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drawings/drawing12.xml" ContentType="application/vnd.openxmlformats-officedocument.drawingml.chartshapes+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8B379D" w:rsidRDefault="00323B21" w:rsidP="003F3F99">
      <w:pPr>
        <w:rPr>
          <w:rFonts w:eastAsia="標楷體"/>
          <w:color w:val="FF0000"/>
          <w:lang w:val="zh-TW"/>
        </w:rPr>
      </w:pPr>
      <w:r w:rsidRPr="008B379D">
        <w:rPr>
          <w:rFonts w:eastAsia="標楷體"/>
          <w:noProof/>
          <w:color w:val="FF0000"/>
          <w:sz w:val="20"/>
        </w:rPr>
        <mc:AlternateContent>
          <mc:Choice Requires="wpg">
            <w:drawing>
              <wp:anchor distT="0" distB="0" distL="114300" distR="114300" simplePos="0" relativeHeight="252067328" behindDoc="0" locked="0" layoutInCell="1" allowOverlap="1" wp14:anchorId="71904982" wp14:editId="4760EB73">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45A" w:rsidRPr="007E1257" w:rsidRDefault="0099145A"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99145A" w:rsidRPr="007E1257" w:rsidRDefault="0099145A"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8B379D" w:rsidRDefault="003F3F99" w:rsidP="003F3F99">
      <w:pPr>
        <w:rPr>
          <w:rFonts w:eastAsia="標楷體"/>
          <w:color w:val="FF0000"/>
          <w:lang w:val="zh-TW"/>
        </w:rPr>
      </w:pPr>
    </w:p>
    <w:p w:rsidR="003826CA" w:rsidRPr="008B379D" w:rsidRDefault="00453937" w:rsidP="003826CA">
      <w:pPr>
        <w:jc w:val="right"/>
        <w:rPr>
          <w:rFonts w:eastAsia="標楷體"/>
          <w:sz w:val="40"/>
        </w:rPr>
      </w:pPr>
      <w:r w:rsidRPr="008B379D">
        <w:rPr>
          <w:rFonts w:eastAsia="標楷體"/>
          <w:b/>
          <w:spacing w:val="20"/>
          <w:sz w:val="40"/>
        </w:rPr>
        <w:t>10</w:t>
      </w:r>
      <w:r w:rsidR="00151323" w:rsidRPr="008B379D">
        <w:rPr>
          <w:rFonts w:eastAsia="標楷體" w:hint="eastAsia"/>
          <w:b/>
          <w:spacing w:val="20"/>
          <w:sz w:val="40"/>
        </w:rPr>
        <w:t>5</w:t>
      </w:r>
      <w:r w:rsidRPr="008B379D">
        <w:rPr>
          <w:rFonts w:eastAsia="標楷體"/>
          <w:b/>
          <w:spacing w:val="20"/>
          <w:sz w:val="40"/>
        </w:rPr>
        <w:t>年</w:t>
      </w:r>
      <w:r w:rsidR="00866187">
        <w:rPr>
          <w:rFonts w:eastAsia="標楷體" w:hint="eastAsia"/>
          <w:b/>
          <w:spacing w:val="20"/>
          <w:sz w:val="40"/>
        </w:rPr>
        <w:t>5</w:t>
      </w:r>
      <w:r w:rsidRPr="008B379D">
        <w:rPr>
          <w:rFonts w:eastAsia="標楷體"/>
          <w:b/>
          <w:spacing w:val="20"/>
          <w:sz w:val="40"/>
        </w:rPr>
        <w:t>月號</w:t>
      </w:r>
    </w:p>
    <w:p w:rsidR="003826CA" w:rsidRPr="008B379D" w:rsidRDefault="003826CA" w:rsidP="003826CA">
      <w:pPr>
        <w:rPr>
          <w:rFonts w:eastAsia="標楷體"/>
          <w:sz w:val="40"/>
        </w:rPr>
      </w:pPr>
    </w:p>
    <w:p w:rsidR="003826CA" w:rsidRPr="008B379D" w:rsidRDefault="003826CA" w:rsidP="003826CA">
      <w:pPr>
        <w:rPr>
          <w:rFonts w:eastAsia="標楷體"/>
          <w:sz w:val="40"/>
        </w:rPr>
      </w:pPr>
    </w:p>
    <w:p w:rsidR="003826CA" w:rsidRPr="008B379D" w:rsidRDefault="003826CA" w:rsidP="003826CA">
      <w:pPr>
        <w:rPr>
          <w:rFonts w:eastAsia="標楷體"/>
          <w:sz w:val="40"/>
        </w:rPr>
      </w:pPr>
    </w:p>
    <w:p w:rsidR="003826CA" w:rsidRPr="008B379D" w:rsidRDefault="003826CA" w:rsidP="003826CA">
      <w:pPr>
        <w:rPr>
          <w:rFonts w:eastAsia="標楷體"/>
          <w:sz w:val="40"/>
        </w:rPr>
      </w:pPr>
    </w:p>
    <w:p w:rsidR="003826CA" w:rsidRPr="008B379D" w:rsidRDefault="003826CA" w:rsidP="003826CA">
      <w:pPr>
        <w:snapToGrid w:val="0"/>
        <w:jc w:val="center"/>
        <w:rPr>
          <w:rFonts w:eastAsia="標楷體"/>
          <w:b/>
          <w:spacing w:val="20"/>
          <w:sz w:val="72"/>
        </w:rPr>
      </w:pPr>
      <w:r w:rsidRPr="008B379D">
        <w:rPr>
          <w:rFonts w:eastAsia="標楷體"/>
          <w:b/>
          <w:spacing w:val="20"/>
          <w:sz w:val="72"/>
        </w:rPr>
        <w:t>國內外經濟情勢分析</w:t>
      </w: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r w:rsidRPr="008B379D">
        <w:rPr>
          <w:rFonts w:eastAsia="標楷體"/>
          <w:b/>
          <w:sz w:val="56"/>
        </w:rPr>
        <w:t>經濟部研究發展委員會</w:t>
      </w:r>
    </w:p>
    <w:p w:rsidR="00670CC0" w:rsidRPr="008B379D" w:rsidRDefault="003826CA" w:rsidP="00670CC0">
      <w:pPr>
        <w:spacing w:before="100" w:beforeAutospacing="1" w:after="100" w:afterAutospacing="1"/>
        <w:jc w:val="center"/>
        <w:rPr>
          <w:rFonts w:eastAsia="標楷體"/>
          <w:b/>
          <w:sz w:val="48"/>
        </w:rPr>
        <w:sectPr w:rsidR="00670CC0" w:rsidRPr="008B379D" w:rsidSect="00670CC0">
          <w:footerReference w:type="even" r:id="rId9"/>
          <w:footerReference w:type="default" r:id="rId10"/>
          <w:type w:val="continuous"/>
          <w:pgSz w:w="11906" w:h="16838"/>
          <w:pgMar w:top="1361" w:right="1797" w:bottom="1361" w:left="1797" w:header="851" w:footer="992" w:gutter="0"/>
          <w:pgNumType w:fmt="upperRoman" w:start="1"/>
          <w:cols w:space="425"/>
          <w:docGrid w:type="lines" w:linePitch="360"/>
        </w:sectPr>
      </w:pPr>
      <w:r w:rsidRPr="008B379D">
        <w:rPr>
          <w:rFonts w:eastAsia="標楷體"/>
          <w:b/>
          <w:kern w:val="0"/>
          <w:sz w:val="52"/>
          <w:szCs w:val="20"/>
        </w:rPr>
        <w:t>中華民國</w:t>
      </w:r>
      <w:r w:rsidRPr="008B379D">
        <w:rPr>
          <w:rFonts w:eastAsia="標楷體"/>
          <w:b/>
          <w:kern w:val="0"/>
          <w:sz w:val="52"/>
          <w:szCs w:val="20"/>
        </w:rPr>
        <w:t>10</w:t>
      </w:r>
      <w:r w:rsidR="00417E5E" w:rsidRPr="008B379D">
        <w:rPr>
          <w:rFonts w:eastAsia="標楷體" w:hint="eastAsia"/>
          <w:b/>
          <w:kern w:val="0"/>
          <w:sz w:val="52"/>
          <w:szCs w:val="20"/>
        </w:rPr>
        <w:t>5</w:t>
      </w:r>
      <w:r w:rsidRPr="008B379D">
        <w:rPr>
          <w:rFonts w:eastAsia="標楷體"/>
          <w:b/>
          <w:kern w:val="0"/>
          <w:sz w:val="52"/>
          <w:szCs w:val="20"/>
        </w:rPr>
        <w:t>年</w:t>
      </w:r>
      <w:r w:rsidR="00866187">
        <w:rPr>
          <w:rFonts w:eastAsia="標楷體" w:hint="eastAsia"/>
          <w:b/>
          <w:kern w:val="0"/>
          <w:sz w:val="52"/>
          <w:szCs w:val="20"/>
        </w:rPr>
        <w:t>6</w:t>
      </w:r>
      <w:r w:rsidRPr="008B379D">
        <w:rPr>
          <w:rFonts w:eastAsia="標楷體"/>
          <w:b/>
          <w:kern w:val="0"/>
          <w:sz w:val="52"/>
          <w:szCs w:val="20"/>
        </w:rPr>
        <w:t>月</w:t>
      </w:r>
      <w:r w:rsidR="008B379D" w:rsidRPr="008B379D">
        <w:rPr>
          <w:rFonts w:eastAsia="標楷體" w:hint="eastAsia"/>
          <w:b/>
          <w:kern w:val="0"/>
          <w:sz w:val="52"/>
          <w:szCs w:val="20"/>
        </w:rPr>
        <w:t>3</w:t>
      </w:r>
      <w:r w:rsidR="00866187">
        <w:rPr>
          <w:rFonts w:eastAsia="標楷體" w:hint="eastAsia"/>
          <w:b/>
          <w:kern w:val="0"/>
          <w:sz w:val="52"/>
          <w:szCs w:val="20"/>
        </w:rPr>
        <w:t>0</w:t>
      </w:r>
      <w:r w:rsidRPr="008B379D">
        <w:rPr>
          <w:rFonts w:eastAsia="標楷體"/>
          <w:b/>
          <w:kern w:val="0"/>
          <w:sz w:val="52"/>
          <w:szCs w:val="20"/>
        </w:rPr>
        <w:t>日</w:t>
      </w:r>
    </w:p>
    <w:p w:rsidR="00D36D66" w:rsidRPr="002B22DD" w:rsidRDefault="009A0B00" w:rsidP="00670CC0">
      <w:pPr>
        <w:spacing w:before="100" w:beforeAutospacing="1" w:after="100" w:afterAutospacing="1"/>
        <w:jc w:val="center"/>
        <w:rPr>
          <w:rFonts w:eastAsia="標楷體"/>
          <w:b/>
          <w:sz w:val="48"/>
        </w:rPr>
      </w:pPr>
      <w:r w:rsidRPr="002B22DD">
        <w:rPr>
          <w:rFonts w:eastAsia="標楷體"/>
        </w:rPr>
        <w:lastRenderedPageBreak/>
        <w:t xml:space="preserve"> </w:t>
      </w:r>
      <w:r w:rsidR="00D36D66" w:rsidRPr="002B22DD">
        <w:rPr>
          <w:rFonts w:eastAsia="標楷體"/>
          <w:b/>
          <w:sz w:val="48"/>
        </w:rPr>
        <w:t>大</w:t>
      </w:r>
      <w:r w:rsidR="00D36D66" w:rsidRPr="002B22DD">
        <w:rPr>
          <w:rFonts w:eastAsia="標楷體"/>
          <w:b/>
          <w:sz w:val="48"/>
        </w:rPr>
        <w:t xml:space="preserve">  </w:t>
      </w:r>
      <w:r w:rsidR="00D36D66" w:rsidRPr="002B22DD">
        <w:rPr>
          <w:rFonts w:eastAsia="標楷體"/>
          <w:b/>
          <w:sz w:val="48"/>
        </w:rPr>
        <w:t>綱</w:t>
      </w:r>
    </w:p>
    <w:bookmarkStart w:id="8" w:name="_Toc402171695" w:displacedByCustomXml="next"/>
    <w:bookmarkStart w:id="9" w:name="_Toc401923781" w:displacedByCustomXml="next"/>
    <w:sdt>
      <w:sdtPr>
        <w:rPr>
          <w:rFonts w:eastAsia="新細明體"/>
          <w:b/>
          <w:bCs w:val="0"/>
          <w:smallCaps w:val="0"/>
          <w:noProof w:val="0"/>
          <w:color w:val="FF0000"/>
          <w:sz w:val="24"/>
          <w:szCs w:val="24"/>
          <w:lang w:val="en-US"/>
        </w:rPr>
        <w:id w:val="-717584272"/>
        <w:docPartObj>
          <w:docPartGallery w:val="Table of Contents"/>
          <w:docPartUnique/>
        </w:docPartObj>
      </w:sdtPr>
      <w:sdtEndPr>
        <w:rPr>
          <w:b w:val="0"/>
        </w:rPr>
      </w:sdtEndPr>
      <w:sdtContent>
        <w:p w:rsidR="0001473F" w:rsidRDefault="00D7031B" w:rsidP="0001473F">
          <w:pPr>
            <w:pStyle w:val="25"/>
            <w:ind w:firstLine="120"/>
            <w:rPr>
              <w:rFonts w:asciiTheme="minorHAnsi" w:eastAsiaTheme="minorEastAsia" w:hAnsiTheme="minorHAnsi" w:cstheme="minorBidi"/>
              <w:bCs w:val="0"/>
              <w:smallCaps w:val="0"/>
              <w:sz w:val="24"/>
              <w:szCs w:val="22"/>
              <w:lang w:val="en-US"/>
            </w:rPr>
          </w:pPr>
          <w:r w:rsidRPr="008B379D">
            <w:rPr>
              <w:rFonts w:asciiTheme="majorHAnsi" w:eastAsiaTheme="majorEastAsia" w:hAnsiTheme="majorHAnsi" w:cstheme="majorBidi"/>
              <w:color w:val="FF0000"/>
              <w:kern w:val="0"/>
              <w:sz w:val="28"/>
              <w:szCs w:val="28"/>
              <w:lang w:val="en-US"/>
            </w:rPr>
            <w:fldChar w:fldCharType="begin"/>
          </w:r>
          <w:r w:rsidRPr="008B379D">
            <w:rPr>
              <w:color w:val="FF0000"/>
            </w:rPr>
            <w:instrText xml:space="preserve"> TOC \o "1-3" \h \z \u </w:instrText>
          </w:r>
          <w:r w:rsidRPr="008B379D">
            <w:rPr>
              <w:rFonts w:asciiTheme="majorHAnsi" w:eastAsiaTheme="majorEastAsia" w:hAnsiTheme="majorHAnsi" w:cstheme="majorBidi"/>
              <w:color w:val="FF0000"/>
              <w:kern w:val="0"/>
              <w:sz w:val="28"/>
              <w:szCs w:val="28"/>
              <w:lang w:val="en-US"/>
            </w:rPr>
            <w:fldChar w:fldCharType="separate"/>
          </w:r>
          <w:hyperlink w:anchor="_Toc454808891" w:history="1">
            <w:r w:rsidR="0001473F" w:rsidRPr="00454205">
              <w:rPr>
                <w:rStyle w:val="aff7"/>
                <w:rFonts w:hint="eastAsia"/>
                <w:b/>
              </w:rPr>
              <w:t>壹、當前經濟情勢概要</w:t>
            </w:r>
            <w:r w:rsidR="0001473F">
              <w:rPr>
                <w:webHidden/>
              </w:rPr>
              <w:tab/>
            </w:r>
            <w:r w:rsidR="0001473F">
              <w:rPr>
                <w:webHidden/>
              </w:rPr>
              <w:fldChar w:fldCharType="begin"/>
            </w:r>
            <w:r w:rsidR="0001473F">
              <w:rPr>
                <w:webHidden/>
              </w:rPr>
              <w:instrText xml:space="preserve"> PAGEREF _Toc454808891 \h </w:instrText>
            </w:r>
            <w:r w:rsidR="0001473F">
              <w:rPr>
                <w:webHidden/>
              </w:rPr>
            </w:r>
            <w:r w:rsidR="0001473F">
              <w:rPr>
                <w:webHidden/>
              </w:rPr>
              <w:fldChar w:fldCharType="separate"/>
            </w:r>
            <w:r w:rsidR="001D7E62">
              <w:rPr>
                <w:webHidden/>
              </w:rPr>
              <w:t>1</w:t>
            </w:r>
            <w:r w:rsidR="0001473F">
              <w:rPr>
                <w:webHidden/>
              </w:rPr>
              <w:fldChar w:fldCharType="end"/>
            </w:r>
          </w:hyperlink>
        </w:p>
        <w:p w:rsidR="0001473F" w:rsidRDefault="00C56672">
          <w:pPr>
            <w:pStyle w:val="25"/>
            <w:rPr>
              <w:rFonts w:asciiTheme="minorHAnsi" w:eastAsiaTheme="minorEastAsia" w:hAnsiTheme="minorHAnsi" w:cstheme="minorBidi"/>
              <w:bCs w:val="0"/>
              <w:smallCaps w:val="0"/>
              <w:sz w:val="24"/>
              <w:szCs w:val="22"/>
              <w:lang w:val="en-US"/>
            </w:rPr>
          </w:pPr>
          <w:hyperlink w:anchor="_Toc454808892" w:history="1">
            <w:r w:rsidR="0001473F" w:rsidRPr="00454205">
              <w:rPr>
                <w:rStyle w:val="aff7"/>
                <w:rFonts w:hint="eastAsia"/>
                <w:b/>
              </w:rPr>
              <w:t>一、國際經濟</w:t>
            </w:r>
            <w:r w:rsidR="0001473F">
              <w:rPr>
                <w:webHidden/>
              </w:rPr>
              <w:tab/>
            </w:r>
            <w:r w:rsidR="0001473F">
              <w:rPr>
                <w:webHidden/>
              </w:rPr>
              <w:fldChar w:fldCharType="begin"/>
            </w:r>
            <w:r w:rsidR="0001473F">
              <w:rPr>
                <w:webHidden/>
              </w:rPr>
              <w:instrText xml:space="preserve"> PAGEREF _Toc454808892 \h </w:instrText>
            </w:r>
            <w:r w:rsidR="0001473F">
              <w:rPr>
                <w:webHidden/>
              </w:rPr>
            </w:r>
            <w:r w:rsidR="0001473F">
              <w:rPr>
                <w:webHidden/>
              </w:rPr>
              <w:fldChar w:fldCharType="separate"/>
            </w:r>
            <w:r w:rsidR="001D7E62">
              <w:rPr>
                <w:webHidden/>
              </w:rPr>
              <w:t>1</w:t>
            </w:r>
            <w:r w:rsidR="0001473F">
              <w:rPr>
                <w:webHidden/>
              </w:rPr>
              <w:fldChar w:fldCharType="end"/>
            </w:r>
          </w:hyperlink>
        </w:p>
        <w:p w:rsidR="0001473F" w:rsidRDefault="00C56672">
          <w:pPr>
            <w:pStyle w:val="25"/>
            <w:rPr>
              <w:rFonts w:asciiTheme="minorHAnsi" w:eastAsiaTheme="minorEastAsia" w:hAnsiTheme="minorHAnsi" w:cstheme="minorBidi"/>
              <w:bCs w:val="0"/>
              <w:smallCaps w:val="0"/>
              <w:sz w:val="24"/>
              <w:szCs w:val="22"/>
              <w:lang w:val="en-US"/>
            </w:rPr>
          </w:pPr>
          <w:hyperlink w:anchor="_Toc454808893" w:history="1">
            <w:r w:rsidR="0001473F" w:rsidRPr="00454205">
              <w:rPr>
                <w:rStyle w:val="aff7"/>
                <w:rFonts w:hint="eastAsia"/>
                <w:b/>
              </w:rPr>
              <w:t>二、國內經濟</w:t>
            </w:r>
            <w:r w:rsidR="0001473F">
              <w:rPr>
                <w:webHidden/>
              </w:rPr>
              <w:tab/>
            </w:r>
            <w:r w:rsidR="0001473F">
              <w:rPr>
                <w:webHidden/>
              </w:rPr>
              <w:fldChar w:fldCharType="begin"/>
            </w:r>
            <w:r w:rsidR="0001473F">
              <w:rPr>
                <w:webHidden/>
              </w:rPr>
              <w:instrText xml:space="preserve"> PAGEREF _Toc454808893 \h </w:instrText>
            </w:r>
            <w:r w:rsidR="0001473F">
              <w:rPr>
                <w:webHidden/>
              </w:rPr>
            </w:r>
            <w:r w:rsidR="0001473F">
              <w:rPr>
                <w:webHidden/>
              </w:rPr>
              <w:fldChar w:fldCharType="separate"/>
            </w:r>
            <w:r w:rsidR="001D7E62">
              <w:rPr>
                <w:webHidden/>
              </w:rPr>
              <w:t>1</w:t>
            </w:r>
            <w:r w:rsidR="0001473F">
              <w:rPr>
                <w:webHidden/>
              </w:rPr>
              <w:fldChar w:fldCharType="end"/>
            </w:r>
          </w:hyperlink>
        </w:p>
        <w:p w:rsidR="0001473F" w:rsidRDefault="00C56672">
          <w:pPr>
            <w:pStyle w:val="25"/>
            <w:rPr>
              <w:rFonts w:asciiTheme="minorHAnsi" w:eastAsiaTheme="minorEastAsia" w:hAnsiTheme="minorHAnsi" w:cstheme="minorBidi"/>
              <w:bCs w:val="0"/>
              <w:smallCaps w:val="0"/>
              <w:sz w:val="24"/>
              <w:szCs w:val="22"/>
              <w:lang w:val="en-US"/>
            </w:rPr>
          </w:pPr>
          <w:hyperlink w:anchor="_Toc454808894" w:history="1">
            <w:r w:rsidR="0001473F" w:rsidRPr="00454205">
              <w:rPr>
                <w:rStyle w:val="aff7"/>
                <w:rFonts w:hint="eastAsia"/>
                <w:b/>
              </w:rPr>
              <w:t>三、中國大陸經濟</w:t>
            </w:r>
            <w:r w:rsidR="0001473F">
              <w:rPr>
                <w:webHidden/>
              </w:rPr>
              <w:tab/>
            </w:r>
            <w:r w:rsidR="0001473F">
              <w:rPr>
                <w:webHidden/>
              </w:rPr>
              <w:fldChar w:fldCharType="begin"/>
            </w:r>
            <w:r w:rsidR="0001473F">
              <w:rPr>
                <w:webHidden/>
              </w:rPr>
              <w:instrText xml:space="preserve"> PAGEREF _Toc454808894 \h </w:instrText>
            </w:r>
            <w:r w:rsidR="0001473F">
              <w:rPr>
                <w:webHidden/>
              </w:rPr>
            </w:r>
            <w:r w:rsidR="0001473F">
              <w:rPr>
                <w:webHidden/>
              </w:rPr>
              <w:fldChar w:fldCharType="separate"/>
            </w:r>
            <w:r w:rsidR="001D7E62">
              <w:rPr>
                <w:webHidden/>
              </w:rPr>
              <w:t>2</w:t>
            </w:r>
            <w:r w:rsidR="0001473F">
              <w:rPr>
                <w:webHidden/>
              </w:rPr>
              <w:fldChar w:fldCharType="end"/>
            </w:r>
          </w:hyperlink>
        </w:p>
        <w:p w:rsidR="0001473F" w:rsidRDefault="00C56672">
          <w:pPr>
            <w:pStyle w:val="25"/>
            <w:rPr>
              <w:rFonts w:asciiTheme="minorHAnsi" w:eastAsiaTheme="minorEastAsia" w:hAnsiTheme="minorHAnsi" w:cstheme="minorBidi"/>
              <w:bCs w:val="0"/>
              <w:smallCaps w:val="0"/>
              <w:sz w:val="24"/>
              <w:szCs w:val="22"/>
              <w:lang w:val="en-US"/>
            </w:rPr>
          </w:pPr>
          <w:hyperlink w:anchor="_Toc454808895" w:history="1">
            <w:r w:rsidR="0001473F" w:rsidRPr="00454205">
              <w:rPr>
                <w:rStyle w:val="aff7"/>
                <w:rFonts w:hint="eastAsia"/>
                <w:b/>
              </w:rPr>
              <w:t>四、兩岸經貿</w:t>
            </w:r>
            <w:r w:rsidR="0001473F">
              <w:rPr>
                <w:webHidden/>
              </w:rPr>
              <w:tab/>
            </w:r>
            <w:r w:rsidR="0001473F">
              <w:rPr>
                <w:webHidden/>
              </w:rPr>
              <w:fldChar w:fldCharType="begin"/>
            </w:r>
            <w:r w:rsidR="0001473F">
              <w:rPr>
                <w:webHidden/>
              </w:rPr>
              <w:instrText xml:space="preserve"> PAGEREF _Toc454808895 \h </w:instrText>
            </w:r>
            <w:r w:rsidR="0001473F">
              <w:rPr>
                <w:webHidden/>
              </w:rPr>
            </w:r>
            <w:r w:rsidR="0001473F">
              <w:rPr>
                <w:webHidden/>
              </w:rPr>
              <w:fldChar w:fldCharType="separate"/>
            </w:r>
            <w:r w:rsidR="001D7E62">
              <w:rPr>
                <w:webHidden/>
              </w:rPr>
              <w:t>3</w:t>
            </w:r>
            <w:r w:rsidR="0001473F">
              <w:rPr>
                <w:webHidden/>
              </w:rPr>
              <w:fldChar w:fldCharType="end"/>
            </w:r>
          </w:hyperlink>
        </w:p>
        <w:p w:rsidR="0001473F" w:rsidRDefault="00C56672">
          <w:pPr>
            <w:pStyle w:val="25"/>
            <w:rPr>
              <w:rFonts w:asciiTheme="minorHAnsi" w:eastAsiaTheme="minorEastAsia" w:hAnsiTheme="minorHAnsi" w:cstheme="minorBidi"/>
              <w:bCs w:val="0"/>
              <w:smallCaps w:val="0"/>
              <w:sz w:val="24"/>
              <w:szCs w:val="22"/>
              <w:lang w:val="en-US"/>
            </w:rPr>
          </w:pPr>
          <w:hyperlink w:anchor="_Toc454808896" w:history="1">
            <w:r w:rsidR="0001473F" w:rsidRPr="00454205">
              <w:rPr>
                <w:rStyle w:val="aff7"/>
                <w:rFonts w:hint="eastAsia"/>
                <w:b/>
              </w:rPr>
              <w:t>貳、國內外經濟指標</w:t>
            </w:r>
            <w:r w:rsidR="0001473F">
              <w:rPr>
                <w:webHidden/>
              </w:rPr>
              <w:tab/>
            </w:r>
            <w:r w:rsidR="0001473F">
              <w:rPr>
                <w:webHidden/>
              </w:rPr>
              <w:fldChar w:fldCharType="begin"/>
            </w:r>
            <w:r w:rsidR="0001473F">
              <w:rPr>
                <w:webHidden/>
              </w:rPr>
              <w:instrText xml:space="preserve"> PAGEREF _Toc454808896 \h </w:instrText>
            </w:r>
            <w:r w:rsidR="0001473F">
              <w:rPr>
                <w:webHidden/>
              </w:rPr>
            </w:r>
            <w:r w:rsidR="0001473F">
              <w:rPr>
                <w:webHidden/>
              </w:rPr>
              <w:fldChar w:fldCharType="separate"/>
            </w:r>
            <w:r w:rsidR="001D7E62">
              <w:rPr>
                <w:webHidden/>
              </w:rPr>
              <w:t>4</w:t>
            </w:r>
            <w:r w:rsidR="0001473F">
              <w:rPr>
                <w:webHidden/>
              </w:rPr>
              <w:fldChar w:fldCharType="end"/>
            </w:r>
          </w:hyperlink>
        </w:p>
        <w:p w:rsidR="0001473F" w:rsidRDefault="00C56672">
          <w:pPr>
            <w:pStyle w:val="25"/>
            <w:rPr>
              <w:rFonts w:asciiTheme="minorHAnsi" w:eastAsiaTheme="minorEastAsia" w:hAnsiTheme="minorHAnsi" w:cstheme="minorBidi"/>
              <w:bCs w:val="0"/>
              <w:smallCaps w:val="0"/>
              <w:sz w:val="24"/>
              <w:szCs w:val="22"/>
              <w:lang w:val="en-US"/>
            </w:rPr>
          </w:pPr>
          <w:hyperlink w:anchor="_Toc454808897" w:history="1">
            <w:r w:rsidR="0001473F" w:rsidRPr="00A345CF">
              <w:rPr>
                <w:rStyle w:val="aff7"/>
                <w:rFonts w:hint="eastAsia"/>
              </w:rPr>
              <w:t>表</w:t>
            </w:r>
            <w:r w:rsidR="0001473F" w:rsidRPr="00A345CF">
              <w:rPr>
                <w:rStyle w:val="aff7"/>
              </w:rPr>
              <w:t xml:space="preserve">1  </w:t>
            </w:r>
            <w:r w:rsidR="0001473F" w:rsidRPr="00A345CF">
              <w:rPr>
                <w:rStyle w:val="aff7"/>
                <w:rFonts w:hint="eastAsia"/>
              </w:rPr>
              <w:t>世界經濟成長率及物價上漲率</w:t>
            </w:r>
            <w:r w:rsidR="0001473F">
              <w:rPr>
                <w:webHidden/>
              </w:rPr>
              <w:tab/>
            </w:r>
            <w:r w:rsidR="0001473F">
              <w:rPr>
                <w:webHidden/>
              </w:rPr>
              <w:fldChar w:fldCharType="begin"/>
            </w:r>
            <w:r w:rsidR="0001473F">
              <w:rPr>
                <w:webHidden/>
              </w:rPr>
              <w:instrText xml:space="preserve"> PAGEREF _Toc454808897 \h </w:instrText>
            </w:r>
            <w:r w:rsidR="0001473F">
              <w:rPr>
                <w:webHidden/>
              </w:rPr>
            </w:r>
            <w:r w:rsidR="0001473F">
              <w:rPr>
                <w:webHidden/>
              </w:rPr>
              <w:fldChar w:fldCharType="separate"/>
            </w:r>
            <w:r w:rsidR="001D7E62">
              <w:rPr>
                <w:webHidden/>
              </w:rPr>
              <w:t>4</w:t>
            </w:r>
            <w:r w:rsidR="0001473F">
              <w:rPr>
                <w:webHidden/>
              </w:rPr>
              <w:fldChar w:fldCharType="end"/>
            </w:r>
          </w:hyperlink>
        </w:p>
        <w:p w:rsidR="0001473F" w:rsidRDefault="00C56672">
          <w:pPr>
            <w:pStyle w:val="25"/>
            <w:rPr>
              <w:rFonts w:asciiTheme="minorHAnsi" w:eastAsiaTheme="minorEastAsia" w:hAnsiTheme="minorHAnsi" w:cstheme="minorBidi"/>
              <w:bCs w:val="0"/>
              <w:smallCaps w:val="0"/>
              <w:sz w:val="24"/>
              <w:szCs w:val="22"/>
              <w:lang w:val="en-US"/>
            </w:rPr>
          </w:pPr>
          <w:hyperlink w:anchor="_Toc454808898" w:history="1">
            <w:r w:rsidR="0001473F" w:rsidRPr="00A345CF">
              <w:rPr>
                <w:rStyle w:val="aff7"/>
                <w:rFonts w:hint="eastAsia"/>
              </w:rPr>
              <w:t>表</w:t>
            </w:r>
            <w:r w:rsidR="0001473F" w:rsidRPr="00A345CF">
              <w:rPr>
                <w:rStyle w:val="aff7"/>
              </w:rPr>
              <w:t xml:space="preserve">2  </w:t>
            </w:r>
            <w:r w:rsidR="0001473F" w:rsidRPr="00A345CF">
              <w:rPr>
                <w:rStyle w:val="aff7"/>
                <w:rFonts w:hint="eastAsia"/>
              </w:rPr>
              <w:t>世界貿易量成長率</w:t>
            </w:r>
            <w:r w:rsidR="0001473F">
              <w:rPr>
                <w:webHidden/>
              </w:rPr>
              <w:tab/>
            </w:r>
            <w:r w:rsidR="0001473F">
              <w:rPr>
                <w:webHidden/>
              </w:rPr>
              <w:fldChar w:fldCharType="begin"/>
            </w:r>
            <w:r w:rsidR="0001473F">
              <w:rPr>
                <w:webHidden/>
              </w:rPr>
              <w:instrText xml:space="preserve"> PAGEREF _Toc454808898 \h </w:instrText>
            </w:r>
            <w:r w:rsidR="0001473F">
              <w:rPr>
                <w:webHidden/>
              </w:rPr>
            </w:r>
            <w:r w:rsidR="0001473F">
              <w:rPr>
                <w:webHidden/>
              </w:rPr>
              <w:fldChar w:fldCharType="separate"/>
            </w:r>
            <w:r w:rsidR="001D7E62">
              <w:rPr>
                <w:webHidden/>
              </w:rPr>
              <w:t>4</w:t>
            </w:r>
            <w:r w:rsidR="0001473F">
              <w:rPr>
                <w:webHidden/>
              </w:rPr>
              <w:fldChar w:fldCharType="end"/>
            </w:r>
          </w:hyperlink>
        </w:p>
        <w:p w:rsidR="0001473F" w:rsidRDefault="00C56672">
          <w:pPr>
            <w:pStyle w:val="25"/>
            <w:rPr>
              <w:rFonts w:asciiTheme="minorHAnsi" w:eastAsiaTheme="minorEastAsia" w:hAnsiTheme="minorHAnsi" w:cstheme="minorBidi"/>
              <w:bCs w:val="0"/>
              <w:smallCaps w:val="0"/>
              <w:sz w:val="24"/>
              <w:szCs w:val="22"/>
              <w:lang w:val="en-US"/>
            </w:rPr>
          </w:pPr>
          <w:hyperlink w:anchor="_Toc454808899" w:history="1">
            <w:r w:rsidR="0001473F" w:rsidRPr="00454205">
              <w:rPr>
                <w:rStyle w:val="aff7"/>
                <w:rFonts w:hint="eastAsia"/>
              </w:rPr>
              <w:t>表</w:t>
            </w:r>
            <w:r w:rsidR="0001473F" w:rsidRPr="00454205">
              <w:rPr>
                <w:rStyle w:val="aff7"/>
              </w:rPr>
              <w:t xml:space="preserve">3  </w:t>
            </w:r>
            <w:r w:rsidR="0001473F" w:rsidRPr="00454205">
              <w:rPr>
                <w:rStyle w:val="aff7"/>
                <w:rFonts w:hint="eastAsia"/>
              </w:rPr>
              <w:t>國內主要經濟指標</w:t>
            </w:r>
            <w:r w:rsidR="0001473F">
              <w:rPr>
                <w:webHidden/>
              </w:rPr>
              <w:tab/>
            </w:r>
            <w:r w:rsidR="0001473F">
              <w:rPr>
                <w:webHidden/>
              </w:rPr>
              <w:fldChar w:fldCharType="begin"/>
            </w:r>
            <w:r w:rsidR="0001473F">
              <w:rPr>
                <w:webHidden/>
              </w:rPr>
              <w:instrText xml:space="preserve"> PAGEREF _Toc454808899 \h </w:instrText>
            </w:r>
            <w:r w:rsidR="0001473F">
              <w:rPr>
                <w:webHidden/>
              </w:rPr>
            </w:r>
            <w:r w:rsidR="0001473F">
              <w:rPr>
                <w:webHidden/>
              </w:rPr>
              <w:fldChar w:fldCharType="separate"/>
            </w:r>
            <w:r w:rsidR="001D7E62">
              <w:rPr>
                <w:webHidden/>
              </w:rPr>
              <w:t>5</w:t>
            </w:r>
            <w:r w:rsidR="0001473F">
              <w:rPr>
                <w:webHidden/>
              </w:rPr>
              <w:fldChar w:fldCharType="end"/>
            </w:r>
          </w:hyperlink>
        </w:p>
        <w:p w:rsidR="0001473F" w:rsidRDefault="00C56672">
          <w:pPr>
            <w:pStyle w:val="25"/>
            <w:rPr>
              <w:rFonts w:asciiTheme="minorHAnsi" w:eastAsiaTheme="minorEastAsia" w:hAnsiTheme="minorHAnsi" w:cstheme="minorBidi"/>
              <w:bCs w:val="0"/>
              <w:smallCaps w:val="0"/>
              <w:sz w:val="24"/>
              <w:szCs w:val="22"/>
              <w:lang w:val="en-US"/>
            </w:rPr>
          </w:pPr>
          <w:hyperlink w:anchor="_Toc454808900" w:history="1">
            <w:r w:rsidR="0001473F" w:rsidRPr="00454205">
              <w:rPr>
                <w:rStyle w:val="aff7"/>
                <w:rFonts w:hint="eastAsia"/>
              </w:rPr>
              <w:t>表</w:t>
            </w:r>
            <w:r w:rsidR="0001473F" w:rsidRPr="00454205">
              <w:rPr>
                <w:rStyle w:val="aff7"/>
              </w:rPr>
              <w:t xml:space="preserve">4  </w:t>
            </w:r>
            <w:r w:rsidR="0001473F" w:rsidRPr="00454205">
              <w:rPr>
                <w:rStyle w:val="aff7"/>
                <w:rFonts w:hint="eastAsia"/>
              </w:rPr>
              <w:t>中國大陸主要經濟指標</w:t>
            </w:r>
            <w:r w:rsidR="0001473F">
              <w:rPr>
                <w:webHidden/>
              </w:rPr>
              <w:tab/>
            </w:r>
            <w:r w:rsidR="0001473F">
              <w:rPr>
                <w:webHidden/>
              </w:rPr>
              <w:fldChar w:fldCharType="begin"/>
            </w:r>
            <w:r w:rsidR="0001473F">
              <w:rPr>
                <w:webHidden/>
              </w:rPr>
              <w:instrText xml:space="preserve"> PAGEREF _Toc454808900 \h </w:instrText>
            </w:r>
            <w:r w:rsidR="0001473F">
              <w:rPr>
                <w:webHidden/>
              </w:rPr>
            </w:r>
            <w:r w:rsidR="0001473F">
              <w:rPr>
                <w:webHidden/>
              </w:rPr>
              <w:fldChar w:fldCharType="separate"/>
            </w:r>
            <w:r w:rsidR="001D7E62">
              <w:rPr>
                <w:webHidden/>
              </w:rPr>
              <w:t>6</w:t>
            </w:r>
            <w:r w:rsidR="0001473F">
              <w:rPr>
                <w:webHidden/>
              </w:rPr>
              <w:fldChar w:fldCharType="end"/>
            </w:r>
          </w:hyperlink>
        </w:p>
        <w:p w:rsidR="0001473F" w:rsidRDefault="00C56672">
          <w:pPr>
            <w:pStyle w:val="25"/>
            <w:rPr>
              <w:rFonts w:asciiTheme="minorHAnsi" w:eastAsiaTheme="minorEastAsia" w:hAnsiTheme="minorHAnsi" w:cstheme="minorBidi"/>
              <w:bCs w:val="0"/>
              <w:smallCaps w:val="0"/>
              <w:sz w:val="24"/>
              <w:szCs w:val="22"/>
              <w:lang w:val="en-US"/>
            </w:rPr>
          </w:pPr>
          <w:hyperlink w:anchor="_Toc454808901" w:history="1">
            <w:r w:rsidR="0001473F" w:rsidRPr="00454205">
              <w:rPr>
                <w:rStyle w:val="aff7"/>
                <w:rFonts w:hint="eastAsia"/>
              </w:rPr>
              <w:t>表</w:t>
            </w:r>
            <w:r w:rsidR="0001473F" w:rsidRPr="00454205">
              <w:rPr>
                <w:rStyle w:val="aff7"/>
              </w:rPr>
              <w:t xml:space="preserve">5  </w:t>
            </w:r>
            <w:r w:rsidR="0001473F" w:rsidRPr="00454205">
              <w:rPr>
                <w:rStyle w:val="aff7"/>
                <w:rFonts w:hint="eastAsia"/>
              </w:rPr>
              <w:t>兩岸經貿統計</w:t>
            </w:r>
            <w:r w:rsidR="0001473F">
              <w:rPr>
                <w:webHidden/>
              </w:rPr>
              <w:tab/>
            </w:r>
            <w:r w:rsidR="0001473F">
              <w:rPr>
                <w:webHidden/>
              </w:rPr>
              <w:fldChar w:fldCharType="begin"/>
            </w:r>
            <w:r w:rsidR="0001473F">
              <w:rPr>
                <w:webHidden/>
              </w:rPr>
              <w:instrText xml:space="preserve"> PAGEREF _Toc454808901 \h </w:instrText>
            </w:r>
            <w:r w:rsidR="0001473F">
              <w:rPr>
                <w:webHidden/>
              </w:rPr>
            </w:r>
            <w:r w:rsidR="0001473F">
              <w:rPr>
                <w:webHidden/>
              </w:rPr>
              <w:fldChar w:fldCharType="separate"/>
            </w:r>
            <w:r w:rsidR="001D7E62">
              <w:rPr>
                <w:webHidden/>
              </w:rPr>
              <w:t>7</w:t>
            </w:r>
            <w:r w:rsidR="0001473F">
              <w:rPr>
                <w:webHidden/>
              </w:rPr>
              <w:fldChar w:fldCharType="end"/>
            </w:r>
          </w:hyperlink>
        </w:p>
        <w:p w:rsidR="0001473F" w:rsidRDefault="00C56672">
          <w:pPr>
            <w:pStyle w:val="25"/>
            <w:rPr>
              <w:rFonts w:asciiTheme="minorHAnsi" w:eastAsiaTheme="minorEastAsia" w:hAnsiTheme="minorHAnsi" w:cstheme="minorBidi"/>
              <w:bCs w:val="0"/>
              <w:smallCaps w:val="0"/>
              <w:sz w:val="24"/>
              <w:szCs w:val="22"/>
              <w:lang w:val="en-US"/>
            </w:rPr>
          </w:pPr>
          <w:hyperlink w:anchor="_Toc454808902" w:history="1">
            <w:r w:rsidR="0001473F" w:rsidRPr="00454205">
              <w:rPr>
                <w:rStyle w:val="aff7"/>
                <w:rFonts w:hint="eastAsia"/>
                <w:b/>
              </w:rPr>
              <w:t>參、經濟情勢分析</w:t>
            </w:r>
            <w:r w:rsidR="0001473F">
              <w:rPr>
                <w:webHidden/>
              </w:rPr>
              <w:tab/>
            </w:r>
            <w:r w:rsidR="0001473F">
              <w:rPr>
                <w:webHidden/>
              </w:rPr>
              <w:fldChar w:fldCharType="begin"/>
            </w:r>
            <w:r w:rsidR="0001473F">
              <w:rPr>
                <w:webHidden/>
              </w:rPr>
              <w:instrText xml:space="preserve"> PAGEREF _Toc454808902 \h </w:instrText>
            </w:r>
            <w:r w:rsidR="0001473F">
              <w:rPr>
                <w:webHidden/>
              </w:rPr>
            </w:r>
            <w:r w:rsidR="0001473F">
              <w:rPr>
                <w:webHidden/>
              </w:rPr>
              <w:fldChar w:fldCharType="separate"/>
            </w:r>
            <w:r w:rsidR="001D7E62">
              <w:rPr>
                <w:webHidden/>
              </w:rPr>
              <w:t>8</w:t>
            </w:r>
            <w:r w:rsidR="0001473F">
              <w:rPr>
                <w:webHidden/>
              </w:rPr>
              <w:fldChar w:fldCharType="end"/>
            </w:r>
          </w:hyperlink>
        </w:p>
        <w:p w:rsidR="0001473F" w:rsidRDefault="00C56672">
          <w:pPr>
            <w:pStyle w:val="25"/>
            <w:rPr>
              <w:rFonts w:asciiTheme="minorHAnsi" w:eastAsiaTheme="minorEastAsia" w:hAnsiTheme="minorHAnsi" w:cstheme="minorBidi"/>
              <w:bCs w:val="0"/>
              <w:smallCaps w:val="0"/>
              <w:sz w:val="24"/>
              <w:szCs w:val="22"/>
              <w:lang w:val="en-US"/>
            </w:rPr>
          </w:pPr>
          <w:hyperlink w:anchor="_Toc454808903" w:history="1">
            <w:r w:rsidR="0001473F" w:rsidRPr="00454205">
              <w:rPr>
                <w:rStyle w:val="aff7"/>
                <w:rFonts w:hint="eastAsia"/>
                <w:b/>
              </w:rPr>
              <w:t>一、國際經濟</w:t>
            </w:r>
            <w:r w:rsidR="0001473F">
              <w:rPr>
                <w:webHidden/>
              </w:rPr>
              <w:tab/>
            </w:r>
            <w:r w:rsidR="0001473F">
              <w:rPr>
                <w:webHidden/>
              </w:rPr>
              <w:fldChar w:fldCharType="begin"/>
            </w:r>
            <w:r w:rsidR="0001473F">
              <w:rPr>
                <w:webHidden/>
              </w:rPr>
              <w:instrText xml:space="preserve"> PAGEREF _Toc454808903 \h </w:instrText>
            </w:r>
            <w:r w:rsidR="0001473F">
              <w:rPr>
                <w:webHidden/>
              </w:rPr>
            </w:r>
            <w:r w:rsidR="0001473F">
              <w:rPr>
                <w:webHidden/>
              </w:rPr>
              <w:fldChar w:fldCharType="separate"/>
            </w:r>
            <w:r w:rsidR="001D7E62">
              <w:rPr>
                <w:webHidden/>
              </w:rPr>
              <w:t>8</w:t>
            </w:r>
            <w:r w:rsidR="0001473F">
              <w:rPr>
                <w:webHidden/>
              </w:rPr>
              <w:fldChar w:fldCharType="end"/>
            </w:r>
          </w:hyperlink>
        </w:p>
        <w:p w:rsidR="0001473F" w:rsidRDefault="00C56672">
          <w:pPr>
            <w:pStyle w:val="33"/>
            <w:rPr>
              <w:rFonts w:asciiTheme="minorHAnsi" w:eastAsiaTheme="minorEastAsia" w:hAnsiTheme="minorHAnsi" w:cstheme="minorBidi"/>
              <w:bCs w:val="0"/>
              <w:sz w:val="24"/>
              <w:szCs w:val="22"/>
            </w:rPr>
          </w:pPr>
          <w:hyperlink w:anchor="_Toc454808904" w:history="1">
            <w:r w:rsidR="0001473F" w:rsidRPr="00454205">
              <w:rPr>
                <w:rStyle w:val="aff7"/>
                <w:rFonts w:hint="eastAsia"/>
              </w:rPr>
              <w:t>（一）美國</w:t>
            </w:r>
            <w:r w:rsidR="0001473F">
              <w:rPr>
                <w:webHidden/>
              </w:rPr>
              <w:tab/>
            </w:r>
            <w:r w:rsidR="0001473F">
              <w:rPr>
                <w:webHidden/>
              </w:rPr>
              <w:fldChar w:fldCharType="begin"/>
            </w:r>
            <w:r w:rsidR="0001473F">
              <w:rPr>
                <w:webHidden/>
              </w:rPr>
              <w:instrText xml:space="preserve"> PAGEREF _Toc454808904 \h </w:instrText>
            </w:r>
            <w:r w:rsidR="0001473F">
              <w:rPr>
                <w:webHidden/>
              </w:rPr>
            </w:r>
            <w:r w:rsidR="0001473F">
              <w:rPr>
                <w:webHidden/>
              </w:rPr>
              <w:fldChar w:fldCharType="separate"/>
            </w:r>
            <w:r w:rsidR="001D7E62">
              <w:rPr>
                <w:webHidden/>
              </w:rPr>
              <w:t>8</w:t>
            </w:r>
            <w:r w:rsidR="0001473F">
              <w:rPr>
                <w:webHidden/>
              </w:rPr>
              <w:fldChar w:fldCharType="end"/>
            </w:r>
          </w:hyperlink>
        </w:p>
        <w:p w:rsidR="0001473F" w:rsidRDefault="00C56672">
          <w:pPr>
            <w:pStyle w:val="33"/>
            <w:rPr>
              <w:rFonts w:asciiTheme="minorHAnsi" w:eastAsiaTheme="minorEastAsia" w:hAnsiTheme="minorHAnsi" w:cstheme="minorBidi"/>
              <w:bCs w:val="0"/>
              <w:sz w:val="24"/>
              <w:szCs w:val="22"/>
            </w:rPr>
          </w:pPr>
          <w:hyperlink w:anchor="_Toc454808905" w:history="1">
            <w:r w:rsidR="0001473F" w:rsidRPr="00454205">
              <w:rPr>
                <w:rStyle w:val="aff7"/>
                <w:rFonts w:hint="eastAsia"/>
              </w:rPr>
              <w:t>（二）歐元區</w:t>
            </w:r>
            <w:r w:rsidR="0001473F">
              <w:rPr>
                <w:webHidden/>
              </w:rPr>
              <w:tab/>
            </w:r>
            <w:r w:rsidR="0001473F">
              <w:rPr>
                <w:webHidden/>
              </w:rPr>
              <w:fldChar w:fldCharType="begin"/>
            </w:r>
            <w:r w:rsidR="0001473F">
              <w:rPr>
                <w:webHidden/>
              </w:rPr>
              <w:instrText xml:space="preserve"> PAGEREF _Toc454808905 \h </w:instrText>
            </w:r>
            <w:r w:rsidR="0001473F">
              <w:rPr>
                <w:webHidden/>
              </w:rPr>
            </w:r>
            <w:r w:rsidR="0001473F">
              <w:rPr>
                <w:webHidden/>
              </w:rPr>
              <w:fldChar w:fldCharType="separate"/>
            </w:r>
            <w:r w:rsidR="001D7E62">
              <w:rPr>
                <w:webHidden/>
              </w:rPr>
              <w:t>10</w:t>
            </w:r>
            <w:r w:rsidR="0001473F">
              <w:rPr>
                <w:webHidden/>
              </w:rPr>
              <w:fldChar w:fldCharType="end"/>
            </w:r>
          </w:hyperlink>
        </w:p>
        <w:p w:rsidR="0001473F" w:rsidRDefault="00C56672">
          <w:pPr>
            <w:pStyle w:val="33"/>
            <w:rPr>
              <w:rFonts w:asciiTheme="minorHAnsi" w:eastAsiaTheme="minorEastAsia" w:hAnsiTheme="minorHAnsi" w:cstheme="minorBidi"/>
              <w:bCs w:val="0"/>
              <w:sz w:val="24"/>
              <w:szCs w:val="22"/>
            </w:rPr>
          </w:pPr>
          <w:hyperlink w:anchor="_Toc454808906" w:history="1">
            <w:r w:rsidR="0001473F" w:rsidRPr="00454205">
              <w:rPr>
                <w:rStyle w:val="aff7"/>
                <w:rFonts w:hint="eastAsia"/>
              </w:rPr>
              <w:t>（三）亞太地區</w:t>
            </w:r>
            <w:r w:rsidR="0001473F">
              <w:rPr>
                <w:webHidden/>
              </w:rPr>
              <w:tab/>
            </w:r>
            <w:r w:rsidR="0001473F">
              <w:rPr>
                <w:webHidden/>
              </w:rPr>
              <w:fldChar w:fldCharType="begin"/>
            </w:r>
            <w:r w:rsidR="0001473F">
              <w:rPr>
                <w:webHidden/>
              </w:rPr>
              <w:instrText xml:space="preserve"> PAGEREF _Toc454808906 \h </w:instrText>
            </w:r>
            <w:r w:rsidR="0001473F">
              <w:rPr>
                <w:webHidden/>
              </w:rPr>
            </w:r>
            <w:r w:rsidR="0001473F">
              <w:rPr>
                <w:webHidden/>
              </w:rPr>
              <w:fldChar w:fldCharType="separate"/>
            </w:r>
            <w:r w:rsidR="001D7E62">
              <w:rPr>
                <w:webHidden/>
              </w:rPr>
              <w:t>12</w:t>
            </w:r>
            <w:r w:rsidR="0001473F">
              <w:rPr>
                <w:webHidden/>
              </w:rPr>
              <w:fldChar w:fldCharType="end"/>
            </w:r>
          </w:hyperlink>
        </w:p>
        <w:p w:rsidR="0001473F" w:rsidRDefault="00C56672">
          <w:pPr>
            <w:pStyle w:val="25"/>
            <w:rPr>
              <w:rFonts w:asciiTheme="minorHAnsi" w:eastAsiaTheme="minorEastAsia" w:hAnsiTheme="minorHAnsi" w:cstheme="minorBidi"/>
              <w:bCs w:val="0"/>
              <w:smallCaps w:val="0"/>
              <w:sz w:val="24"/>
              <w:szCs w:val="22"/>
              <w:lang w:val="en-US"/>
            </w:rPr>
          </w:pPr>
          <w:hyperlink w:anchor="_Toc454808907" w:history="1">
            <w:r w:rsidR="0001473F" w:rsidRPr="00454205">
              <w:rPr>
                <w:rStyle w:val="aff7"/>
                <w:rFonts w:hint="eastAsia"/>
                <w:b/>
              </w:rPr>
              <w:t>二、國內經濟</w:t>
            </w:r>
            <w:r w:rsidR="0001473F">
              <w:rPr>
                <w:webHidden/>
              </w:rPr>
              <w:tab/>
            </w:r>
            <w:r w:rsidR="0001473F">
              <w:rPr>
                <w:webHidden/>
              </w:rPr>
              <w:fldChar w:fldCharType="begin"/>
            </w:r>
            <w:r w:rsidR="0001473F">
              <w:rPr>
                <w:webHidden/>
              </w:rPr>
              <w:instrText xml:space="preserve"> PAGEREF _Toc454808907 \h </w:instrText>
            </w:r>
            <w:r w:rsidR="0001473F">
              <w:rPr>
                <w:webHidden/>
              </w:rPr>
            </w:r>
            <w:r w:rsidR="0001473F">
              <w:rPr>
                <w:webHidden/>
              </w:rPr>
              <w:fldChar w:fldCharType="separate"/>
            </w:r>
            <w:r w:rsidR="001D7E62">
              <w:rPr>
                <w:webHidden/>
              </w:rPr>
              <w:t>20</w:t>
            </w:r>
            <w:r w:rsidR="0001473F">
              <w:rPr>
                <w:webHidden/>
              </w:rPr>
              <w:fldChar w:fldCharType="end"/>
            </w:r>
          </w:hyperlink>
        </w:p>
        <w:p w:rsidR="0001473F" w:rsidRDefault="00C56672">
          <w:pPr>
            <w:pStyle w:val="33"/>
            <w:rPr>
              <w:rFonts w:asciiTheme="minorHAnsi" w:eastAsiaTheme="minorEastAsia" w:hAnsiTheme="minorHAnsi" w:cstheme="minorBidi"/>
              <w:bCs w:val="0"/>
              <w:sz w:val="24"/>
              <w:szCs w:val="22"/>
            </w:rPr>
          </w:pPr>
          <w:hyperlink w:anchor="_Toc454808908" w:history="1">
            <w:r w:rsidR="0001473F" w:rsidRPr="00A345CF">
              <w:rPr>
                <w:rStyle w:val="aff7"/>
                <w:rFonts w:hint="eastAsia"/>
              </w:rPr>
              <w:t>（一）總體情勢</w:t>
            </w:r>
            <w:r w:rsidR="0001473F">
              <w:rPr>
                <w:webHidden/>
              </w:rPr>
              <w:tab/>
            </w:r>
            <w:r w:rsidR="0001473F">
              <w:rPr>
                <w:webHidden/>
              </w:rPr>
              <w:fldChar w:fldCharType="begin"/>
            </w:r>
            <w:r w:rsidR="0001473F">
              <w:rPr>
                <w:webHidden/>
              </w:rPr>
              <w:instrText xml:space="preserve"> PAGEREF _Toc454808908 \h </w:instrText>
            </w:r>
            <w:r w:rsidR="0001473F">
              <w:rPr>
                <w:webHidden/>
              </w:rPr>
            </w:r>
            <w:r w:rsidR="0001473F">
              <w:rPr>
                <w:webHidden/>
              </w:rPr>
              <w:fldChar w:fldCharType="separate"/>
            </w:r>
            <w:r w:rsidR="001D7E62">
              <w:rPr>
                <w:webHidden/>
              </w:rPr>
              <w:t>20</w:t>
            </w:r>
            <w:r w:rsidR="0001473F">
              <w:rPr>
                <w:webHidden/>
              </w:rPr>
              <w:fldChar w:fldCharType="end"/>
            </w:r>
          </w:hyperlink>
        </w:p>
        <w:p w:rsidR="0001473F" w:rsidRDefault="00C56672">
          <w:pPr>
            <w:pStyle w:val="33"/>
            <w:rPr>
              <w:rFonts w:asciiTheme="minorHAnsi" w:eastAsiaTheme="minorEastAsia" w:hAnsiTheme="minorHAnsi" w:cstheme="minorBidi"/>
              <w:bCs w:val="0"/>
              <w:sz w:val="24"/>
              <w:szCs w:val="22"/>
            </w:rPr>
          </w:pPr>
          <w:hyperlink w:anchor="_Toc454808909" w:history="1">
            <w:r w:rsidR="0001473F" w:rsidRPr="00A345CF">
              <w:rPr>
                <w:rStyle w:val="aff7"/>
                <w:rFonts w:hint="eastAsia"/>
              </w:rPr>
              <w:t>（二）工業生產</w:t>
            </w:r>
            <w:r w:rsidR="0001473F">
              <w:rPr>
                <w:webHidden/>
              </w:rPr>
              <w:tab/>
            </w:r>
            <w:r w:rsidR="0001473F">
              <w:rPr>
                <w:webHidden/>
              </w:rPr>
              <w:fldChar w:fldCharType="begin"/>
            </w:r>
            <w:r w:rsidR="0001473F">
              <w:rPr>
                <w:webHidden/>
              </w:rPr>
              <w:instrText xml:space="preserve"> PAGEREF _Toc454808909 \h </w:instrText>
            </w:r>
            <w:r w:rsidR="0001473F">
              <w:rPr>
                <w:webHidden/>
              </w:rPr>
            </w:r>
            <w:r w:rsidR="0001473F">
              <w:rPr>
                <w:webHidden/>
              </w:rPr>
              <w:fldChar w:fldCharType="separate"/>
            </w:r>
            <w:r w:rsidR="001D7E62">
              <w:rPr>
                <w:webHidden/>
              </w:rPr>
              <w:t>23</w:t>
            </w:r>
            <w:r w:rsidR="0001473F">
              <w:rPr>
                <w:webHidden/>
              </w:rPr>
              <w:fldChar w:fldCharType="end"/>
            </w:r>
          </w:hyperlink>
        </w:p>
        <w:p w:rsidR="0001473F" w:rsidRDefault="00C56672">
          <w:pPr>
            <w:pStyle w:val="33"/>
            <w:rPr>
              <w:rFonts w:asciiTheme="minorHAnsi" w:eastAsiaTheme="minorEastAsia" w:hAnsiTheme="minorHAnsi" w:cstheme="minorBidi"/>
              <w:bCs w:val="0"/>
              <w:sz w:val="24"/>
              <w:szCs w:val="22"/>
            </w:rPr>
          </w:pPr>
          <w:hyperlink w:anchor="_Toc454808910" w:history="1">
            <w:r w:rsidR="0001473F" w:rsidRPr="00A345CF">
              <w:rPr>
                <w:rStyle w:val="aff7"/>
                <w:rFonts w:hint="eastAsia"/>
              </w:rPr>
              <w:t>（三）批發、零售及餐飲業</w:t>
            </w:r>
            <w:r w:rsidR="0001473F">
              <w:rPr>
                <w:webHidden/>
              </w:rPr>
              <w:tab/>
            </w:r>
            <w:r w:rsidR="0001473F">
              <w:rPr>
                <w:webHidden/>
              </w:rPr>
              <w:fldChar w:fldCharType="begin"/>
            </w:r>
            <w:r w:rsidR="0001473F">
              <w:rPr>
                <w:webHidden/>
              </w:rPr>
              <w:instrText xml:space="preserve"> PAGEREF _Toc454808910 \h </w:instrText>
            </w:r>
            <w:r w:rsidR="0001473F">
              <w:rPr>
                <w:webHidden/>
              </w:rPr>
            </w:r>
            <w:r w:rsidR="0001473F">
              <w:rPr>
                <w:webHidden/>
              </w:rPr>
              <w:fldChar w:fldCharType="separate"/>
            </w:r>
            <w:r w:rsidR="001D7E62">
              <w:rPr>
                <w:webHidden/>
              </w:rPr>
              <w:t>27</w:t>
            </w:r>
            <w:r w:rsidR="0001473F">
              <w:rPr>
                <w:webHidden/>
              </w:rPr>
              <w:fldChar w:fldCharType="end"/>
            </w:r>
          </w:hyperlink>
        </w:p>
        <w:p w:rsidR="0001473F" w:rsidRDefault="00C56672">
          <w:pPr>
            <w:pStyle w:val="33"/>
            <w:rPr>
              <w:rFonts w:asciiTheme="minorHAnsi" w:eastAsiaTheme="minorEastAsia" w:hAnsiTheme="minorHAnsi" w:cstheme="minorBidi"/>
              <w:bCs w:val="0"/>
              <w:sz w:val="24"/>
              <w:szCs w:val="22"/>
            </w:rPr>
          </w:pPr>
          <w:hyperlink w:anchor="_Toc454808911" w:history="1">
            <w:r w:rsidR="0001473F" w:rsidRPr="00A345CF">
              <w:rPr>
                <w:rStyle w:val="aff7"/>
                <w:rFonts w:hint="eastAsia"/>
              </w:rPr>
              <w:t>（四）貿易</w:t>
            </w:r>
            <w:r w:rsidR="0001473F">
              <w:rPr>
                <w:webHidden/>
              </w:rPr>
              <w:tab/>
            </w:r>
            <w:r w:rsidR="0001473F">
              <w:rPr>
                <w:webHidden/>
              </w:rPr>
              <w:fldChar w:fldCharType="begin"/>
            </w:r>
            <w:r w:rsidR="0001473F">
              <w:rPr>
                <w:webHidden/>
              </w:rPr>
              <w:instrText xml:space="preserve"> PAGEREF _Toc454808911 \h </w:instrText>
            </w:r>
            <w:r w:rsidR="0001473F">
              <w:rPr>
                <w:webHidden/>
              </w:rPr>
            </w:r>
            <w:r w:rsidR="0001473F">
              <w:rPr>
                <w:webHidden/>
              </w:rPr>
              <w:fldChar w:fldCharType="separate"/>
            </w:r>
            <w:r w:rsidR="001D7E62">
              <w:rPr>
                <w:webHidden/>
              </w:rPr>
              <w:t>31</w:t>
            </w:r>
            <w:r w:rsidR="0001473F">
              <w:rPr>
                <w:webHidden/>
              </w:rPr>
              <w:fldChar w:fldCharType="end"/>
            </w:r>
          </w:hyperlink>
        </w:p>
        <w:p w:rsidR="0001473F" w:rsidRDefault="00C56672">
          <w:pPr>
            <w:pStyle w:val="33"/>
            <w:rPr>
              <w:rFonts w:asciiTheme="minorHAnsi" w:eastAsiaTheme="minorEastAsia" w:hAnsiTheme="minorHAnsi" w:cstheme="minorBidi"/>
              <w:bCs w:val="0"/>
              <w:sz w:val="24"/>
              <w:szCs w:val="22"/>
            </w:rPr>
          </w:pPr>
          <w:hyperlink w:anchor="_Toc454808912" w:history="1">
            <w:r w:rsidR="0001473F" w:rsidRPr="00A345CF">
              <w:rPr>
                <w:rStyle w:val="aff7"/>
                <w:rFonts w:hint="eastAsia"/>
              </w:rPr>
              <w:t>（五）外銷訂單</w:t>
            </w:r>
            <w:r w:rsidR="0001473F">
              <w:rPr>
                <w:webHidden/>
              </w:rPr>
              <w:tab/>
            </w:r>
            <w:r w:rsidR="0001473F">
              <w:rPr>
                <w:webHidden/>
              </w:rPr>
              <w:fldChar w:fldCharType="begin"/>
            </w:r>
            <w:r w:rsidR="0001473F">
              <w:rPr>
                <w:webHidden/>
              </w:rPr>
              <w:instrText xml:space="preserve"> PAGEREF _Toc454808912 \h </w:instrText>
            </w:r>
            <w:r w:rsidR="0001473F">
              <w:rPr>
                <w:webHidden/>
              </w:rPr>
            </w:r>
            <w:r w:rsidR="0001473F">
              <w:rPr>
                <w:webHidden/>
              </w:rPr>
              <w:fldChar w:fldCharType="separate"/>
            </w:r>
            <w:r w:rsidR="001D7E62">
              <w:rPr>
                <w:webHidden/>
              </w:rPr>
              <w:t>34</w:t>
            </w:r>
            <w:r w:rsidR="0001473F">
              <w:rPr>
                <w:webHidden/>
              </w:rPr>
              <w:fldChar w:fldCharType="end"/>
            </w:r>
          </w:hyperlink>
        </w:p>
        <w:p w:rsidR="0001473F" w:rsidRDefault="00C56672">
          <w:pPr>
            <w:pStyle w:val="33"/>
            <w:rPr>
              <w:rFonts w:asciiTheme="minorHAnsi" w:eastAsiaTheme="minorEastAsia" w:hAnsiTheme="minorHAnsi" w:cstheme="minorBidi"/>
              <w:bCs w:val="0"/>
              <w:sz w:val="24"/>
              <w:szCs w:val="22"/>
            </w:rPr>
          </w:pPr>
          <w:hyperlink w:anchor="_Toc454808913" w:history="1">
            <w:r w:rsidR="0001473F" w:rsidRPr="00454205">
              <w:rPr>
                <w:rStyle w:val="aff7"/>
                <w:rFonts w:hint="eastAsia"/>
              </w:rPr>
              <w:t>（六）投資</w:t>
            </w:r>
            <w:r w:rsidR="0001473F">
              <w:rPr>
                <w:webHidden/>
              </w:rPr>
              <w:tab/>
            </w:r>
            <w:r w:rsidR="0001473F">
              <w:rPr>
                <w:webHidden/>
              </w:rPr>
              <w:fldChar w:fldCharType="begin"/>
            </w:r>
            <w:r w:rsidR="0001473F">
              <w:rPr>
                <w:webHidden/>
              </w:rPr>
              <w:instrText xml:space="preserve"> PAGEREF _Toc454808913 \h </w:instrText>
            </w:r>
            <w:r w:rsidR="0001473F">
              <w:rPr>
                <w:webHidden/>
              </w:rPr>
            </w:r>
            <w:r w:rsidR="0001473F">
              <w:rPr>
                <w:webHidden/>
              </w:rPr>
              <w:fldChar w:fldCharType="separate"/>
            </w:r>
            <w:r w:rsidR="001D7E62">
              <w:rPr>
                <w:webHidden/>
              </w:rPr>
              <w:t>37</w:t>
            </w:r>
            <w:r w:rsidR="0001473F">
              <w:rPr>
                <w:webHidden/>
              </w:rPr>
              <w:fldChar w:fldCharType="end"/>
            </w:r>
          </w:hyperlink>
        </w:p>
        <w:p w:rsidR="0001473F" w:rsidRDefault="00C56672">
          <w:pPr>
            <w:pStyle w:val="33"/>
            <w:rPr>
              <w:rFonts w:asciiTheme="minorHAnsi" w:eastAsiaTheme="minorEastAsia" w:hAnsiTheme="minorHAnsi" w:cstheme="minorBidi"/>
              <w:bCs w:val="0"/>
              <w:sz w:val="24"/>
              <w:szCs w:val="22"/>
            </w:rPr>
          </w:pPr>
          <w:hyperlink w:anchor="_Toc454808914" w:history="1">
            <w:r w:rsidR="0001473F" w:rsidRPr="00454205">
              <w:rPr>
                <w:rStyle w:val="aff7"/>
                <w:rFonts w:hint="eastAsia"/>
              </w:rPr>
              <w:t>（七）物價</w:t>
            </w:r>
            <w:r w:rsidR="0001473F">
              <w:rPr>
                <w:webHidden/>
              </w:rPr>
              <w:tab/>
            </w:r>
            <w:r w:rsidR="0001473F">
              <w:rPr>
                <w:webHidden/>
              </w:rPr>
              <w:fldChar w:fldCharType="begin"/>
            </w:r>
            <w:r w:rsidR="0001473F">
              <w:rPr>
                <w:webHidden/>
              </w:rPr>
              <w:instrText xml:space="preserve"> PAGEREF _Toc454808914 \h </w:instrText>
            </w:r>
            <w:r w:rsidR="0001473F">
              <w:rPr>
                <w:webHidden/>
              </w:rPr>
            </w:r>
            <w:r w:rsidR="0001473F">
              <w:rPr>
                <w:webHidden/>
              </w:rPr>
              <w:fldChar w:fldCharType="separate"/>
            </w:r>
            <w:r w:rsidR="001D7E62">
              <w:rPr>
                <w:webHidden/>
              </w:rPr>
              <w:t>40</w:t>
            </w:r>
            <w:r w:rsidR="0001473F">
              <w:rPr>
                <w:webHidden/>
              </w:rPr>
              <w:fldChar w:fldCharType="end"/>
            </w:r>
          </w:hyperlink>
        </w:p>
        <w:p w:rsidR="0001473F" w:rsidRDefault="00C56672">
          <w:pPr>
            <w:pStyle w:val="33"/>
            <w:rPr>
              <w:rFonts w:asciiTheme="minorHAnsi" w:eastAsiaTheme="minorEastAsia" w:hAnsiTheme="minorHAnsi" w:cstheme="minorBidi"/>
              <w:bCs w:val="0"/>
              <w:sz w:val="24"/>
              <w:szCs w:val="22"/>
            </w:rPr>
          </w:pPr>
          <w:hyperlink w:anchor="_Toc454808915" w:history="1">
            <w:r w:rsidR="0001473F" w:rsidRPr="00454205">
              <w:rPr>
                <w:rStyle w:val="aff7"/>
                <w:rFonts w:hint="eastAsia"/>
              </w:rPr>
              <w:t>（八）金融</w:t>
            </w:r>
            <w:r w:rsidR="0001473F">
              <w:rPr>
                <w:webHidden/>
              </w:rPr>
              <w:tab/>
            </w:r>
            <w:r w:rsidR="0001473F">
              <w:rPr>
                <w:webHidden/>
              </w:rPr>
              <w:fldChar w:fldCharType="begin"/>
            </w:r>
            <w:r w:rsidR="0001473F">
              <w:rPr>
                <w:webHidden/>
              </w:rPr>
              <w:instrText xml:space="preserve"> PAGEREF _Toc454808915 \h </w:instrText>
            </w:r>
            <w:r w:rsidR="0001473F">
              <w:rPr>
                <w:webHidden/>
              </w:rPr>
            </w:r>
            <w:r w:rsidR="0001473F">
              <w:rPr>
                <w:webHidden/>
              </w:rPr>
              <w:fldChar w:fldCharType="separate"/>
            </w:r>
            <w:r w:rsidR="001D7E62">
              <w:rPr>
                <w:webHidden/>
              </w:rPr>
              <w:t>45</w:t>
            </w:r>
            <w:r w:rsidR="0001473F">
              <w:rPr>
                <w:webHidden/>
              </w:rPr>
              <w:fldChar w:fldCharType="end"/>
            </w:r>
          </w:hyperlink>
        </w:p>
        <w:p w:rsidR="0001473F" w:rsidRDefault="00C56672">
          <w:pPr>
            <w:pStyle w:val="33"/>
            <w:rPr>
              <w:rFonts w:asciiTheme="minorHAnsi" w:eastAsiaTheme="minorEastAsia" w:hAnsiTheme="minorHAnsi" w:cstheme="minorBidi"/>
              <w:bCs w:val="0"/>
              <w:sz w:val="24"/>
              <w:szCs w:val="22"/>
            </w:rPr>
          </w:pPr>
          <w:hyperlink w:anchor="_Toc454808916" w:history="1">
            <w:r w:rsidR="0001473F" w:rsidRPr="00454205">
              <w:rPr>
                <w:rStyle w:val="aff7"/>
                <w:rFonts w:hint="eastAsia"/>
              </w:rPr>
              <w:t>（九）就業薪資</w:t>
            </w:r>
            <w:r w:rsidR="0001473F">
              <w:rPr>
                <w:webHidden/>
              </w:rPr>
              <w:tab/>
            </w:r>
            <w:r w:rsidR="0001473F">
              <w:rPr>
                <w:webHidden/>
              </w:rPr>
              <w:fldChar w:fldCharType="begin"/>
            </w:r>
            <w:r w:rsidR="0001473F">
              <w:rPr>
                <w:webHidden/>
              </w:rPr>
              <w:instrText xml:space="preserve"> PAGEREF _Toc454808916 \h </w:instrText>
            </w:r>
            <w:r w:rsidR="0001473F">
              <w:rPr>
                <w:webHidden/>
              </w:rPr>
            </w:r>
            <w:r w:rsidR="0001473F">
              <w:rPr>
                <w:webHidden/>
              </w:rPr>
              <w:fldChar w:fldCharType="separate"/>
            </w:r>
            <w:r w:rsidR="001D7E62">
              <w:rPr>
                <w:webHidden/>
              </w:rPr>
              <w:t>48</w:t>
            </w:r>
            <w:r w:rsidR="0001473F">
              <w:rPr>
                <w:webHidden/>
              </w:rPr>
              <w:fldChar w:fldCharType="end"/>
            </w:r>
          </w:hyperlink>
        </w:p>
        <w:p w:rsidR="0001473F" w:rsidRDefault="00C56672">
          <w:pPr>
            <w:pStyle w:val="25"/>
            <w:rPr>
              <w:rFonts w:asciiTheme="minorHAnsi" w:eastAsiaTheme="minorEastAsia" w:hAnsiTheme="minorHAnsi" w:cstheme="minorBidi"/>
              <w:bCs w:val="0"/>
              <w:smallCaps w:val="0"/>
              <w:sz w:val="24"/>
              <w:szCs w:val="22"/>
              <w:lang w:val="en-US"/>
            </w:rPr>
          </w:pPr>
          <w:hyperlink w:anchor="_Toc454808917" w:history="1">
            <w:r w:rsidR="0001473F" w:rsidRPr="00454205">
              <w:rPr>
                <w:rStyle w:val="aff7"/>
                <w:rFonts w:hint="eastAsia"/>
                <w:b/>
              </w:rPr>
              <w:t>三、中國大陸經濟</w:t>
            </w:r>
            <w:r w:rsidR="0001473F">
              <w:rPr>
                <w:webHidden/>
              </w:rPr>
              <w:tab/>
            </w:r>
            <w:r w:rsidR="0001473F">
              <w:rPr>
                <w:webHidden/>
              </w:rPr>
              <w:fldChar w:fldCharType="begin"/>
            </w:r>
            <w:r w:rsidR="0001473F">
              <w:rPr>
                <w:webHidden/>
              </w:rPr>
              <w:instrText xml:space="preserve"> PAGEREF _Toc454808917 \h </w:instrText>
            </w:r>
            <w:r w:rsidR="0001473F">
              <w:rPr>
                <w:webHidden/>
              </w:rPr>
            </w:r>
            <w:r w:rsidR="0001473F">
              <w:rPr>
                <w:webHidden/>
              </w:rPr>
              <w:fldChar w:fldCharType="separate"/>
            </w:r>
            <w:r w:rsidR="001D7E62">
              <w:rPr>
                <w:webHidden/>
              </w:rPr>
              <w:t>51</w:t>
            </w:r>
            <w:r w:rsidR="0001473F">
              <w:rPr>
                <w:webHidden/>
              </w:rPr>
              <w:fldChar w:fldCharType="end"/>
            </w:r>
          </w:hyperlink>
        </w:p>
        <w:p w:rsidR="0001473F" w:rsidRDefault="00C56672">
          <w:pPr>
            <w:pStyle w:val="33"/>
            <w:rPr>
              <w:rFonts w:asciiTheme="minorHAnsi" w:eastAsiaTheme="minorEastAsia" w:hAnsiTheme="minorHAnsi" w:cstheme="minorBidi"/>
              <w:bCs w:val="0"/>
              <w:sz w:val="24"/>
              <w:szCs w:val="22"/>
            </w:rPr>
          </w:pPr>
          <w:hyperlink w:anchor="_Toc454808918" w:history="1">
            <w:r w:rsidR="0001473F" w:rsidRPr="00454205">
              <w:rPr>
                <w:rStyle w:val="aff7"/>
                <w:rFonts w:hint="eastAsia"/>
              </w:rPr>
              <w:t>（一）固定資產投資</w:t>
            </w:r>
            <w:r w:rsidR="0001473F">
              <w:rPr>
                <w:webHidden/>
              </w:rPr>
              <w:tab/>
            </w:r>
            <w:r w:rsidR="0001473F">
              <w:rPr>
                <w:webHidden/>
              </w:rPr>
              <w:fldChar w:fldCharType="begin"/>
            </w:r>
            <w:r w:rsidR="0001473F">
              <w:rPr>
                <w:webHidden/>
              </w:rPr>
              <w:instrText xml:space="preserve"> PAGEREF _Toc454808918 \h </w:instrText>
            </w:r>
            <w:r w:rsidR="0001473F">
              <w:rPr>
                <w:webHidden/>
              </w:rPr>
            </w:r>
            <w:r w:rsidR="0001473F">
              <w:rPr>
                <w:webHidden/>
              </w:rPr>
              <w:fldChar w:fldCharType="separate"/>
            </w:r>
            <w:r w:rsidR="001D7E62">
              <w:rPr>
                <w:webHidden/>
              </w:rPr>
              <w:t>51</w:t>
            </w:r>
            <w:r w:rsidR="0001473F">
              <w:rPr>
                <w:webHidden/>
              </w:rPr>
              <w:fldChar w:fldCharType="end"/>
            </w:r>
          </w:hyperlink>
        </w:p>
        <w:p w:rsidR="0001473F" w:rsidRDefault="00C56672">
          <w:pPr>
            <w:pStyle w:val="33"/>
            <w:rPr>
              <w:rFonts w:asciiTheme="minorHAnsi" w:eastAsiaTheme="minorEastAsia" w:hAnsiTheme="minorHAnsi" w:cstheme="minorBidi"/>
              <w:bCs w:val="0"/>
              <w:sz w:val="24"/>
              <w:szCs w:val="22"/>
            </w:rPr>
          </w:pPr>
          <w:hyperlink w:anchor="_Toc454808919" w:history="1">
            <w:r w:rsidR="0001473F" w:rsidRPr="00454205">
              <w:rPr>
                <w:rStyle w:val="aff7"/>
                <w:rFonts w:hint="eastAsia"/>
              </w:rPr>
              <w:t>（二）吸引外資</w:t>
            </w:r>
            <w:r w:rsidR="0001473F">
              <w:rPr>
                <w:webHidden/>
              </w:rPr>
              <w:tab/>
            </w:r>
            <w:r w:rsidR="0001473F">
              <w:rPr>
                <w:webHidden/>
              </w:rPr>
              <w:fldChar w:fldCharType="begin"/>
            </w:r>
            <w:r w:rsidR="0001473F">
              <w:rPr>
                <w:webHidden/>
              </w:rPr>
              <w:instrText xml:space="preserve"> PAGEREF _Toc454808919 \h </w:instrText>
            </w:r>
            <w:r w:rsidR="0001473F">
              <w:rPr>
                <w:webHidden/>
              </w:rPr>
            </w:r>
            <w:r w:rsidR="0001473F">
              <w:rPr>
                <w:webHidden/>
              </w:rPr>
              <w:fldChar w:fldCharType="separate"/>
            </w:r>
            <w:r w:rsidR="001D7E62">
              <w:rPr>
                <w:webHidden/>
              </w:rPr>
              <w:t>52</w:t>
            </w:r>
            <w:r w:rsidR="0001473F">
              <w:rPr>
                <w:webHidden/>
              </w:rPr>
              <w:fldChar w:fldCharType="end"/>
            </w:r>
          </w:hyperlink>
        </w:p>
        <w:p w:rsidR="0001473F" w:rsidRDefault="00C56672">
          <w:pPr>
            <w:pStyle w:val="33"/>
            <w:rPr>
              <w:rFonts w:asciiTheme="minorHAnsi" w:eastAsiaTheme="minorEastAsia" w:hAnsiTheme="minorHAnsi" w:cstheme="minorBidi"/>
              <w:bCs w:val="0"/>
              <w:sz w:val="24"/>
              <w:szCs w:val="22"/>
            </w:rPr>
          </w:pPr>
          <w:hyperlink w:anchor="_Toc454808920" w:history="1">
            <w:r w:rsidR="0001473F" w:rsidRPr="00A345CF">
              <w:rPr>
                <w:rStyle w:val="aff7"/>
                <w:rFonts w:hint="eastAsia"/>
              </w:rPr>
              <w:t>（三）對外貿易</w:t>
            </w:r>
            <w:r w:rsidR="0001473F">
              <w:rPr>
                <w:webHidden/>
              </w:rPr>
              <w:tab/>
            </w:r>
            <w:r w:rsidR="0001473F">
              <w:rPr>
                <w:webHidden/>
              </w:rPr>
              <w:fldChar w:fldCharType="begin"/>
            </w:r>
            <w:r w:rsidR="0001473F">
              <w:rPr>
                <w:webHidden/>
              </w:rPr>
              <w:instrText xml:space="preserve"> PAGEREF _Toc454808920 \h </w:instrText>
            </w:r>
            <w:r w:rsidR="0001473F">
              <w:rPr>
                <w:webHidden/>
              </w:rPr>
            </w:r>
            <w:r w:rsidR="0001473F">
              <w:rPr>
                <w:webHidden/>
              </w:rPr>
              <w:fldChar w:fldCharType="separate"/>
            </w:r>
            <w:r w:rsidR="001D7E62">
              <w:rPr>
                <w:webHidden/>
              </w:rPr>
              <w:t>53</w:t>
            </w:r>
            <w:r w:rsidR="0001473F">
              <w:rPr>
                <w:webHidden/>
              </w:rPr>
              <w:fldChar w:fldCharType="end"/>
            </w:r>
          </w:hyperlink>
        </w:p>
        <w:p w:rsidR="0001473F" w:rsidRDefault="00C56672">
          <w:pPr>
            <w:pStyle w:val="25"/>
            <w:rPr>
              <w:rFonts w:asciiTheme="minorHAnsi" w:eastAsiaTheme="minorEastAsia" w:hAnsiTheme="minorHAnsi" w:cstheme="minorBidi"/>
              <w:bCs w:val="0"/>
              <w:smallCaps w:val="0"/>
              <w:sz w:val="24"/>
              <w:szCs w:val="22"/>
              <w:lang w:val="en-US"/>
            </w:rPr>
          </w:pPr>
          <w:hyperlink w:anchor="_Toc454808921" w:history="1">
            <w:r w:rsidR="0001473F" w:rsidRPr="00454205">
              <w:rPr>
                <w:rStyle w:val="aff7"/>
                <w:rFonts w:hint="eastAsia"/>
                <w:b/>
              </w:rPr>
              <w:t>四、兩岸經貿</w:t>
            </w:r>
            <w:r w:rsidR="0001473F">
              <w:rPr>
                <w:webHidden/>
              </w:rPr>
              <w:tab/>
            </w:r>
            <w:r w:rsidR="0001473F">
              <w:rPr>
                <w:webHidden/>
              </w:rPr>
              <w:fldChar w:fldCharType="begin"/>
            </w:r>
            <w:r w:rsidR="0001473F">
              <w:rPr>
                <w:webHidden/>
              </w:rPr>
              <w:instrText xml:space="preserve"> PAGEREF _Toc454808921 \h </w:instrText>
            </w:r>
            <w:r w:rsidR="0001473F">
              <w:rPr>
                <w:webHidden/>
              </w:rPr>
            </w:r>
            <w:r w:rsidR="0001473F">
              <w:rPr>
                <w:webHidden/>
              </w:rPr>
              <w:fldChar w:fldCharType="separate"/>
            </w:r>
            <w:r w:rsidR="001D7E62">
              <w:rPr>
                <w:webHidden/>
              </w:rPr>
              <w:t>54</w:t>
            </w:r>
            <w:r w:rsidR="0001473F">
              <w:rPr>
                <w:webHidden/>
              </w:rPr>
              <w:fldChar w:fldCharType="end"/>
            </w:r>
          </w:hyperlink>
        </w:p>
        <w:p w:rsidR="0001473F" w:rsidRDefault="00C56672">
          <w:pPr>
            <w:pStyle w:val="25"/>
            <w:rPr>
              <w:rFonts w:asciiTheme="minorHAnsi" w:eastAsiaTheme="minorEastAsia" w:hAnsiTheme="minorHAnsi" w:cstheme="minorBidi"/>
              <w:bCs w:val="0"/>
              <w:smallCaps w:val="0"/>
              <w:sz w:val="24"/>
              <w:szCs w:val="22"/>
              <w:lang w:val="en-US"/>
            </w:rPr>
          </w:pPr>
          <w:hyperlink w:anchor="_Toc454808922" w:history="1">
            <w:r w:rsidR="0001473F" w:rsidRPr="00A345CF">
              <w:rPr>
                <w:rStyle w:val="aff7"/>
                <w:rFonts w:hint="eastAsia"/>
              </w:rPr>
              <w:t>（一）兩岸投資</w:t>
            </w:r>
            <w:r w:rsidR="0001473F">
              <w:rPr>
                <w:webHidden/>
              </w:rPr>
              <w:tab/>
            </w:r>
            <w:r w:rsidR="0001473F">
              <w:rPr>
                <w:webHidden/>
              </w:rPr>
              <w:fldChar w:fldCharType="begin"/>
            </w:r>
            <w:r w:rsidR="0001473F">
              <w:rPr>
                <w:webHidden/>
              </w:rPr>
              <w:instrText xml:space="preserve"> PAGEREF _Toc454808922 \h </w:instrText>
            </w:r>
            <w:r w:rsidR="0001473F">
              <w:rPr>
                <w:webHidden/>
              </w:rPr>
            </w:r>
            <w:r w:rsidR="0001473F">
              <w:rPr>
                <w:webHidden/>
              </w:rPr>
              <w:fldChar w:fldCharType="separate"/>
            </w:r>
            <w:r w:rsidR="001D7E62">
              <w:rPr>
                <w:webHidden/>
              </w:rPr>
              <w:t>54</w:t>
            </w:r>
            <w:r w:rsidR="0001473F">
              <w:rPr>
                <w:webHidden/>
              </w:rPr>
              <w:fldChar w:fldCharType="end"/>
            </w:r>
          </w:hyperlink>
        </w:p>
        <w:p w:rsidR="0001473F" w:rsidRDefault="00C56672">
          <w:pPr>
            <w:pStyle w:val="25"/>
            <w:rPr>
              <w:rFonts w:asciiTheme="minorHAnsi" w:eastAsiaTheme="minorEastAsia" w:hAnsiTheme="minorHAnsi" w:cstheme="minorBidi"/>
              <w:bCs w:val="0"/>
              <w:smallCaps w:val="0"/>
              <w:sz w:val="24"/>
              <w:szCs w:val="22"/>
              <w:lang w:val="en-US"/>
            </w:rPr>
          </w:pPr>
          <w:hyperlink w:anchor="_Toc454808923" w:history="1">
            <w:r w:rsidR="0001473F" w:rsidRPr="00454205">
              <w:rPr>
                <w:rStyle w:val="aff7"/>
                <w:rFonts w:hint="eastAsia"/>
              </w:rPr>
              <w:t>（二）兩岸貿易</w:t>
            </w:r>
            <w:r w:rsidR="0001473F">
              <w:rPr>
                <w:webHidden/>
              </w:rPr>
              <w:tab/>
            </w:r>
            <w:r w:rsidR="0001473F">
              <w:rPr>
                <w:webHidden/>
              </w:rPr>
              <w:fldChar w:fldCharType="begin"/>
            </w:r>
            <w:r w:rsidR="0001473F">
              <w:rPr>
                <w:webHidden/>
              </w:rPr>
              <w:instrText xml:space="preserve"> PAGEREF _Toc454808923 \h </w:instrText>
            </w:r>
            <w:r w:rsidR="0001473F">
              <w:rPr>
                <w:webHidden/>
              </w:rPr>
            </w:r>
            <w:r w:rsidR="0001473F">
              <w:rPr>
                <w:webHidden/>
              </w:rPr>
              <w:fldChar w:fldCharType="separate"/>
            </w:r>
            <w:r w:rsidR="001D7E62">
              <w:rPr>
                <w:webHidden/>
              </w:rPr>
              <w:t>56</w:t>
            </w:r>
            <w:r w:rsidR="0001473F">
              <w:rPr>
                <w:webHidden/>
              </w:rPr>
              <w:fldChar w:fldCharType="end"/>
            </w:r>
          </w:hyperlink>
        </w:p>
        <w:p w:rsidR="0001473F" w:rsidRDefault="00C56672">
          <w:pPr>
            <w:pStyle w:val="19"/>
            <w:rPr>
              <w:rFonts w:asciiTheme="minorHAnsi" w:eastAsiaTheme="minorEastAsia" w:hAnsiTheme="minorHAnsi" w:cstheme="minorBidi"/>
              <w:b w:val="0"/>
              <w:bCs w:val="0"/>
              <w:caps w:val="0"/>
              <w:sz w:val="24"/>
              <w:szCs w:val="22"/>
            </w:rPr>
          </w:pPr>
          <w:hyperlink w:anchor="_Toc454808924" w:history="1">
            <w:r w:rsidR="0001473F" w:rsidRPr="00454205">
              <w:rPr>
                <w:rStyle w:val="aff7"/>
                <w:rFonts w:hint="eastAsia"/>
              </w:rPr>
              <w:t>肆、專論</w:t>
            </w:r>
            <w:r w:rsidR="00A345CF" w:rsidRPr="00A345CF">
              <w:rPr>
                <w:rStyle w:val="aff7"/>
                <w:rFonts w:hint="eastAsia"/>
              </w:rPr>
              <w:t>：我國電子商務市場發展觀察</w:t>
            </w:r>
            <w:r w:rsidR="0001473F">
              <w:rPr>
                <w:webHidden/>
              </w:rPr>
              <w:tab/>
            </w:r>
            <w:r w:rsidR="0001473F">
              <w:rPr>
                <w:webHidden/>
              </w:rPr>
              <w:fldChar w:fldCharType="begin"/>
            </w:r>
            <w:r w:rsidR="0001473F">
              <w:rPr>
                <w:webHidden/>
              </w:rPr>
              <w:instrText xml:space="preserve"> PAGEREF _Toc454808924 \h </w:instrText>
            </w:r>
            <w:r w:rsidR="0001473F">
              <w:rPr>
                <w:webHidden/>
              </w:rPr>
            </w:r>
            <w:r w:rsidR="0001473F">
              <w:rPr>
                <w:webHidden/>
              </w:rPr>
              <w:fldChar w:fldCharType="separate"/>
            </w:r>
            <w:r w:rsidR="001D7E62">
              <w:rPr>
                <w:webHidden/>
              </w:rPr>
              <w:t>57</w:t>
            </w:r>
            <w:r w:rsidR="0001473F">
              <w:rPr>
                <w:webHidden/>
              </w:rPr>
              <w:fldChar w:fldCharType="end"/>
            </w:r>
          </w:hyperlink>
        </w:p>
        <w:p w:rsidR="00D7031B" w:rsidRPr="008B379D" w:rsidRDefault="00D7031B">
          <w:pPr>
            <w:rPr>
              <w:color w:val="FF0000"/>
            </w:rPr>
          </w:pPr>
          <w:r w:rsidRPr="008B379D">
            <w:rPr>
              <w:b/>
              <w:bCs/>
              <w:color w:val="FF0000"/>
              <w:lang w:val="zh-TW"/>
            </w:rPr>
            <w:fldChar w:fldCharType="end"/>
          </w:r>
        </w:p>
      </w:sdtContent>
    </w:sdt>
    <w:p w:rsidR="00670CC0" w:rsidRPr="008B379D" w:rsidRDefault="00670CC0" w:rsidP="00670CC0">
      <w:pPr>
        <w:rPr>
          <w:rFonts w:eastAsia="標楷體"/>
          <w:b/>
          <w:color w:val="FF0000"/>
          <w:kern w:val="0"/>
          <w:sz w:val="40"/>
          <w:szCs w:val="40"/>
        </w:rPr>
        <w:sectPr w:rsidR="00670CC0" w:rsidRPr="008B379D" w:rsidSect="00670CC0">
          <w:footerReference w:type="even" r:id="rId11"/>
          <w:footerReference w:type="default" r:id="rId12"/>
          <w:pgSz w:w="11906" w:h="16838"/>
          <w:pgMar w:top="1361" w:right="1797" w:bottom="1361" w:left="1797" w:header="851" w:footer="992" w:gutter="0"/>
          <w:pgNumType w:fmt="upperRoman" w:start="1"/>
          <w:cols w:space="425"/>
          <w:docGrid w:type="lines" w:linePitch="360"/>
        </w:sectPr>
      </w:pPr>
    </w:p>
    <w:p w:rsidR="003F3F99" w:rsidRPr="002B22DD" w:rsidRDefault="003F3F99" w:rsidP="00970A15">
      <w:pPr>
        <w:keepNext/>
        <w:adjustRightInd w:val="0"/>
        <w:snapToGrid w:val="0"/>
        <w:spacing w:line="300" w:lineRule="auto"/>
        <w:outlineLvl w:val="1"/>
        <w:rPr>
          <w:rFonts w:eastAsia="標楷體"/>
          <w:b/>
          <w:kern w:val="0"/>
          <w:sz w:val="40"/>
          <w:szCs w:val="40"/>
        </w:rPr>
      </w:pPr>
      <w:bookmarkStart w:id="10" w:name="_Toc454808891"/>
      <w:r w:rsidRPr="002B22DD">
        <w:rPr>
          <w:rFonts w:eastAsia="標楷體"/>
          <w:b/>
          <w:bCs/>
          <w:sz w:val="40"/>
          <w:szCs w:val="36"/>
        </w:rPr>
        <w:lastRenderedPageBreak/>
        <w:t>壹、當前經濟情勢概要</w:t>
      </w:r>
      <w:bookmarkEnd w:id="9"/>
      <w:bookmarkEnd w:id="8"/>
      <w:bookmarkEnd w:id="10"/>
    </w:p>
    <w:p w:rsidR="00514656" w:rsidRPr="002B22DD" w:rsidRDefault="00514656" w:rsidP="00D62C2C">
      <w:pPr>
        <w:keepNext/>
        <w:adjustRightInd w:val="0"/>
        <w:snapToGrid w:val="0"/>
        <w:spacing w:beforeLines="100" w:before="360" w:after="100" w:afterAutospacing="1" w:line="300" w:lineRule="auto"/>
        <w:outlineLvl w:val="1"/>
        <w:rPr>
          <w:rFonts w:eastAsia="標楷體"/>
        </w:rPr>
      </w:pPr>
      <w:bookmarkStart w:id="11" w:name="_一、國際經濟"/>
      <w:bookmarkStart w:id="12" w:name="_Toc279048461"/>
      <w:bookmarkStart w:id="13" w:name="_Toc349916573"/>
      <w:bookmarkStart w:id="14" w:name="_Toc401923782"/>
      <w:bookmarkStart w:id="15" w:name="_Toc402171696"/>
      <w:bookmarkStart w:id="16" w:name="_Toc454808892"/>
      <w:bookmarkStart w:id="17" w:name="_Toc190847404"/>
      <w:bookmarkStart w:id="18" w:name="_Toc201487767"/>
      <w:bookmarkStart w:id="19" w:name="_Toc190847403"/>
      <w:bookmarkStart w:id="20" w:name="_Toc230064818"/>
      <w:bookmarkStart w:id="21" w:name="_Toc279048462"/>
      <w:bookmarkStart w:id="22" w:name="_Toc337122120"/>
      <w:bookmarkStart w:id="23" w:name="_Toc349916574"/>
      <w:bookmarkEnd w:id="11"/>
      <w:r w:rsidRPr="002B22DD">
        <w:rPr>
          <w:rFonts w:eastAsia="標楷體"/>
          <w:b/>
          <w:bCs/>
          <w:sz w:val="40"/>
          <w:szCs w:val="36"/>
        </w:rPr>
        <w:t>一、國際經濟</w:t>
      </w:r>
      <w:bookmarkEnd w:id="12"/>
      <w:bookmarkEnd w:id="13"/>
      <w:bookmarkEnd w:id="14"/>
      <w:bookmarkEnd w:id="15"/>
      <w:bookmarkEnd w:id="16"/>
    </w:p>
    <w:p w:rsidR="00577DFB" w:rsidRPr="00C67610" w:rsidRDefault="00C67610" w:rsidP="007C5652">
      <w:pPr>
        <w:autoSpaceDE w:val="0"/>
        <w:autoSpaceDN w:val="0"/>
        <w:adjustRightInd w:val="0"/>
        <w:snapToGrid w:val="0"/>
        <w:spacing w:beforeLines="50" w:before="180" w:line="300" w:lineRule="auto"/>
        <w:ind w:firstLineChars="202" w:firstLine="566"/>
        <w:jc w:val="both"/>
        <w:rPr>
          <w:rFonts w:eastAsia="標楷體"/>
          <w:sz w:val="28"/>
          <w:szCs w:val="28"/>
        </w:rPr>
      </w:pPr>
      <w:bookmarkStart w:id="24" w:name="_Toc401923783"/>
      <w:bookmarkStart w:id="25" w:name="_Toc402171697"/>
      <w:bookmarkEnd w:id="17"/>
      <w:bookmarkEnd w:id="18"/>
      <w:bookmarkEnd w:id="19"/>
      <w:bookmarkEnd w:id="20"/>
      <w:r w:rsidRPr="00853B55">
        <w:rPr>
          <w:rFonts w:eastAsia="標楷體" w:hint="eastAsia"/>
          <w:color w:val="000000" w:themeColor="text1"/>
          <w:sz w:val="28"/>
          <w:szCs w:val="28"/>
        </w:rPr>
        <w:t>今</w:t>
      </w:r>
      <w:r w:rsidRPr="00853B55">
        <w:rPr>
          <w:rFonts w:eastAsia="標楷體" w:hint="eastAsia"/>
          <w:color w:val="000000" w:themeColor="text1"/>
          <w:sz w:val="28"/>
          <w:szCs w:val="28"/>
        </w:rPr>
        <w:t>(2016)</w:t>
      </w:r>
      <w:r w:rsidRPr="00853B55">
        <w:rPr>
          <w:rFonts w:eastAsia="標楷體" w:hint="eastAsia"/>
          <w:color w:val="000000" w:themeColor="text1"/>
          <w:sz w:val="28"/>
          <w:szCs w:val="28"/>
        </w:rPr>
        <w:t>年全球經濟雖持續復甦，惟成長力道疲弱且各國復甦腳步</w:t>
      </w:r>
      <w:r w:rsidRPr="00C67610">
        <w:rPr>
          <w:rFonts w:eastAsia="標楷體" w:hint="eastAsia"/>
          <w:sz w:val="28"/>
          <w:szCs w:val="28"/>
        </w:rPr>
        <w:t>不一</w:t>
      </w:r>
      <w:r w:rsidRPr="00C67610">
        <w:rPr>
          <w:rFonts w:ascii="新細明體" w:hAnsi="新細明體" w:hint="eastAsia"/>
          <w:sz w:val="28"/>
          <w:szCs w:val="28"/>
        </w:rPr>
        <w:t>，</w:t>
      </w:r>
      <w:r w:rsidRPr="00C67610">
        <w:rPr>
          <w:rFonts w:eastAsia="標楷體" w:hint="eastAsia"/>
          <w:sz w:val="28"/>
          <w:szCs w:val="28"/>
        </w:rPr>
        <w:t>潛存若干下行風險</w:t>
      </w:r>
      <w:r w:rsidRPr="00C67610">
        <w:rPr>
          <w:rFonts w:ascii="新細明體" w:hAnsi="新細明體" w:hint="eastAsia"/>
          <w:sz w:val="28"/>
          <w:szCs w:val="28"/>
        </w:rPr>
        <w:t>，</w:t>
      </w:r>
      <w:r w:rsidRPr="00C67610">
        <w:rPr>
          <w:rFonts w:eastAsia="標楷體" w:hint="eastAsia"/>
          <w:sz w:val="28"/>
          <w:szCs w:val="28"/>
        </w:rPr>
        <w:t>多數國家藉由貨幣政策支撐經濟活動。根據環球透視機構（</w:t>
      </w:r>
      <w:r w:rsidRPr="00C67610">
        <w:rPr>
          <w:rFonts w:eastAsia="標楷體"/>
          <w:sz w:val="28"/>
          <w:szCs w:val="28"/>
        </w:rPr>
        <w:t>Global Insight</w:t>
      </w:r>
      <w:r w:rsidRPr="00C67610">
        <w:rPr>
          <w:rFonts w:eastAsia="標楷體" w:hint="eastAsia"/>
          <w:sz w:val="28"/>
          <w:szCs w:val="28"/>
        </w:rPr>
        <w:t>）今年</w:t>
      </w:r>
      <w:r w:rsidR="00DF623B">
        <w:rPr>
          <w:rFonts w:eastAsia="標楷體" w:hint="eastAsia"/>
          <w:sz w:val="28"/>
          <w:szCs w:val="28"/>
        </w:rPr>
        <w:t>6</w:t>
      </w:r>
      <w:r w:rsidRPr="00C67610">
        <w:rPr>
          <w:rFonts w:eastAsia="標楷體" w:hint="eastAsia"/>
          <w:sz w:val="28"/>
          <w:szCs w:val="28"/>
        </w:rPr>
        <w:t>月最新預測，今年全球經濟成長</w:t>
      </w:r>
      <w:r w:rsidRPr="00C67610">
        <w:rPr>
          <w:rFonts w:eastAsia="標楷體" w:hint="eastAsia"/>
          <w:sz w:val="28"/>
          <w:szCs w:val="28"/>
        </w:rPr>
        <w:t>2.5%</w:t>
      </w:r>
      <w:r w:rsidRPr="00C67610">
        <w:rPr>
          <w:rFonts w:eastAsia="標楷體" w:hint="eastAsia"/>
          <w:sz w:val="28"/>
          <w:szCs w:val="28"/>
        </w:rPr>
        <w:t>，較去</w:t>
      </w:r>
      <w:r w:rsidRPr="00C67610">
        <w:rPr>
          <w:rFonts w:eastAsia="標楷體" w:hint="eastAsia"/>
          <w:sz w:val="28"/>
          <w:szCs w:val="28"/>
        </w:rPr>
        <w:t>(2015)</w:t>
      </w:r>
      <w:r w:rsidRPr="00C67610">
        <w:rPr>
          <w:rFonts w:eastAsia="標楷體" w:hint="eastAsia"/>
          <w:sz w:val="28"/>
          <w:szCs w:val="28"/>
        </w:rPr>
        <w:t>年</w:t>
      </w:r>
      <w:r w:rsidRPr="00C67610">
        <w:rPr>
          <w:rFonts w:eastAsia="標楷體" w:hint="eastAsia"/>
          <w:sz w:val="28"/>
          <w:szCs w:val="28"/>
        </w:rPr>
        <w:t>2.6%</w:t>
      </w:r>
      <w:r w:rsidRPr="00C67610">
        <w:rPr>
          <w:rFonts w:eastAsia="標楷體" w:hint="eastAsia"/>
          <w:sz w:val="28"/>
          <w:szCs w:val="28"/>
        </w:rPr>
        <w:t>減少</w:t>
      </w:r>
      <w:r w:rsidRPr="00C67610">
        <w:rPr>
          <w:rFonts w:eastAsia="標楷體" w:hint="eastAsia"/>
          <w:sz w:val="28"/>
          <w:szCs w:val="28"/>
        </w:rPr>
        <w:t>0.1</w:t>
      </w:r>
      <w:r w:rsidRPr="00C67610">
        <w:rPr>
          <w:rFonts w:eastAsia="標楷體" w:hint="eastAsia"/>
          <w:sz w:val="28"/>
          <w:szCs w:val="28"/>
        </w:rPr>
        <w:t>個百分點，明</w:t>
      </w:r>
      <w:r w:rsidRPr="00C67610">
        <w:rPr>
          <w:rFonts w:eastAsia="標楷體" w:hint="eastAsia"/>
          <w:sz w:val="28"/>
          <w:szCs w:val="28"/>
        </w:rPr>
        <w:t>(2017)</w:t>
      </w:r>
      <w:r w:rsidRPr="00C67610">
        <w:rPr>
          <w:rFonts w:eastAsia="標楷體" w:hint="eastAsia"/>
          <w:sz w:val="28"/>
          <w:szCs w:val="28"/>
        </w:rPr>
        <w:t>年預估可望增至</w:t>
      </w:r>
      <w:r w:rsidRPr="00C67610">
        <w:rPr>
          <w:rFonts w:eastAsia="標楷體" w:hint="eastAsia"/>
          <w:sz w:val="28"/>
          <w:szCs w:val="28"/>
        </w:rPr>
        <w:t>3.1%</w:t>
      </w:r>
      <w:r w:rsidRPr="00C67610">
        <w:rPr>
          <w:kern w:val="0"/>
          <w:sz w:val="28"/>
          <w:szCs w:val="28"/>
        </w:rPr>
        <w:t>。</w:t>
      </w:r>
    </w:p>
    <w:p w:rsidR="00577DFB" w:rsidRPr="00C67610" w:rsidRDefault="00DF623B" w:rsidP="00DF623B">
      <w:pPr>
        <w:autoSpaceDE w:val="0"/>
        <w:autoSpaceDN w:val="0"/>
        <w:adjustRightInd w:val="0"/>
        <w:snapToGrid w:val="0"/>
        <w:spacing w:beforeLines="50" w:before="180" w:line="300" w:lineRule="auto"/>
        <w:ind w:firstLineChars="202" w:firstLine="566"/>
        <w:jc w:val="both"/>
        <w:rPr>
          <w:rFonts w:eastAsia="標楷體"/>
          <w:sz w:val="28"/>
          <w:szCs w:val="28"/>
        </w:rPr>
      </w:pPr>
      <w:r w:rsidRPr="00DF623B">
        <w:rPr>
          <w:rFonts w:eastAsia="標楷體" w:hint="eastAsia"/>
          <w:sz w:val="28"/>
          <w:szCs w:val="28"/>
        </w:rPr>
        <w:t>經濟合作暨發展組織（</w:t>
      </w:r>
      <w:r w:rsidRPr="00DF623B">
        <w:rPr>
          <w:rFonts w:eastAsia="標楷體" w:hint="eastAsia"/>
          <w:sz w:val="28"/>
          <w:szCs w:val="28"/>
        </w:rPr>
        <w:t>OECD</w:t>
      </w:r>
      <w:r w:rsidRPr="00DF623B">
        <w:rPr>
          <w:rFonts w:eastAsia="標楷體" w:hint="eastAsia"/>
          <w:sz w:val="28"/>
          <w:szCs w:val="28"/>
        </w:rPr>
        <w:t>）於今年</w:t>
      </w:r>
      <w:r w:rsidRPr="00DF623B">
        <w:rPr>
          <w:rFonts w:eastAsia="標楷體" w:hint="eastAsia"/>
          <w:sz w:val="28"/>
          <w:szCs w:val="28"/>
        </w:rPr>
        <w:t>6</w:t>
      </w:r>
      <w:r w:rsidRPr="00DF623B">
        <w:rPr>
          <w:rFonts w:eastAsia="標楷體" w:hint="eastAsia"/>
          <w:sz w:val="28"/>
          <w:szCs w:val="28"/>
        </w:rPr>
        <w:t>月</w:t>
      </w:r>
      <w:r w:rsidRPr="00DF623B">
        <w:rPr>
          <w:rFonts w:eastAsia="標楷體" w:hint="eastAsia"/>
          <w:sz w:val="28"/>
          <w:szCs w:val="28"/>
        </w:rPr>
        <w:t>1</w:t>
      </w:r>
      <w:r w:rsidRPr="00DF623B">
        <w:rPr>
          <w:rFonts w:eastAsia="標楷體" w:hint="eastAsia"/>
          <w:sz w:val="28"/>
          <w:szCs w:val="28"/>
        </w:rPr>
        <w:t>日發布《經濟展望（</w:t>
      </w:r>
      <w:r w:rsidRPr="00DF623B">
        <w:rPr>
          <w:rFonts w:eastAsia="標楷體" w:hint="eastAsia"/>
          <w:sz w:val="28"/>
          <w:szCs w:val="28"/>
        </w:rPr>
        <w:t>Economic Outlook</w:t>
      </w:r>
      <w:r w:rsidRPr="00DF623B">
        <w:rPr>
          <w:rFonts w:eastAsia="標楷體" w:hint="eastAsia"/>
          <w:sz w:val="28"/>
          <w:szCs w:val="28"/>
        </w:rPr>
        <w:t>）》報告，預估</w:t>
      </w:r>
      <w:r w:rsidRPr="00DF623B">
        <w:rPr>
          <w:rFonts w:eastAsia="標楷體" w:hint="eastAsia"/>
          <w:sz w:val="28"/>
          <w:szCs w:val="28"/>
        </w:rPr>
        <w:t>2016</w:t>
      </w:r>
      <w:r w:rsidRPr="00DF623B">
        <w:rPr>
          <w:rFonts w:eastAsia="標楷體" w:hint="eastAsia"/>
          <w:sz w:val="28"/>
          <w:szCs w:val="28"/>
        </w:rPr>
        <w:t>年全球經濟成長率為</w:t>
      </w:r>
      <w:r w:rsidRPr="00DF623B">
        <w:rPr>
          <w:rFonts w:eastAsia="標楷體" w:hint="eastAsia"/>
          <w:sz w:val="28"/>
          <w:szCs w:val="28"/>
        </w:rPr>
        <w:t>3.0</w:t>
      </w:r>
      <w:r w:rsidRPr="00DF623B">
        <w:rPr>
          <w:rFonts w:eastAsia="標楷體" w:hint="eastAsia"/>
          <w:sz w:val="28"/>
          <w:szCs w:val="28"/>
        </w:rPr>
        <w:t>％，較去年</w:t>
      </w:r>
      <w:r w:rsidRPr="00DF623B">
        <w:rPr>
          <w:rFonts w:eastAsia="標楷體" w:hint="eastAsia"/>
          <w:sz w:val="28"/>
          <w:szCs w:val="28"/>
        </w:rPr>
        <w:t>11</w:t>
      </w:r>
      <w:r w:rsidRPr="00DF623B">
        <w:rPr>
          <w:rFonts w:eastAsia="標楷體" w:hint="eastAsia"/>
          <w:sz w:val="28"/>
          <w:szCs w:val="28"/>
        </w:rPr>
        <w:t>月預測下修</w:t>
      </w:r>
      <w:r w:rsidRPr="00DF623B">
        <w:rPr>
          <w:rFonts w:eastAsia="標楷體" w:hint="eastAsia"/>
          <w:sz w:val="28"/>
          <w:szCs w:val="28"/>
        </w:rPr>
        <w:t>0.3</w:t>
      </w:r>
      <w:r w:rsidRPr="00DF623B">
        <w:rPr>
          <w:rFonts w:eastAsia="標楷體" w:hint="eastAsia"/>
          <w:sz w:val="28"/>
          <w:szCs w:val="28"/>
        </w:rPr>
        <w:t>個百分點，並預估明年將加速成長至</w:t>
      </w:r>
      <w:r w:rsidRPr="00DF623B">
        <w:rPr>
          <w:rFonts w:eastAsia="標楷體" w:hint="eastAsia"/>
          <w:sz w:val="28"/>
          <w:szCs w:val="28"/>
        </w:rPr>
        <w:t>3.3</w:t>
      </w:r>
      <w:r w:rsidRPr="00DF623B">
        <w:rPr>
          <w:rFonts w:eastAsia="標楷體" w:hint="eastAsia"/>
          <w:sz w:val="28"/>
          <w:szCs w:val="28"/>
        </w:rPr>
        <w:t>％。貿易成長同步放緩，預估今年世界貿易量成長</w:t>
      </w:r>
      <w:r w:rsidRPr="00DF623B">
        <w:rPr>
          <w:rFonts w:eastAsia="標楷體" w:hint="eastAsia"/>
          <w:sz w:val="28"/>
          <w:szCs w:val="28"/>
        </w:rPr>
        <w:t>2.1%</w:t>
      </w:r>
      <w:r w:rsidRPr="00DF623B">
        <w:rPr>
          <w:rFonts w:eastAsia="標楷體" w:hint="eastAsia"/>
          <w:sz w:val="28"/>
          <w:szCs w:val="28"/>
        </w:rPr>
        <w:t>，除低於去年之</w:t>
      </w:r>
      <w:r w:rsidRPr="00DF623B">
        <w:rPr>
          <w:rFonts w:eastAsia="標楷體" w:hint="eastAsia"/>
          <w:sz w:val="28"/>
          <w:szCs w:val="28"/>
        </w:rPr>
        <w:t>2.6%</w:t>
      </w:r>
      <w:r w:rsidRPr="00DF623B">
        <w:rPr>
          <w:rFonts w:eastAsia="標楷體" w:hint="eastAsia"/>
          <w:sz w:val="28"/>
          <w:szCs w:val="28"/>
        </w:rPr>
        <w:t>，亦低於過去表現。報告指出，由於全球需求不足，企業缺乏投資動能，加上經濟不確定性持續蔓延，各國結構改革步調放緩，全球經濟陷入低成長陷阱。</w:t>
      </w:r>
      <w:r w:rsidRPr="00DF623B">
        <w:rPr>
          <w:rFonts w:eastAsia="標楷體" w:hint="eastAsia"/>
          <w:sz w:val="28"/>
          <w:szCs w:val="28"/>
        </w:rPr>
        <w:t>OECD</w:t>
      </w:r>
      <w:r w:rsidRPr="00DF623B">
        <w:rPr>
          <w:rFonts w:eastAsia="標楷體" w:hint="eastAsia"/>
          <w:sz w:val="28"/>
          <w:szCs w:val="28"/>
        </w:rPr>
        <w:t>呼籲各國政府擴大財政支出，推動基礎設施的公共投資，同時開放市場促進勞動力自由流動，並強化金融穩定及進行結構改革。</w:t>
      </w:r>
    </w:p>
    <w:p w:rsidR="00E55B7A" w:rsidRPr="00C67610" w:rsidRDefault="00C67610" w:rsidP="00C67610">
      <w:pPr>
        <w:autoSpaceDE w:val="0"/>
        <w:autoSpaceDN w:val="0"/>
        <w:adjustRightInd w:val="0"/>
        <w:snapToGrid w:val="0"/>
        <w:spacing w:beforeLines="50" w:before="180" w:line="300" w:lineRule="auto"/>
        <w:ind w:firstLineChars="202" w:firstLine="566"/>
        <w:jc w:val="both"/>
        <w:rPr>
          <w:rFonts w:eastAsia="標楷體"/>
          <w:sz w:val="28"/>
          <w:szCs w:val="28"/>
        </w:rPr>
      </w:pPr>
      <w:r w:rsidRPr="00C67610">
        <w:rPr>
          <w:rFonts w:eastAsia="標楷體" w:hint="eastAsia"/>
          <w:sz w:val="28"/>
          <w:szCs w:val="28"/>
        </w:rPr>
        <w:t>當前國際經濟仍面臨諸多風險變數，值得持續關注，包括美國貨幣政策走向、中國大陸及部分新興經濟體成長</w:t>
      </w:r>
      <w:proofErr w:type="gramStart"/>
      <w:r w:rsidRPr="00C67610">
        <w:rPr>
          <w:rFonts w:eastAsia="標楷體" w:hint="eastAsia"/>
          <w:sz w:val="28"/>
          <w:szCs w:val="28"/>
        </w:rPr>
        <w:t>力道放緩</w:t>
      </w:r>
      <w:proofErr w:type="gramEnd"/>
      <w:r w:rsidRPr="00C67610">
        <w:rPr>
          <w:rFonts w:eastAsia="標楷體" w:hint="eastAsia"/>
          <w:sz w:val="28"/>
          <w:szCs w:val="28"/>
        </w:rPr>
        <w:t>、</w:t>
      </w:r>
      <w:proofErr w:type="gramStart"/>
      <w:r w:rsidRPr="00C67610">
        <w:rPr>
          <w:rFonts w:eastAsia="標楷體" w:hint="eastAsia"/>
          <w:sz w:val="28"/>
          <w:szCs w:val="28"/>
        </w:rPr>
        <w:t>英國脫歐</w:t>
      </w:r>
      <w:proofErr w:type="gramEnd"/>
      <w:r w:rsidRPr="00C67610">
        <w:rPr>
          <w:rFonts w:eastAsia="標楷體" w:hint="eastAsia"/>
          <w:sz w:val="28"/>
          <w:szCs w:val="28"/>
        </w:rPr>
        <w:t>、地緣政治風險、恐怖攻擊、國際原油及大宗商品價格變動、全球金融市場及股</w:t>
      </w:r>
      <w:proofErr w:type="gramStart"/>
      <w:r w:rsidRPr="00C67610">
        <w:rPr>
          <w:rFonts w:eastAsia="標楷體" w:hint="eastAsia"/>
          <w:sz w:val="28"/>
          <w:szCs w:val="28"/>
        </w:rPr>
        <w:t>匯</w:t>
      </w:r>
      <w:proofErr w:type="gramEnd"/>
      <w:r w:rsidRPr="00C67610">
        <w:rPr>
          <w:rFonts w:eastAsia="標楷體" w:hint="eastAsia"/>
          <w:sz w:val="28"/>
          <w:szCs w:val="28"/>
        </w:rPr>
        <w:t>市波動等，皆影響國際經濟前景</w:t>
      </w:r>
      <w:r w:rsidRPr="00C67610">
        <w:rPr>
          <w:rFonts w:eastAsia="標楷體"/>
          <w:sz w:val="28"/>
          <w:szCs w:val="28"/>
        </w:rPr>
        <w:t>。</w:t>
      </w:r>
    </w:p>
    <w:p w:rsidR="003F3F99" w:rsidRPr="009E7047" w:rsidRDefault="003F3F99" w:rsidP="00D62C2C">
      <w:pPr>
        <w:keepNext/>
        <w:adjustRightInd w:val="0"/>
        <w:snapToGrid w:val="0"/>
        <w:spacing w:beforeLines="100" w:before="360" w:line="300" w:lineRule="auto"/>
        <w:outlineLvl w:val="1"/>
        <w:rPr>
          <w:rFonts w:eastAsia="標楷體"/>
          <w:b/>
          <w:bCs/>
          <w:color w:val="000000" w:themeColor="text1"/>
          <w:sz w:val="40"/>
          <w:szCs w:val="36"/>
        </w:rPr>
      </w:pPr>
      <w:bookmarkStart w:id="26" w:name="_Toc454808893"/>
      <w:r w:rsidRPr="009E7047">
        <w:rPr>
          <w:rFonts w:eastAsia="標楷體"/>
          <w:b/>
          <w:bCs/>
          <w:color w:val="000000" w:themeColor="text1"/>
          <w:sz w:val="40"/>
          <w:szCs w:val="36"/>
        </w:rPr>
        <w:t>二、國內經濟</w:t>
      </w:r>
      <w:bookmarkEnd w:id="21"/>
      <w:bookmarkEnd w:id="22"/>
      <w:bookmarkEnd w:id="23"/>
      <w:bookmarkEnd w:id="24"/>
      <w:bookmarkEnd w:id="25"/>
      <w:bookmarkEnd w:id="26"/>
    </w:p>
    <w:p w:rsidR="006B731E" w:rsidRPr="009A3817" w:rsidRDefault="001E1FBA" w:rsidP="001E1FBA">
      <w:pPr>
        <w:autoSpaceDE w:val="0"/>
        <w:autoSpaceDN w:val="0"/>
        <w:adjustRightInd w:val="0"/>
        <w:snapToGrid w:val="0"/>
        <w:spacing w:before="120" w:line="300" w:lineRule="auto"/>
        <w:ind w:firstLineChars="202" w:firstLine="566"/>
        <w:jc w:val="both"/>
        <w:rPr>
          <w:rFonts w:eastAsia="標楷體"/>
          <w:sz w:val="28"/>
          <w:szCs w:val="28"/>
        </w:rPr>
      </w:pPr>
      <w:bookmarkStart w:id="27" w:name="_Toc368324010"/>
      <w:bookmarkStart w:id="28" w:name="_Toc402171698"/>
      <w:r w:rsidRPr="009A3817">
        <w:rPr>
          <w:rFonts w:eastAsia="標楷體" w:hint="eastAsia"/>
          <w:sz w:val="28"/>
          <w:szCs w:val="28"/>
        </w:rPr>
        <w:t>全球經濟成長</w:t>
      </w:r>
      <w:proofErr w:type="gramStart"/>
      <w:r w:rsidRPr="009A3817">
        <w:rPr>
          <w:rFonts w:eastAsia="標楷體" w:hint="eastAsia"/>
          <w:sz w:val="28"/>
          <w:szCs w:val="28"/>
        </w:rPr>
        <w:t>乏力致外需</w:t>
      </w:r>
      <w:proofErr w:type="gramEnd"/>
      <w:r w:rsidRPr="009A3817">
        <w:rPr>
          <w:rFonts w:eastAsia="標楷體" w:hint="eastAsia"/>
          <w:sz w:val="28"/>
          <w:szCs w:val="28"/>
        </w:rPr>
        <w:t>成長力道疲弱；</w:t>
      </w:r>
      <w:proofErr w:type="gramStart"/>
      <w:r w:rsidRPr="009A3817">
        <w:rPr>
          <w:rFonts w:eastAsia="標楷體" w:hint="eastAsia"/>
          <w:sz w:val="28"/>
          <w:szCs w:val="28"/>
        </w:rPr>
        <w:t>物聯網</w:t>
      </w:r>
      <w:proofErr w:type="gramEnd"/>
      <w:r w:rsidRPr="009A3817">
        <w:rPr>
          <w:rFonts w:eastAsia="標楷體" w:hint="eastAsia"/>
          <w:sz w:val="28"/>
          <w:szCs w:val="28"/>
        </w:rPr>
        <w:t>、智慧化應用等商機，半導體業者高階產能投資可望續增，加以航空業者擴大購機等，</w:t>
      </w:r>
      <w:r w:rsidR="002F340E" w:rsidRPr="009A3817">
        <w:rPr>
          <w:rFonts w:eastAsia="標楷體" w:hint="eastAsia"/>
          <w:sz w:val="28"/>
          <w:szCs w:val="28"/>
        </w:rPr>
        <w:t>有助</w:t>
      </w:r>
      <w:r w:rsidRPr="009A3817">
        <w:rPr>
          <w:rFonts w:eastAsia="標楷體" w:hint="eastAsia"/>
          <w:sz w:val="28"/>
          <w:szCs w:val="28"/>
        </w:rPr>
        <w:t>維繫民間投資動能。根據行政院主計總處</w:t>
      </w:r>
      <w:r w:rsidRPr="009A3817">
        <w:rPr>
          <w:rFonts w:eastAsia="標楷體" w:hint="eastAsia"/>
          <w:sz w:val="28"/>
          <w:szCs w:val="28"/>
        </w:rPr>
        <w:t>105</w:t>
      </w:r>
      <w:r w:rsidRPr="009A3817">
        <w:rPr>
          <w:rFonts w:eastAsia="標楷體" w:hint="eastAsia"/>
          <w:sz w:val="28"/>
          <w:szCs w:val="28"/>
        </w:rPr>
        <w:t>年</w:t>
      </w:r>
      <w:r w:rsidR="009D7C67" w:rsidRPr="009A3817">
        <w:rPr>
          <w:rFonts w:eastAsia="標楷體" w:hint="eastAsia"/>
          <w:sz w:val="28"/>
          <w:szCs w:val="28"/>
        </w:rPr>
        <w:t>5</w:t>
      </w:r>
      <w:r w:rsidRPr="009A3817">
        <w:rPr>
          <w:rFonts w:eastAsia="標楷體" w:hint="eastAsia"/>
          <w:sz w:val="28"/>
          <w:szCs w:val="28"/>
        </w:rPr>
        <w:t>月</w:t>
      </w:r>
      <w:r w:rsidR="00DE7E4A">
        <w:rPr>
          <w:rFonts w:eastAsia="標楷體" w:hint="eastAsia"/>
          <w:sz w:val="28"/>
          <w:szCs w:val="28"/>
        </w:rPr>
        <w:t>預測</w:t>
      </w:r>
      <w:r w:rsidR="00E77A0E">
        <w:rPr>
          <w:rFonts w:eastAsia="標楷體" w:hint="eastAsia"/>
          <w:sz w:val="28"/>
          <w:szCs w:val="28"/>
        </w:rPr>
        <w:t>，</w:t>
      </w:r>
      <w:r w:rsidRPr="009A3817">
        <w:rPr>
          <w:rFonts w:eastAsia="標楷體" w:hint="eastAsia"/>
          <w:sz w:val="28"/>
          <w:szCs w:val="28"/>
        </w:rPr>
        <w:t>105</w:t>
      </w:r>
      <w:r w:rsidRPr="009A3817">
        <w:rPr>
          <w:rFonts w:eastAsia="標楷體" w:hint="eastAsia"/>
          <w:sz w:val="28"/>
          <w:szCs w:val="28"/>
        </w:rPr>
        <w:t>年</w:t>
      </w:r>
      <w:r w:rsidR="00DE7E4A">
        <w:rPr>
          <w:rFonts w:eastAsia="標楷體" w:hint="eastAsia"/>
          <w:sz w:val="28"/>
          <w:szCs w:val="28"/>
        </w:rPr>
        <w:t>經濟</w:t>
      </w:r>
      <w:r w:rsidRPr="009A3817">
        <w:rPr>
          <w:rFonts w:eastAsia="標楷體" w:hint="eastAsia"/>
          <w:sz w:val="28"/>
          <w:szCs w:val="28"/>
        </w:rPr>
        <w:t>成長</w:t>
      </w:r>
      <w:r w:rsidRPr="009A3817">
        <w:rPr>
          <w:rFonts w:eastAsia="標楷體" w:hint="eastAsia"/>
          <w:sz w:val="28"/>
          <w:szCs w:val="28"/>
        </w:rPr>
        <w:t>1.</w:t>
      </w:r>
      <w:r w:rsidR="009D7C67" w:rsidRPr="009A3817">
        <w:rPr>
          <w:rFonts w:eastAsia="標楷體" w:hint="eastAsia"/>
          <w:sz w:val="28"/>
          <w:szCs w:val="28"/>
        </w:rPr>
        <w:t>06</w:t>
      </w:r>
      <w:r w:rsidRPr="009A3817">
        <w:rPr>
          <w:rFonts w:eastAsia="標楷體" w:hint="eastAsia"/>
          <w:sz w:val="28"/>
          <w:szCs w:val="28"/>
        </w:rPr>
        <w:t>%</w:t>
      </w:r>
      <w:r w:rsidRPr="009A3817">
        <w:rPr>
          <w:rFonts w:eastAsia="標楷體" w:hint="eastAsia"/>
          <w:sz w:val="28"/>
          <w:szCs w:val="28"/>
        </w:rPr>
        <w:t>。</w:t>
      </w:r>
    </w:p>
    <w:p w:rsidR="00E159BD" w:rsidRPr="005F6D23" w:rsidRDefault="00901E86" w:rsidP="00901E86">
      <w:pPr>
        <w:autoSpaceDE w:val="0"/>
        <w:autoSpaceDN w:val="0"/>
        <w:adjustRightInd w:val="0"/>
        <w:snapToGrid w:val="0"/>
        <w:spacing w:before="120" w:line="300" w:lineRule="auto"/>
        <w:ind w:firstLineChars="202" w:firstLine="566"/>
        <w:jc w:val="both"/>
        <w:rPr>
          <w:rFonts w:eastAsia="標楷體"/>
          <w:sz w:val="28"/>
          <w:szCs w:val="28"/>
        </w:rPr>
      </w:pPr>
      <w:r w:rsidRPr="009A3817">
        <w:rPr>
          <w:rFonts w:eastAsia="標楷體" w:hint="eastAsia"/>
          <w:sz w:val="28"/>
          <w:szCs w:val="28"/>
        </w:rPr>
        <w:t>經濟指標表現方面，</w:t>
      </w:r>
      <w:r w:rsidRPr="009A3817">
        <w:rPr>
          <w:rFonts w:eastAsia="標楷體" w:hint="eastAsia"/>
          <w:sz w:val="28"/>
          <w:szCs w:val="28"/>
        </w:rPr>
        <w:t>105</w:t>
      </w:r>
      <w:r w:rsidRPr="009A3817">
        <w:rPr>
          <w:rFonts w:eastAsia="標楷體" w:hint="eastAsia"/>
          <w:sz w:val="28"/>
          <w:szCs w:val="28"/>
        </w:rPr>
        <w:t>年</w:t>
      </w:r>
      <w:r w:rsidR="00BD6622">
        <w:rPr>
          <w:rFonts w:eastAsia="標楷體" w:hint="eastAsia"/>
          <w:sz w:val="28"/>
          <w:szCs w:val="28"/>
        </w:rPr>
        <w:t>5</w:t>
      </w:r>
      <w:r w:rsidRPr="009A3817">
        <w:rPr>
          <w:rFonts w:eastAsia="標楷體" w:hint="eastAsia"/>
          <w:sz w:val="28"/>
          <w:szCs w:val="28"/>
        </w:rPr>
        <w:t>月</w:t>
      </w:r>
      <w:r w:rsidRPr="00C56949">
        <w:rPr>
          <w:rFonts w:eastAsia="標楷體" w:hint="eastAsia"/>
          <w:sz w:val="28"/>
          <w:szCs w:val="28"/>
        </w:rPr>
        <w:t>工業生產</w:t>
      </w:r>
      <w:r w:rsidR="00C56949" w:rsidRPr="00C56949">
        <w:rPr>
          <w:rFonts w:eastAsia="標楷體" w:hint="eastAsia"/>
          <w:sz w:val="28"/>
          <w:szCs w:val="28"/>
        </w:rPr>
        <w:t>增加</w:t>
      </w:r>
      <w:r w:rsidR="00C56949" w:rsidRPr="00C56949">
        <w:rPr>
          <w:rFonts w:eastAsia="標楷體" w:hint="eastAsia"/>
          <w:sz w:val="28"/>
          <w:szCs w:val="28"/>
        </w:rPr>
        <w:t>1.89</w:t>
      </w:r>
      <w:r w:rsidRPr="00C56949">
        <w:rPr>
          <w:rFonts w:eastAsia="標楷體" w:hint="eastAsia"/>
          <w:sz w:val="28"/>
          <w:szCs w:val="28"/>
        </w:rPr>
        <w:t>%</w:t>
      </w:r>
      <w:r w:rsidRPr="00C56949">
        <w:rPr>
          <w:rFonts w:eastAsia="標楷體" w:hint="eastAsia"/>
          <w:sz w:val="28"/>
          <w:szCs w:val="28"/>
        </w:rPr>
        <w:t>；</w:t>
      </w:r>
      <w:r w:rsidRPr="00096EA7">
        <w:rPr>
          <w:rFonts w:eastAsia="標楷體" w:hint="eastAsia"/>
          <w:sz w:val="28"/>
          <w:szCs w:val="28"/>
        </w:rPr>
        <w:t>批發、零售及</w:t>
      </w:r>
      <w:r w:rsidRPr="00096EA7">
        <w:rPr>
          <w:rFonts w:eastAsia="標楷體" w:hint="eastAsia"/>
          <w:sz w:val="28"/>
          <w:szCs w:val="28"/>
        </w:rPr>
        <w:lastRenderedPageBreak/>
        <w:t>餐飲業營業額分別減少</w:t>
      </w:r>
      <w:r w:rsidR="00096EA7" w:rsidRPr="00096EA7">
        <w:rPr>
          <w:rFonts w:eastAsia="標楷體" w:hint="eastAsia"/>
          <w:sz w:val="28"/>
          <w:szCs w:val="28"/>
        </w:rPr>
        <w:t>2</w:t>
      </w:r>
      <w:r w:rsidRPr="00096EA7">
        <w:rPr>
          <w:rFonts w:eastAsia="標楷體" w:hint="eastAsia"/>
          <w:sz w:val="28"/>
          <w:szCs w:val="28"/>
        </w:rPr>
        <w:t>.</w:t>
      </w:r>
      <w:r w:rsidR="00096EA7" w:rsidRPr="00096EA7">
        <w:rPr>
          <w:rFonts w:eastAsia="標楷體" w:hint="eastAsia"/>
          <w:sz w:val="28"/>
          <w:szCs w:val="28"/>
        </w:rPr>
        <w:t>6</w:t>
      </w:r>
      <w:r w:rsidRPr="00096EA7">
        <w:rPr>
          <w:rFonts w:eastAsia="標楷體" w:hint="eastAsia"/>
          <w:sz w:val="28"/>
          <w:szCs w:val="28"/>
        </w:rPr>
        <w:t>%</w:t>
      </w:r>
      <w:r w:rsidRPr="00096EA7">
        <w:rPr>
          <w:rFonts w:eastAsia="標楷體" w:hint="eastAsia"/>
          <w:sz w:val="28"/>
          <w:szCs w:val="28"/>
        </w:rPr>
        <w:t>、增加</w:t>
      </w:r>
      <w:r w:rsidR="00096EA7" w:rsidRPr="00096EA7">
        <w:rPr>
          <w:rFonts w:eastAsia="標楷體" w:hint="eastAsia"/>
          <w:sz w:val="28"/>
          <w:szCs w:val="28"/>
        </w:rPr>
        <w:t>0</w:t>
      </w:r>
      <w:r w:rsidRPr="00096EA7">
        <w:rPr>
          <w:rFonts w:eastAsia="標楷體" w:hint="eastAsia"/>
          <w:sz w:val="28"/>
          <w:szCs w:val="28"/>
        </w:rPr>
        <w:t>.</w:t>
      </w:r>
      <w:r w:rsidR="00096EA7" w:rsidRPr="00096EA7">
        <w:rPr>
          <w:rFonts w:eastAsia="標楷體" w:hint="eastAsia"/>
          <w:sz w:val="28"/>
          <w:szCs w:val="28"/>
        </w:rPr>
        <w:t>9</w:t>
      </w:r>
      <w:r w:rsidRPr="00096EA7">
        <w:rPr>
          <w:rFonts w:eastAsia="標楷體" w:hint="eastAsia"/>
          <w:sz w:val="28"/>
          <w:szCs w:val="28"/>
        </w:rPr>
        <w:t>%</w:t>
      </w:r>
      <w:r w:rsidRPr="00096EA7">
        <w:rPr>
          <w:rFonts w:eastAsia="標楷體" w:hint="eastAsia"/>
          <w:sz w:val="28"/>
          <w:szCs w:val="28"/>
        </w:rPr>
        <w:t>及</w:t>
      </w:r>
      <w:r w:rsidR="00096EA7" w:rsidRPr="00096EA7">
        <w:rPr>
          <w:rFonts w:eastAsia="標楷體" w:hint="eastAsia"/>
          <w:sz w:val="28"/>
          <w:szCs w:val="28"/>
        </w:rPr>
        <w:t>0</w:t>
      </w:r>
      <w:r w:rsidRPr="00096EA7">
        <w:rPr>
          <w:rFonts w:eastAsia="標楷體" w:hint="eastAsia"/>
          <w:sz w:val="28"/>
          <w:szCs w:val="28"/>
        </w:rPr>
        <w:t>.</w:t>
      </w:r>
      <w:r w:rsidR="00096EA7" w:rsidRPr="00096EA7">
        <w:rPr>
          <w:rFonts w:eastAsia="標楷體" w:hint="eastAsia"/>
          <w:sz w:val="28"/>
          <w:szCs w:val="28"/>
        </w:rPr>
        <w:t>8</w:t>
      </w:r>
      <w:r w:rsidRPr="00096EA7">
        <w:rPr>
          <w:rFonts w:eastAsia="標楷體" w:hint="eastAsia"/>
          <w:sz w:val="28"/>
          <w:szCs w:val="28"/>
        </w:rPr>
        <w:t>%</w:t>
      </w:r>
      <w:r w:rsidRPr="00901E86">
        <w:rPr>
          <w:rFonts w:eastAsia="標楷體" w:hint="eastAsia"/>
          <w:sz w:val="28"/>
          <w:szCs w:val="28"/>
        </w:rPr>
        <w:t>；外銷訂單金額</w:t>
      </w:r>
      <w:r w:rsidRPr="00901E86">
        <w:rPr>
          <w:rFonts w:eastAsia="標楷體" w:hint="eastAsia"/>
          <w:sz w:val="28"/>
          <w:szCs w:val="28"/>
        </w:rPr>
        <w:t>33</w:t>
      </w:r>
      <w:r w:rsidR="00BD6622">
        <w:rPr>
          <w:rFonts w:eastAsia="標楷體" w:hint="eastAsia"/>
          <w:sz w:val="28"/>
          <w:szCs w:val="28"/>
        </w:rPr>
        <w:t>7</w:t>
      </w:r>
      <w:r w:rsidRPr="00901E86">
        <w:rPr>
          <w:rFonts w:eastAsia="標楷體" w:hint="eastAsia"/>
          <w:sz w:val="28"/>
          <w:szCs w:val="28"/>
        </w:rPr>
        <w:t>.</w:t>
      </w:r>
      <w:r w:rsidR="00BD6622">
        <w:rPr>
          <w:rFonts w:eastAsia="標楷體" w:hint="eastAsia"/>
          <w:sz w:val="28"/>
          <w:szCs w:val="28"/>
        </w:rPr>
        <w:t>3</w:t>
      </w:r>
      <w:r w:rsidRPr="00901E86">
        <w:rPr>
          <w:rFonts w:eastAsia="標楷體" w:hint="eastAsia"/>
          <w:sz w:val="28"/>
          <w:szCs w:val="28"/>
        </w:rPr>
        <w:t>億美元，減少</w:t>
      </w:r>
      <w:r w:rsidR="00BD6622">
        <w:rPr>
          <w:rFonts w:eastAsia="標楷體" w:hint="eastAsia"/>
          <w:sz w:val="28"/>
          <w:szCs w:val="28"/>
        </w:rPr>
        <w:t>5</w:t>
      </w:r>
      <w:r w:rsidRPr="00901E86">
        <w:rPr>
          <w:rFonts w:eastAsia="標楷體" w:hint="eastAsia"/>
          <w:sz w:val="28"/>
          <w:szCs w:val="28"/>
        </w:rPr>
        <w:t>.</w:t>
      </w:r>
      <w:r w:rsidR="00BD6622">
        <w:rPr>
          <w:rFonts w:eastAsia="標楷體" w:hint="eastAsia"/>
          <w:sz w:val="28"/>
          <w:szCs w:val="28"/>
        </w:rPr>
        <w:t>8</w:t>
      </w:r>
      <w:r w:rsidRPr="00901E86">
        <w:rPr>
          <w:rFonts w:eastAsia="標楷體" w:hint="eastAsia"/>
          <w:sz w:val="28"/>
          <w:szCs w:val="28"/>
        </w:rPr>
        <w:t>%</w:t>
      </w:r>
      <w:r w:rsidRPr="00901E86">
        <w:rPr>
          <w:rFonts w:eastAsia="標楷體" w:hint="eastAsia"/>
          <w:sz w:val="28"/>
          <w:szCs w:val="28"/>
        </w:rPr>
        <w:t>；出口值</w:t>
      </w:r>
      <w:r w:rsidRPr="00901E86">
        <w:rPr>
          <w:rFonts w:eastAsia="標楷體" w:hint="eastAsia"/>
          <w:sz w:val="28"/>
          <w:szCs w:val="28"/>
        </w:rPr>
        <w:t>2</w:t>
      </w:r>
      <w:r w:rsidR="00BD6622">
        <w:rPr>
          <w:rFonts w:eastAsia="標楷體" w:hint="eastAsia"/>
          <w:sz w:val="28"/>
          <w:szCs w:val="28"/>
        </w:rPr>
        <w:t>35</w:t>
      </w:r>
      <w:r w:rsidRPr="00901E86">
        <w:rPr>
          <w:rFonts w:eastAsia="標楷體" w:hint="eastAsia"/>
          <w:sz w:val="28"/>
          <w:szCs w:val="28"/>
        </w:rPr>
        <w:t>.</w:t>
      </w:r>
      <w:r w:rsidR="00BD6622">
        <w:rPr>
          <w:rFonts w:eastAsia="標楷體" w:hint="eastAsia"/>
          <w:sz w:val="28"/>
          <w:szCs w:val="28"/>
        </w:rPr>
        <w:t>4</w:t>
      </w:r>
      <w:r w:rsidRPr="00901E86">
        <w:rPr>
          <w:rFonts w:eastAsia="標楷體" w:hint="eastAsia"/>
          <w:sz w:val="28"/>
          <w:szCs w:val="28"/>
        </w:rPr>
        <w:t>億美元，減少</w:t>
      </w:r>
      <w:r w:rsidR="00BD6622">
        <w:rPr>
          <w:rFonts w:eastAsia="標楷體" w:hint="eastAsia"/>
          <w:sz w:val="28"/>
          <w:szCs w:val="28"/>
        </w:rPr>
        <w:t>9</w:t>
      </w:r>
      <w:r w:rsidRPr="00901E86">
        <w:rPr>
          <w:rFonts w:eastAsia="標楷體" w:hint="eastAsia"/>
          <w:sz w:val="28"/>
          <w:szCs w:val="28"/>
        </w:rPr>
        <w:t>.</w:t>
      </w:r>
      <w:r w:rsidR="00BD6622">
        <w:rPr>
          <w:rFonts w:eastAsia="標楷體" w:hint="eastAsia"/>
          <w:sz w:val="28"/>
          <w:szCs w:val="28"/>
        </w:rPr>
        <w:t>6</w:t>
      </w:r>
      <w:r w:rsidRPr="00901E86">
        <w:rPr>
          <w:rFonts w:eastAsia="標楷體" w:hint="eastAsia"/>
          <w:sz w:val="28"/>
          <w:szCs w:val="28"/>
        </w:rPr>
        <w:t>%</w:t>
      </w:r>
      <w:r w:rsidRPr="00901E86">
        <w:rPr>
          <w:rFonts w:eastAsia="標楷體" w:hint="eastAsia"/>
          <w:sz w:val="28"/>
          <w:szCs w:val="28"/>
        </w:rPr>
        <w:t>，進口值</w:t>
      </w:r>
      <w:r w:rsidR="00BD6622">
        <w:rPr>
          <w:rFonts w:eastAsia="標楷體" w:hint="eastAsia"/>
          <w:sz w:val="28"/>
          <w:szCs w:val="28"/>
        </w:rPr>
        <w:t>200</w:t>
      </w:r>
      <w:r w:rsidRPr="00901E86">
        <w:rPr>
          <w:rFonts w:eastAsia="標楷體" w:hint="eastAsia"/>
          <w:sz w:val="28"/>
          <w:szCs w:val="28"/>
        </w:rPr>
        <w:t>.</w:t>
      </w:r>
      <w:r w:rsidR="00BD6622">
        <w:rPr>
          <w:rFonts w:eastAsia="標楷體" w:hint="eastAsia"/>
          <w:sz w:val="28"/>
          <w:szCs w:val="28"/>
        </w:rPr>
        <w:t>4</w:t>
      </w:r>
      <w:r w:rsidRPr="00901E86">
        <w:rPr>
          <w:rFonts w:eastAsia="標楷體" w:hint="eastAsia"/>
          <w:sz w:val="28"/>
          <w:szCs w:val="28"/>
        </w:rPr>
        <w:t>億美元，減少</w:t>
      </w:r>
      <w:r w:rsidR="00BD6622">
        <w:rPr>
          <w:rFonts w:eastAsia="標楷體" w:hint="eastAsia"/>
          <w:sz w:val="28"/>
          <w:szCs w:val="28"/>
        </w:rPr>
        <w:t>3</w:t>
      </w:r>
      <w:r w:rsidRPr="00901E86">
        <w:rPr>
          <w:rFonts w:eastAsia="標楷體" w:hint="eastAsia"/>
          <w:sz w:val="28"/>
          <w:szCs w:val="28"/>
        </w:rPr>
        <w:t>.</w:t>
      </w:r>
      <w:r w:rsidR="00BD6622">
        <w:rPr>
          <w:rFonts w:eastAsia="標楷體" w:hint="eastAsia"/>
          <w:sz w:val="28"/>
          <w:szCs w:val="28"/>
        </w:rPr>
        <w:t>4</w:t>
      </w:r>
      <w:r w:rsidRPr="00901E86">
        <w:rPr>
          <w:rFonts w:eastAsia="標楷體" w:hint="eastAsia"/>
          <w:sz w:val="28"/>
          <w:szCs w:val="28"/>
        </w:rPr>
        <w:t>%</w:t>
      </w:r>
      <w:r w:rsidRPr="00901E86">
        <w:rPr>
          <w:rFonts w:eastAsia="標楷體" w:hint="eastAsia"/>
          <w:sz w:val="28"/>
          <w:szCs w:val="28"/>
        </w:rPr>
        <w:t>，貿易出超</w:t>
      </w:r>
      <w:r w:rsidR="00BD6622">
        <w:rPr>
          <w:rFonts w:eastAsia="標楷體" w:hint="eastAsia"/>
          <w:sz w:val="28"/>
          <w:szCs w:val="28"/>
        </w:rPr>
        <w:t>35</w:t>
      </w:r>
      <w:r w:rsidRPr="00901E86">
        <w:rPr>
          <w:rFonts w:eastAsia="標楷體" w:hint="eastAsia"/>
          <w:sz w:val="28"/>
          <w:szCs w:val="28"/>
        </w:rPr>
        <w:t>.0</w:t>
      </w:r>
      <w:r w:rsidRPr="00901E86">
        <w:rPr>
          <w:rFonts w:eastAsia="標楷體" w:hint="eastAsia"/>
          <w:sz w:val="28"/>
          <w:szCs w:val="28"/>
        </w:rPr>
        <w:t>億美元；</w:t>
      </w:r>
      <w:r w:rsidRPr="00CC0D95">
        <w:rPr>
          <w:rFonts w:eastAsia="標楷體" w:hint="eastAsia"/>
          <w:sz w:val="28"/>
          <w:szCs w:val="28"/>
        </w:rPr>
        <w:t>躉售物價指數</w:t>
      </w:r>
      <w:r w:rsidRPr="00CC0D95">
        <w:rPr>
          <w:rFonts w:eastAsia="標楷體" w:hint="eastAsia"/>
          <w:sz w:val="28"/>
          <w:szCs w:val="28"/>
        </w:rPr>
        <w:t>(WPI)</w:t>
      </w:r>
      <w:r w:rsidRPr="00CC0D95">
        <w:rPr>
          <w:rFonts w:eastAsia="標楷體" w:hint="eastAsia"/>
          <w:sz w:val="28"/>
          <w:szCs w:val="28"/>
        </w:rPr>
        <w:t>下跌</w:t>
      </w:r>
      <w:r w:rsidR="00CC0D95" w:rsidRPr="00CC0D95">
        <w:rPr>
          <w:rFonts w:eastAsia="標楷體" w:hint="eastAsia"/>
          <w:sz w:val="28"/>
          <w:szCs w:val="28"/>
        </w:rPr>
        <w:t>2</w:t>
      </w:r>
      <w:r w:rsidRPr="00CC0D95">
        <w:rPr>
          <w:rFonts w:eastAsia="標楷體" w:hint="eastAsia"/>
          <w:sz w:val="28"/>
          <w:szCs w:val="28"/>
        </w:rPr>
        <w:t>.</w:t>
      </w:r>
      <w:r w:rsidR="00CC0D95" w:rsidRPr="00CC0D95">
        <w:rPr>
          <w:rFonts w:eastAsia="標楷體" w:hint="eastAsia"/>
          <w:sz w:val="28"/>
          <w:szCs w:val="28"/>
        </w:rPr>
        <w:t>80</w:t>
      </w:r>
      <w:r w:rsidRPr="00CC0D95">
        <w:rPr>
          <w:rFonts w:eastAsia="標楷體" w:hint="eastAsia"/>
          <w:sz w:val="28"/>
          <w:szCs w:val="28"/>
        </w:rPr>
        <w:t>%</w:t>
      </w:r>
      <w:r w:rsidRPr="00CC0D95">
        <w:rPr>
          <w:rFonts w:eastAsia="標楷體" w:hint="eastAsia"/>
          <w:sz w:val="28"/>
          <w:szCs w:val="28"/>
        </w:rPr>
        <w:t>，消費者物價指數</w:t>
      </w:r>
      <w:r w:rsidRPr="00CC0D95">
        <w:rPr>
          <w:rFonts w:eastAsia="標楷體" w:hint="eastAsia"/>
          <w:sz w:val="28"/>
          <w:szCs w:val="28"/>
        </w:rPr>
        <w:t>(CPI)</w:t>
      </w:r>
      <w:r w:rsidRPr="00CC0D95">
        <w:rPr>
          <w:rFonts w:eastAsia="標楷體" w:hint="eastAsia"/>
          <w:sz w:val="28"/>
          <w:szCs w:val="28"/>
        </w:rPr>
        <w:t>上漲</w:t>
      </w:r>
      <w:r w:rsidRPr="00CC0D95">
        <w:rPr>
          <w:rFonts w:eastAsia="標楷體" w:hint="eastAsia"/>
          <w:sz w:val="28"/>
          <w:szCs w:val="28"/>
        </w:rPr>
        <w:t>1.</w:t>
      </w:r>
      <w:r w:rsidR="00CC0D95" w:rsidRPr="00CC0D95">
        <w:rPr>
          <w:rFonts w:eastAsia="標楷體" w:hint="eastAsia"/>
          <w:sz w:val="28"/>
          <w:szCs w:val="28"/>
        </w:rPr>
        <w:t>24</w:t>
      </w:r>
      <w:r w:rsidRPr="00CC0D95">
        <w:rPr>
          <w:rFonts w:eastAsia="標楷體" w:hint="eastAsia"/>
          <w:sz w:val="28"/>
          <w:szCs w:val="28"/>
        </w:rPr>
        <w:t>%</w:t>
      </w:r>
      <w:r w:rsidRPr="00B11E0E">
        <w:rPr>
          <w:rFonts w:eastAsia="標楷體" w:hint="eastAsia"/>
          <w:sz w:val="28"/>
          <w:szCs w:val="28"/>
        </w:rPr>
        <w:t>；失業率</w:t>
      </w:r>
      <w:r w:rsidRPr="00B11E0E">
        <w:rPr>
          <w:rFonts w:eastAsia="標楷體" w:hint="eastAsia"/>
          <w:sz w:val="28"/>
          <w:szCs w:val="28"/>
        </w:rPr>
        <w:t>3.8</w:t>
      </w:r>
      <w:r w:rsidR="00B11E0E" w:rsidRPr="00B11E0E">
        <w:rPr>
          <w:rFonts w:eastAsia="標楷體" w:hint="eastAsia"/>
          <w:sz w:val="28"/>
          <w:szCs w:val="28"/>
        </w:rPr>
        <w:t>4</w:t>
      </w:r>
      <w:r w:rsidRPr="00B11E0E">
        <w:rPr>
          <w:rFonts w:eastAsia="標楷體" w:hint="eastAsia"/>
          <w:sz w:val="28"/>
          <w:szCs w:val="28"/>
        </w:rPr>
        <w:t>%</w:t>
      </w:r>
      <w:r w:rsidRPr="00B11E0E">
        <w:rPr>
          <w:rFonts w:eastAsia="標楷體" w:hint="eastAsia"/>
          <w:sz w:val="28"/>
          <w:szCs w:val="28"/>
        </w:rPr>
        <w:t>。</w:t>
      </w:r>
    </w:p>
    <w:p w:rsidR="00E159BD" w:rsidRPr="005E56ED" w:rsidRDefault="008577E6" w:rsidP="008577E6">
      <w:pPr>
        <w:autoSpaceDE w:val="0"/>
        <w:autoSpaceDN w:val="0"/>
        <w:adjustRightInd w:val="0"/>
        <w:snapToGrid w:val="0"/>
        <w:spacing w:before="120" w:line="300" w:lineRule="auto"/>
        <w:ind w:firstLineChars="202" w:firstLine="566"/>
        <w:jc w:val="both"/>
        <w:rPr>
          <w:rFonts w:eastAsia="標楷體"/>
          <w:sz w:val="28"/>
          <w:szCs w:val="28"/>
        </w:rPr>
      </w:pPr>
      <w:r w:rsidRPr="005E56ED">
        <w:rPr>
          <w:rFonts w:eastAsia="標楷體" w:hint="eastAsia"/>
          <w:sz w:val="28"/>
          <w:szCs w:val="28"/>
        </w:rPr>
        <w:t>105</w:t>
      </w:r>
      <w:r w:rsidRPr="005E56ED">
        <w:rPr>
          <w:rFonts w:eastAsia="標楷體" w:hint="eastAsia"/>
          <w:sz w:val="28"/>
          <w:szCs w:val="28"/>
        </w:rPr>
        <w:t>年</w:t>
      </w:r>
      <w:r w:rsidR="00DE7E4A">
        <w:rPr>
          <w:rFonts w:eastAsia="標楷體" w:hint="eastAsia"/>
          <w:sz w:val="28"/>
          <w:szCs w:val="28"/>
        </w:rPr>
        <w:t>5</w:t>
      </w:r>
      <w:r w:rsidRPr="005E56ED">
        <w:rPr>
          <w:rFonts w:eastAsia="標楷體" w:hint="eastAsia"/>
          <w:sz w:val="28"/>
          <w:szCs w:val="28"/>
        </w:rPr>
        <w:t>月景氣對策信號</w:t>
      </w:r>
      <w:r w:rsidR="005E56ED" w:rsidRPr="005E56ED">
        <w:rPr>
          <w:rFonts w:eastAsia="標楷體" w:hint="eastAsia"/>
          <w:sz w:val="28"/>
          <w:szCs w:val="28"/>
        </w:rPr>
        <w:t>續呈黃藍燈</w:t>
      </w:r>
      <w:r w:rsidRPr="005E56ED">
        <w:rPr>
          <w:rFonts w:eastAsia="標楷體" w:hint="eastAsia"/>
          <w:sz w:val="28"/>
          <w:szCs w:val="28"/>
        </w:rPr>
        <w:t>，</w:t>
      </w:r>
      <w:r w:rsidR="005E56ED" w:rsidRPr="005E56ED">
        <w:rPr>
          <w:rFonts w:eastAsia="標楷體" w:hint="eastAsia"/>
          <w:sz w:val="28"/>
          <w:szCs w:val="28"/>
        </w:rPr>
        <w:t>領先、同時</w:t>
      </w:r>
      <w:proofErr w:type="gramStart"/>
      <w:r w:rsidR="005E56ED" w:rsidRPr="005E56ED">
        <w:rPr>
          <w:rFonts w:eastAsia="標楷體" w:hint="eastAsia"/>
          <w:sz w:val="28"/>
          <w:szCs w:val="28"/>
        </w:rPr>
        <w:t>指標均呈上升</w:t>
      </w:r>
      <w:proofErr w:type="gramEnd"/>
      <w:r w:rsidR="005E56ED" w:rsidRPr="005E56ED">
        <w:rPr>
          <w:rFonts w:eastAsia="標楷體" w:hint="eastAsia"/>
          <w:sz w:val="28"/>
          <w:szCs w:val="28"/>
        </w:rPr>
        <w:t>，顯示國內經濟出現回溫跡象。</w:t>
      </w:r>
      <w:r w:rsidR="009A3817" w:rsidRPr="005E56ED">
        <w:rPr>
          <w:rFonts w:eastAsia="標楷體" w:hint="eastAsia"/>
          <w:sz w:val="28"/>
          <w:szCs w:val="28"/>
        </w:rPr>
        <w:t>展望未來，全球需求疲軟使各國貿易同受衝</w:t>
      </w:r>
      <w:r w:rsidR="009A3817" w:rsidRPr="009A3817">
        <w:rPr>
          <w:rFonts w:eastAsia="標楷體" w:hint="eastAsia"/>
          <w:sz w:val="28"/>
          <w:szCs w:val="28"/>
        </w:rPr>
        <w:t>擊，政府</w:t>
      </w:r>
      <w:r w:rsidR="0031309A">
        <w:rPr>
          <w:rFonts w:eastAsia="標楷體" w:hint="eastAsia"/>
          <w:sz w:val="28"/>
          <w:szCs w:val="28"/>
        </w:rPr>
        <w:t>短期將提振內需動能，並致力長期經濟結構調整，促使景氣回穩</w:t>
      </w:r>
      <w:r w:rsidR="009A3817" w:rsidRPr="009A3817">
        <w:rPr>
          <w:rFonts w:eastAsia="標楷體" w:hint="eastAsia"/>
          <w:sz w:val="28"/>
          <w:szCs w:val="28"/>
        </w:rPr>
        <w:t>。</w:t>
      </w:r>
    </w:p>
    <w:p w:rsidR="00AD12FA" w:rsidRPr="009F558B" w:rsidRDefault="00533177" w:rsidP="00D62C2C">
      <w:pPr>
        <w:keepNext/>
        <w:adjustRightInd w:val="0"/>
        <w:snapToGrid w:val="0"/>
        <w:spacing w:beforeLines="100" w:before="360" w:after="100" w:afterAutospacing="1" w:line="300" w:lineRule="auto"/>
        <w:outlineLvl w:val="1"/>
        <w:rPr>
          <w:rFonts w:eastAsia="標楷體"/>
          <w:b/>
          <w:bCs/>
          <w:sz w:val="40"/>
          <w:szCs w:val="36"/>
        </w:rPr>
      </w:pPr>
      <w:bookmarkStart w:id="29" w:name="_Toc454808894"/>
      <w:r w:rsidRPr="009F558B">
        <w:rPr>
          <w:rFonts w:eastAsia="標楷體"/>
          <w:b/>
          <w:bCs/>
          <w:sz w:val="40"/>
          <w:szCs w:val="36"/>
        </w:rPr>
        <w:t>三、中國大陸經濟</w:t>
      </w:r>
      <w:bookmarkEnd w:id="27"/>
      <w:bookmarkEnd w:id="28"/>
      <w:bookmarkEnd w:id="29"/>
    </w:p>
    <w:p w:rsidR="005F3D7B" w:rsidRDefault="005F3D7B" w:rsidP="00EB5BD3">
      <w:pPr>
        <w:autoSpaceDE w:val="0"/>
        <w:autoSpaceDN w:val="0"/>
        <w:adjustRightInd w:val="0"/>
        <w:snapToGrid w:val="0"/>
        <w:spacing w:before="120" w:line="300" w:lineRule="auto"/>
        <w:ind w:firstLineChars="202" w:firstLine="566"/>
        <w:jc w:val="both"/>
        <w:rPr>
          <w:rFonts w:eastAsia="標楷體"/>
          <w:sz w:val="28"/>
          <w:szCs w:val="28"/>
        </w:rPr>
      </w:pPr>
      <w:r>
        <w:rPr>
          <w:rFonts w:eastAsia="標楷體" w:hint="eastAsia"/>
          <w:sz w:val="28"/>
          <w:szCs w:val="28"/>
        </w:rPr>
        <w:t>世界銀行</w:t>
      </w:r>
      <w:r w:rsidRPr="00A3499A">
        <w:rPr>
          <w:rFonts w:eastAsia="標楷體" w:hint="eastAsia"/>
          <w:sz w:val="28"/>
          <w:szCs w:val="28"/>
        </w:rPr>
        <w:t>今</w:t>
      </w:r>
      <w:r w:rsidRPr="00A3499A">
        <w:rPr>
          <w:rFonts w:eastAsia="標楷體" w:hint="eastAsia"/>
          <w:sz w:val="28"/>
          <w:szCs w:val="28"/>
        </w:rPr>
        <w:t>(</w:t>
      </w:r>
      <w:r w:rsidRPr="00A3499A">
        <w:rPr>
          <w:rFonts w:eastAsia="標楷體"/>
          <w:sz w:val="28"/>
          <w:szCs w:val="28"/>
        </w:rPr>
        <w:t>201</w:t>
      </w:r>
      <w:r w:rsidRPr="00A3499A">
        <w:rPr>
          <w:rFonts w:eastAsia="標楷體" w:hint="eastAsia"/>
          <w:sz w:val="28"/>
          <w:szCs w:val="28"/>
        </w:rPr>
        <w:t>6)</w:t>
      </w:r>
      <w:r w:rsidRPr="00A3499A">
        <w:rPr>
          <w:rFonts w:eastAsia="標楷體"/>
          <w:sz w:val="28"/>
          <w:szCs w:val="28"/>
        </w:rPr>
        <w:t>年</w:t>
      </w:r>
      <w:r>
        <w:rPr>
          <w:rFonts w:eastAsia="標楷體" w:hint="eastAsia"/>
          <w:sz w:val="28"/>
          <w:szCs w:val="28"/>
        </w:rPr>
        <w:t>6</w:t>
      </w:r>
      <w:r>
        <w:rPr>
          <w:rFonts w:eastAsia="標楷體" w:hint="eastAsia"/>
          <w:sz w:val="28"/>
          <w:szCs w:val="28"/>
        </w:rPr>
        <w:t>月</w:t>
      </w:r>
      <w:r>
        <w:rPr>
          <w:rFonts w:eastAsia="標楷體" w:hint="eastAsia"/>
          <w:sz w:val="28"/>
          <w:szCs w:val="28"/>
        </w:rPr>
        <w:t>7</w:t>
      </w:r>
      <w:r>
        <w:rPr>
          <w:rFonts w:eastAsia="標楷體" w:hint="eastAsia"/>
          <w:sz w:val="28"/>
          <w:szCs w:val="28"/>
        </w:rPr>
        <w:t>日發布</w:t>
      </w:r>
      <w:r w:rsidRPr="005F3D7B">
        <w:rPr>
          <w:rFonts w:eastAsia="標楷體" w:hint="eastAsia"/>
          <w:sz w:val="28"/>
          <w:szCs w:val="28"/>
        </w:rPr>
        <w:t>「</w:t>
      </w:r>
      <w:r>
        <w:rPr>
          <w:rFonts w:eastAsia="標楷體"/>
          <w:sz w:val="28"/>
          <w:szCs w:val="28"/>
        </w:rPr>
        <w:t>全球經濟展望</w:t>
      </w:r>
      <w:r w:rsidRPr="005F3D7B">
        <w:rPr>
          <w:rFonts w:eastAsia="標楷體" w:hint="eastAsia"/>
          <w:sz w:val="28"/>
          <w:szCs w:val="28"/>
        </w:rPr>
        <w:t>」報告</w:t>
      </w:r>
      <w:r>
        <w:rPr>
          <w:rFonts w:eastAsia="標楷體" w:hint="eastAsia"/>
          <w:sz w:val="28"/>
          <w:szCs w:val="28"/>
        </w:rPr>
        <w:t>，</w:t>
      </w:r>
      <w:r w:rsidRPr="005F3D7B">
        <w:rPr>
          <w:rFonts w:eastAsia="標楷體" w:hint="eastAsia"/>
          <w:sz w:val="28"/>
          <w:szCs w:val="28"/>
        </w:rPr>
        <w:t>預估中國大陸今年經濟成長率為</w:t>
      </w:r>
      <w:r w:rsidRPr="005F3D7B">
        <w:rPr>
          <w:rFonts w:eastAsia="標楷體" w:hint="eastAsia"/>
          <w:sz w:val="28"/>
          <w:szCs w:val="28"/>
        </w:rPr>
        <w:t>6.7%</w:t>
      </w:r>
      <w:r w:rsidRPr="005F3D7B">
        <w:rPr>
          <w:rFonts w:eastAsia="標楷體" w:hint="eastAsia"/>
          <w:sz w:val="28"/>
          <w:szCs w:val="28"/>
        </w:rPr>
        <w:t>，明</w:t>
      </w:r>
      <w:r w:rsidRPr="00A3499A">
        <w:rPr>
          <w:rFonts w:eastAsia="標楷體" w:hint="eastAsia"/>
          <w:sz w:val="28"/>
          <w:szCs w:val="28"/>
        </w:rPr>
        <w:t>(</w:t>
      </w:r>
      <w:r w:rsidRPr="00A3499A">
        <w:rPr>
          <w:rFonts w:eastAsia="標楷體"/>
          <w:sz w:val="28"/>
          <w:szCs w:val="28"/>
        </w:rPr>
        <w:t>201</w:t>
      </w:r>
      <w:r>
        <w:rPr>
          <w:rFonts w:eastAsia="標楷體" w:hint="eastAsia"/>
          <w:sz w:val="28"/>
          <w:szCs w:val="28"/>
        </w:rPr>
        <w:t>7</w:t>
      </w:r>
      <w:r w:rsidRPr="00A3499A">
        <w:rPr>
          <w:rFonts w:eastAsia="標楷體" w:hint="eastAsia"/>
          <w:sz w:val="28"/>
          <w:szCs w:val="28"/>
        </w:rPr>
        <w:t>)</w:t>
      </w:r>
      <w:r w:rsidRPr="005F3D7B">
        <w:rPr>
          <w:rFonts w:eastAsia="標楷體" w:hint="eastAsia"/>
          <w:sz w:val="28"/>
          <w:szCs w:val="28"/>
        </w:rPr>
        <w:t>年經濟成長率為</w:t>
      </w:r>
      <w:r w:rsidRPr="005F3D7B">
        <w:rPr>
          <w:rFonts w:eastAsia="標楷體" w:hint="eastAsia"/>
          <w:sz w:val="28"/>
          <w:szCs w:val="28"/>
        </w:rPr>
        <w:t>6.5%</w:t>
      </w:r>
      <w:r w:rsidRPr="005F3D7B">
        <w:rPr>
          <w:rFonts w:eastAsia="標楷體" w:hint="eastAsia"/>
          <w:sz w:val="28"/>
          <w:szCs w:val="28"/>
        </w:rPr>
        <w:t>。</w:t>
      </w:r>
    </w:p>
    <w:p w:rsidR="005F3D7B" w:rsidRPr="00A3499A" w:rsidRDefault="005F3D7B" w:rsidP="00EB5BD3">
      <w:pPr>
        <w:autoSpaceDE w:val="0"/>
        <w:autoSpaceDN w:val="0"/>
        <w:adjustRightInd w:val="0"/>
        <w:snapToGrid w:val="0"/>
        <w:spacing w:before="120" w:line="300" w:lineRule="auto"/>
        <w:ind w:firstLineChars="202" w:firstLine="566"/>
        <w:jc w:val="both"/>
        <w:rPr>
          <w:rFonts w:eastAsia="標楷體"/>
          <w:sz w:val="28"/>
          <w:szCs w:val="28"/>
        </w:rPr>
      </w:pPr>
      <w:r w:rsidRPr="00A3499A">
        <w:rPr>
          <w:rFonts w:eastAsia="標楷體" w:hint="eastAsia"/>
          <w:sz w:val="28"/>
          <w:szCs w:val="28"/>
        </w:rPr>
        <w:t>今年</w:t>
      </w:r>
      <w:r w:rsidRPr="005F3D7B">
        <w:rPr>
          <w:rFonts w:eastAsia="標楷體" w:hint="eastAsia"/>
          <w:sz w:val="28"/>
          <w:szCs w:val="28"/>
        </w:rPr>
        <w:t>1</w:t>
      </w:r>
      <w:r w:rsidRPr="005F3D7B">
        <w:rPr>
          <w:rFonts w:eastAsia="標楷體" w:hint="eastAsia"/>
          <w:sz w:val="28"/>
          <w:szCs w:val="28"/>
        </w:rPr>
        <w:t>至</w:t>
      </w:r>
      <w:r w:rsidRPr="005F3D7B">
        <w:rPr>
          <w:rFonts w:eastAsia="標楷體" w:hint="eastAsia"/>
          <w:sz w:val="28"/>
          <w:szCs w:val="28"/>
        </w:rPr>
        <w:t>5</w:t>
      </w:r>
      <w:r w:rsidRPr="005F3D7B">
        <w:rPr>
          <w:rFonts w:eastAsia="標楷體" w:hint="eastAsia"/>
          <w:sz w:val="28"/>
          <w:szCs w:val="28"/>
        </w:rPr>
        <w:t>月，</w:t>
      </w:r>
      <w:r w:rsidRPr="00A3499A">
        <w:rPr>
          <w:rFonts w:eastAsia="標楷體"/>
          <w:sz w:val="28"/>
          <w:szCs w:val="28"/>
        </w:rPr>
        <w:t>固定資產投資</w:t>
      </w:r>
      <w:r w:rsidRPr="00A3499A">
        <w:rPr>
          <w:rFonts w:eastAsia="標楷體" w:hint="eastAsia"/>
          <w:sz w:val="28"/>
          <w:szCs w:val="28"/>
        </w:rPr>
        <w:t>(</w:t>
      </w:r>
      <w:r w:rsidRPr="00A3499A">
        <w:rPr>
          <w:rFonts w:eastAsia="標楷體"/>
          <w:sz w:val="28"/>
          <w:szCs w:val="28"/>
        </w:rPr>
        <w:t>不含農戶</w:t>
      </w:r>
      <w:r w:rsidRPr="00A3499A">
        <w:rPr>
          <w:rFonts w:eastAsia="標楷體" w:hint="eastAsia"/>
          <w:sz w:val="28"/>
          <w:szCs w:val="28"/>
        </w:rPr>
        <w:t>)</w:t>
      </w:r>
      <w:r w:rsidRPr="00A3499A">
        <w:rPr>
          <w:rFonts w:eastAsia="標楷體"/>
          <w:sz w:val="28"/>
          <w:szCs w:val="28"/>
        </w:rPr>
        <w:t>金額為</w:t>
      </w:r>
      <w:r w:rsidRPr="00A3499A">
        <w:rPr>
          <w:rFonts w:eastAsia="標楷體" w:hint="eastAsia"/>
          <w:sz w:val="28"/>
          <w:szCs w:val="28"/>
        </w:rPr>
        <w:t>18</w:t>
      </w:r>
      <w:r w:rsidRPr="00A3499A">
        <w:rPr>
          <w:rFonts w:eastAsia="標楷體" w:hint="eastAsia"/>
          <w:sz w:val="28"/>
          <w:szCs w:val="28"/>
        </w:rPr>
        <w:t>兆</w:t>
      </w:r>
      <w:r w:rsidRPr="00A3499A">
        <w:rPr>
          <w:rFonts w:eastAsia="標楷體" w:hint="eastAsia"/>
          <w:sz w:val="28"/>
          <w:szCs w:val="28"/>
        </w:rPr>
        <w:t>7,671</w:t>
      </w:r>
      <w:r w:rsidRPr="00A3499A">
        <w:rPr>
          <w:rFonts w:eastAsia="標楷體" w:hint="eastAsia"/>
          <w:sz w:val="28"/>
          <w:szCs w:val="28"/>
        </w:rPr>
        <w:t>億人民幣，較上年同期增加</w:t>
      </w:r>
      <w:r w:rsidRPr="00A3499A">
        <w:rPr>
          <w:rFonts w:eastAsia="標楷體" w:hint="eastAsia"/>
          <w:sz w:val="28"/>
          <w:szCs w:val="28"/>
        </w:rPr>
        <w:t>9.6</w:t>
      </w:r>
      <w:r w:rsidRPr="00A3499A">
        <w:rPr>
          <w:rFonts w:eastAsia="標楷體"/>
          <w:sz w:val="28"/>
          <w:szCs w:val="28"/>
        </w:rPr>
        <w:t>%</w:t>
      </w:r>
      <w:r w:rsidRPr="00A3499A">
        <w:rPr>
          <w:rFonts w:eastAsia="標楷體" w:hint="eastAsia"/>
          <w:sz w:val="28"/>
          <w:szCs w:val="28"/>
        </w:rPr>
        <w:t>；規模以上工業生產成長</w:t>
      </w:r>
      <w:r w:rsidRPr="00A3499A">
        <w:rPr>
          <w:rFonts w:eastAsia="標楷體" w:hint="eastAsia"/>
          <w:sz w:val="28"/>
          <w:szCs w:val="28"/>
        </w:rPr>
        <w:t>5.9</w:t>
      </w:r>
      <w:r w:rsidRPr="00A3499A">
        <w:rPr>
          <w:rFonts w:eastAsia="標楷體"/>
          <w:sz w:val="28"/>
          <w:szCs w:val="28"/>
        </w:rPr>
        <w:t>%</w:t>
      </w:r>
      <w:r w:rsidRPr="00A3499A">
        <w:rPr>
          <w:rFonts w:eastAsia="標楷體" w:hint="eastAsia"/>
          <w:sz w:val="28"/>
          <w:szCs w:val="28"/>
        </w:rPr>
        <w:t>；</w:t>
      </w:r>
      <w:r w:rsidRPr="00A3499A">
        <w:rPr>
          <w:rFonts w:eastAsia="標楷體"/>
          <w:sz w:val="28"/>
          <w:szCs w:val="28"/>
        </w:rPr>
        <w:t>非金融領域實際外商投資金額</w:t>
      </w:r>
      <w:r w:rsidRPr="00A3499A">
        <w:rPr>
          <w:rFonts w:eastAsia="標楷體" w:hint="eastAsia"/>
          <w:sz w:val="28"/>
          <w:szCs w:val="28"/>
        </w:rPr>
        <w:t>增加</w:t>
      </w:r>
      <w:r w:rsidRPr="00A3499A">
        <w:rPr>
          <w:rFonts w:eastAsia="標楷體" w:hint="eastAsia"/>
          <w:sz w:val="28"/>
          <w:szCs w:val="28"/>
        </w:rPr>
        <w:t>0.7</w:t>
      </w:r>
      <w:r w:rsidRPr="00A3499A">
        <w:rPr>
          <w:rFonts w:eastAsia="標楷體"/>
          <w:sz w:val="28"/>
          <w:szCs w:val="28"/>
        </w:rPr>
        <w:t>%</w:t>
      </w:r>
      <w:r w:rsidRPr="00A3499A">
        <w:rPr>
          <w:rFonts w:eastAsia="標楷體"/>
          <w:sz w:val="28"/>
          <w:szCs w:val="28"/>
        </w:rPr>
        <w:t>，金額為</w:t>
      </w:r>
      <w:r w:rsidRPr="00A3499A">
        <w:rPr>
          <w:rFonts w:eastAsia="標楷體" w:hint="eastAsia"/>
          <w:sz w:val="28"/>
          <w:szCs w:val="28"/>
        </w:rPr>
        <w:t>541.9</w:t>
      </w:r>
      <w:r w:rsidRPr="00A3499A">
        <w:rPr>
          <w:rFonts w:eastAsia="標楷體"/>
          <w:sz w:val="28"/>
          <w:szCs w:val="28"/>
        </w:rPr>
        <w:t>億美元。</w:t>
      </w:r>
    </w:p>
    <w:p w:rsidR="005F3D7B" w:rsidRPr="00A3499A" w:rsidRDefault="005F3D7B" w:rsidP="00EB5BD3">
      <w:pPr>
        <w:autoSpaceDE w:val="0"/>
        <w:autoSpaceDN w:val="0"/>
        <w:adjustRightInd w:val="0"/>
        <w:snapToGrid w:val="0"/>
        <w:spacing w:before="120" w:line="300" w:lineRule="auto"/>
        <w:ind w:firstLineChars="202" w:firstLine="566"/>
        <w:jc w:val="both"/>
        <w:rPr>
          <w:rFonts w:eastAsia="標楷體"/>
          <w:sz w:val="28"/>
          <w:szCs w:val="28"/>
        </w:rPr>
      </w:pPr>
      <w:r w:rsidRPr="00A3499A">
        <w:rPr>
          <w:rFonts w:eastAsia="標楷體"/>
          <w:sz w:val="28"/>
          <w:szCs w:val="28"/>
        </w:rPr>
        <w:t>金融體系方面，</w:t>
      </w:r>
      <w:r w:rsidRPr="00A3499A">
        <w:rPr>
          <w:rFonts w:eastAsia="標楷體" w:hint="eastAsia"/>
          <w:sz w:val="28"/>
          <w:szCs w:val="28"/>
        </w:rPr>
        <w:t>今</w:t>
      </w:r>
      <w:r w:rsidRPr="00A3499A">
        <w:rPr>
          <w:rFonts w:eastAsia="標楷體"/>
          <w:sz w:val="28"/>
          <w:szCs w:val="28"/>
        </w:rPr>
        <w:t>年</w:t>
      </w:r>
      <w:r w:rsidRPr="00A3499A">
        <w:rPr>
          <w:rFonts w:eastAsia="標楷體" w:hint="eastAsia"/>
          <w:sz w:val="28"/>
          <w:szCs w:val="28"/>
        </w:rPr>
        <w:t>5</w:t>
      </w:r>
      <w:r w:rsidRPr="00A3499A">
        <w:rPr>
          <w:rFonts w:eastAsia="標楷體" w:hint="eastAsia"/>
          <w:sz w:val="28"/>
          <w:szCs w:val="28"/>
        </w:rPr>
        <w:t>月貨幣供給額</w:t>
      </w:r>
      <w:r w:rsidRPr="00A3499A">
        <w:rPr>
          <w:rFonts w:eastAsia="標楷體"/>
          <w:sz w:val="28"/>
          <w:szCs w:val="28"/>
        </w:rPr>
        <w:t>M1</w:t>
      </w:r>
      <w:r w:rsidRPr="00A3499A">
        <w:rPr>
          <w:rFonts w:eastAsia="標楷體"/>
          <w:sz w:val="28"/>
          <w:szCs w:val="28"/>
        </w:rPr>
        <w:t>及</w:t>
      </w:r>
      <w:r w:rsidRPr="00A3499A">
        <w:rPr>
          <w:rFonts w:eastAsia="標楷體"/>
          <w:sz w:val="28"/>
          <w:szCs w:val="28"/>
        </w:rPr>
        <w:t>M2</w:t>
      </w:r>
      <w:r w:rsidRPr="00A3499A">
        <w:rPr>
          <w:rFonts w:eastAsia="標楷體"/>
          <w:sz w:val="28"/>
          <w:szCs w:val="28"/>
        </w:rPr>
        <w:t>分別較</w:t>
      </w:r>
      <w:r w:rsidRPr="00A3499A">
        <w:rPr>
          <w:rFonts w:eastAsia="標楷體" w:hint="eastAsia"/>
          <w:sz w:val="28"/>
          <w:szCs w:val="28"/>
        </w:rPr>
        <w:t>上</w:t>
      </w:r>
      <w:r w:rsidRPr="00A3499A">
        <w:rPr>
          <w:rFonts w:eastAsia="標楷體"/>
          <w:sz w:val="28"/>
          <w:szCs w:val="28"/>
        </w:rPr>
        <w:t>年</w:t>
      </w:r>
      <w:r w:rsidRPr="00A3499A">
        <w:rPr>
          <w:rFonts w:eastAsia="標楷體" w:hint="eastAsia"/>
          <w:sz w:val="28"/>
          <w:szCs w:val="28"/>
        </w:rPr>
        <w:t>同期增加</w:t>
      </w:r>
      <w:r w:rsidRPr="00A3499A">
        <w:rPr>
          <w:rFonts w:eastAsia="標楷體" w:hint="eastAsia"/>
          <w:sz w:val="28"/>
          <w:szCs w:val="28"/>
        </w:rPr>
        <w:t>23.7</w:t>
      </w:r>
      <w:r w:rsidRPr="00A3499A">
        <w:rPr>
          <w:rFonts w:eastAsia="標楷體"/>
          <w:sz w:val="28"/>
          <w:szCs w:val="28"/>
        </w:rPr>
        <w:t>%</w:t>
      </w:r>
      <w:r w:rsidRPr="00A3499A">
        <w:rPr>
          <w:rFonts w:eastAsia="標楷體"/>
          <w:sz w:val="28"/>
          <w:szCs w:val="28"/>
        </w:rPr>
        <w:t>、</w:t>
      </w:r>
      <w:r w:rsidRPr="00A3499A">
        <w:rPr>
          <w:rFonts w:eastAsia="標楷體" w:hint="eastAsia"/>
          <w:sz w:val="28"/>
          <w:szCs w:val="28"/>
        </w:rPr>
        <w:t>11.8</w:t>
      </w:r>
      <w:r w:rsidRPr="00A3499A">
        <w:rPr>
          <w:rFonts w:eastAsia="標楷體"/>
          <w:sz w:val="28"/>
          <w:szCs w:val="28"/>
        </w:rPr>
        <w:t>%</w:t>
      </w:r>
      <w:r w:rsidRPr="00A3499A">
        <w:rPr>
          <w:rFonts w:eastAsia="標楷體" w:hint="eastAsia"/>
          <w:sz w:val="28"/>
          <w:szCs w:val="28"/>
        </w:rPr>
        <w:t>。</w:t>
      </w:r>
      <w:r w:rsidRPr="00A3499A">
        <w:rPr>
          <w:rFonts w:eastAsia="標楷體"/>
          <w:sz w:val="28"/>
          <w:szCs w:val="28"/>
        </w:rPr>
        <w:t>對外貿易方面，</w:t>
      </w:r>
      <w:r w:rsidRPr="00A3499A">
        <w:rPr>
          <w:rFonts w:eastAsia="標楷體" w:hint="eastAsia"/>
          <w:sz w:val="28"/>
          <w:szCs w:val="28"/>
        </w:rPr>
        <w:t>今年</w:t>
      </w:r>
      <w:r w:rsidRPr="005F3D7B">
        <w:rPr>
          <w:rFonts w:eastAsia="標楷體" w:hint="eastAsia"/>
          <w:sz w:val="28"/>
          <w:szCs w:val="28"/>
        </w:rPr>
        <w:t>1</w:t>
      </w:r>
      <w:r w:rsidRPr="005F3D7B">
        <w:rPr>
          <w:rFonts w:eastAsia="標楷體" w:hint="eastAsia"/>
          <w:sz w:val="28"/>
          <w:szCs w:val="28"/>
        </w:rPr>
        <w:t>至</w:t>
      </w:r>
      <w:r w:rsidRPr="005F3D7B">
        <w:rPr>
          <w:rFonts w:eastAsia="標楷體" w:hint="eastAsia"/>
          <w:sz w:val="28"/>
          <w:szCs w:val="28"/>
        </w:rPr>
        <w:t>5</w:t>
      </w:r>
      <w:r w:rsidRPr="005F3D7B">
        <w:rPr>
          <w:rFonts w:eastAsia="標楷體" w:hint="eastAsia"/>
          <w:sz w:val="28"/>
          <w:szCs w:val="28"/>
        </w:rPr>
        <w:t>月</w:t>
      </w:r>
      <w:r w:rsidRPr="00A3499A">
        <w:rPr>
          <w:rFonts w:eastAsia="標楷體"/>
          <w:sz w:val="28"/>
          <w:szCs w:val="28"/>
        </w:rPr>
        <w:t>出口</w:t>
      </w:r>
      <w:r w:rsidRPr="00A3499A">
        <w:rPr>
          <w:rFonts w:eastAsia="標楷體" w:hint="eastAsia"/>
          <w:sz w:val="28"/>
          <w:szCs w:val="28"/>
        </w:rPr>
        <w:t>減少</w:t>
      </w:r>
      <w:r w:rsidRPr="00A3499A">
        <w:rPr>
          <w:rFonts w:eastAsia="標楷體" w:hint="eastAsia"/>
          <w:sz w:val="28"/>
          <w:szCs w:val="28"/>
        </w:rPr>
        <w:t>7.3</w:t>
      </w:r>
      <w:r w:rsidRPr="00A3499A">
        <w:rPr>
          <w:rFonts w:eastAsia="標楷體"/>
          <w:sz w:val="28"/>
          <w:szCs w:val="28"/>
        </w:rPr>
        <w:t>%</w:t>
      </w:r>
      <w:r w:rsidRPr="00A3499A">
        <w:rPr>
          <w:rFonts w:eastAsia="標楷體"/>
          <w:sz w:val="28"/>
          <w:szCs w:val="28"/>
        </w:rPr>
        <w:t>，進口</w:t>
      </w:r>
      <w:r w:rsidRPr="00A3499A">
        <w:rPr>
          <w:rFonts w:eastAsia="標楷體" w:hint="eastAsia"/>
          <w:sz w:val="28"/>
          <w:szCs w:val="28"/>
        </w:rPr>
        <w:t>減少</w:t>
      </w:r>
      <w:r w:rsidRPr="00A3499A">
        <w:rPr>
          <w:rFonts w:eastAsia="標楷體" w:hint="eastAsia"/>
          <w:sz w:val="28"/>
          <w:szCs w:val="28"/>
        </w:rPr>
        <w:t>10.3</w:t>
      </w:r>
      <w:r w:rsidRPr="00A3499A">
        <w:rPr>
          <w:rFonts w:eastAsia="標楷體"/>
          <w:sz w:val="28"/>
          <w:szCs w:val="28"/>
        </w:rPr>
        <w:t>%</w:t>
      </w:r>
      <w:r w:rsidRPr="00A3499A">
        <w:rPr>
          <w:rFonts w:eastAsia="標楷體" w:hint="eastAsia"/>
          <w:sz w:val="28"/>
          <w:szCs w:val="28"/>
        </w:rPr>
        <w:t>。</w:t>
      </w:r>
      <w:r w:rsidRPr="00A3499A">
        <w:rPr>
          <w:rFonts w:eastAsia="標楷體"/>
          <w:sz w:val="28"/>
          <w:szCs w:val="28"/>
        </w:rPr>
        <w:t>物價方面，</w:t>
      </w:r>
      <w:r w:rsidRPr="00A3499A">
        <w:rPr>
          <w:rFonts w:eastAsia="標楷體" w:hint="eastAsia"/>
          <w:sz w:val="28"/>
          <w:szCs w:val="28"/>
        </w:rPr>
        <w:t>今年</w:t>
      </w:r>
      <w:r w:rsidRPr="005F3D7B">
        <w:rPr>
          <w:rFonts w:eastAsia="標楷體" w:hint="eastAsia"/>
          <w:sz w:val="28"/>
          <w:szCs w:val="28"/>
        </w:rPr>
        <w:t>1</w:t>
      </w:r>
      <w:r w:rsidRPr="005F3D7B">
        <w:rPr>
          <w:rFonts w:eastAsia="標楷體" w:hint="eastAsia"/>
          <w:sz w:val="28"/>
          <w:szCs w:val="28"/>
        </w:rPr>
        <w:t>至</w:t>
      </w:r>
      <w:r w:rsidRPr="005F3D7B">
        <w:rPr>
          <w:rFonts w:eastAsia="標楷體" w:hint="eastAsia"/>
          <w:sz w:val="28"/>
          <w:szCs w:val="28"/>
        </w:rPr>
        <w:t>5</w:t>
      </w:r>
      <w:r w:rsidRPr="005F3D7B">
        <w:rPr>
          <w:rFonts w:eastAsia="標楷體" w:hint="eastAsia"/>
          <w:sz w:val="28"/>
          <w:szCs w:val="28"/>
        </w:rPr>
        <w:t>月</w:t>
      </w:r>
      <w:r w:rsidRPr="00A3499A">
        <w:rPr>
          <w:rFonts w:eastAsia="標楷體"/>
          <w:sz w:val="28"/>
          <w:szCs w:val="28"/>
        </w:rPr>
        <w:t>居民消費價格指數較</w:t>
      </w:r>
      <w:r w:rsidRPr="00A3499A">
        <w:rPr>
          <w:rFonts w:eastAsia="標楷體" w:hint="eastAsia"/>
          <w:sz w:val="28"/>
          <w:szCs w:val="28"/>
        </w:rPr>
        <w:t>上</w:t>
      </w:r>
      <w:r w:rsidRPr="00A3499A">
        <w:rPr>
          <w:rFonts w:eastAsia="標楷體"/>
          <w:sz w:val="28"/>
          <w:szCs w:val="28"/>
        </w:rPr>
        <w:t>年</w:t>
      </w:r>
      <w:r w:rsidRPr="00A3499A">
        <w:rPr>
          <w:rFonts w:eastAsia="標楷體" w:hint="eastAsia"/>
          <w:sz w:val="28"/>
          <w:szCs w:val="28"/>
        </w:rPr>
        <w:t>同期上漲</w:t>
      </w:r>
      <w:r w:rsidRPr="00A3499A">
        <w:rPr>
          <w:rFonts w:eastAsia="標楷體" w:hint="eastAsia"/>
          <w:sz w:val="28"/>
          <w:szCs w:val="28"/>
        </w:rPr>
        <w:t>2.1</w:t>
      </w:r>
      <w:r w:rsidRPr="00A3499A">
        <w:rPr>
          <w:rFonts w:eastAsia="標楷體"/>
          <w:sz w:val="28"/>
          <w:szCs w:val="28"/>
        </w:rPr>
        <w:t>%</w:t>
      </w:r>
      <w:r w:rsidRPr="00A3499A">
        <w:rPr>
          <w:rFonts w:eastAsia="標楷體"/>
          <w:sz w:val="28"/>
          <w:szCs w:val="28"/>
        </w:rPr>
        <w:t>。</w:t>
      </w:r>
    </w:p>
    <w:p w:rsidR="005F3D7B" w:rsidRDefault="005F3D7B" w:rsidP="00EB5BD3">
      <w:pPr>
        <w:autoSpaceDE w:val="0"/>
        <w:autoSpaceDN w:val="0"/>
        <w:adjustRightInd w:val="0"/>
        <w:snapToGrid w:val="0"/>
        <w:spacing w:before="120" w:line="300" w:lineRule="auto"/>
        <w:ind w:firstLineChars="202" w:firstLine="566"/>
        <w:jc w:val="both"/>
        <w:rPr>
          <w:rFonts w:eastAsia="標楷體"/>
          <w:sz w:val="28"/>
          <w:szCs w:val="28"/>
        </w:rPr>
      </w:pPr>
      <w:r w:rsidRPr="005F3D7B">
        <w:rPr>
          <w:rFonts w:eastAsia="標楷體" w:hint="eastAsia"/>
          <w:sz w:val="28"/>
          <w:szCs w:val="28"/>
        </w:rPr>
        <w:t>中國大陸國家主席習近平主席於今年</w:t>
      </w:r>
      <w:r w:rsidRPr="005F3D7B">
        <w:rPr>
          <w:rFonts w:eastAsia="標楷體" w:hint="eastAsia"/>
          <w:sz w:val="28"/>
          <w:szCs w:val="28"/>
        </w:rPr>
        <w:t>6</w:t>
      </w:r>
      <w:r w:rsidRPr="005F3D7B">
        <w:rPr>
          <w:rFonts w:eastAsia="標楷體" w:hint="eastAsia"/>
          <w:sz w:val="28"/>
          <w:szCs w:val="28"/>
        </w:rPr>
        <w:t>月</w:t>
      </w:r>
      <w:r w:rsidRPr="005F3D7B">
        <w:rPr>
          <w:rFonts w:eastAsia="標楷體" w:hint="eastAsia"/>
          <w:sz w:val="28"/>
          <w:szCs w:val="28"/>
        </w:rPr>
        <w:t>17</w:t>
      </w:r>
      <w:r w:rsidRPr="005F3D7B">
        <w:rPr>
          <w:rFonts w:eastAsia="標楷體" w:hint="eastAsia"/>
          <w:sz w:val="28"/>
          <w:szCs w:val="28"/>
        </w:rPr>
        <w:t>至</w:t>
      </w:r>
      <w:r w:rsidRPr="005F3D7B">
        <w:rPr>
          <w:rFonts w:eastAsia="標楷體" w:hint="eastAsia"/>
          <w:sz w:val="28"/>
          <w:szCs w:val="28"/>
        </w:rPr>
        <w:t>24</w:t>
      </w:r>
      <w:r w:rsidRPr="005F3D7B">
        <w:rPr>
          <w:rFonts w:eastAsia="標楷體" w:hint="eastAsia"/>
          <w:sz w:val="28"/>
          <w:szCs w:val="28"/>
        </w:rPr>
        <w:t>日赴位於東歐的塞爾維亞、中歐的波蘭及中亞的烏茲別克進行國事訪問，</w:t>
      </w:r>
      <w:r w:rsidRPr="005F3D7B">
        <w:rPr>
          <w:rFonts w:eastAsia="標楷體" w:hint="eastAsia"/>
          <w:sz w:val="28"/>
          <w:szCs w:val="28"/>
        </w:rPr>
        <w:t>3</w:t>
      </w:r>
      <w:r w:rsidRPr="005F3D7B">
        <w:rPr>
          <w:rFonts w:eastAsia="標楷體" w:hint="eastAsia"/>
          <w:sz w:val="28"/>
          <w:szCs w:val="28"/>
        </w:rPr>
        <w:t>國均位於「</w:t>
      </w:r>
      <w:r w:rsidRPr="005F3D7B">
        <w:rPr>
          <w:rFonts w:eastAsia="標楷體"/>
          <w:sz w:val="28"/>
          <w:szCs w:val="28"/>
        </w:rPr>
        <w:t>絲綢之路經濟帶</w:t>
      </w:r>
      <w:r w:rsidRPr="005F3D7B">
        <w:rPr>
          <w:rFonts w:eastAsia="標楷體" w:hint="eastAsia"/>
          <w:sz w:val="28"/>
          <w:szCs w:val="28"/>
        </w:rPr>
        <w:t>」聯結歐亞非</w:t>
      </w:r>
      <w:r w:rsidRPr="005F3D7B">
        <w:rPr>
          <w:rFonts w:eastAsia="標楷體" w:hint="eastAsia"/>
          <w:sz w:val="28"/>
          <w:szCs w:val="28"/>
        </w:rPr>
        <w:t>3</w:t>
      </w:r>
      <w:r w:rsidRPr="005F3D7B">
        <w:rPr>
          <w:rFonts w:eastAsia="標楷體" w:hint="eastAsia"/>
          <w:sz w:val="28"/>
          <w:szCs w:val="28"/>
        </w:rPr>
        <w:t>大洲之樞紐。習近平此行主要目的，係為推動多項經貿合作協議之簽署，並為鞏固</w:t>
      </w:r>
      <w:r w:rsidRPr="005F3D7B">
        <w:rPr>
          <w:rFonts w:eastAsia="標楷體"/>
          <w:sz w:val="28"/>
          <w:szCs w:val="28"/>
        </w:rPr>
        <w:t>「一帶一路」（絲綢之路經濟帶</w:t>
      </w:r>
      <w:r w:rsidR="00390316">
        <w:rPr>
          <w:rFonts w:eastAsia="標楷體" w:hint="eastAsia"/>
          <w:sz w:val="28"/>
          <w:szCs w:val="28"/>
        </w:rPr>
        <w:t>及</w:t>
      </w:r>
      <w:r w:rsidRPr="005F3D7B">
        <w:rPr>
          <w:rFonts w:eastAsia="標楷體"/>
          <w:sz w:val="28"/>
          <w:szCs w:val="28"/>
        </w:rPr>
        <w:t>21</w:t>
      </w:r>
      <w:r w:rsidRPr="005F3D7B">
        <w:rPr>
          <w:rFonts w:eastAsia="標楷體"/>
          <w:sz w:val="28"/>
          <w:szCs w:val="28"/>
        </w:rPr>
        <w:t>世紀海上絲綢之路）</w:t>
      </w:r>
      <w:r w:rsidRPr="005F3D7B">
        <w:rPr>
          <w:rFonts w:eastAsia="標楷體" w:hint="eastAsia"/>
          <w:sz w:val="28"/>
          <w:szCs w:val="28"/>
        </w:rPr>
        <w:t>跨國戰略，</w:t>
      </w:r>
      <w:r w:rsidRPr="005F3D7B">
        <w:rPr>
          <w:rFonts w:eastAsia="標楷體"/>
          <w:sz w:val="28"/>
          <w:szCs w:val="28"/>
        </w:rPr>
        <w:t>增進</w:t>
      </w:r>
      <w:r w:rsidRPr="005F3D7B">
        <w:rPr>
          <w:rFonts w:eastAsia="標楷體" w:hint="eastAsia"/>
          <w:sz w:val="28"/>
          <w:szCs w:val="28"/>
        </w:rPr>
        <w:t>中國大陸</w:t>
      </w:r>
      <w:r w:rsidRPr="005F3D7B">
        <w:rPr>
          <w:rFonts w:eastAsia="標楷體"/>
          <w:sz w:val="28"/>
          <w:szCs w:val="28"/>
        </w:rPr>
        <w:t>在</w:t>
      </w:r>
      <w:r w:rsidRPr="005F3D7B">
        <w:rPr>
          <w:rFonts w:eastAsia="標楷體" w:hint="eastAsia"/>
          <w:sz w:val="28"/>
          <w:szCs w:val="28"/>
        </w:rPr>
        <w:t>中</w:t>
      </w:r>
      <w:r w:rsidRPr="005F3D7B">
        <w:rPr>
          <w:rFonts w:eastAsia="標楷體"/>
          <w:sz w:val="28"/>
          <w:szCs w:val="28"/>
        </w:rPr>
        <w:t>東歐</w:t>
      </w:r>
      <w:r w:rsidRPr="005F3D7B">
        <w:rPr>
          <w:rFonts w:eastAsia="標楷體" w:hint="eastAsia"/>
          <w:sz w:val="28"/>
          <w:szCs w:val="28"/>
        </w:rPr>
        <w:t>及</w:t>
      </w:r>
      <w:r w:rsidRPr="005F3D7B">
        <w:rPr>
          <w:rFonts w:eastAsia="標楷體"/>
          <w:sz w:val="28"/>
          <w:szCs w:val="28"/>
        </w:rPr>
        <w:t>中亞地區的影響力。</w:t>
      </w:r>
    </w:p>
    <w:p w:rsidR="0001473F" w:rsidRPr="005F3D7B" w:rsidRDefault="0001473F" w:rsidP="00EB5BD3">
      <w:pPr>
        <w:autoSpaceDE w:val="0"/>
        <w:autoSpaceDN w:val="0"/>
        <w:adjustRightInd w:val="0"/>
        <w:snapToGrid w:val="0"/>
        <w:spacing w:before="120" w:line="300" w:lineRule="auto"/>
        <w:ind w:firstLineChars="202" w:firstLine="566"/>
        <w:jc w:val="both"/>
        <w:rPr>
          <w:rFonts w:eastAsia="標楷體"/>
          <w:sz w:val="28"/>
          <w:szCs w:val="28"/>
        </w:rPr>
      </w:pPr>
    </w:p>
    <w:p w:rsidR="00AD12FA" w:rsidRPr="009F558B" w:rsidRDefault="00AD12FA" w:rsidP="00D62C2C">
      <w:pPr>
        <w:keepNext/>
        <w:adjustRightInd w:val="0"/>
        <w:snapToGrid w:val="0"/>
        <w:spacing w:beforeLines="100" w:before="360" w:after="100" w:afterAutospacing="1" w:line="300" w:lineRule="auto"/>
        <w:outlineLvl w:val="1"/>
        <w:rPr>
          <w:rFonts w:eastAsia="標楷體"/>
        </w:rPr>
      </w:pPr>
      <w:bookmarkStart w:id="30" w:name="_Toc454808895"/>
      <w:r w:rsidRPr="009F558B">
        <w:rPr>
          <w:rFonts w:eastAsia="標楷體"/>
          <w:b/>
          <w:bCs/>
          <w:sz w:val="40"/>
          <w:szCs w:val="36"/>
        </w:rPr>
        <w:lastRenderedPageBreak/>
        <w:t>四、兩岸經貿</w:t>
      </w:r>
      <w:bookmarkEnd w:id="30"/>
    </w:p>
    <w:p w:rsidR="002F643B" w:rsidRPr="009F558B" w:rsidRDefault="00AD12FA" w:rsidP="00A60231">
      <w:pPr>
        <w:adjustRightInd w:val="0"/>
        <w:snapToGrid w:val="0"/>
        <w:spacing w:before="120" w:line="300" w:lineRule="auto"/>
        <w:ind w:right="-1"/>
        <w:jc w:val="both"/>
        <w:rPr>
          <w:rFonts w:eastAsia="標楷體"/>
          <w:color w:val="FF0000"/>
          <w:sz w:val="28"/>
          <w:szCs w:val="28"/>
        </w:rPr>
      </w:pPr>
      <w:r w:rsidRPr="009F558B">
        <w:rPr>
          <w:rFonts w:eastAsia="標楷體"/>
          <w:color w:val="FF0000"/>
          <w:sz w:val="28"/>
          <w:szCs w:val="28"/>
        </w:rPr>
        <w:t xml:space="preserve">    </w:t>
      </w:r>
      <w:r w:rsidR="00EB5BD3" w:rsidRPr="003F7955">
        <w:rPr>
          <w:rFonts w:eastAsia="標楷體" w:hint="eastAsia"/>
          <w:sz w:val="28"/>
          <w:szCs w:val="28"/>
        </w:rPr>
        <w:t>今</w:t>
      </w:r>
      <w:r w:rsidR="00EB5BD3" w:rsidRPr="003F7955">
        <w:rPr>
          <w:rFonts w:eastAsia="標楷體" w:hint="eastAsia"/>
          <w:sz w:val="28"/>
          <w:szCs w:val="28"/>
        </w:rPr>
        <w:t>(2016)</w:t>
      </w:r>
      <w:r w:rsidR="00EB5BD3" w:rsidRPr="003F7955">
        <w:rPr>
          <w:rFonts w:eastAsia="標楷體" w:hint="eastAsia"/>
          <w:sz w:val="28"/>
          <w:szCs w:val="28"/>
        </w:rPr>
        <w:t>年</w:t>
      </w:r>
      <w:r w:rsidR="00EB5BD3" w:rsidRPr="003F7955">
        <w:rPr>
          <w:rFonts w:eastAsia="標楷體" w:hint="eastAsia"/>
          <w:sz w:val="28"/>
          <w:szCs w:val="28"/>
        </w:rPr>
        <w:t>1</w:t>
      </w:r>
      <w:r w:rsidR="00EB5BD3" w:rsidRPr="003F7955">
        <w:rPr>
          <w:rFonts w:eastAsia="標楷體" w:hint="eastAsia"/>
          <w:sz w:val="28"/>
          <w:szCs w:val="28"/>
        </w:rPr>
        <w:t>至</w:t>
      </w:r>
      <w:r w:rsidR="00EB5BD3">
        <w:rPr>
          <w:rFonts w:eastAsia="標楷體" w:hint="eastAsia"/>
          <w:sz w:val="28"/>
          <w:szCs w:val="28"/>
        </w:rPr>
        <w:t>5</w:t>
      </w:r>
      <w:r w:rsidR="00EB5BD3" w:rsidRPr="003F7955">
        <w:rPr>
          <w:rFonts w:eastAsia="標楷體" w:hint="eastAsia"/>
          <w:sz w:val="28"/>
          <w:szCs w:val="28"/>
        </w:rPr>
        <w:t>月我對中國大陸</w:t>
      </w:r>
      <w:r w:rsidR="00EB5BD3" w:rsidRPr="003F7955">
        <w:rPr>
          <w:rFonts w:eastAsia="標楷體" w:hint="eastAsia"/>
          <w:sz w:val="28"/>
          <w:szCs w:val="28"/>
        </w:rPr>
        <w:t>(</w:t>
      </w:r>
      <w:r w:rsidR="00EB5BD3" w:rsidRPr="003F7955">
        <w:rPr>
          <w:rFonts w:eastAsia="標楷體" w:hint="eastAsia"/>
          <w:sz w:val="28"/>
          <w:szCs w:val="28"/>
        </w:rPr>
        <w:t>含香港</w:t>
      </w:r>
      <w:r w:rsidR="00EB5BD3" w:rsidRPr="003F7955">
        <w:rPr>
          <w:rFonts w:eastAsia="標楷體" w:hint="eastAsia"/>
          <w:sz w:val="28"/>
          <w:szCs w:val="28"/>
        </w:rPr>
        <w:t>)</w:t>
      </w:r>
      <w:r w:rsidR="00EB5BD3" w:rsidRPr="003F7955">
        <w:rPr>
          <w:rFonts w:eastAsia="標楷體" w:hint="eastAsia"/>
          <w:sz w:val="28"/>
          <w:szCs w:val="28"/>
        </w:rPr>
        <w:t>出口額為</w:t>
      </w:r>
      <w:r w:rsidR="00EB5BD3">
        <w:rPr>
          <w:rFonts w:eastAsia="標楷體" w:hint="eastAsia"/>
          <w:sz w:val="28"/>
          <w:szCs w:val="28"/>
        </w:rPr>
        <w:t>416.9</w:t>
      </w:r>
      <w:r w:rsidR="00EB5BD3" w:rsidRPr="003F7955">
        <w:rPr>
          <w:rFonts w:eastAsia="標楷體" w:hint="eastAsia"/>
          <w:sz w:val="28"/>
          <w:szCs w:val="28"/>
        </w:rPr>
        <w:t>億美元，減少</w:t>
      </w:r>
      <w:r w:rsidR="00EB5BD3">
        <w:rPr>
          <w:rFonts w:eastAsia="標楷體" w:hint="eastAsia"/>
          <w:sz w:val="28"/>
          <w:szCs w:val="28"/>
        </w:rPr>
        <w:t>12.8</w:t>
      </w:r>
      <w:r w:rsidR="00EB5BD3" w:rsidRPr="003F7955">
        <w:rPr>
          <w:rFonts w:eastAsia="標楷體" w:hint="eastAsia"/>
          <w:sz w:val="28"/>
          <w:szCs w:val="28"/>
        </w:rPr>
        <w:t>%</w:t>
      </w:r>
      <w:r w:rsidR="00EB5BD3" w:rsidRPr="003F7955">
        <w:rPr>
          <w:rFonts w:eastAsia="標楷體" w:hint="eastAsia"/>
          <w:sz w:val="28"/>
          <w:szCs w:val="28"/>
        </w:rPr>
        <w:t>；進口額為</w:t>
      </w:r>
      <w:r w:rsidR="00EB5BD3">
        <w:rPr>
          <w:rFonts w:eastAsia="標楷體" w:hint="eastAsia"/>
          <w:sz w:val="28"/>
          <w:szCs w:val="28"/>
        </w:rPr>
        <w:t>177.9</w:t>
      </w:r>
      <w:r w:rsidR="00EB5BD3" w:rsidRPr="003F7955">
        <w:rPr>
          <w:rFonts w:eastAsia="標楷體" w:hint="eastAsia"/>
          <w:sz w:val="28"/>
          <w:szCs w:val="28"/>
        </w:rPr>
        <w:t>億美元，減少</w:t>
      </w:r>
      <w:r w:rsidR="00EB5BD3">
        <w:rPr>
          <w:rFonts w:eastAsia="標楷體" w:hint="eastAsia"/>
          <w:sz w:val="28"/>
          <w:szCs w:val="28"/>
        </w:rPr>
        <w:t>7.7</w:t>
      </w:r>
      <w:r w:rsidR="00EB5BD3" w:rsidRPr="003F7955">
        <w:rPr>
          <w:rFonts w:eastAsia="標楷體" w:hint="eastAsia"/>
          <w:sz w:val="28"/>
          <w:szCs w:val="28"/>
        </w:rPr>
        <w:t>%</w:t>
      </w:r>
      <w:r w:rsidR="00EB5BD3" w:rsidRPr="003F7955">
        <w:rPr>
          <w:rFonts w:eastAsia="標楷體" w:hint="eastAsia"/>
          <w:sz w:val="28"/>
          <w:szCs w:val="28"/>
        </w:rPr>
        <w:t>；貿易出超為</w:t>
      </w:r>
      <w:r w:rsidR="00EB5BD3">
        <w:rPr>
          <w:rFonts w:eastAsia="標楷體" w:hint="eastAsia"/>
          <w:sz w:val="28"/>
          <w:szCs w:val="28"/>
        </w:rPr>
        <w:t>239.1</w:t>
      </w:r>
      <w:r w:rsidR="00EB5BD3" w:rsidRPr="003F7955">
        <w:rPr>
          <w:rFonts w:eastAsia="標楷體" w:hint="eastAsia"/>
          <w:sz w:val="28"/>
          <w:szCs w:val="28"/>
        </w:rPr>
        <w:t>億美元，減少</w:t>
      </w:r>
      <w:r w:rsidR="00EB5BD3" w:rsidRPr="003F7955">
        <w:rPr>
          <w:rFonts w:eastAsia="標楷體" w:hint="eastAsia"/>
          <w:sz w:val="28"/>
          <w:szCs w:val="28"/>
        </w:rPr>
        <w:t>16.</w:t>
      </w:r>
      <w:r w:rsidR="00EB5BD3">
        <w:rPr>
          <w:rFonts w:eastAsia="標楷體" w:hint="eastAsia"/>
          <w:sz w:val="28"/>
          <w:szCs w:val="28"/>
        </w:rPr>
        <w:t>3</w:t>
      </w:r>
      <w:r w:rsidR="00EB5BD3" w:rsidRPr="003F7955">
        <w:rPr>
          <w:rFonts w:eastAsia="標楷體" w:hint="eastAsia"/>
          <w:sz w:val="28"/>
          <w:szCs w:val="28"/>
        </w:rPr>
        <w:t>%</w:t>
      </w:r>
      <w:r w:rsidR="00EB5BD3" w:rsidRPr="00AD12FA">
        <w:rPr>
          <w:rFonts w:eastAsia="標楷體" w:hint="eastAsia"/>
          <w:sz w:val="28"/>
          <w:szCs w:val="28"/>
        </w:rPr>
        <w:t>。</w:t>
      </w:r>
      <w:r w:rsidR="00EB5BD3" w:rsidRPr="00F46604">
        <w:rPr>
          <w:rFonts w:eastAsia="標楷體" w:hint="eastAsia"/>
          <w:sz w:val="28"/>
          <w:szCs w:val="28"/>
        </w:rPr>
        <w:t>同</w:t>
      </w:r>
      <w:proofErr w:type="gramStart"/>
      <w:r w:rsidR="00EB5BD3" w:rsidRPr="00F46604">
        <w:rPr>
          <w:rFonts w:eastAsia="標楷體" w:hint="eastAsia"/>
          <w:sz w:val="28"/>
          <w:szCs w:val="28"/>
        </w:rPr>
        <w:t>期間，</w:t>
      </w:r>
      <w:proofErr w:type="gramEnd"/>
      <w:r w:rsidR="00EB5BD3" w:rsidRPr="00FF5AF7">
        <w:rPr>
          <w:rFonts w:eastAsia="標楷體" w:hint="eastAsia"/>
          <w:sz w:val="28"/>
          <w:szCs w:val="28"/>
        </w:rPr>
        <w:t>我對中國大陸投資件數為</w:t>
      </w:r>
      <w:r w:rsidR="00EB5BD3" w:rsidRPr="00FF5AF7">
        <w:rPr>
          <w:rFonts w:eastAsia="標楷體" w:hint="eastAsia"/>
          <w:sz w:val="28"/>
          <w:szCs w:val="28"/>
        </w:rPr>
        <w:t>127</w:t>
      </w:r>
      <w:r w:rsidR="00EB5BD3" w:rsidRPr="00FF5AF7">
        <w:rPr>
          <w:rFonts w:eastAsia="標楷體" w:hint="eastAsia"/>
          <w:sz w:val="28"/>
          <w:szCs w:val="28"/>
        </w:rPr>
        <w:t>件，金額為</w:t>
      </w:r>
      <w:r w:rsidR="00EB5BD3" w:rsidRPr="00FF5AF7">
        <w:rPr>
          <w:rFonts w:eastAsia="標楷體" w:hint="eastAsia"/>
          <w:sz w:val="28"/>
          <w:szCs w:val="28"/>
        </w:rPr>
        <w:t>35.8</w:t>
      </w:r>
      <w:r w:rsidR="00EB5BD3" w:rsidRPr="00FF5AF7">
        <w:rPr>
          <w:rFonts w:eastAsia="標楷體" w:hint="eastAsia"/>
          <w:sz w:val="28"/>
          <w:szCs w:val="28"/>
        </w:rPr>
        <w:t>億美元；</w:t>
      </w:r>
      <w:r w:rsidR="00EB5BD3" w:rsidRPr="007D0149">
        <w:rPr>
          <w:rFonts w:eastAsia="標楷體" w:hint="eastAsia"/>
          <w:sz w:val="28"/>
          <w:szCs w:val="28"/>
        </w:rPr>
        <w:t>陸資來</w:t>
      </w:r>
      <w:proofErr w:type="gramStart"/>
      <w:r w:rsidR="00EB5BD3" w:rsidRPr="007D0149">
        <w:rPr>
          <w:rFonts w:eastAsia="標楷體" w:hint="eastAsia"/>
          <w:sz w:val="28"/>
          <w:szCs w:val="28"/>
        </w:rPr>
        <w:t>臺</w:t>
      </w:r>
      <w:proofErr w:type="gramEnd"/>
      <w:r w:rsidR="00EB5BD3" w:rsidRPr="007D0149">
        <w:rPr>
          <w:rFonts w:eastAsia="標楷體" w:hint="eastAsia"/>
          <w:sz w:val="28"/>
          <w:szCs w:val="28"/>
        </w:rPr>
        <w:t>投資，件數為</w:t>
      </w:r>
      <w:r w:rsidR="00EB5BD3">
        <w:rPr>
          <w:rFonts w:eastAsia="標楷體" w:hint="eastAsia"/>
          <w:sz w:val="28"/>
          <w:szCs w:val="28"/>
        </w:rPr>
        <w:t>67</w:t>
      </w:r>
      <w:r w:rsidR="00EB5BD3" w:rsidRPr="007D0149">
        <w:rPr>
          <w:rFonts w:eastAsia="標楷體" w:hint="eastAsia"/>
          <w:sz w:val="28"/>
          <w:szCs w:val="28"/>
        </w:rPr>
        <w:t>件，金額為</w:t>
      </w:r>
      <w:r w:rsidR="00390316">
        <w:rPr>
          <w:rFonts w:eastAsia="標楷體" w:hint="eastAsia"/>
          <w:sz w:val="28"/>
          <w:szCs w:val="28"/>
        </w:rPr>
        <w:t>1.53</w:t>
      </w:r>
      <w:r w:rsidR="00EB5BD3">
        <w:rPr>
          <w:rFonts w:eastAsia="標楷體" w:hint="eastAsia"/>
          <w:sz w:val="28"/>
          <w:szCs w:val="28"/>
        </w:rPr>
        <w:t>億美元</w:t>
      </w:r>
      <w:r w:rsidR="00EB5BD3" w:rsidRPr="00AD12FA">
        <w:rPr>
          <w:rFonts w:eastAsia="標楷體" w:hint="eastAsia"/>
          <w:sz w:val="28"/>
          <w:szCs w:val="28"/>
        </w:rPr>
        <w:t>。</w:t>
      </w:r>
    </w:p>
    <w:p w:rsidR="00845DE7" w:rsidRPr="009F558B" w:rsidRDefault="00262EC1" w:rsidP="00262EC1">
      <w:pPr>
        <w:widowControl/>
        <w:rPr>
          <w:rFonts w:eastAsia="標楷體"/>
          <w:color w:val="FF0000"/>
          <w:sz w:val="28"/>
          <w:szCs w:val="28"/>
        </w:rPr>
      </w:pPr>
      <w:r w:rsidRPr="009F558B">
        <w:rPr>
          <w:rFonts w:eastAsia="標楷體"/>
          <w:color w:val="FF0000"/>
          <w:sz w:val="28"/>
          <w:szCs w:val="28"/>
        </w:rPr>
        <w:br w:type="page"/>
      </w:r>
    </w:p>
    <w:p w:rsidR="00845DE7" w:rsidRPr="002B22DD" w:rsidRDefault="00845DE7" w:rsidP="00171436">
      <w:pPr>
        <w:keepNext/>
        <w:adjustRightInd w:val="0"/>
        <w:snapToGrid w:val="0"/>
        <w:spacing w:line="300" w:lineRule="auto"/>
        <w:outlineLvl w:val="1"/>
        <w:rPr>
          <w:rFonts w:eastAsia="標楷體"/>
          <w:bCs/>
        </w:rPr>
      </w:pPr>
      <w:bookmarkStart w:id="31" w:name="_Toc401923784"/>
      <w:bookmarkStart w:id="32" w:name="_Toc402171699"/>
      <w:bookmarkStart w:id="33" w:name="_Toc454808896"/>
      <w:r w:rsidRPr="002B22DD">
        <w:rPr>
          <w:rFonts w:eastAsia="標楷體"/>
          <w:b/>
          <w:bCs/>
          <w:sz w:val="40"/>
          <w:szCs w:val="36"/>
        </w:rPr>
        <w:lastRenderedPageBreak/>
        <w:t>貳、國內外經濟指標</w:t>
      </w:r>
      <w:bookmarkEnd w:id="31"/>
      <w:bookmarkEnd w:id="32"/>
      <w:bookmarkEnd w:id="33"/>
    </w:p>
    <w:p w:rsidR="002722F7" w:rsidRPr="002B22DD" w:rsidRDefault="002722F7" w:rsidP="002722F7">
      <w:pPr>
        <w:keepNext/>
        <w:snapToGrid w:val="0"/>
        <w:jc w:val="center"/>
        <w:outlineLvl w:val="1"/>
        <w:rPr>
          <w:rFonts w:eastAsia="標楷體"/>
          <w:b/>
          <w:sz w:val="28"/>
          <w:szCs w:val="32"/>
          <w:lang w:val="zh-TW"/>
        </w:rPr>
      </w:pPr>
      <w:bookmarkStart w:id="34" w:name="_Toc415126202"/>
      <w:bookmarkStart w:id="35" w:name="_Toc438827318"/>
      <w:bookmarkStart w:id="36" w:name="_Toc454808897"/>
      <w:r w:rsidRPr="002B22DD">
        <w:rPr>
          <w:rFonts w:eastAsia="標楷體"/>
          <w:b/>
          <w:sz w:val="32"/>
          <w:szCs w:val="32"/>
          <w:lang w:val="zh-TW"/>
        </w:rPr>
        <w:t>表</w:t>
      </w:r>
      <w:r w:rsidRPr="002B22DD">
        <w:rPr>
          <w:rFonts w:eastAsia="標楷體"/>
          <w:b/>
          <w:sz w:val="32"/>
          <w:szCs w:val="32"/>
          <w:lang w:val="zh-TW"/>
        </w:rPr>
        <w:t xml:space="preserve">1  </w:t>
      </w:r>
      <w:r w:rsidRPr="002B22DD">
        <w:rPr>
          <w:rFonts w:eastAsia="標楷體"/>
          <w:b/>
          <w:sz w:val="32"/>
          <w:szCs w:val="32"/>
          <w:lang w:val="zh-TW"/>
        </w:rPr>
        <w:t>世界經濟成長率及物價上漲率</w:t>
      </w:r>
      <w:bookmarkEnd w:id="34"/>
      <w:bookmarkEnd w:id="35"/>
      <w:bookmarkEnd w:id="36"/>
    </w:p>
    <w:p w:rsidR="002722F7" w:rsidRPr="002B22DD" w:rsidRDefault="002722F7" w:rsidP="002722F7">
      <w:pPr>
        <w:jc w:val="right"/>
        <w:rPr>
          <w:rFonts w:eastAsia="標楷體"/>
          <w:bCs/>
          <w:szCs w:val="32"/>
        </w:rPr>
      </w:pPr>
      <w:r w:rsidRPr="008B379D">
        <w:rPr>
          <w:rFonts w:eastAsia="標楷體"/>
          <w:bCs/>
          <w:color w:val="FF0000"/>
          <w:szCs w:val="32"/>
        </w:rPr>
        <w:t xml:space="preserve">             </w:t>
      </w:r>
      <w:r w:rsidRPr="002B22DD">
        <w:rPr>
          <w:rFonts w:eastAsia="標楷體"/>
          <w:bCs/>
          <w:szCs w:val="32"/>
          <w:lang w:val="zh-TW"/>
        </w:rPr>
        <w:t>單位</w:t>
      </w:r>
      <w:r w:rsidRPr="002B22DD">
        <w:rPr>
          <w:rFonts w:eastAsia="標楷體"/>
          <w:bCs/>
          <w:szCs w:val="32"/>
        </w:rPr>
        <w:t>：</w:t>
      </w:r>
      <w:r w:rsidRPr="002B22DD">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C67610" w:rsidRPr="00C67610" w:rsidTr="00762C60">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C67610" w:rsidRPr="00C67610" w:rsidRDefault="00C67610" w:rsidP="00762C60">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C67610" w:rsidRPr="00C67610" w:rsidRDefault="00C67610" w:rsidP="00762C60">
            <w:pPr>
              <w:keepNext/>
              <w:autoSpaceDE w:val="0"/>
              <w:autoSpaceDN w:val="0"/>
              <w:adjustRightInd w:val="0"/>
              <w:snapToGrid w:val="0"/>
              <w:spacing w:before="120" w:line="240" w:lineRule="exact"/>
              <w:jc w:val="center"/>
              <w:outlineLvl w:val="3"/>
              <w:rPr>
                <w:rFonts w:eastAsia="標楷體"/>
                <w:bCs/>
                <w:sz w:val="28"/>
                <w:szCs w:val="32"/>
              </w:rPr>
            </w:pPr>
            <w:r w:rsidRPr="00C67610">
              <w:rPr>
                <w:rFonts w:eastAsia="標楷體"/>
                <w:bCs/>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C67610" w:rsidRPr="00C67610" w:rsidRDefault="00C67610" w:rsidP="00762C60">
            <w:pPr>
              <w:keepNext/>
              <w:autoSpaceDE w:val="0"/>
              <w:autoSpaceDN w:val="0"/>
              <w:adjustRightInd w:val="0"/>
              <w:snapToGrid w:val="0"/>
              <w:spacing w:before="120" w:line="240" w:lineRule="exact"/>
              <w:jc w:val="center"/>
              <w:outlineLvl w:val="3"/>
              <w:rPr>
                <w:rFonts w:eastAsia="標楷體"/>
                <w:bCs/>
                <w:sz w:val="28"/>
                <w:szCs w:val="32"/>
              </w:rPr>
            </w:pPr>
            <w:r w:rsidRPr="00C67610">
              <w:rPr>
                <w:rFonts w:eastAsia="標楷體"/>
                <w:bCs/>
                <w:sz w:val="28"/>
                <w:szCs w:val="32"/>
              </w:rPr>
              <w:t>IMF</w:t>
            </w:r>
          </w:p>
        </w:tc>
      </w:tr>
      <w:tr w:rsidR="00C67610" w:rsidRPr="00C67610" w:rsidTr="00762C60">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C67610" w:rsidRPr="00C67610" w:rsidRDefault="00C67610" w:rsidP="00762C60">
            <w:pPr>
              <w:widowControl/>
              <w:spacing w:line="240" w:lineRule="exact"/>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C67610" w:rsidRPr="00C67610" w:rsidRDefault="00C67610" w:rsidP="00762C60">
            <w:pPr>
              <w:autoSpaceDE w:val="0"/>
              <w:autoSpaceDN w:val="0"/>
              <w:adjustRightInd w:val="0"/>
              <w:snapToGrid w:val="0"/>
              <w:spacing w:before="120" w:line="240" w:lineRule="exact"/>
              <w:jc w:val="center"/>
              <w:rPr>
                <w:rFonts w:eastAsia="標楷體"/>
                <w:bCs/>
                <w:sz w:val="28"/>
                <w:szCs w:val="32"/>
              </w:rPr>
            </w:pPr>
            <w:r w:rsidRPr="00C67610">
              <w:rPr>
                <w:rFonts w:eastAsia="標楷體"/>
                <w:bCs/>
                <w:sz w:val="28"/>
                <w:szCs w:val="32"/>
              </w:rPr>
              <w:t>201</w:t>
            </w:r>
            <w:r w:rsidRPr="00C67610">
              <w:rPr>
                <w:rFonts w:eastAsia="標楷體" w:hint="eastAsia"/>
                <w:bCs/>
                <w:sz w:val="28"/>
                <w:szCs w:val="32"/>
              </w:rPr>
              <w:t>5</w:t>
            </w:r>
          </w:p>
        </w:tc>
        <w:tc>
          <w:tcPr>
            <w:tcW w:w="644" w:type="pct"/>
            <w:tcBorders>
              <w:top w:val="single" w:sz="6" w:space="0" w:color="auto"/>
              <w:left w:val="single" w:sz="6" w:space="0" w:color="auto"/>
              <w:bottom w:val="single" w:sz="6" w:space="0" w:color="auto"/>
              <w:right w:val="single" w:sz="6" w:space="0" w:color="auto"/>
            </w:tcBorders>
            <w:vAlign w:val="center"/>
            <w:hideMark/>
          </w:tcPr>
          <w:p w:rsidR="00C67610" w:rsidRPr="00C67610" w:rsidRDefault="00C67610" w:rsidP="00762C60">
            <w:pPr>
              <w:autoSpaceDE w:val="0"/>
              <w:autoSpaceDN w:val="0"/>
              <w:adjustRightInd w:val="0"/>
              <w:snapToGrid w:val="0"/>
              <w:spacing w:before="120" w:line="240" w:lineRule="exact"/>
              <w:jc w:val="center"/>
              <w:rPr>
                <w:rFonts w:eastAsia="標楷體"/>
                <w:bCs/>
                <w:sz w:val="28"/>
                <w:szCs w:val="32"/>
              </w:rPr>
            </w:pPr>
            <w:r w:rsidRPr="00C67610">
              <w:rPr>
                <w:rFonts w:eastAsia="標楷體"/>
                <w:bCs/>
                <w:sz w:val="28"/>
                <w:szCs w:val="32"/>
              </w:rPr>
              <w:t>201</w:t>
            </w:r>
            <w:r w:rsidRPr="00C67610">
              <w:rPr>
                <w:rFonts w:eastAsia="標楷體" w:hint="eastAsia"/>
                <w:bCs/>
                <w:sz w:val="28"/>
                <w:szCs w:val="32"/>
              </w:rPr>
              <w:t>6</w:t>
            </w:r>
            <w:r w:rsidRPr="00C67610">
              <w:rPr>
                <w:rFonts w:eastAsia="標楷體"/>
                <w:bCs/>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C67610" w:rsidRPr="00C67610" w:rsidRDefault="00C67610" w:rsidP="00762C60">
            <w:pPr>
              <w:autoSpaceDE w:val="0"/>
              <w:autoSpaceDN w:val="0"/>
              <w:adjustRightInd w:val="0"/>
              <w:snapToGrid w:val="0"/>
              <w:spacing w:before="120" w:line="240" w:lineRule="exact"/>
              <w:jc w:val="center"/>
              <w:rPr>
                <w:rFonts w:eastAsia="標楷體"/>
                <w:bCs/>
                <w:sz w:val="28"/>
                <w:szCs w:val="32"/>
              </w:rPr>
            </w:pPr>
            <w:r w:rsidRPr="00C67610">
              <w:rPr>
                <w:rFonts w:eastAsia="標楷體" w:hint="eastAsia"/>
                <w:bCs/>
                <w:sz w:val="28"/>
                <w:szCs w:val="32"/>
              </w:rPr>
              <w:t>2017</w:t>
            </w:r>
            <w:r w:rsidRPr="00C67610">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C67610" w:rsidRPr="00C67610" w:rsidRDefault="00C67610" w:rsidP="00762C60">
            <w:pPr>
              <w:autoSpaceDE w:val="0"/>
              <w:autoSpaceDN w:val="0"/>
              <w:adjustRightInd w:val="0"/>
              <w:snapToGrid w:val="0"/>
              <w:spacing w:before="120" w:line="240" w:lineRule="exact"/>
              <w:jc w:val="center"/>
              <w:rPr>
                <w:rFonts w:eastAsia="標楷體"/>
                <w:bCs/>
                <w:sz w:val="28"/>
                <w:szCs w:val="32"/>
              </w:rPr>
            </w:pPr>
            <w:r w:rsidRPr="00C67610">
              <w:rPr>
                <w:rFonts w:eastAsia="標楷體"/>
                <w:bCs/>
                <w:sz w:val="28"/>
                <w:szCs w:val="32"/>
              </w:rPr>
              <w:t>201</w:t>
            </w:r>
            <w:r w:rsidRPr="00C67610">
              <w:rPr>
                <w:rFonts w:eastAsia="標楷體" w:hint="eastAsia"/>
                <w:bCs/>
                <w:sz w:val="28"/>
                <w:szCs w:val="32"/>
              </w:rPr>
              <w:t>5</w:t>
            </w:r>
          </w:p>
        </w:tc>
        <w:tc>
          <w:tcPr>
            <w:tcW w:w="631" w:type="pct"/>
            <w:tcBorders>
              <w:top w:val="single" w:sz="6" w:space="0" w:color="auto"/>
              <w:left w:val="single" w:sz="6" w:space="0" w:color="auto"/>
              <w:bottom w:val="single" w:sz="6" w:space="0" w:color="auto"/>
              <w:right w:val="single" w:sz="6" w:space="0" w:color="auto"/>
            </w:tcBorders>
            <w:vAlign w:val="center"/>
            <w:hideMark/>
          </w:tcPr>
          <w:p w:rsidR="00C67610" w:rsidRPr="00C67610" w:rsidRDefault="00C67610" w:rsidP="00762C60">
            <w:pPr>
              <w:autoSpaceDE w:val="0"/>
              <w:autoSpaceDN w:val="0"/>
              <w:adjustRightInd w:val="0"/>
              <w:snapToGrid w:val="0"/>
              <w:spacing w:before="120" w:line="240" w:lineRule="exact"/>
              <w:jc w:val="center"/>
              <w:rPr>
                <w:rFonts w:eastAsia="標楷體"/>
                <w:bCs/>
                <w:sz w:val="28"/>
                <w:szCs w:val="32"/>
              </w:rPr>
            </w:pPr>
            <w:r w:rsidRPr="00C67610">
              <w:rPr>
                <w:rFonts w:eastAsia="標楷體"/>
                <w:bCs/>
                <w:sz w:val="28"/>
                <w:szCs w:val="32"/>
              </w:rPr>
              <w:t>201</w:t>
            </w:r>
            <w:r w:rsidRPr="00C67610">
              <w:rPr>
                <w:rFonts w:eastAsia="標楷體" w:hint="eastAsia"/>
                <w:bCs/>
                <w:sz w:val="28"/>
                <w:szCs w:val="32"/>
              </w:rPr>
              <w:t>6</w:t>
            </w:r>
            <w:r w:rsidRPr="00C67610">
              <w:rPr>
                <w:rFonts w:eastAsia="標楷體"/>
                <w:bCs/>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C67610" w:rsidRPr="00C67610" w:rsidRDefault="00C67610" w:rsidP="00762C60">
            <w:pPr>
              <w:autoSpaceDE w:val="0"/>
              <w:autoSpaceDN w:val="0"/>
              <w:adjustRightInd w:val="0"/>
              <w:snapToGrid w:val="0"/>
              <w:spacing w:before="120" w:line="240" w:lineRule="exact"/>
              <w:jc w:val="center"/>
              <w:rPr>
                <w:rFonts w:eastAsia="標楷體"/>
                <w:bCs/>
                <w:sz w:val="28"/>
                <w:szCs w:val="32"/>
              </w:rPr>
            </w:pPr>
            <w:r w:rsidRPr="00C67610">
              <w:rPr>
                <w:rFonts w:eastAsia="標楷體" w:hint="eastAsia"/>
                <w:bCs/>
                <w:sz w:val="28"/>
                <w:szCs w:val="32"/>
              </w:rPr>
              <w:t>2017</w:t>
            </w:r>
            <w:r w:rsidRPr="00C67610">
              <w:rPr>
                <w:rFonts w:eastAsia="標楷體"/>
                <w:bCs/>
                <w:sz w:val="28"/>
                <w:szCs w:val="32"/>
              </w:rPr>
              <w:t>(f)</w:t>
            </w:r>
          </w:p>
        </w:tc>
      </w:tr>
      <w:tr w:rsidR="00C67610" w:rsidRPr="00C67610" w:rsidTr="00762C60">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C67610" w:rsidRPr="00C67610" w:rsidRDefault="00C67610" w:rsidP="00762C60">
            <w:pPr>
              <w:autoSpaceDE w:val="0"/>
              <w:autoSpaceDN w:val="0"/>
              <w:adjustRightInd w:val="0"/>
              <w:snapToGrid w:val="0"/>
              <w:spacing w:before="100" w:line="240" w:lineRule="exact"/>
              <w:jc w:val="center"/>
              <w:rPr>
                <w:rFonts w:eastAsia="標楷體"/>
                <w:bCs/>
                <w:sz w:val="28"/>
                <w:szCs w:val="32"/>
              </w:rPr>
            </w:pPr>
            <w:r w:rsidRPr="00C67610">
              <w:rPr>
                <w:rFonts w:eastAsia="標楷體" w:hint="eastAsia"/>
                <w:bCs/>
                <w:sz w:val="28"/>
                <w:szCs w:val="32"/>
                <w:lang w:val="zh-TW"/>
              </w:rPr>
              <w:t>全</w:t>
            </w:r>
            <w:r w:rsidRPr="00C67610">
              <w:rPr>
                <w:rFonts w:eastAsia="標楷體"/>
                <w:bCs/>
                <w:sz w:val="28"/>
                <w:szCs w:val="32"/>
              </w:rPr>
              <w:t xml:space="preserve">    </w:t>
            </w:r>
            <w:r w:rsidRPr="00C67610">
              <w:rPr>
                <w:rFonts w:eastAsia="標楷體" w:hint="eastAsia"/>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C67610" w:rsidRPr="00C67610" w:rsidRDefault="00C67610" w:rsidP="00762C60">
            <w:pPr>
              <w:autoSpaceDE w:val="0"/>
              <w:autoSpaceDN w:val="0"/>
              <w:adjustRightInd w:val="0"/>
              <w:snapToGrid w:val="0"/>
              <w:spacing w:before="100" w:line="240" w:lineRule="exact"/>
              <w:jc w:val="center"/>
              <w:rPr>
                <w:rFonts w:eastAsia="標楷體"/>
                <w:bCs/>
                <w:sz w:val="28"/>
                <w:szCs w:val="32"/>
              </w:rPr>
            </w:pPr>
            <w:r w:rsidRPr="00C67610">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2.6</w:t>
            </w:r>
          </w:p>
        </w:tc>
        <w:tc>
          <w:tcPr>
            <w:tcW w:w="644" w:type="pct"/>
            <w:tcBorders>
              <w:top w:val="single" w:sz="6"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2.5</w:t>
            </w:r>
          </w:p>
        </w:tc>
        <w:tc>
          <w:tcPr>
            <w:tcW w:w="619" w:type="pct"/>
            <w:tcBorders>
              <w:top w:val="single" w:sz="6" w:space="0" w:color="auto"/>
              <w:left w:val="nil"/>
              <w:bottom w:val="nil"/>
              <w:right w:val="single" w:sz="6" w:space="0" w:color="auto"/>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3.1</w:t>
            </w:r>
          </w:p>
        </w:tc>
        <w:tc>
          <w:tcPr>
            <w:tcW w:w="679" w:type="pct"/>
            <w:tcBorders>
              <w:top w:val="single" w:sz="6"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3.1</w:t>
            </w:r>
          </w:p>
        </w:tc>
        <w:tc>
          <w:tcPr>
            <w:tcW w:w="631" w:type="pct"/>
            <w:tcBorders>
              <w:top w:val="single" w:sz="6"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3.2</w:t>
            </w:r>
          </w:p>
        </w:tc>
        <w:tc>
          <w:tcPr>
            <w:tcW w:w="617" w:type="pct"/>
            <w:tcBorders>
              <w:top w:val="single" w:sz="6"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3.5</w:t>
            </w:r>
          </w:p>
        </w:tc>
      </w:tr>
      <w:tr w:rsidR="00C67610" w:rsidRPr="00C67610" w:rsidTr="00762C60">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C67610" w:rsidRPr="00C67610" w:rsidRDefault="00C67610" w:rsidP="00762C60">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67610" w:rsidRPr="00C67610" w:rsidRDefault="00C67610" w:rsidP="00762C60">
            <w:pPr>
              <w:autoSpaceDE w:val="0"/>
              <w:autoSpaceDN w:val="0"/>
              <w:adjustRightInd w:val="0"/>
              <w:snapToGrid w:val="0"/>
              <w:spacing w:before="100" w:line="240" w:lineRule="exact"/>
              <w:jc w:val="center"/>
              <w:rPr>
                <w:rFonts w:eastAsia="標楷體"/>
                <w:bCs/>
                <w:sz w:val="28"/>
                <w:szCs w:val="32"/>
              </w:rPr>
            </w:pPr>
            <w:r w:rsidRPr="00C67610">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2.4</w:t>
            </w:r>
          </w:p>
        </w:tc>
        <w:tc>
          <w:tcPr>
            <w:tcW w:w="644" w:type="pct"/>
            <w:tcBorders>
              <w:top w:val="nil"/>
              <w:left w:val="nil"/>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4.6</w:t>
            </w:r>
          </w:p>
        </w:tc>
        <w:tc>
          <w:tcPr>
            <w:tcW w:w="619" w:type="pct"/>
            <w:tcBorders>
              <w:top w:val="nil"/>
              <w:left w:val="nil"/>
              <w:bottom w:val="single" w:sz="4" w:space="0" w:color="auto"/>
              <w:right w:val="single" w:sz="6" w:space="0" w:color="auto"/>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3.2</w:t>
            </w:r>
          </w:p>
        </w:tc>
        <w:tc>
          <w:tcPr>
            <w:tcW w:w="679" w:type="pct"/>
            <w:tcBorders>
              <w:top w:val="nil"/>
              <w:left w:val="nil"/>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bCs/>
              </w:rPr>
              <w:t>-</w:t>
            </w:r>
          </w:p>
        </w:tc>
        <w:tc>
          <w:tcPr>
            <w:tcW w:w="631" w:type="pct"/>
            <w:tcBorders>
              <w:top w:val="nil"/>
              <w:left w:val="nil"/>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w:t>
            </w:r>
          </w:p>
        </w:tc>
        <w:tc>
          <w:tcPr>
            <w:tcW w:w="617" w:type="pct"/>
            <w:tcBorders>
              <w:top w:val="nil"/>
              <w:left w:val="nil"/>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p>
        </w:tc>
      </w:tr>
      <w:tr w:rsidR="00DF623B" w:rsidRPr="00DF623B" w:rsidTr="00762C60">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DF623B" w:rsidRPr="00DF623B" w:rsidRDefault="00DF623B" w:rsidP="00762C60">
            <w:pPr>
              <w:autoSpaceDE w:val="0"/>
              <w:autoSpaceDN w:val="0"/>
              <w:adjustRightInd w:val="0"/>
              <w:snapToGrid w:val="0"/>
              <w:spacing w:before="100" w:line="240" w:lineRule="exact"/>
              <w:jc w:val="center"/>
              <w:rPr>
                <w:rFonts w:eastAsia="標楷體"/>
                <w:bCs/>
                <w:color w:val="000000" w:themeColor="text1"/>
                <w:sz w:val="28"/>
                <w:szCs w:val="32"/>
              </w:rPr>
            </w:pPr>
            <w:r w:rsidRPr="00DF623B">
              <w:rPr>
                <w:rFonts w:eastAsia="標楷體" w:hint="eastAsia"/>
                <w:bCs/>
                <w:color w:val="000000" w:themeColor="text1"/>
                <w:sz w:val="28"/>
                <w:szCs w:val="32"/>
                <w:lang w:val="zh-TW"/>
              </w:rPr>
              <w:t>美</w:t>
            </w:r>
            <w:r w:rsidRPr="00DF623B">
              <w:rPr>
                <w:rFonts w:eastAsia="標楷體"/>
                <w:bCs/>
                <w:color w:val="000000" w:themeColor="text1"/>
                <w:sz w:val="28"/>
                <w:szCs w:val="32"/>
              </w:rPr>
              <w:t xml:space="preserve">    </w:t>
            </w:r>
            <w:r w:rsidRPr="00DF623B">
              <w:rPr>
                <w:rFonts w:eastAsia="標楷體" w:hint="eastAsia"/>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DF623B" w:rsidRPr="00DF623B" w:rsidRDefault="00DF623B" w:rsidP="00762C60">
            <w:pPr>
              <w:autoSpaceDE w:val="0"/>
              <w:autoSpaceDN w:val="0"/>
              <w:adjustRightInd w:val="0"/>
              <w:snapToGrid w:val="0"/>
              <w:spacing w:before="100" w:line="240" w:lineRule="exact"/>
              <w:jc w:val="center"/>
              <w:rPr>
                <w:rFonts w:eastAsia="標楷體"/>
                <w:bCs/>
                <w:color w:val="000000" w:themeColor="text1"/>
                <w:sz w:val="28"/>
                <w:szCs w:val="32"/>
              </w:rPr>
            </w:pPr>
            <w:r w:rsidRPr="00DF623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2.4</w:t>
            </w:r>
          </w:p>
        </w:tc>
        <w:tc>
          <w:tcPr>
            <w:tcW w:w="644" w:type="pct"/>
            <w:tcBorders>
              <w:top w:val="single" w:sz="4" w:space="0" w:color="auto"/>
              <w:left w:val="nil"/>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1.9</w:t>
            </w:r>
          </w:p>
        </w:tc>
        <w:tc>
          <w:tcPr>
            <w:tcW w:w="619" w:type="pct"/>
            <w:tcBorders>
              <w:top w:val="single" w:sz="4" w:space="0" w:color="auto"/>
              <w:left w:val="nil"/>
              <w:bottom w:val="nil"/>
              <w:right w:val="single" w:sz="6" w:space="0" w:color="auto"/>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2.6</w:t>
            </w:r>
          </w:p>
        </w:tc>
        <w:tc>
          <w:tcPr>
            <w:tcW w:w="679" w:type="pct"/>
            <w:tcBorders>
              <w:top w:val="single" w:sz="4" w:space="0" w:color="auto"/>
              <w:left w:val="nil"/>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2.4</w:t>
            </w:r>
          </w:p>
        </w:tc>
        <w:tc>
          <w:tcPr>
            <w:tcW w:w="631" w:type="pct"/>
            <w:tcBorders>
              <w:top w:val="single" w:sz="4" w:space="0" w:color="auto"/>
              <w:left w:val="nil"/>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2.2</w:t>
            </w:r>
          </w:p>
        </w:tc>
        <w:tc>
          <w:tcPr>
            <w:tcW w:w="617" w:type="pct"/>
            <w:tcBorders>
              <w:top w:val="single" w:sz="4" w:space="0" w:color="auto"/>
              <w:left w:val="nil"/>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2.5</w:t>
            </w:r>
          </w:p>
        </w:tc>
      </w:tr>
      <w:tr w:rsidR="00DF623B" w:rsidRPr="00DF623B" w:rsidTr="00762C60">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DF623B" w:rsidRPr="00DF623B" w:rsidRDefault="00DF623B" w:rsidP="00762C60">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DF623B" w:rsidRPr="00DF623B" w:rsidRDefault="00DF623B" w:rsidP="00762C60">
            <w:pPr>
              <w:autoSpaceDE w:val="0"/>
              <w:autoSpaceDN w:val="0"/>
              <w:adjustRightInd w:val="0"/>
              <w:snapToGrid w:val="0"/>
              <w:spacing w:before="100" w:line="240" w:lineRule="exact"/>
              <w:jc w:val="center"/>
              <w:rPr>
                <w:rFonts w:eastAsia="標楷體"/>
                <w:bCs/>
                <w:color w:val="000000" w:themeColor="text1"/>
                <w:sz w:val="28"/>
                <w:szCs w:val="32"/>
              </w:rPr>
            </w:pPr>
            <w:r w:rsidRPr="00DF623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0.1</w:t>
            </w:r>
          </w:p>
        </w:tc>
        <w:tc>
          <w:tcPr>
            <w:tcW w:w="644" w:type="pct"/>
            <w:tcBorders>
              <w:top w:val="nil"/>
              <w:left w:val="nil"/>
              <w:bottom w:val="single" w:sz="4" w:space="0" w:color="auto"/>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1.2</w:t>
            </w:r>
          </w:p>
        </w:tc>
        <w:tc>
          <w:tcPr>
            <w:tcW w:w="619" w:type="pct"/>
            <w:tcBorders>
              <w:top w:val="nil"/>
              <w:left w:val="nil"/>
              <w:bottom w:val="single" w:sz="4" w:space="0" w:color="auto"/>
              <w:right w:val="single" w:sz="6" w:space="0" w:color="auto"/>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2.6</w:t>
            </w:r>
          </w:p>
        </w:tc>
        <w:tc>
          <w:tcPr>
            <w:tcW w:w="679" w:type="pct"/>
            <w:tcBorders>
              <w:top w:val="nil"/>
              <w:left w:val="nil"/>
              <w:bottom w:val="single" w:sz="4" w:space="0" w:color="auto"/>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0.1</w:t>
            </w:r>
          </w:p>
        </w:tc>
        <w:tc>
          <w:tcPr>
            <w:tcW w:w="631" w:type="pct"/>
            <w:tcBorders>
              <w:top w:val="nil"/>
              <w:left w:val="nil"/>
              <w:bottom w:val="single" w:sz="4" w:space="0" w:color="auto"/>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0.8</w:t>
            </w:r>
          </w:p>
        </w:tc>
        <w:tc>
          <w:tcPr>
            <w:tcW w:w="617" w:type="pct"/>
            <w:tcBorders>
              <w:top w:val="nil"/>
              <w:left w:val="nil"/>
              <w:bottom w:val="single" w:sz="4" w:space="0" w:color="auto"/>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1.5</w:t>
            </w:r>
          </w:p>
        </w:tc>
      </w:tr>
      <w:tr w:rsidR="00DF623B" w:rsidRPr="00DF623B" w:rsidTr="00762C60">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DF623B" w:rsidRPr="00DF623B" w:rsidRDefault="00DF623B" w:rsidP="00762C60">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DF623B">
              <w:rPr>
                <w:rFonts w:eastAsia="標楷體" w:hint="eastAsia"/>
                <w:bCs/>
                <w:color w:val="000000" w:themeColor="text1"/>
                <w:sz w:val="28"/>
                <w:szCs w:val="32"/>
                <w:lang w:val="zh-TW"/>
              </w:rPr>
              <w:t>歐</w:t>
            </w:r>
            <w:r w:rsidRPr="00DF623B">
              <w:rPr>
                <w:rFonts w:eastAsia="標楷體"/>
                <w:bCs/>
                <w:color w:val="000000" w:themeColor="text1"/>
                <w:sz w:val="28"/>
                <w:szCs w:val="32"/>
              </w:rPr>
              <w:t xml:space="preserve"> </w:t>
            </w:r>
            <w:r w:rsidRPr="00DF623B">
              <w:rPr>
                <w:rFonts w:eastAsia="標楷體" w:hint="eastAsia"/>
                <w:bCs/>
                <w:color w:val="000000" w:themeColor="text1"/>
                <w:sz w:val="28"/>
                <w:szCs w:val="32"/>
                <w:lang w:val="zh-TW"/>
              </w:rPr>
              <w:t>元</w:t>
            </w:r>
            <w:r w:rsidRPr="00DF623B">
              <w:rPr>
                <w:rFonts w:eastAsia="標楷體"/>
                <w:bCs/>
                <w:color w:val="000000" w:themeColor="text1"/>
                <w:sz w:val="28"/>
                <w:szCs w:val="32"/>
              </w:rPr>
              <w:t xml:space="preserve"> </w:t>
            </w:r>
            <w:r w:rsidRPr="00DF623B">
              <w:rPr>
                <w:rFonts w:eastAsia="標楷體" w:hint="eastAsia"/>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DF623B" w:rsidRPr="00DF623B" w:rsidRDefault="00DF623B" w:rsidP="00762C60">
            <w:pPr>
              <w:autoSpaceDE w:val="0"/>
              <w:autoSpaceDN w:val="0"/>
              <w:adjustRightInd w:val="0"/>
              <w:snapToGrid w:val="0"/>
              <w:spacing w:before="100" w:line="240" w:lineRule="exact"/>
              <w:jc w:val="center"/>
              <w:rPr>
                <w:rFonts w:eastAsia="標楷體"/>
                <w:bCs/>
                <w:color w:val="000000" w:themeColor="text1"/>
                <w:sz w:val="28"/>
                <w:szCs w:val="32"/>
              </w:rPr>
            </w:pPr>
            <w:r w:rsidRPr="00DF623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1.6</w:t>
            </w:r>
          </w:p>
        </w:tc>
        <w:tc>
          <w:tcPr>
            <w:tcW w:w="644" w:type="pct"/>
            <w:tcBorders>
              <w:top w:val="single" w:sz="4" w:space="0" w:color="auto"/>
              <w:left w:val="nil"/>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1.7</w:t>
            </w:r>
          </w:p>
        </w:tc>
        <w:tc>
          <w:tcPr>
            <w:tcW w:w="619" w:type="pct"/>
            <w:tcBorders>
              <w:top w:val="single" w:sz="4" w:space="0" w:color="auto"/>
              <w:left w:val="nil"/>
              <w:bottom w:val="nil"/>
              <w:right w:val="single" w:sz="6" w:space="0" w:color="auto"/>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1.8</w:t>
            </w:r>
          </w:p>
        </w:tc>
        <w:tc>
          <w:tcPr>
            <w:tcW w:w="679" w:type="pct"/>
            <w:tcBorders>
              <w:top w:val="single" w:sz="4" w:space="0" w:color="auto"/>
              <w:left w:val="nil"/>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1.6</w:t>
            </w:r>
          </w:p>
        </w:tc>
        <w:tc>
          <w:tcPr>
            <w:tcW w:w="631" w:type="pct"/>
            <w:tcBorders>
              <w:top w:val="single" w:sz="4" w:space="0" w:color="auto"/>
              <w:left w:val="nil"/>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1.5</w:t>
            </w:r>
          </w:p>
        </w:tc>
        <w:tc>
          <w:tcPr>
            <w:tcW w:w="617" w:type="pct"/>
            <w:tcBorders>
              <w:top w:val="single" w:sz="4" w:space="0" w:color="auto"/>
              <w:left w:val="nil"/>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1.6</w:t>
            </w:r>
          </w:p>
        </w:tc>
      </w:tr>
      <w:tr w:rsidR="00DF623B" w:rsidRPr="00DF623B" w:rsidTr="00762C60">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DF623B" w:rsidRPr="00DF623B" w:rsidRDefault="00DF623B" w:rsidP="00762C60">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DF623B" w:rsidRPr="00DF623B" w:rsidRDefault="00DF623B" w:rsidP="00762C60">
            <w:pPr>
              <w:autoSpaceDE w:val="0"/>
              <w:autoSpaceDN w:val="0"/>
              <w:adjustRightInd w:val="0"/>
              <w:snapToGrid w:val="0"/>
              <w:spacing w:before="100" w:line="240" w:lineRule="exact"/>
              <w:jc w:val="center"/>
              <w:rPr>
                <w:rFonts w:eastAsia="標楷體"/>
                <w:bCs/>
                <w:color w:val="000000" w:themeColor="text1"/>
                <w:sz w:val="28"/>
                <w:szCs w:val="32"/>
              </w:rPr>
            </w:pPr>
            <w:r w:rsidRPr="00DF623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0.1</w:t>
            </w:r>
          </w:p>
        </w:tc>
        <w:tc>
          <w:tcPr>
            <w:tcW w:w="644" w:type="pct"/>
            <w:tcBorders>
              <w:top w:val="nil"/>
              <w:left w:val="nil"/>
              <w:bottom w:val="single" w:sz="4" w:space="0" w:color="auto"/>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0.4</w:t>
            </w:r>
          </w:p>
        </w:tc>
        <w:tc>
          <w:tcPr>
            <w:tcW w:w="619" w:type="pct"/>
            <w:tcBorders>
              <w:top w:val="nil"/>
              <w:left w:val="nil"/>
              <w:bottom w:val="single" w:sz="4" w:space="0" w:color="auto"/>
              <w:right w:val="single" w:sz="6" w:space="0" w:color="auto"/>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1.4</w:t>
            </w:r>
          </w:p>
        </w:tc>
        <w:tc>
          <w:tcPr>
            <w:tcW w:w="679" w:type="pct"/>
            <w:tcBorders>
              <w:top w:val="nil"/>
              <w:left w:val="nil"/>
              <w:bottom w:val="single" w:sz="4" w:space="0" w:color="auto"/>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0.0</w:t>
            </w:r>
          </w:p>
        </w:tc>
        <w:tc>
          <w:tcPr>
            <w:tcW w:w="631" w:type="pct"/>
            <w:tcBorders>
              <w:top w:val="nil"/>
              <w:left w:val="nil"/>
              <w:bottom w:val="single" w:sz="4" w:space="0" w:color="auto"/>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0.4</w:t>
            </w:r>
          </w:p>
        </w:tc>
        <w:tc>
          <w:tcPr>
            <w:tcW w:w="617" w:type="pct"/>
            <w:tcBorders>
              <w:top w:val="nil"/>
              <w:left w:val="nil"/>
              <w:bottom w:val="single" w:sz="4" w:space="0" w:color="auto"/>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1.1</w:t>
            </w:r>
          </w:p>
        </w:tc>
      </w:tr>
      <w:tr w:rsidR="00DF623B" w:rsidRPr="00DF623B" w:rsidTr="00762C60">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DF623B" w:rsidRPr="00DF623B" w:rsidRDefault="00DF623B" w:rsidP="00762C60">
            <w:pPr>
              <w:autoSpaceDE w:val="0"/>
              <w:autoSpaceDN w:val="0"/>
              <w:adjustRightInd w:val="0"/>
              <w:snapToGrid w:val="0"/>
              <w:spacing w:before="100" w:line="240" w:lineRule="exact"/>
              <w:jc w:val="center"/>
              <w:rPr>
                <w:rFonts w:eastAsia="標楷體"/>
                <w:bCs/>
                <w:color w:val="000000" w:themeColor="text1"/>
                <w:sz w:val="28"/>
                <w:szCs w:val="32"/>
              </w:rPr>
            </w:pPr>
            <w:r w:rsidRPr="00DF623B">
              <w:rPr>
                <w:rFonts w:eastAsia="標楷體" w:hint="eastAsia"/>
                <w:bCs/>
                <w:color w:val="000000" w:themeColor="text1"/>
                <w:sz w:val="28"/>
                <w:szCs w:val="32"/>
                <w:lang w:val="zh-TW"/>
              </w:rPr>
              <w:t>日</w:t>
            </w:r>
            <w:r w:rsidRPr="00DF623B">
              <w:rPr>
                <w:rFonts w:eastAsia="標楷體"/>
                <w:bCs/>
                <w:color w:val="000000" w:themeColor="text1"/>
                <w:sz w:val="28"/>
                <w:szCs w:val="32"/>
              </w:rPr>
              <w:t xml:space="preserve">    </w:t>
            </w:r>
            <w:r w:rsidRPr="00DF623B">
              <w:rPr>
                <w:rFonts w:eastAsia="標楷體" w:hint="eastAsia"/>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DF623B" w:rsidRPr="00DF623B" w:rsidRDefault="00DF623B" w:rsidP="00762C60">
            <w:pPr>
              <w:autoSpaceDE w:val="0"/>
              <w:autoSpaceDN w:val="0"/>
              <w:adjustRightInd w:val="0"/>
              <w:snapToGrid w:val="0"/>
              <w:spacing w:before="100" w:line="240" w:lineRule="exact"/>
              <w:jc w:val="center"/>
              <w:rPr>
                <w:rFonts w:eastAsia="標楷體"/>
                <w:bCs/>
                <w:color w:val="000000" w:themeColor="text1"/>
                <w:sz w:val="28"/>
                <w:szCs w:val="32"/>
              </w:rPr>
            </w:pPr>
            <w:r w:rsidRPr="00DF623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0.6</w:t>
            </w:r>
          </w:p>
        </w:tc>
        <w:tc>
          <w:tcPr>
            <w:tcW w:w="644" w:type="pct"/>
            <w:tcBorders>
              <w:top w:val="single" w:sz="4" w:space="0" w:color="auto"/>
              <w:left w:val="nil"/>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0.5</w:t>
            </w:r>
          </w:p>
        </w:tc>
        <w:tc>
          <w:tcPr>
            <w:tcW w:w="619" w:type="pct"/>
            <w:tcBorders>
              <w:top w:val="single" w:sz="4" w:space="0" w:color="auto"/>
              <w:left w:val="nil"/>
              <w:bottom w:val="nil"/>
              <w:right w:val="single" w:sz="6" w:space="0" w:color="auto"/>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0.9</w:t>
            </w:r>
          </w:p>
        </w:tc>
        <w:tc>
          <w:tcPr>
            <w:tcW w:w="679" w:type="pct"/>
            <w:tcBorders>
              <w:top w:val="single" w:sz="4" w:space="0" w:color="auto"/>
              <w:left w:val="nil"/>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0.5</w:t>
            </w:r>
          </w:p>
        </w:tc>
        <w:tc>
          <w:tcPr>
            <w:tcW w:w="631" w:type="pct"/>
            <w:tcBorders>
              <w:top w:val="single" w:sz="4" w:space="0" w:color="auto"/>
              <w:left w:val="nil"/>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0.5</w:t>
            </w:r>
          </w:p>
        </w:tc>
        <w:tc>
          <w:tcPr>
            <w:tcW w:w="617" w:type="pct"/>
            <w:tcBorders>
              <w:top w:val="single" w:sz="4" w:space="0" w:color="auto"/>
              <w:left w:val="nil"/>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-0.1</w:t>
            </w:r>
          </w:p>
        </w:tc>
      </w:tr>
      <w:tr w:rsidR="00DF623B" w:rsidRPr="00DF623B" w:rsidTr="00762C60">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DF623B" w:rsidRPr="00DF623B" w:rsidRDefault="00DF623B" w:rsidP="00762C60">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DF623B" w:rsidRPr="00DF623B" w:rsidRDefault="00DF623B" w:rsidP="00762C60">
            <w:pPr>
              <w:autoSpaceDE w:val="0"/>
              <w:autoSpaceDN w:val="0"/>
              <w:adjustRightInd w:val="0"/>
              <w:snapToGrid w:val="0"/>
              <w:spacing w:before="100" w:line="240" w:lineRule="exact"/>
              <w:jc w:val="center"/>
              <w:rPr>
                <w:rFonts w:eastAsia="標楷體"/>
                <w:bCs/>
                <w:color w:val="000000" w:themeColor="text1"/>
                <w:sz w:val="28"/>
                <w:szCs w:val="32"/>
              </w:rPr>
            </w:pPr>
            <w:r w:rsidRPr="00DF623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0.8</w:t>
            </w:r>
          </w:p>
        </w:tc>
        <w:tc>
          <w:tcPr>
            <w:tcW w:w="644" w:type="pct"/>
            <w:tcBorders>
              <w:top w:val="nil"/>
              <w:left w:val="nil"/>
              <w:bottom w:val="single" w:sz="4" w:space="0" w:color="auto"/>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-0.2</w:t>
            </w:r>
          </w:p>
        </w:tc>
        <w:tc>
          <w:tcPr>
            <w:tcW w:w="619" w:type="pct"/>
            <w:tcBorders>
              <w:top w:val="nil"/>
              <w:left w:val="nil"/>
              <w:bottom w:val="single" w:sz="4" w:space="0" w:color="auto"/>
              <w:right w:val="single" w:sz="6" w:space="0" w:color="auto"/>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1.2</w:t>
            </w:r>
          </w:p>
        </w:tc>
        <w:tc>
          <w:tcPr>
            <w:tcW w:w="679" w:type="pct"/>
            <w:tcBorders>
              <w:top w:val="nil"/>
              <w:left w:val="nil"/>
              <w:bottom w:val="single" w:sz="4" w:space="0" w:color="auto"/>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0.8</w:t>
            </w:r>
          </w:p>
        </w:tc>
        <w:tc>
          <w:tcPr>
            <w:tcW w:w="631" w:type="pct"/>
            <w:tcBorders>
              <w:top w:val="nil"/>
              <w:left w:val="nil"/>
              <w:bottom w:val="single" w:sz="4" w:space="0" w:color="auto"/>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-0.2</w:t>
            </w:r>
          </w:p>
        </w:tc>
        <w:tc>
          <w:tcPr>
            <w:tcW w:w="617" w:type="pct"/>
            <w:tcBorders>
              <w:top w:val="nil"/>
              <w:left w:val="nil"/>
              <w:bottom w:val="single" w:sz="4" w:space="0" w:color="auto"/>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1.2</w:t>
            </w:r>
          </w:p>
        </w:tc>
      </w:tr>
      <w:tr w:rsidR="00DF623B" w:rsidRPr="00DF623B" w:rsidTr="00762C60">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DF623B" w:rsidRPr="00DF623B" w:rsidRDefault="00DF623B" w:rsidP="00762C60">
            <w:pPr>
              <w:rPr>
                <w:rFonts w:eastAsia="標楷體"/>
                <w:bCs/>
                <w:color w:val="000000" w:themeColor="text1"/>
                <w:sz w:val="28"/>
                <w:szCs w:val="32"/>
              </w:rPr>
            </w:pPr>
            <w:r w:rsidRPr="00DF623B">
              <w:rPr>
                <w:rFonts w:eastAsia="標楷體" w:hint="eastAsia"/>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DF623B" w:rsidRPr="00DF623B" w:rsidRDefault="00DF623B" w:rsidP="00762C60">
            <w:pPr>
              <w:rPr>
                <w:rFonts w:eastAsia="標楷體"/>
                <w:bCs/>
                <w:color w:val="000000" w:themeColor="text1"/>
                <w:sz w:val="28"/>
                <w:szCs w:val="32"/>
              </w:rPr>
            </w:pPr>
            <w:r w:rsidRPr="00DF623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0.6</w:t>
            </w:r>
          </w:p>
        </w:tc>
        <w:tc>
          <w:tcPr>
            <w:tcW w:w="644" w:type="pct"/>
            <w:tcBorders>
              <w:top w:val="single" w:sz="4" w:space="0" w:color="auto"/>
              <w:left w:val="nil"/>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1.3</w:t>
            </w:r>
          </w:p>
        </w:tc>
        <w:tc>
          <w:tcPr>
            <w:tcW w:w="619" w:type="pct"/>
            <w:tcBorders>
              <w:top w:val="single" w:sz="4" w:space="0" w:color="auto"/>
              <w:left w:val="nil"/>
              <w:bottom w:val="nil"/>
              <w:right w:val="single" w:sz="6" w:space="0" w:color="auto"/>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2.1</w:t>
            </w:r>
          </w:p>
        </w:tc>
        <w:tc>
          <w:tcPr>
            <w:tcW w:w="679" w:type="pct"/>
            <w:tcBorders>
              <w:top w:val="single" w:sz="4" w:space="0" w:color="auto"/>
              <w:left w:val="single" w:sz="6" w:space="0" w:color="auto"/>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0.7</w:t>
            </w:r>
          </w:p>
        </w:tc>
        <w:tc>
          <w:tcPr>
            <w:tcW w:w="631" w:type="pct"/>
            <w:tcBorders>
              <w:top w:val="single" w:sz="4" w:space="0" w:color="auto"/>
              <w:left w:val="nil"/>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1.5</w:t>
            </w:r>
          </w:p>
        </w:tc>
        <w:tc>
          <w:tcPr>
            <w:tcW w:w="617" w:type="pct"/>
            <w:tcBorders>
              <w:top w:val="single" w:sz="4" w:space="0" w:color="auto"/>
              <w:left w:val="nil"/>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2.2</w:t>
            </w:r>
          </w:p>
        </w:tc>
      </w:tr>
      <w:tr w:rsidR="00DF623B" w:rsidRPr="00DF623B" w:rsidTr="00762C60">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DF623B" w:rsidRPr="00DF623B" w:rsidRDefault="00DF623B" w:rsidP="00762C60">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DF623B" w:rsidRPr="00DF623B" w:rsidRDefault="00DF623B" w:rsidP="00762C60">
            <w:pPr>
              <w:autoSpaceDE w:val="0"/>
              <w:autoSpaceDN w:val="0"/>
              <w:adjustRightInd w:val="0"/>
              <w:snapToGrid w:val="0"/>
              <w:spacing w:before="100" w:line="240" w:lineRule="exact"/>
              <w:jc w:val="center"/>
              <w:rPr>
                <w:rFonts w:eastAsia="標楷體"/>
                <w:bCs/>
                <w:color w:val="000000" w:themeColor="text1"/>
                <w:sz w:val="28"/>
                <w:szCs w:val="32"/>
              </w:rPr>
            </w:pPr>
            <w:r w:rsidRPr="00DF623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-0.3</w:t>
            </w:r>
          </w:p>
        </w:tc>
        <w:tc>
          <w:tcPr>
            <w:tcW w:w="644" w:type="pct"/>
            <w:tcBorders>
              <w:top w:val="nil"/>
              <w:left w:val="nil"/>
              <w:bottom w:val="single" w:sz="4" w:space="0" w:color="auto"/>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1.2</w:t>
            </w:r>
          </w:p>
        </w:tc>
        <w:tc>
          <w:tcPr>
            <w:tcW w:w="619" w:type="pct"/>
            <w:tcBorders>
              <w:top w:val="nil"/>
              <w:left w:val="nil"/>
              <w:bottom w:val="single" w:sz="4" w:space="0" w:color="auto"/>
              <w:right w:val="single" w:sz="6" w:space="0" w:color="auto"/>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1.2</w:t>
            </w:r>
          </w:p>
        </w:tc>
        <w:tc>
          <w:tcPr>
            <w:tcW w:w="679" w:type="pct"/>
            <w:tcBorders>
              <w:top w:val="nil"/>
              <w:left w:val="single" w:sz="6" w:space="0" w:color="auto"/>
              <w:bottom w:val="single" w:sz="4" w:space="0" w:color="auto"/>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-0.3</w:t>
            </w:r>
          </w:p>
        </w:tc>
        <w:tc>
          <w:tcPr>
            <w:tcW w:w="631" w:type="pct"/>
            <w:tcBorders>
              <w:top w:val="nil"/>
              <w:left w:val="nil"/>
              <w:bottom w:val="single" w:sz="4" w:space="0" w:color="auto"/>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0.7</w:t>
            </w:r>
          </w:p>
        </w:tc>
        <w:tc>
          <w:tcPr>
            <w:tcW w:w="617" w:type="pct"/>
            <w:tcBorders>
              <w:top w:val="nil"/>
              <w:left w:val="nil"/>
              <w:bottom w:val="single" w:sz="4" w:space="0" w:color="auto"/>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1.1</w:t>
            </w:r>
          </w:p>
        </w:tc>
      </w:tr>
      <w:tr w:rsidR="00DF623B" w:rsidRPr="00DF623B" w:rsidTr="00762C60">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DF623B" w:rsidRPr="00DF623B" w:rsidRDefault="00DF623B" w:rsidP="00762C60">
            <w:pPr>
              <w:rPr>
                <w:rFonts w:eastAsia="標楷體"/>
                <w:bCs/>
                <w:color w:val="000000" w:themeColor="text1"/>
                <w:sz w:val="28"/>
                <w:szCs w:val="32"/>
              </w:rPr>
            </w:pPr>
            <w:r w:rsidRPr="00DF623B">
              <w:rPr>
                <w:rFonts w:eastAsia="標楷體" w:hint="eastAsia"/>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DF623B" w:rsidRPr="00DF623B" w:rsidRDefault="00DF623B" w:rsidP="00762C60">
            <w:pPr>
              <w:rPr>
                <w:rFonts w:eastAsia="標楷體"/>
                <w:bCs/>
                <w:color w:val="000000" w:themeColor="text1"/>
                <w:sz w:val="28"/>
                <w:szCs w:val="32"/>
              </w:rPr>
            </w:pPr>
            <w:r w:rsidRPr="00DF623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6.9</w:t>
            </w:r>
          </w:p>
        </w:tc>
        <w:tc>
          <w:tcPr>
            <w:tcW w:w="644" w:type="pct"/>
            <w:tcBorders>
              <w:top w:val="single" w:sz="4" w:space="0" w:color="auto"/>
              <w:left w:val="nil"/>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6.5</w:t>
            </w:r>
          </w:p>
        </w:tc>
        <w:tc>
          <w:tcPr>
            <w:tcW w:w="619" w:type="pct"/>
            <w:tcBorders>
              <w:top w:val="single" w:sz="4" w:space="0" w:color="auto"/>
              <w:left w:val="nil"/>
              <w:bottom w:val="nil"/>
              <w:right w:val="single" w:sz="6" w:space="0" w:color="auto"/>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6.4</w:t>
            </w:r>
          </w:p>
        </w:tc>
        <w:tc>
          <w:tcPr>
            <w:tcW w:w="679" w:type="pct"/>
            <w:tcBorders>
              <w:top w:val="single" w:sz="4" w:space="0" w:color="auto"/>
              <w:left w:val="nil"/>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6.9</w:t>
            </w:r>
          </w:p>
        </w:tc>
        <w:tc>
          <w:tcPr>
            <w:tcW w:w="631" w:type="pct"/>
            <w:tcBorders>
              <w:top w:val="single" w:sz="4" w:space="0" w:color="auto"/>
              <w:left w:val="nil"/>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6.5</w:t>
            </w:r>
          </w:p>
        </w:tc>
        <w:tc>
          <w:tcPr>
            <w:tcW w:w="617" w:type="pct"/>
            <w:tcBorders>
              <w:top w:val="single" w:sz="4" w:space="0" w:color="auto"/>
              <w:left w:val="nil"/>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6.2</w:t>
            </w:r>
          </w:p>
        </w:tc>
      </w:tr>
      <w:tr w:rsidR="00DF623B" w:rsidRPr="00DF623B" w:rsidTr="00762C60">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DF623B" w:rsidRPr="00DF623B" w:rsidRDefault="00DF623B" w:rsidP="00762C60">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DF623B" w:rsidRPr="00DF623B" w:rsidRDefault="00DF623B" w:rsidP="00762C60">
            <w:pPr>
              <w:autoSpaceDE w:val="0"/>
              <w:autoSpaceDN w:val="0"/>
              <w:adjustRightInd w:val="0"/>
              <w:snapToGrid w:val="0"/>
              <w:spacing w:before="100" w:line="240" w:lineRule="exact"/>
              <w:jc w:val="center"/>
              <w:rPr>
                <w:rFonts w:eastAsia="標楷體"/>
                <w:bCs/>
                <w:color w:val="000000" w:themeColor="text1"/>
                <w:sz w:val="28"/>
                <w:szCs w:val="32"/>
              </w:rPr>
            </w:pPr>
            <w:r w:rsidRPr="00DF623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1.4</w:t>
            </w:r>
          </w:p>
        </w:tc>
        <w:tc>
          <w:tcPr>
            <w:tcW w:w="644" w:type="pct"/>
            <w:tcBorders>
              <w:top w:val="nil"/>
              <w:left w:val="nil"/>
              <w:bottom w:val="single" w:sz="4" w:space="0" w:color="auto"/>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2.1</w:t>
            </w:r>
          </w:p>
        </w:tc>
        <w:tc>
          <w:tcPr>
            <w:tcW w:w="619" w:type="pct"/>
            <w:tcBorders>
              <w:top w:val="nil"/>
              <w:left w:val="nil"/>
              <w:bottom w:val="single" w:sz="4" w:space="0" w:color="auto"/>
              <w:right w:val="single" w:sz="6" w:space="0" w:color="auto"/>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2.5</w:t>
            </w:r>
          </w:p>
        </w:tc>
        <w:tc>
          <w:tcPr>
            <w:tcW w:w="679" w:type="pct"/>
            <w:tcBorders>
              <w:top w:val="nil"/>
              <w:left w:val="nil"/>
              <w:bottom w:val="single" w:sz="4" w:space="0" w:color="auto"/>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1.4</w:t>
            </w:r>
          </w:p>
        </w:tc>
        <w:tc>
          <w:tcPr>
            <w:tcW w:w="631" w:type="pct"/>
            <w:tcBorders>
              <w:top w:val="nil"/>
              <w:left w:val="nil"/>
              <w:bottom w:val="single" w:sz="4" w:space="0" w:color="auto"/>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1.8</w:t>
            </w:r>
          </w:p>
        </w:tc>
        <w:tc>
          <w:tcPr>
            <w:tcW w:w="617" w:type="pct"/>
            <w:tcBorders>
              <w:top w:val="nil"/>
              <w:left w:val="nil"/>
              <w:bottom w:val="single" w:sz="4" w:space="0" w:color="auto"/>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2.0</w:t>
            </w:r>
          </w:p>
        </w:tc>
      </w:tr>
      <w:tr w:rsidR="00DF623B" w:rsidRPr="00DF623B" w:rsidTr="00762C60">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DF623B" w:rsidRPr="00DF623B" w:rsidRDefault="00DF623B" w:rsidP="00762C60">
            <w:pPr>
              <w:autoSpaceDE w:val="0"/>
              <w:autoSpaceDN w:val="0"/>
              <w:adjustRightInd w:val="0"/>
              <w:snapToGrid w:val="0"/>
              <w:spacing w:before="100" w:line="240" w:lineRule="exact"/>
              <w:jc w:val="center"/>
              <w:rPr>
                <w:rFonts w:eastAsia="標楷體"/>
                <w:bCs/>
                <w:color w:val="000000" w:themeColor="text1"/>
                <w:sz w:val="28"/>
                <w:szCs w:val="32"/>
              </w:rPr>
            </w:pPr>
            <w:r w:rsidRPr="00DF623B">
              <w:rPr>
                <w:rFonts w:eastAsia="標楷體" w:hint="eastAsia"/>
                <w:bCs/>
                <w:color w:val="000000" w:themeColor="text1"/>
                <w:sz w:val="28"/>
                <w:szCs w:val="32"/>
                <w:lang w:val="zh-TW"/>
              </w:rPr>
              <w:t>新</w:t>
            </w:r>
            <w:r w:rsidRPr="00DF623B">
              <w:rPr>
                <w:rFonts w:eastAsia="標楷體"/>
                <w:bCs/>
                <w:color w:val="000000" w:themeColor="text1"/>
                <w:sz w:val="28"/>
                <w:szCs w:val="32"/>
              </w:rPr>
              <w:t xml:space="preserve"> </w:t>
            </w:r>
            <w:r w:rsidRPr="00DF623B">
              <w:rPr>
                <w:rFonts w:eastAsia="標楷體" w:hint="eastAsia"/>
                <w:bCs/>
                <w:color w:val="000000" w:themeColor="text1"/>
                <w:sz w:val="28"/>
                <w:szCs w:val="32"/>
                <w:lang w:val="zh-TW"/>
              </w:rPr>
              <w:t>加</w:t>
            </w:r>
            <w:r w:rsidRPr="00DF623B">
              <w:rPr>
                <w:rFonts w:eastAsia="標楷體"/>
                <w:bCs/>
                <w:color w:val="000000" w:themeColor="text1"/>
                <w:sz w:val="28"/>
                <w:szCs w:val="32"/>
              </w:rPr>
              <w:t xml:space="preserve"> </w:t>
            </w:r>
            <w:r w:rsidRPr="00DF623B">
              <w:rPr>
                <w:rFonts w:eastAsia="標楷體" w:hint="eastAsia"/>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DF623B" w:rsidRPr="00DF623B" w:rsidRDefault="00DF623B" w:rsidP="00762C60">
            <w:pPr>
              <w:autoSpaceDE w:val="0"/>
              <w:autoSpaceDN w:val="0"/>
              <w:adjustRightInd w:val="0"/>
              <w:snapToGrid w:val="0"/>
              <w:spacing w:before="100" w:line="240" w:lineRule="exact"/>
              <w:jc w:val="center"/>
              <w:rPr>
                <w:rFonts w:eastAsia="標楷體"/>
                <w:bCs/>
                <w:color w:val="000000" w:themeColor="text1"/>
                <w:sz w:val="28"/>
                <w:szCs w:val="32"/>
              </w:rPr>
            </w:pPr>
            <w:r w:rsidRPr="00DF623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2.0</w:t>
            </w:r>
          </w:p>
        </w:tc>
        <w:tc>
          <w:tcPr>
            <w:tcW w:w="644" w:type="pct"/>
            <w:tcBorders>
              <w:top w:val="single" w:sz="4" w:space="0" w:color="auto"/>
              <w:left w:val="nil"/>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1.7</w:t>
            </w:r>
          </w:p>
        </w:tc>
        <w:tc>
          <w:tcPr>
            <w:tcW w:w="619" w:type="pct"/>
            <w:tcBorders>
              <w:top w:val="single" w:sz="4" w:space="0" w:color="auto"/>
              <w:left w:val="nil"/>
              <w:bottom w:val="nil"/>
              <w:right w:val="single" w:sz="6" w:space="0" w:color="auto"/>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2.2</w:t>
            </w:r>
          </w:p>
        </w:tc>
        <w:tc>
          <w:tcPr>
            <w:tcW w:w="679" w:type="pct"/>
            <w:tcBorders>
              <w:top w:val="single" w:sz="4" w:space="0" w:color="auto"/>
              <w:left w:val="nil"/>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2.0</w:t>
            </w:r>
          </w:p>
        </w:tc>
        <w:tc>
          <w:tcPr>
            <w:tcW w:w="631" w:type="pct"/>
            <w:tcBorders>
              <w:top w:val="single" w:sz="4" w:space="0" w:color="auto"/>
              <w:left w:val="nil"/>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1.8</w:t>
            </w:r>
          </w:p>
        </w:tc>
        <w:tc>
          <w:tcPr>
            <w:tcW w:w="617" w:type="pct"/>
            <w:tcBorders>
              <w:top w:val="single" w:sz="4" w:space="0" w:color="auto"/>
              <w:left w:val="nil"/>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2.2</w:t>
            </w:r>
          </w:p>
        </w:tc>
      </w:tr>
      <w:tr w:rsidR="00DF623B" w:rsidRPr="00DF623B" w:rsidTr="00762C60">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DF623B" w:rsidRPr="00DF623B" w:rsidRDefault="00DF623B" w:rsidP="00762C60">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DF623B" w:rsidRPr="00DF623B" w:rsidRDefault="00DF623B" w:rsidP="00762C60">
            <w:pPr>
              <w:autoSpaceDE w:val="0"/>
              <w:autoSpaceDN w:val="0"/>
              <w:adjustRightInd w:val="0"/>
              <w:snapToGrid w:val="0"/>
              <w:spacing w:before="100" w:line="240" w:lineRule="exact"/>
              <w:jc w:val="center"/>
              <w:rPr>
                <w:rFonts w:eastAsia="標楷體"/>
                <w:bCs/>
                <w:color w:val="000000" w:themeColor="text1"/>
                <w:sz w:val="28"/>
                <w:szCs w:val="32"/>
              </w:rPr>
            </w:pPr>
            <w:r w:rsidRPr="00DF623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-0.5</w:t>
            </w:r>
          </w:p>
        </w:tc>
        <w:tc>
          <w:tcPr>
            <w:tcW w:w="644" w:type="pct"/>
            <w:tcBorders>
              <w:top w:val="nil"/>
              <w:left w:val="nil"/>
              <w:bottom w:val="single" w:sz="4" w:space="0" w:color="auto"/>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-0.4</w:t>
            </w:r>
          </w:p>
        </w:tc>
        <w:tc>
          <w:tcPr>
            <w:tcW w:w="619" w:type="pct"/>
            <w:tcBorders>
              <w:top w:val="nil"/>
              <w:left w:val="nil"/>
              <w:bottom w:val="single" w:sz="4" w:space="0" w:color="auto"/>
              <w:right w:val="single" w:sz="6" w:space="0" w:color="auto"/>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1.6</w:t>
            </w:r>
          </w:p>
        </w:tc>
        <w:tc>
          <w:tcPr>
            <w:tcW w:w="679" w:type="pct"/>
            <w:tcBorders>
              <w:top w:val="nil"/>
              <w:left w:val="nil"/>
              <w:bottom w:val="single" w:sz="4" w:space="0" w:color="auto"/>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-0.5</w:t>
            </w:r>
          </w:p>
        </w:tc>
        <w:tc>
          <w:tcPr>
            <w:tcW w:w="631" w:type="pct"/>
            <w:tcBorders>
              <w:top w:val="nil"/>
              <w:left w:val="nil"/>
              <w:bottom w:val="single" w:sz="4" w:space="0" w:color="auto"/>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0.2</w:t>
            </w:r>
          </w:p>
        </w:tc>
        <w:tc>
          <w:tcPr>
            <w:tcW w:w="617" w:type="pct"/>
            <w:tcBorders>
              <w:top w:val="nil"/>
              <w:left w:val="nil"/>
              <w:bottom w:val="single" w:sz="4" w:space="0" w:color="auto"/>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1.3</w:t>
            </w:r>
          </w:p>
        </w:tc>
      </w:tr>
      <w:tr w:rsidR="00DF623B" w:rsidRPr="00DF623B" w:rsidTr="00762C60">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DF623B" w:rsidRPr="00DF623B" w:rsidRDefault="00DF623B" w:rsidP="00762C60">
            <w:pPr>
              <w:autoSpaceDE w:val="0"/>
              <w:autoSpaceDN w:val="0"/>
              <w:adjustRightInd w:val="0"/>
              <w:snapToGrid w:val="0"/>
              <w:spacing w:before="100" w:line="240" w:lineRule="exact"/>
              <w:jc w:val="center"/>
              <w:rPr>
                <w:rFonts w:eastAsia="標楷體"/>
                <w:bCs/>
                <w:color w:val="000000" w:themeColor="text1"/>
                <w:sz w:val="28"/>
                <w:szCs w:val="32"/>
              </w:rPr>
            </w:pPr>
            <w:r w:rsidRPr="00DF623B">
              <w:rPr>
                <w:rFonts w:eastAsia="標楷體" w:hint="eastAsia"/>
                <w:bCs/>
                <w:color w:val="000000" w:themeColor="text1"/>
                <w:sz w:val="28"/>
                <w:szCs w:val="32"/>
                <w:lang w:val="zh-TW"/>
              </w:rPr>
              <w:t>韓</w:t>
            </w:r>
            <w:r w:rsidRPr="00DF623B">
              <w:rPr>
                <w:rFonts w:eastAsia="標楷體"/>
                <w:bCs/>
                <w:color w:val="000000" w:themeColor="text1"/>
                <w:sz w:val="28"/>
                <w:szCs w:val="32"/>
              </w:rPr>
              <w:t xml:space="preserve">    </w:t>
            </w:r>
            <w:r w:rsidRPr="00DF623B">
              <w:rPr>
                <w:rFonts w:eastAsia="標楷體" w:hint="eastAsia"/>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DF623B" w:rsidRPr="00DF623B" w:rsidRDefault="00DF623B" w:rsidP="00762C60">
            <w:pPr>
              <w:autoSpaceDE w:val="0"/>
              <w:autoSpaceDN w:val="0"/>
              <w:adjustRightInd w:val="0"/>
              <w:snapToGrid w:val="0"/>
              <w:spacing w:before="100" w:line="240" w:lineRule="exact"/>
              <w:jc w:val="center"/>
              <w:rPr>
                <w:rFonts w:eastAsia="標楷體"/>
                <w:bCs/>
                <w:color w:val="000000" w:themeColor="text1"/>
                <w:sz w:val="28"/>
                <w:szCs w:val="32"/>
              </w:rPr>
            </w:pPr>
            <w:r w:rsidRPr="00DF623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2.6</w:t>
            </w:r>
          </w:p>
        </w:tc>
        <w:tc>
          <w:tcPr>
            <w:tcW w:w="644" w:type="pct"/>
            <w:tcBorders>
              <w:top w:val="single" w:sz="4" w:space="0" w:color="auto"/>
              <w:left w:val="nil"/>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2.6</w:t>
            </w:r>
          </w:p>
        </w:tc>
        <w:tc>
          <w:tcPr>
            <w:tcW w:w="619" w:type="pct"/>
            <w:tcBorders>
              <w:top w:val="single" w:sz="4" w:space="0" w:color="auto"/>
              <w:left w:val="nil"/>
              <w:bottom w:val="nil"/>
              <w:right w:val="single" w:sz="6" w:space="0" w:color="auto"/>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3.0</w:t>
            </w:r>
          </w:p>
        </w:tc>
        <w:tc>
          <w:tcPr>
            <w:tcW w:w="679" w:type="pct"/>
            <w:tcBorders>
              <w:top w:val="single" w:sz="4" w:space="0" w:color="auto"/>
              <w:left w:val="nil"/>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2.6</w:t>
            </w:r>
          </w:p>
        </w:tc>
        <w:tc>
          <w:tcPr>
            <w:tcW w:w="631" w:type="pct"/>
            <w:tcBorders>
              <w:top w:val="single" w:sz="4" w:space="0" w:color="auto"/>
              <w:left w:val="nil"/>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2.7</w:t>
            </w:r>
          </w:p>
        </w:tc>
        <w:tc>
          <w:tcPr>
            <w:tcW w:w="617" w:type="pct"/>
            <w:tcBorders>
              <w:top w:val="single" w:sz="4" w:space="0" w:color="auto"/>
              <w:left w:val="nil"/>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2.9</w:t>
            </w:r>
          </w:p>
        </w:tc>
      </w:tr>
      <w:tr w:rsidR="00DF623B" w:rsidRPr="00DF623B" w:rsidTr="00762C60">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DF623B" w:rsidRPr="00DF623B" w:rsidRDefault="00DF623B" w:rsidP="00762C60">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DF623B" w:rsidRPr="00DF623B" w:rsidRDefault="00DF623B" w:rsidP="00762C60">
            <w:pPr>
              <w:autoSpaceDE w:val="0"/>
              <w:autoSpaceDN w:val="0"/>
              <w:adjustRightInd w:val="0"/>
              <w:snapToGrid w:val="0"/>
              <w:spacing w:before="100" w:line="240" w:lineRule="exact"/>
              <w:jc w:val="center"/>
              <w:rPr>
                <w:rFonts w:eastAsia="標楷體"/>
                <w:bCs/>
                <w:color w:val="000000" w:themeColor="text1"/>
                <w:sz w:val="28"/>
                <w:szCs w:val="32"/>
              </w:rPr>
            </w:pPr>
            <w:r w:rsidRPr="00DF623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0.7</w:t>
            </w:r>
          </w:p>
        </w:tc>
        <w:tc>
          <w:tcPr>
            <w:tcW w:w="644" w:type="pct"/>
            <w:tcBorders>
              <w:top w:val="nil"/>
              <w:left w:val="nil"/>
              <w:bottom w:val="single" w:sz="4" w:space="0" w:color="auto"/>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1.0</w:t>
            </w:r>
          </w:p>
        </w:tc>
        <w:tc>
          <w:tcPr>
            <w:tcW w:w="619" w:type="pct"/>
            <w:tcBorders>
              <w:top w:val="nil"/>
              <w:left w:val="nil"/>
              <w:bottom w:val="single" w:sz="4" w:space="0" w:color="auto"/>
              <w:right w:val="single" w:sz="6" w:space="0" w:color="auto"/>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1.8</w:t>
            </w:r>
          </w:p>
        </w:tc>
        <w:tc>
          <w:tcPr>
            <w:tcW w:w="679" w:type="pct"/>
            <w:tcBorders>
              <w:top w:val="nil"/>
              <w:left w:val="nil"/>
              <w:bottom w:val="single" w:sz="4" w:space="0" w:color="auto"/>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0.7</w:t>
            </w:r>
          </w:p>
        </w:tc>
        <w:tc>
          <w:tcPr>
            <w:tcW w:w="631" w:type="pct"/>
            <w:tcBorders>
              <w:top w:val="nil"/>
              <w:left w:val="nil"/>
              <w:bottom w:val="single" w:sz="4" w:space="0" w:color="auto"/>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1.3</w:t>
            </w:r>
          </w:p>
        </w:tc>
        <w:tc>
          <w:tcPr>
            <w:tcW w:w="617" w:type="pct"/>
            <w:tcBorders>
              <w:top w:val="nil"/>
              <w:left w:val="nil"/>
              <w:bottom w:val="single" w:sz="4" w:space="0" w:color="auto"/>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2.2</w:t>
            </w:r>
          </w:p>
        </w:tc>
      </w:tr>
      <w:tr w:rsidR="00DF623B" w:rsidRPr="00DF623B" w:rsidTr="00762C60">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DF623B" w:rsidRPr="00DF623B" w:rsidRDefault="00DF623B" w:rsidP="00762C60">
            <w:pPr>
              <w:autoSpaceDE w:val="0"/>
              <w:autoSpaceDN w:val="0"/>
              <w:adjustRightInd w:val="0"/>
              <w:snapToGrid w:val="0"/>
              <w:spacing w:before="100" w:line="240" w:lineRule="exact"/>
              <w:jc w:val="center"/>
              <w:rPr>
                <w:rFonts w:eastAsia="標楷體"/>
                <w:bCs/>
                <w:color w:val="000000" w:themeColor="text1"/>
                <w:sz w:val="28"/>
                <w:szCs w:val="32"/>
              </w:rPr>
            </w:pPr>
            <w:r w:rsidRPr="00DF623B">
              <w:rPr>
                <w:rFonts w:eastAsia="標楷體" w:hint="eastAsia"/>
                <w:bCs/>
                <w:color w:val="000000" w:themeColor="text1"/>
                <w:sz w:val="28"/>
                <w:szCs w:val="32"/>
                <w:lang w:val="zh-TW"/>
              </w:rPr>
              <w:t>香</w:t>
            </w:r>
            <w:r w:rsidRPr="00DF623B">
              <w:rPr>
                <w:rFonts w:eastAsia="標楷體"/>
                <w:bCs/>
                <w:color w:val="000000" w:themeColor="text1"/>
                <w:sz w:val="28"/>
                <w:szCs w:val="32"/>
              </w:rPr>
              <w:t xml:space="preserve">    </w:t>
            </w:r>
            <w:r w:rsidRPr="00DF623B">
              <w:rPr>
                <w:rFonts w:eastAsia="標楷體" w:hint="eastAsia"/>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DF623B" w:rsidRPr="00DF623B" w:rsidRDefault="00DF623B" w:rsidP="00762C60">
            <w:pPr>
              <w:autoSpaceDE w:val="0"/>
              <w:autoSpaceDN w:val="0"/>
              <w:adjustRightInd w:val="0"/>
              <w:snapToGrid w:val="0"/>
              <w:spacing w:before="100" w:line="240" w:lineRule="exact"/>
              <w:jc w:val="center"/>
              <w:rPr>
                <w:rFonts w:eastAsia="標楷體"/>
                <w:bCs/>
                <w:color w:val="000000" w:themeColor="text1"/>
                <w:sz w:val="28"/>
                <w:szCs w:val="32"/>
              </w:rPr>
            </w:pPr>
            <w:r w:rsidRPr="00DF623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2.5</w:t>
            </w:r>
          </w:p>
        </w:tc>
        <w:tc>
          <w:tcPr>
            <w:tcW w:w="644" w:type="pct"/>
            <w:tcBorders>
              <w:top w:val="single" w:sz="4" w:space="0" w:color="auto"/>
              <w:left w:val="nil"/>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1.5</w:t>
            </w:r>
          </w:p>
        </w:tc>
        <w:tc>
          <w:tcPr>
            <w:tcW w:w="619" w:type="pct"/>
            <w:tcBorders>
              <w:top w:val="single" w:sz="4" w:space="0" w:color="auto"/>
              <w:left w:val="nil"/>
              <w:bottom w:val="nil"/>
              <w:right w:val="single" w:sz="6" w:space="0" w:color="auto"/>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1.8</w:t>
            </w:r>
          </w:p>
        </w:tc>
        <w:tc>
          <w:tcPr>
            <w:tcW w:w="679" w:type="pct"/>
            <w:tcBorders>
              <w:top w:val="single" w:sz="4" w:space="0" w:color="auto"/>
              <w:left w:val="nil"/>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2.4</w:t>
            </w:r>
          </w:p>
        </w:tc>
        <w:tc>
          <w:tcPr>
            <w:tcW w:w="631" w:type="pct"/>
            <w:tcBorders>
              <w:top w:val="single" w:sz="4" w:space="0" w:color="auto"/>
              <w:left w:val="nil"/>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2.2</w:t>
            </w:r>
          </w:p>
        </w:tc>
        <w:tc>
          <w:tcPr>
            <w:tcW w:w="617" w:type="pct"/>
            <w:tcBorders>
              <w:top w:val="single" w:sz="4" w:space="0" w:color="auto"/>
              <w:left w:val="nil"/>
              <w:bottom w:val="nil"/>
              <w:right w:val="nil"/>
            </w:tcBorders>
            <w:vAlign w:val="center"/>
          </w:tcPr>
          <w:p w:rsidR="00DF623B" w:rsidRPr="00DF623B" w:rsidRDefault="00DF623B" w:rsidP="0099145A">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2.4</w:t>
            </w:r>
          </w:p>
        </w:tc>
      </w:tr>
      <w:tr w:rsidR="00DF623B" w:rsidRPr="00DF623B" w:rsidTr="00762C60">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C67610" w:rsidRPr="00DF623B" w:rsidRDefault="00C67610" w:rsidP="00762C60">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67610" w:rsidRPr="00DF623B" w:rsidRDefault="00C67610" w:rsidP="00762C60">
            <w:pPr>
              <w:autoSpaceDE w:val="0"/>
              <w:autoSpaceDN w:val="0"/>
              <w:adjustRightInd w:val="0"/>
              <w:snapToGrid w:val="0"/>
              <w:spacing w:before="100" w:line="240" w:lineRule="exact"/>
              <w:jc w:val="center"/>
              <w:rPr>
                <w:rFonts w:eastAsia="標楷體"/>
                <w:bCs/>
                <w:color w:val="000000" w:themeColor="text1"/>
                <w:sz w:val="28"/>
                <w:szCs w:val="32"/>
              </w:rPr>
            </w:pPr>
            <w:r w:rsidRPr="00DF623B">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C67610" w:rsidRPr="00DF623B" w:rsidRDefault="00C67610" w:rsidP="00762C60">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3.0</w:t>
            </w:r>
          </w:p>
        </w:tc>
        <w:tc>
          <w:tcPr>
            <w:tcW w:w="644" w:type="pct"/>
            <w:tcBorders>
              <w:top w:val="nil"/>
              <w:left w:val="nil"/>
              <w:bottom w:val="single" w:sz="6" w:space="0" w:color="auto"/>
              <w:right w:val="nil"/>
            </w:tcBorders>
            <w:vAlign w:val="center"/>
          </w:tcPr>
          <w:p w:rsidR="00C67610" w:rsidRPr="00DF623B" w:rsidRDefault="00C67610" w:rsidP="00762C60">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2.7</w:t>
            </w:r>
          </w:p>
        </w:tc>
        <w:tc>
          <w:tcPr>
            <w:tcW w:w="619" w:type="pct"/>
            <w:tcBorders>
              <w:top w:val="nil"/>
              <w:left w:val="nil"/>
              <w:bottom w:val="single" w:sz="6" w:space="0" w:color="auto"/>
              <w:right w:val="single" w:sz="6" w:space="0" w:color="auto"/>
            </w:tcBorders>
            <w:vAlign w:val="center"/>
          </w:tcPr>
          <w:p w:rsidR="00C67610" w:rsidRPr="00DF623B" w:rsidRDefault="00C67610" w:rsidP="00762C60">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2.6</w:t>
            </w:r>
          </w:p>
        </w:tc>
        <w:tc>
          <w:tcPr>
            <w:tcW w:w="679" w:type="pct"/>
            <w:tcBorders>
              <w:top w:val="nil"/>
              <w:left w:val="nil"/>
              <w:bottom w:val="single" w:sz="6" w:space="0" w:color="auto"/>
              <w:right w:val="nil"/>
            </w:tcBorders>
            <w:vAlign w:val="center"/>
          </w:tcPr>
          <w:p w:rsidR="00C67610" w:rsidRPr="00DF623B" w:rsidRDefault="00C67610" w:rsidP="00762C60">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3.0</w:t>
            </w:r>
          </w:p>
        </w:tc>
        <w:tc>
          <w:tcPr>
            <w:tcW w:w="631" w:type="pct"/>
            <w:tcBorders>
              <w:top w:val="nil"/>
              <w:left w:val="nil"/>
              <w:bottom w:val="single" w:sz="6" w:space="0" w:color="auto"/>
              <w:right w:val="nil"/>
            </w:tcBorders>
            <w:vAlign w:val="center"/>
          </w:tcPr>
          <w:p w:rsidR="00C67610" w:rsidRPr="00DF623B" w:rsidRDefault="00C67610" w:rsidP="00762C60">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2.5</w:t>
            </w:r>
          </w:p>
        </w:tc>
        <w:tc>
          <w:tcPr>
            <w:tcW w:w="617" w:type="pct"/>
            <w:tcBorders>
              <w:top w:val="nil"/>
              <w:left w:val="nil"/>
              <w:bottom w:val="single" w:sz="6" w:space="0" w:color="auto"/>
              <w:right w:val="nil"/>
            </w:tcBorders>
            <w:vAlign w:val="center"/>
          </w:tcPr>
          <w:p w:rsidR="00C67610" w:rsidRPr="00DF623B" w:rsidRDefault="00C67610" w:rsidP="00762C60">
            <w:pPr>
              <w:autoSpaceDE w:val="0"/>
              <w:autoSpaceDN w:val="0"/>
              <w:adjustRightInd w:val="0"/>
              <w:snapToGrid w:val="0"/>
              <w:spacing w:before="100" w:line="240" w:lineRule="exact"/>
              <w:jc w:val="center"/>
              <w:rPr>
                <w:rFonts w:eastAsia="標楷體"/>
                <w:bCs/>
                <w:color w:val="000000" w:themeColor="text1"/>
              </w:rPr>
            </w:pPr>
            <w:r w:rsidRPr="00DF623B">
              <w:rPr>
                <w:rFonts w:eastAsia="標楷體" w:hint="eastAsia"/>
                <w:bCs/>
                <w:color w:val="000000" w:themeColor="text1"/>
              </w:rPr>
              <w:t>2.6</w:t>
            </w:r>
          </w:p>
        </w:tc>
      </w:tr>
    </w:tbl>
    <w:p w:rsidR="002722F7" w:rsidRPr="00DF623B" w:rsidRDefault="002722F7" w:rsidP="002722F7">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rPr>
      </w:pPr>
      <w:proofErr w:type="gramStart"/>
      <w:r w:rsidRPr="00DF623B">
        <w:rPr>
          <w:rFonts w:eastAsia="標楷體" w:hint="eastAsia"/>
          <w:bCs/>
          <w:color w:val="000000" w:themeColor="text1"/>
          <w:sz w:val="22"/>
          <w:lang w:val="zh-TW"/>
        </w:rPr>
        <w:t>註</w:t>
      </w:r>
      <w:proofErr w:type="gramEnd"/>
      <w:r w:rsidRPr="00DF623B">
        <w:rPr>
          <w:rFonts w:eastAsia="標楷體" w:hint="eastAsia"/>
          <w:bCs/>
          <w:color w:val="000000" w:themeColor="text1"/>
          <w:sz w:val="22"/>
        </w:rPr>
        <w:t>：</w:t>
      </w:r>
      <w:r w:rsidRPr="00DF623B">
        <w:rPr>
          <w:rFonts w:eastAsia="標楷體" w:hint="eastAsia"/>
          <w:bCs/>
          <w:color w:val="000000" w:themeColor="text1"/>
          <w:sz w:val="22"/>
        </w:rPr>
        <w:t>(</w:t>
      </w:r>
      <w:r w:rsidRPr="00DF623B">
        <w:rPr>
          <w:rFonts w:eastAsia="標楷體"/>
          <w:bCs/>
          <w:color w:val="000000" w:themeColor="text1"/>
          <w:sz w:val="22"/>
        </w:rPr>
        <w:t>f</w:t>
      </w:r>
      <w:r w:rsidRPr="00DF623B">
        <w:rPr>
          <w:rFonts w:eastAsia="標楷體" w:hint="eastAsia"/>
          <w:bCs/>
          <w:color w:val="000000" w:themeColor="text1"/>
          <w:sz w:val="22"/>
        </w:rPr>
        <w:t>)</w:t>
      </w:r>
      <w:r w:rsidRPr="00DF623B">
        <w:rPr>
          <w:rFonts w:eastAsia="標楷體" w:hint="eastAsia"/>
          <w:bCs/>
          <w:color w:val="000000" w:themeColor="text1"/>
          <w:sz w:val="22"/>
        </w:rPr>
        <w:t>為預測值。</w:t>
      </w:r>
    </w:p>
    <w:p w:rsidR="00DF623B" w:rsidRPr="00DF623B" w:rsidRDefault="00DF623B" w:rsidP="00DF623B">
      <w:pPr>
        <w:autoSpaceDE w:val="0"/>
        <w:autoSpaceDN w:val="0"/>
        <w:adjustRightInd w:val="0"/>
        <w:snapToGrid w:val="0"/>
        <w:spacing w:line="220" w:lineRule="exact"/>
        <w:ind w:leftChars="-105" w:left="-252" w:firstLine="224"/>
        <w:jc w:val="both"/>
        <w:rPr>
          <w:rFonts w:eastAsia="標楷體"/>
          <w:bCs/>
          <w:color w:val="000000" w:themeColor="text1"/>
          <w:sz w:val="22"/>
          <w:szCs w:val="22"/>
        </w:rPr>
      </w:pPr>
      <w:r w:rsidRPr="00DF623B">
        <w:rPr>
          <w:rFonts w:eastAsia="標楷體" w:hint="eastAsia"/>
          <w:bCs/>
          <w:color w:val="000000" w:themeColor="text1"/>
          <w:sz w:val="22"/>
          <w:szCs w:val="22"/>
          <w:lang w:val="zh-TW"/>
        </w:rPr>
        <w:t>資料來源</w:t>
      </w:r>
      <w:r w:rsidRPr="00DF623B">
        <w:rPr>
          <w:rFonts w:eastAsia="標楷體" w:hint="eastAsia"/>
          <w:bCs/>
          <w:color w:val="000000" w:themeColor="text1"/>
          <w:sz w:val="22"/>
          <w:szCs w:val="22"/>
        </w:rPr>
        <w:t>：</w:t>
      </w:r>
      <w:proofErr w:type="gramStart"/>
      <w:r w:rsidRPr="00DF623B">
        <w:rPr>
          <w:rFonts w:eastAsia="標楷體"/>
          <w:bCs/>
          <w:color w:val="000000" w:themeColor="text1"/>
          <w:sz w:val="22"/>
          <w:szCs w:val="22"/>
        </w:rPr>
        <w:t>1.Global</w:t>
      </w:r>
      <w:proofErr w:type="gramEnd"/>
      <w:r w:rsidRPr="00DF623B">
        <w:rPr>
          <w:rFonts w:eastAsia="標楷體"/>
          <w:bCs/>
          <w:color w:val="000000" w:themeColor="text1"/>
          <w:sz w:val="22"/>
          <w:szCs w:val="22"/>
        </w:rPr>
        <w:t xml:space="preserve"> Insight Inc., </w:t>
      </w:r>
      <w:r w:rsidRPr="00DF623B">
        <w:rPr>
          <w:rFonts w:eastAsia="標楷體"/>
          <w:bCs/>
          <w:i/>
          <w:iCs/>
          <w:color w:val="000000" w:themeColor="text1"/>
          <w:sz w:val="22"/>
          <w:szCs w:val="22"/>
        </w:rPr>
        <w:t>World Overview</w:t>
      </w:r>
      <w:r w:rsidRPr="00DF623B">
        <w:rPr>
          <w:rFonts w:eastAsia="標楷體"/>
          <w:bCs/>
          <w:color w:val="000000" w:themeColor="text1"/>
          <w:sz w:val="22"/>
          <w:szCs w:val="22"/>
        </w:rPr>
        <w:t>,</w:t>
      </w:r>
      <w:r w:rsidRPr="00DF623B">
        <w:rPr>
          <w:color w:val="000000" w:themeColor="text1"/>
          <w:sz w:val="22"/>
          <w:szCs w:val="22"/>
        </w:rPr>
        <w:t xml:space="preserve"> June 201</w:t>
      </w:r>
      <w:r w:rsidRPr="00DF623B">
        <w:rPr>
          <w:rFonts w:hint="eastAsia"/>
          <w:color w:val="000000" w:themeColor="text1"/>
          <w:sz w:val="22"/>
          <w:szCs w:val="22"/>
        </w:rPr>
        <w:t>6</w:t>
      </w:r>
      <w:r w:rsidRPr="00DF623B">
        <w:rPr>
          <w:rFonts w:hint="eastAsia"/>
          <w:bCs/>
          <w:color w:val="000000" w:themeColor="text1"/>
          <w:sz w:val="22"/>
          <w:szCs w:val="22"/>
        </w:rPr>
        <w:t>。</w:t>
      </w:r>
    </w:p>
    <w:p w:rsidR="00DF623B" w:rsidRPr="00DF623B" w:rsidRDefault="00DF623B" w:rsidP="00DF623B">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DF623B">
        <w:rPr>
          <w:rFonts w:eastAsia="標楷體"/>
          <w:bCs/>
          <w:color w:val="000000" w:themeColor="text1"/>
          <w:sz w:val="22"/>
          <w:szCs w:val="22"/>
        </w:rPr>
        <w:t xml:space="preserve">2.IMF, </w:t>
      </w:r>
      <w:r w:rsidRPr="00DF623B">
        <w:rPr>
          <w:rFonts w:eastAsia="標楷體"/>
          <w:bCs/>
          <w:i/>
          <w:iCs/>
          <w:color w:val="000000" w:themeColor="text1"/>
          <w:sz w:val="22"/>
          <w:szCs w:val="22"/>
        </w:rPr>
        <w:t xml:space="preserve">World Economic Outlook </w:t>
      </w:r>
      <w:r w:rsidRPr="00DF623B">
        <w:rPr>
          <w:rFonts w:eastAsia="標楷體"/>
          <w:bCs/>
          <w:color w:val="000000" w:themeColor="text1"/>
          <w:sz w:val="22"/>
          <w:szCs w:val="22"/>
        </w:rPr>
        <w:t>,</w:t>
      </w:r>
      <w:r w:rsidRPr="00DF623B">
        <w:rPr>
          <w:color w:val="000000" w:themeColor="text1"/>
        </w:rPr>
        <w:t xml:space="preserve"> </w:t>
      </w:r>
      <w:r w:rsidRPr="00DF623B">
        <w:rPr>
          <w:rFonts w:hint="eastAsia"/>
          <w:color w:val="000000" w:themeColor="text1"/>
        </w:rPr>
        <w:t xml:space="preserve">April </w:t>
      </w:r>
      <w:r w:rsidRPr="00DF623B">
        <w:rPr>
          <w:rFonts w:eastAsia="標楷體"/>
          <w:bCs/>
          <w:color w:val="000000" w:themeColor="text1"/>
          <w:sz w:val="22"/>
          <w:szCs w:val="22"/>
        </w:rPr>
        <w:t>201</w:t>
      </w:r>
      <w:r w:rsidRPr="00DF623B">
        <w:rPr>
          <w:rFonts w:eastAsia="標楷體" w:hint="eastAsia"/>
          <w:bCs/>
          <w:color w:val="000000" w:themeColor="text1"/>
          <w:sz w:val="22"/>
          <w:szCs w:val="22"/>
        </w:rPr>
        <w:t>6</w:t>
      </w:r>
      <w:r w:rsidRPr="00DF623B">
        <w:rPr>
          <w:rFonts w:eastAsia="標楷體" w:hint="eastAsia"/>
          <w:bCs/>
          <w:color w:val="000000" w:themeColor="text1"/>
          <w:sz w:val="22"/>
          <w:szCs w:val="22"/>
        </w:rPr>
        <w:t>。</w:t>
      </w:r>
    </w:p>
    <w:p w:rsidR="00DF623B" w:rsidRPr="00DF623B" w:rsidRDefault="00DF623B" w:rsidP="00DF623B">
      <w:pPr>
        <w:autoSpaceDE w:val="0"/>
        <w:autoSpaceDN w:val="0"/>
        <w:adjustRightInd w:val="0"/>
        <w:snapToGrid w:val="0"/>
        <w:spacing w:line="220" w:lineRule="exact"/>
        <w:ind w:leftChars="457" w:left="1207" w:hangingChars="50" w:hanging="110"/>
        <w:jc w:val="both"/>
        <w:rPr>
          <w:rFonts w:eastAsia="標楷體"/>
          <w:bCs/>
          <w:color w:val="000000" w:themeColor="text1"/>
          <w:sz w:val="22"/>
          <w:szCs w:val="22"/>
        </w:rPr>
      </w:pPr>
      <w:proofErr w:type="gramStart"/>
      <w:r w:rsidRPr="00DF623B">
        <w:rPr>
          <w:rFonts w:eastAsia="標楷體" w:hint="eastAsia"/>
          <w:bCs/>
          <w:color w:val="000000" w:themeColor="text1"/>
          <w:sz w:val="22"/>
          <w:szCs w:val="22"/>
        </w:rPr>
        <w:t>3.</w:t>
      </w:r>
      <w:r w:rsidRPr="00DF623B">
        <w:rPr>
          <w:rFonts w:eastAsia="標楷體"/>
          <w:bCs/>
          <w:color w:val="000000" w:themeColor="text1"/>
          <w:sz w:val="22"/>
          <w:szCs w:val="22"/>
        </w:rPr>
        <w:t>Article</w:t>
      </w:r>
      <w:proofErr w:type="gramEnd"/>
      <w:r w:rsidRPr="00DF623B">
        <w:rPr>
          <w:rFonts w:eastAsia="標楷體"/>
          <w:bCs/>
          <w:color w:val="000000" w:themeColor="text1"/>
          <w:sz w:val="22"/>
          <w:szCs w:val="22"/>
        </w:rPr>
        <w:t xml:space="preserve"> IV Consultation with the United States of America: Concluding Statement of the IMF Mission</w:t>
      </w:r>
      <w:r w:rsidRPr="00DF623B">
        <w:rPr>
          <w:rFonts w:eastAsia="標楷體" w:hint="eastAsia"/>
          <w:bCs/>
          <w:color w:val="000000" w:themeColor="text1"/>
          <w:sz w:val="22"/>
          <w:szCs w:val="22"/>
        </w:rPr>
        <w:t>,</w:t>
      </w:r>
      <w:r w:rsidRPr="00DF623B">
        <w:rPr>
          <w:color w:val="000000" w:themeColor="text1"/>
        </w:rPr>
        <w:t xml:space="preserve"> </w:t>
      </w:r>
      <w:r w:rsidRPr="00DF623B">
        <w:rPr>
          <w:rFonts w:eastAsia="標楷體"/>
          <w:bCs/>
          <w:color w:val="000000" w:themeColor="text1"/>
          <w:sz w:val="22"/>
          <w:szCs w:val="22"/>
        </w:rPr>
        <w:t>June 2016</w:t>
      </w:r>
    </w:p>
    <w:p w:rsidR="002722F7" w:rsidRPr="00DF623B" w:rsidRDefault="002722F7" w:rsidP="002722F7">
      <w:pPr>
        <w:autoSpaceDE w:val="0"/>
        <w:autoSpaceDN w:val="0"/>
        <w:adjustRightInd w:val="0"/>
        <w:snapToGrid w:val="0"/>
        <w:spacing w:line="220" w:lineRule="exact"/>
        <w:ind w:leftChars="430" w:left="1032" w:firstLineChars="27" w:firstLine="59"/>
        <w:jc w:val="both"/>
        <w:rPr>
          <w:rFonts w:eastAsia="標楷體"/>
          <w:bCs/>
          <w:color w:val="FF0000"/>
          <w:sz w:val="22"/>
          <w:szCs w:val="22"/>
        </w:rPr>
      </w:pPr>
    </w:p>
    <w:p w:rsidR="00577DFB" w:rsidRPr="008B379D" w:rsidRDefault="00577DFB" w:rsidP="00577DFB">
      <w:pPr>
        <w:spacing w:line="220" w:lineRule="exact"/>
        <w:rPr>
          <w:rFonts w:eastAsia="標楷體"/>
          <w:bCs/>
          <w:color w:val="FF0000"/>
          <w:sz w:val="22"/>
        </w:rPr>
      </w:pPr>
    </w:p>
    <w:p w:rsidR="00577DFB" w:rsidRPr="00C67610" w:rsidRDefault="00577DFB" w:rsidP="00577DFB">
      <w:pPr>
        <w:keepNext/>
        <w:snapToGrid w:val="0"/>
        <w:jc w:val="center"/>
        <w:outlineLvl w:val="1"/>
        <w:rPr>
          <w:rFonts w:eastAsia="標楷體"/>
          <w:b/>
          <w:sz w:val="32"/>
          <w:szCs w:val="32"/>
          <w:lang w:val="zh-TW"/>
        </w:rPr>
      </w:pPr>
      <w:bookmarkStart w:id="37" w:name="_Toc401923786"/>
      <w:bookmarkStart w:id="38" w:name="_Toc402171701"/>
      <w:bookmarkStart w:id="39" w:name="_Toc415126203"/>
      <w:bookmarkStart w:id="40" w:name="_Toc454808898"/>
      <w:r w:rsidRPr="00C67610">
        <w:rPr>
          <w:rFonts w:eastAsia="標楷體"/>
          <w:b/>
          <w:sz w:val="32"/>
          <w:szCs w:val="32"/>
          <w:lang w:val="zh-TW"/>
        </w:rPr>
        <w:t>表</w:t>
      </w:r>
      <w:r w:rsidRPr="00C67610">
        <w:rPr>
          <w:rFonts w:eastAsia="標楷體"/>
          <w:b/>
          <w:sz w:val="32"/>
          <w:szCs w:val="32"/>
          <w:lang w:val="zh-TW"/>
        </w:rPr>
        <w:t xml:space="preserve">2  </w:t>
      </w:r>
      <w:r w:rsidRPr="00C67610">
        <w:rPr>
          <w:rFonts w:eastAsia="標楷體"/>
          <w:b/>
          <w:sz w:val="32"/>
          <w:szCs w:val="32"/>
          <w:lang w:val="zh-TW"/>
        </w:rPr>
        <w:t>世界貿易量成長率</w:t>
      </w:r>
      <w:bookmarkEnd w:id="37"/>
      <w:bookmarkEnd w:id="38"/>
      <w:bookmarkEnd w:id="39"/>
      <w:bookmarkEnd w:id="40"/>
      <w:r w:rsidRPr="00C67610">
        <w:rPr>
          <w:rFonts w:eastAsia="標楷體"/>
          <w:b/>
          <w:sz w:val="32"/>
          <w:szCs w:val="32"/>
          <w:lang w:val="zh-TW"/>
        </w:rPr>
        <w:t xml:space="preserve"> </w:t>
      </w:r>
    </w:p>
    <w:p w:rsidR="00577DFB" w:rsidRPr="00C67610" w:rsidRDefault="00577DFB" w:rsidP="00577DFB">
      <w:pPr>
        <w:autoSpaceDE w:val="0"/>
        <w:autoSpaceDN w:val="0"/>
        <w:adjustRightInd w:val="0"/>
        <w:snapToGrid w:val="0"/>
        <w:spacing w:line="240" w:lineRule="exact"/>
        <w:jc w:val="right"/>
        <w:rPr>
          <w:rFonts w:eastAsia="標楷體"/>
          <w:bCs/>
          <w:sz w:val="28"/>
          <w:szCs w:val="32"/>
        </w:rPr>
      </w:pPr>
      <w:r w:rsidRPr="00C67610">
        <w:rPr>
          <w:rFonts w:eastAsia="標楷體"/>
          <w:bCs/>
          <w:sz w:val="28"/>
          <w:szCs w:val="32"/>
        </w:rPr>
        <w:t xml:space="preserve">              </w:t>
      </w:r>
      <w:r w:rsidRPr="00C67610">
        <w:rPr>
          <w:rFonts w:eastAsia="標楷體"/>
          <w:bCs/>
          <w:szCs w:val="32"/>
          <w:lang w:val="zh-TW"/>
        </w:rPr>
        <w:t>單位</w:t>
      </w:r>
      <w:r w:rsidRPr="00C67610">
        <w:rPr>
          <w:rFonts w:eastAsia="標楷體"/>
          <w:bCs/>
          <w:szCs w:val="32"/>
        </w:rPr>
        <w:t>：</w:t>
      </w:r>
      <w:r w:rsidRPr="00C67610">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C67610" w:rsidRPr="00C67610" w:rsidTr="00577DFB">
        <w:trPr>
          <w:trHeight w:val="301"/>
        </w:trPr>
        <w:tc>
          <w:tcPr>
            <w:tcW w:w="1456" w:type="pct"/>
            <w:tcBorders>
              <w:top w:val="single" w:sz="6" w:space="0" w:color="auto"/>
              <w:left w:val="nil"/>
              <w:bottom w:val="single" w:sz="6" w:space="0" w:color="auto"/>
              <w:right w:val="single" w:sz="4" w:space="0" w:color="auto"/>
            </w:tcBorders>
            <w:vAlign w:val="center"/>
          </w:tcPr>
          <w:p w:rsidR="007C5652" w:rsidRPr="00C67610" w:rsidRDefault="007C5652" w:rsidP="00577DFB">
            <w:pPr>
              <w:autoSpaceDE w:val="0"/>
              <w:autoSpaceDN w:val="0"/>
              <w:adjustRightInd w:val="0"/>
              <w:snapToGrid w:val="0"/>
              <w:spacing w:line="240" w:lineRule="exact"/>
              <w:ind w:leftChars="-450" w:left="-1080" w:firstLineChars="900" w:firstLine="2160"/>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7C5652" w:rsidRPr="00C67610" w:rsidRDefault="007C5652" w:rsidP="007C5652">
            <w:pPr>
              <w:autoSpaceDE w:val="0"/>
              <w:autoSpaceDN w:val="0"/>
              <w:adjustRightInd w:val="0"/>
              <w:snapToGrid w:val="0"/>
              <w:spacing w:line="240" w:lineRule="exact"/>
              <w:ind w:firstLineChars="250" w:firstLine="600"/>
              <w:rPr>
                <w:bCs/>
              </w:rPr>
            </w:pPr>
            <w:r w:rsidRPr="00C67610">
              <w:rPr>
                <w:bCs/>
              </w:rPr>
              <w:t>201</w:t>
            </w:r>
            <w:r w:rsidRPr="00C67610">
              <w:rPr>
                <w:rFonts w:hint="eastAsia"/>
                <w:bCs/>
              </w:rPr>
              <w:t>5</w:t>
            </w:r>
          </w:p>
        </w:tc>
        <w:tc>
          <w:tcPr>
            <w:tcW w:w="1181" w:type="pct"/>
            <w:tcBorders>
              <w:top w:val="single" w:sz="6" w:space="0" w:color="auto"/>
              <w:left w:val="single" w:sz="6" w:space="0" w:color="auto"/>
              <w:bottom w:val="single" w:sz="6" w:space="0" w:color="auto"/>
              <w:right w:val="single" w:sz="4" w:space="0" w:color="auto"/>
            </w:tcBorders>
            <w:vAlign w:val="center"/>
          </w:tcPr>
          <w:p w:rsidR="007C5652" w:rsidRPr="00C67610" w:rsidRDefault="007C5652" w:rsidP="007C5652">
            <w:pPr>
              <w:autoSpaceDE w:val="0"/>
              <w:autoSpaceDN w:val="0"/>
              <w:adjustRightInd w:val="0"/>
              <w:snapToGrid w:val="0"/>
              <w:spacing w:line="240" w:lineRule="exact"/>
              <w:ind w:firstLineChars="250" w:firstLine="600"/>
              <w:jc w:val="both"/>
              <w:rPr>
                <w:bCs/>
              </w:rPr>
            </w:pPr>
            <w:r w:rsidRPr="00C67610">
              <w:rPr>
                <w:bCs/>
              </w:rPr>
              <w:t>201</w:t>
            </w:r>
            <w:r w:rsidRPr="00C67610">
              <w:rPr>
                <w:rFonts w:hint="eastAsia"/>
                <w:bCs/>
              </w:rPr>
              <w:t>6</w:t>
            </w:r>
            <w:r w:rsidRPr="00C67610">
              <w:rPr>
                <w:bCs/>
              </w:rPr>
              <w:t>(f)</w:t>
            </w:r>
          </w:p>
        </w:tc>
        <w:tc>
          <w:tcPr>
            <w:tcW w:w="1180" w:type="pct"/>
            <w:tcBorders>
              <w:top w:val="single" w:sz="6" w:space="0" w:color="auto"/>
              <w:left w:val="single" w:sz="4" w:space="0" w:color="auto"/>
              <w:bottom w:val="single" w:sz="6" w:space="0" w:color="auto"/>
              <w:right w:val="nil"/>
            </w:tcBorders>
            <w:vAlign w:val="center"/>
          </w:tcPr>
          <w:p w:rsidR="007C5652" w:rsidRPr="00C67610" w:rsidRDefault="007C5652" w:rsidP="007C5652">
            <w:pPr>
              <w:autoSpaceDE w:val="0"/>
              <w:autoSpaceDN w:val="0"/>
              <w:adjustRightInd w:val="0"/>
              <w:snapToGrid w:val="0"/>
              <w:spacing w:line="240" w:lineRule="exact"/>
              <w:ind w:firstLineChars="250" w:firstLine="600"/>
              <w:jc w:val="both"/>
              <w:rPr>
                <w:bCs/>
              </w:rPr>
            </w:pPr>
            <w:r w:rsidRPr="00C67610">
              <w:rPr>
                <w:rFonts w:hint="eastAsia"/>
                <w:bCs/>
              </w:rPr>
              <w:t>2017</w:t>
            </w:r>
            <w:r w:rsidRPr="00C67610">
              <w:rPr>
                <w:bCs/>
              </w:rPr>
              <w:t>(f)</w:t>
            </w:r>
          </w:p>
        </w:tc>
      </w:tr>
      <w:tr w:rsidR="00DF623B" w:rsidRPr="00C67610" w:rsidTr="00577DFB">
        <w:trPr>
          <w:trHeight w:val="302"/>
        </w:trPr>
        <w:tc>
          <w:tcPr>
            <w:tcW w:w="1456" w:type="pct"/>
            <w:tcBorders>
              <w:top w:val="nil"/>
              <w:left w:val="nil"/>
              <w:bottom w:val="nil"/>
              <w:right w:val="single" w:sz="4" w:space="0" w:color="auto"/>
            </w:tcBorders>
            <w:vAlign w:val="center"/>
            <w:hideMark/>
          </w:tcPr>
          <w:p w:rsidR="00DF623B" w:rsidRPr="00C67610" w:rsidRDefault="00DF623B" w:rsidP="00577DFB">
            <w:pPr>
              <w:autoSpaceDE w:val="0"/>
              <w:autoSpaceDN w:val="0"/>
              <w:adjustRightInd w:val="0"/>
              <w:snapToGrid w:val="0"/>
              <w:spacing w:line="240" w:lineRule="exact"/>
              <w:ind w:leftChars="-450" w:left="-1080" w:firstLineChars="900" w:firstLine="2160"/>
              <w:rPr>
                <w:bCs/>
              </w:rPr>
            </w:pPr>
            <w:r w:rsidRPr="00C67610">
              <w:rPr>
                <w:bCs/>
              </w:rPr>
              <w:t>IMF</w:t>
            </w:r>
          </w:p>
        </w:tc>
        <w:tc>
          <w:tcPr>
            <w:tcW w:w="1183" w:type="pct"/>
            <w:tcBorders>
              <w:top w:val="nil"/>
              <w:left w:val="single" w:sz="6" w:space="0" w:color="auto"/>
              <w:bottom w:val="nil"/>
              <w:right w:val="nil"/>
            </w:tcBorders>
            <w:vAlign w:val="center"/>
          </w:tcPr>
          <w:p w:rsidR="00DF623B" w:rsidRPr="00DF623B" w:rsidRDefault="00DF623B" w:rsidP="0099145A">
            <w:pPr>
              <w:autoSpaceDE w:val="0"/>
              <w:autoSpaceDN w:val="0"/>
              <w:adjustRightInd w:val="0"/>
              <w:snapToGrid w:val="0"/>
              <w:spacing w:line="240" w:lineRule="exact"/>
              <w:ind w:firstLineChars="300" w:firstLine="720"/>
              <w:rPr>
                <w:bCs/>
                <w:color w:val="000000" w:themeColor="text1"/>
              </w:rPr>
            </w:pPr>
            <w:r w:rsidRPr="00DF623B">
              <w:rPr>
                <w:rFonts w:hint="eastAsia"/>
                <w:bCs/>
                <w:color w:val="000000" w:themeColor="text1"/>
              </w:rPr>
              <w:t>2.8</w:t>
            </w:r>
          </w:p>
        </w:tc>
        <w:tc>
          <w:tcPr>
            <w:tcW w:w="1181" w:type="pct"/>
            <w:tcBorders>
              <w:top w:val="nil"/>
              <w:left w:val="single" w:sz="6" w:space="0" w:color="auto"/>
              <w:bottom w:val="nil"/>
              <w:right w:val="single" w:sz="4" w:space="0" w:color="auto"/>
            </w:tcBorders>
            <w:vAlign w:val="center"/>
          </w:tcPr>
          <w:p w:rsidR="00DF623B" w:rsidRPr="00DF623B" w:rsidRDefault="00DF623B" w:rsidP="0099145A">
            <w:pPr>
              <w:autoSpaceDE w:val="0"/>
              <w:autoSpaceDN w:val="0"/>
              <w:adjustRightInd w:val="0"/>
              <w:snapToGrid w:val="0"/>
              <w:spacing w:line="240" w:lineRule="exact"/>
              <w:ind w:firstLineChars="300" w:firstLine="720"/>
              <w:jc w:val="both"/>
              <w:rPr>
                <w:bCs/>
                <w:color w:val="000000" w:themeColor="text1"/>
              </w:rPr>
            </w:pPr>
            <w:r w:rsidRPr="00DF623B">
              <w:rPr>
                <w:rFonts w:hint="eastAsia"/>
                <w:bCs/>
                <w:color w:val="000000" w:themeColor="text1"/>
              </w:rPr>
              <w:t>3.1</w:t>
            </w:r>
          </w:p>
        </w:tc>
        <w:tc>
          <w:tcPr>
            <w:tcW w:w="1180" w:type="pct"/>
            <w:tcBorders>
              <w:top w:val="nil"/>
              <w:left w:val="single" w:sz="4" w:space="0" w:color="auto"/>
              <w:bottom w:val="nil"/>
              <w:right w:val="nil"/>
            </w:tcBorders>
            <w:vAlign w:val="center"/>
          </w:tcPr>
          <w:p w:rsidR="00DF623B" w:rsidRPr="00DF623B" w:rsidRDefault="00DF623B" w:rsidP="0099145A">
            <w:pPr>
              <w:autoSpaceDE w:val="0"/>
              <w:autoSpaceDN w:val="0"/>
              <w:adjustRightInd w:val="0"/>
              <w:snapToGrid w:val="0"/>
              <w:spacing w:line="240" w:lineRule="exact"/>
              <w:ind w:firstLineChars="300" w:firstLine="720"/>
              <w:jc w:val="both"/>
              <w:rPr>
                <w:bCs/>
                <w:color w:val="000000" w:themeColor="text1"/>
              </w:rPr>
            </w:pPr>
            <w:r w:rsidRPr="00DF623B">
              <w:rPr>
                <w:rFonts w:hint="eastAsia"/>
                <w:bCs/>
                <w:color w:val="000000" w:themeColor="text1"/>
              </w:rPr>
              <w:t>3.8</w:t>
            </w:r>
          </w:p>
        </w:tc>
      </w:tr>
      <w:tr w:rsidR="00DF623B" w:rsidRPr="00C67610" w:rsidTr="00577DFB">
        <w:trPr>
          <w:trHeight w:val="302"/>
        </w:trPr>
        <w:tc>
          <w:tcPr>
            <w:tcW w:w="1456" w:type="pct"/>
            <w:tcBorders>
              <w:top w:val="nil"/>
              <w:left w:val="nil"/>
              <w:bottom w:val="nil"/>
              <w:right w:val="single" w:sz="4" w:space="0" w:color="auto"/>
            </w:tcBorders>
            <w:vAlign w:val="center"/>
            <w:hideMark/>
          </w:tcPr>
          <w:p w:rsidR="00DF623B" w:rsidRPr="00C67610" w:rsidRDefault="00DF623B" w:rsidP="00577DFB">
            <w:pPr>
              <w:autoSpaceDE w:val="0"/>
              <w:autoSpaceDN w:val="0"/>
              <w:adjustRightInd w:val="0"/>
              <w:snapToGrid w:val="0"/>
              <w:spacing w:line="240" w:lineRule="exact"/>
              <w:ind w:leftChars="-450" w:left="-1080" w:firstLineChars="900" w:firstLine="2160"/>
              <w:rPr>
                <w:bCs/>
              </w:rPr>
            </w:pPr>
            <w:r w:rsidRPr="00C67610">
              <w:rPr>
                <w:bCs/>
              </w:rPr>
              <w:t>UN</w:t>
            </w:r>
          </w:p>
        </w:tc>
        <w:tc>
          <w:tcPr>
            <w:tcW w:w="1183" w:type="pct"/>
            <w:tcBorders>
              <w:top w:val="nil"/>
              <w:left w:val="single" w:sz="4" w:space="0" w:color="auto"/>
              <w:bottom w:val="nil"/>
              <w:right w:val="single" w:sz="4" w:space="0" w:color="auto"/>
            </w:tcBorders>
            <w:vAlign w:val="center"/>
          </w:tcPr>
          <w:p w:rsidR="00DF623B" w:rsidRPr="00DF623B" w:rsidRDefault="00DF623B" w:rsidP="0099145A">
            <w:pPr>
              <w:autoSpaceDE w:val="0"/>
              <w:autoSpaceDN w:val="0"/>
              <w:adjustRightInd w:val="0"/>
              <w:snapToGrid w:val="0"/>
              <w:spacing w:line="240" w:lineRule="exact"/>
              <w:ind w:firstLineChars="300" w:firstLine="720"/>
              <w:rPr>
                <w:bCs/>
                <w:color w:val="000000" w:themeColor="text1"/>
              </w:rPr>
            </w:pPr>
            <w:r w:rsidRPr="00DF623B">
              <w:rPr>
                <w:rFonts w:hint="eastAsia"/>
                <w:bCs/>
                <w:color w:val="000000" w:themeColor="text1"/>
              </w:rPr>
              <w:t>2.7</w:t>
            </w:r>
          </w:p>
        </w:tc>
        <w:tc>
          <w:tcPr>
            <w:tcW w:w="1181" w:type="pct"/>
            <w:tcBorders>
              <w:top w:val="nil"/>
              <w:left w:val="single" w:sz="4" w:space="0" w:color="auto"/>
              <w:bottom w:val="nil"/>
              <w:right w:val="single" w:sz="4" w:space="0" w:color="auto"/>
            </w:tcBorders>
            <w:vAlign w:val="center"/>
          </w:tcPr>
          <w:p w:rsidR="00DF623B" w:rsidRPr="00DF623B" w:rsidRDefault="00DF623B" w:rsidP="0099145A">
            <w:pPr>
              <w:autoSpaceDE w:val="0"/>
              <w:autoSpaceDN w:val="0"/>
              <w:adjustRightInd w:val="0"/>
              <w:snapToGrid w:val="0"/>
              <w:spacing w:line="240" w:lineRule="exact"/>
              <w:ind w:firstLineChars="300" w:firstLine="720"/>
              <w:jc w:val="both"/>
              <w:rPr>
                <w:bCs/>
                <w:color w:val="000000" w:themeColor="text1"/>
              </w:rPr>
            </w:pPr>
            <w:r w:rsidRPr="00DF623B">
              <w:rPr>
                <w:rFonts w:hint="eastAsia"/>
                <w:bCs/>
                <w:color w:val="000000" w:themeColor="text1"/>
              </w:rPr>
              <w:t>4.0</w:t>
            </w:r>
          </w:p>
        </w:tc>
        <w:tc>
          <w:tcPr>
            <w:tcW w:w="1180" w:type="pct"/>
            <w:tcBorders>
              <w:top w:val="nil"/>
              <w:left w:val="single" w:sz="4" w:space="0" w:color="auto"/>
              <w:bottom w:val="nil"/>
              <w:right w:val="nil"/>
            </w:tcBorders>
            <w:vAlign w:val="center"/>
          </w:tcPr>
          <w:p w:rsidR="00DF623B" w:rsidRPr="00DF623B" w:rsidRDefault="00DF623B" w:rsidP="0099145A">
            <w:pPr>
              <w:autoSpaceDE w:val="0"/>
              <w:autoSpaceDN w:val="0"/>
              <w:adjustRightInd w:val="0"/>
              <w:snapToGrid w:val="0"/>
              <w:spacing w:line="240" w:lineRule="exact"/>
              <w:ind w:firstLineChars="300" w:firstLine="720"/>
              <w:jc w:val="both"/>
              <w:rPr>
                <w:bCs/>
                <w:color w:val="000000" w:themeColor="text1"/>
              </w:rPr>
            </w:pPr>
            <w:r w:rsidRPr="00DF623B">
              <w:rPr>
                <w:rFonts w:hint="eastAsia"/>
                <w:bCs/>
                <w:color w:val="000000" w:themeColor="text1"/>
              </w:rPr>
              <w:t>4.7</w:t>
            </w:r>
          </w:p>
        </w:tc>
      </w:tr>
      <w:tr w:rsidR="00DF623B" w:rsidRPr="00C67610" w:rsidTr="00577DFB">
        <w:trPr>
          <w:trHeight w:val="302"/>
        </w:trPr>
        <w:tc>
          <w:tcPr>
            <w:tcW w:w="1456" w:type="pct"/>
            <w:tcBorders>
              <w:top w:val="nil"/>
              <w:left w:val="nil"/>
              <w:bottom w:val="nil"/>
              <w:right w:val="single" w:sz="4" w:space="0" w:color="auto"/>
            </w:tcBorders>
            <w:vAlign w:val="center"/>
            <w:hideMark/>
          </w:tcPr>
          <w:p w:rsidR="00DF623B" w:rsidRPr="00C67610" w:rsidRDefault="00DF623B" w:rsidP="00577DFB">
            <w:pPr>
              <w:autoSpaceDE w:val="0"/>
              <w:autoSpaceDN w:val="0"/>
              <w:adjustRightInd w:val="0"/>
              <w:snapToGrid w:val="0"/>
              <w:spacing w:line="240" w:lineRule="exact"/>
              <w:ind w:leftChars="-450" w:left="-1080" w:firstLineChars="900" w:firstLine="2160"/>
              <w:rPr>
                <w:bCs/>
              </w:rPr>
            </w:pPr>
            <w:r w:rsidRPr="00C67610">
              <w:rPr>
                <w:bCs/>
              </w:rPr>
              <w:t>OECD</w:t>
            </w:r>
          </w:p>
        </w:tc>
        <w:tc>
          <w:tcPr>
            <w:tcW w:w="1183" w:type="pct"/>
            <w:tcBorders>
              <w:top w:val="nil"/>
              <w:left w:val="single" w:sz="4" w:space="0" w:color="auto"/>
              <w:bottom w:val="nil"/>
              <w:right w:val="single" w:sz="4" w:space="0" w:color="auto"/>
            </w:tcBorders>
            <w:vAlign w:val="center"/>
          </w:tcPr>
          <w:p w:rsidR="00DF623B" w:rsidRPr="00DF623B" w:rsidRDefault="00DF623B" w:rsidP="0099145A">
            <w:pPr>
              <w:autoSpaceDE w:val="0"/>
              <w:autoSpaceDN w:val="0"/>
              <w:adjustRightInd w:val="0"/>
              <w:snapToGrid w:val="0"/>
              <w:spacing w:line="240" w:lineRule="exact"/>
              <w:ind w:firstLineChars="300" w:firstLine="720"/>
              <w:rPr>
                <w:bCs/>
                <w:color w:val="000000" w:themeColor="text1"/>
              </w:rPr>
            </w:pPr>
            <w:r w:rsidRPr="00DF623B">
              <w:rPr>
                <w:rFonts w:hint="eastAsia"/>
                <w:bCs/>
                <w:color w:val="000000" w:themeColor="text1"/>
              </w:rPr>
              <w:t>2.6</w:t>
            </w:r>
          </w:p>
        </w:tc>
        <w:tc>
          <w:tcPr>
            <w:tcW w:w="1181" w:type="pct"/>
            <w:tcBorders>
              <w:top w:val="nil"/>
              <w:left w:val="single" w:sz="4" w:space="0" w:color="auto"/>
              <w:bottom w:val="nil"/>
              <w:right w:val="single" w:sz="4" w:space="0" w:color="auto"/>
            </w:tcBorders>
            <w:vAlign w:val="center"/>
          </w:tcPr>
          <w:p w:rsidR="00DF623B" w:rsidRPr="00DF623B" w:rsidRDefault="00DF623B" w:rsidP="0099145A">
            <w:pPr>
              <w:autoSpaceDE w:val="0"/>
              <w:autoSpaceDN w:val="0"/>
              <w:adjustRightInd w:val="0"/>
              <w:snapToGrid w:val="0"/>
              <w:spacing w:line="240" w:lineRule="exact"/>
              <w:ind w:firstLineChars="300" w:firstLine="720"/>
              <w:jc w:val="both"/>
              <w:rPr>
                <w:bCs/>
                <w:color w:val="000000" w:themeColor="text1"/>
              </w:rPr>
            </w:pPr>
            <w:r w:rsidRPr="00DF623B">
              <w:rPr>
                <w:rFonts w:hint="eastAsia"/>
                <w:bCs/>
                <w:color w:val="000000" w:themeColor="text1"/>
              </w:rPr>
              <w:t>2.1</w:t>
            </w:r>
          </w:p>
        </w:tc>
        <w:tc>
          <w:tcPr>
            <w:tcW w:w="1180" w:type="pct"/>
            <w:tcBorders>
              <w:top w:val="nil"/>
              <w:left w:val="single" w:sz="4" w:space="0" w:color="auto"/>
              <w:bottom w:val="nil"/>
              <w:right w:val="nil"/>
            </w:tcBorders>
            <w:vAlign w:val="center"/>
          </w:tcPr>
          <w:p w:rsidR="00DF623B" w:rsidRPr="00DF623B" w:rsidRDefault="00DF623B" w:rsidP="0099145A">
            <w:pPr>
              <w:autoSpaceDE w:val="0"/>
              <w:autoSpaceDN w:val="0"/>
              <w:adjustRightInd w:val="0"/>
              <w:snapToGrid w:val="0"/>
              <w:spacing w:line="240" w:lineRule="exact"/>
              <w:ind w:firstLineChars="300" w:firstLine="720"/>
              <w:jc w:val="both"/>
              <w:rPr>
                <w:bCs/>
                <w:color w:val="000000" w:themeColor="text1"/>
              </w:rPr>
            </w:pPr>
            <w:r w:rsidRPr="00DF623B">
              <w:rPr>
                <w:rFonts w:hint="eastAsia"/>
                <w:bCs/>
                <w:color w:val="000000" w:themeColor="text1"/>
              </w:rPr>
              <w:t>3.2</w:t>
            </w:r>
          </w:p>
        </w:tc>
      </w:tr>
      <w:tr w:rsidR="00DF623B" w:rsidRPr="00C67610" w:rsidTr="00577DFB">
        <w:trPr>
          <w:trHeight w:val="302"/>
        </w:trPr>
        <w:tc>
          <w:tcPr>
            <w:tcW w:w="1456" w:type="pct"/>
            <w:tcBorders>
              <w:top w:val="nil"/>
              <w:left w:val="nil"/>
              <w:bottom w:val="nil"/>
              <w:right w:val="single" w:sz="4" w:space="0" w:color="auto"/>
            </w:tcBorders>
            <w:vAlign w:val="center"/>
            <w:hideMark/>
          </w:tcPr>
          <w:p w:rsidR="00DF623B" w:rsidRPr="00C67610" w:rsidRDefault="00DF623B" w:rsidP="00577DFB">
            <w:pPr>
              <w:autoSpaceDE w:val="0"/>
              <w:autoSpaceDN w:val="0"/>
              <w:adjustRightInd w:val="0"/>
              <w:snapToGrid w:val="0"/>
              <w:spacing w:line="240" w:lineRule="exact"/>
              <w:ind w:leftChars="-450" w:left="-1080" w:firstLineChars="900" w:firstLine="2160"/>
            </w:pPr>
            <w:r w:rsidRPr="00C67610">
              <w:t>World Bank</w:t>
            </w:r>
          </w:p>
        </w:tc>
        <w:tc>
          <w:tcPr>
            <w:tcW w:w="1183" w:type="pct"/>
            <w:tcBorders>
              <w:top w:val="nil"/>
              <w:left w:val="single" w:sz="4" w:space="0" w:color="auto"/>
              <w:bottom w:val="nil"/>
              <w:right w:val="single" w:sz="4" w:space="0" w:color="auto"/>
            </w:tcBorders>
            <w:vAlign w:val="center"/>
          </w:tcPr>
          <w:p w:rsidR="00DF623B" w:rsidRPr="00DF623B" w:rsidRDefault="00DF623B" w:rsidP="0099145A">
            <w:pPr>
              <w:autoSpaceDE w:val="0"/>
              <w:autoSpaceDN w:val="0"/>
              <w:adjustRightInd w:val="0"/>
              <w:snapToGrid w:val="0"/>
              <w:spacing w:line="240" w:lineRule="exact"/>
              <w:ind w:firstLineChars="300" w:firstLine="720"/>
              <w:rPr>
                <w:bCs/>
                <w:color w:val="000000" w:themeColor="text1"/>
              </w:rPr>
            </w:pPr>
            <w:r w:rsidRPr="00DF623B">
              <w:rPr>
                <w:rFonts w:hint="eastAsia"/>
                <w:bCs/>
                <w:color w:val="000000" w:themeColor="text1"/>
              </w:rPr>
              <w:t>3.1</w:t>
            </w:r>
          </w:p>
        </w:tc>
        <w:tc>
          <w:tcPr>
            <w:tcW w:w="1181" w:type="pct"/>
            <w:tcBorders>
              <w:top w:val="nil"/>
              <w:left w:val="single" w:sz="4" w:space="0" w:color="auto"/>
              <w:bottom w:val="nil"/>
              <w:right w:val="single" w:sz="4" w:space="0" w:color="auto"/>
            </w:tcBorders>
            <w:vAlign w:val="center"/>
          </w:tcPr>
          <w:p w:rsidR="00DF623B" w:rsidRPr="00DF623B" w:rsidRDefault="00DF623B" w:rsidP="0099145A">
            <w:pPr>
              <w:autoSpaceDE w:val="0"/>
              <w:autoSpaceDN w:val="0"/>
              <w:adjustRightInd w:val="0"/>
              <w:snapToGrid w:val="0"/>
              <w:spacing w:line="240" w:lineRule="exact"/>
              <w:ind w:firstLineChars="300" w:firstLine="720"/>
              <w:jc w:val="both"/>
              <w:rPr>
                <w:bCs/>
                <w:color w:val="000000" w:themeColor="text1"/>
              </w:rPr>
            </w:pPr>
            <w:r w:rsidRPr="00DF623B">
              <w:rPr>
                <w:rFonts w:hint="eastAsia"/>
                <w:bCs/>
                <w:color w:val="000000" w:themeColor="text1"/>
              </w:rPr>
              <w:t>3.1</w:t>
            </w:r>
          </w:p>
        </w:tc>
        <w:tc>
          <w:tcPr>
            <w:tcW w:w="1180" w:type="pct"/>
            <w:tcBorders>
              <w:top w:val="nil"/>
              <w:left w:val="single" w:sz="4" w:space="0" w:color="auto"/>
              <w:bottom w:val="nil"/>
              <w:right w:val="nil"/>
            </w:tcBorders>
            <w:vAlign w:val="center"/>
          </w:tcPr>
          <w:p w:rsidR="00DF623B" w:rsidRPr="00DF623B" w:rsidRDefault="00DF623B" w:rsidP="0099145A">
            <w:pPr>
              <w:autoSpaceDE w:val="0"/>
              <w:autoSpaceDN w:val="0"/>
              <w:adjustRightInd w:val="0"/>
              <w:snapToGrid w:val="0"/>
              <w:spacing w:line="240" w:lineRule="exact"/>
              <w:ind w:firstLineChars="300" w:firstLine="720"/>
              <w:jc w:val="both"/>
              <w:rPr>
                <w:bCs/>
                <w:color w:val="000000" w:themeColor="text1"/>
              </w:rPr>
            </w:pPr>
            <w:r w:rsidRPr="00DF623B">
              <w:rPr>
                <w:rFonts w:hint="eastAsia"/>
                <w:bCs/>
                <w:color w:val="000000" w:themeColor="text1"/>
              </w:rPr>
              <w:t>3.9</w:t>
            </w:r>
          </w:p>
        </w:tc>
      </w:tr>
      <w:tr w:rsidR="00DF623B" w:rsidRPr="00C67610" w:rsidTr="00577DFB">
        <w:trPr>
          <w:trHeight w:val="302"/>
        </w:trPr>
        <w:tc>
          <w:tcPr>
            <w:tcW w:w="1456" w:type="pct"/>
            <w:tcBorders>
              <w:top w:val="nil"/>
              <w:left w:val="nil"/>
              <w:bottom w:val="single" w:sz="4" w:space="0" w:color="auto"/>
              <w:right w:val="single" w:sz="4" w:space="0" w:color="auto"/>
            </w:tcBorders>
            <w:vAlign w:val="center"/>
          </w:tcPr>
          <w:p w:rsidR="00DF623B" w:rsidRPr="00C67610" w:rsidRDefault="00DF623B" w:rsidP="00577DFB">
            <w:pPr>
              <w:autoSpaceDE w:val="0"/>
              <w:autoSpaceDN w:val="0"/>
              <w:adjustRightInd w:val="0"/>
              <w:snapToGrid w:val="0"/>
              <w:spacing w:line="240" w:lineRule="exact"/>
              <w:ind w:leftChars="-450" w:left="-1080" w:firstLineChars="900" w:firstLine="2160"/>
            </w:pPr>
            <w:r w:rsidRPr="00C67610">
              <w:rPr>
                <w:rFonts w:hint="eastAsia"/>
              </w:rPr>
              <w:t>WTO</w:t>
            </w:r>
          </w:p>
        </w:tc>
        <w:tc>
          <w:tcPr>
            <w:tcW w:w="1183" w:type="pct"/>
            <w:tcBorders>
              <w:top w:val="nil"/>
              <w:left w:val="single" w:sz="4" w:space="0" w:color="auto"/>
              <w:bottom w:val="single" w:sz="4" w:space="0" w:color="auto"/>
              <w:right w:val="single" w:sz="4" w:space="0" w:color="auto"/>
            </w:tcBorders>
            <w:vAlign w:val="center"/>
          </w:tcPr>
          <w:p w:rsidR="00DF623B" w:rsidRPr="00DF623B" w:rsidRDefault="00DF623B" w:rsidP="0099145A">
            <w:pPr>
              <w:autoSpaceDE w:val="0"/>
              <w:autoSpaceDN w:val="0"/>
              <w:adjustRightInd w:val="0"/>
              <w:snapToGrid w:val="0"/>
              <w:spacing w:line="240" w:lineRule="exact"/>
              <w:ind w:firstLineChars="300" w:firstLine="720"/>
              <w:rPr>
                <w:bCs/>
                <w:color w:val="000000" w:themeColor="text1"/>
              </w:rPr>
            </w:pPr>
            <w:r w:rsidRPr="00DF623B">
              <w:rPr>
                <w:rFonts w:hint="eastAsia"/>
                <w:bCs/>
                <w:color w:val="000000" w:themeColor="text1"/>
              </w:rPr>
              <w:t>2.8</w:t>
            </w:r>
          </w:p>
        </w:tc>
        <w:tc>
          <w:tcPr>
            <w:tcW w:w="1181" w:type="pct"/>
            <w:tcBorders>
              <w:top w:val="nil"/>
              <w:left w:val="single" w:sz="4" w:space="0" w:color="auto"/>
              <w:bottom w:val="single" w:sz="4" w:space="0" w:color="auto"/>
              <w:right w:val="single" w:sz="4" w:space="0" w:color="auto"/>
            </w:tcBorders>
            <w:vAlign w:val="center"/>
          </w:tcPr>
          <w:p w:rsidR="00DF623B" w:rsidRPr="00DF623B" w:rsidRDefault="00DF623B" w:rsidP="0099145A">
            <w:pPr>
              <w:autoSpaceDE w:val="0"/>
              <w:autoSpaceDN w:val="0"/>
              <w:adjustRightInd w:val="0"/>
              <w:snapToGrid w:val="0"/>
              <w:spacing w:line="240" w:lineRule="exact"/>
              <w:ind w:firstLineChars="300" w:firstLine="720"/>
              <w:jc w:val="both"/>
              <w:rPr>
                <w:bCs/>
                <w:color w:val="000000" w:themeColor="text1"/>
              </w:rPr>
            </w:pPr>
            <w:r w:rsidRPr="00DF623B">
              <w:rPr>
                <w:rFonts w:hint="eastAsia"/>
                <w:bCs/>
                <w:color w:val="000000" w:themeColor="text1"/>
              </w:rPr>
              <w:t>2.8</w:t>
            </w:r>
          </w:p>
        </w:tc>
        <w:tc>
          <w:tcPr>
            <w:tcW w:w="1180" w:type="pct"/>
            <w:tcBorders>
              <w:top w:val="nil"/>
              <w:left w:val="single" w:sz="4" w:space="0" w:color="auto"/>
              <w:bottom w:val="single" w:sz="4" w:space="0" w:color="auto"/>
              <w:right w:val="nil"/>
            </w:tcBorders>
            <w:vAlign w:val="center"/>
          </w:tcPr>
          <w:p w:rsidR="00DF623B" w:rsidRPr="00DF623B" w:rsidRDefault="00DF623B" w:rsidP="0099145A">
            <w:pPr>
              <w:autoSpaceDE w:val="0"/>
              <w:autoSpaceDN w:val="0"/>
              <w:adjustRightInd w:val="0"/>
              <w:snapToGrid w:val="0"/>
              <w:spacing w:line="240" w:lineRule="exact"/>
              <w:ind w:firstLineChars="300" w:firstLine="720"/>
              <w:jc w:val="both"/>
              <w:rPr>
                <w:bCs/>
                <w:color w:val="000000" w:themeColor="text1"/>
              </w:rPr>
            </w:pPr>
            <w:r w:rsidRPr="00DF623B">
              <w:rPr>
                <w:rFonts w:hint="eastAsia"/>
                <w:bCs/>
                <w:color w:val="000000" w:themeColor="text1"/>
              </w:rPr>
              <w:t>3.6</w:t>
            </w:r>
          </w:p>
        </w:tc>
      </w:tr>
    </w:tbl>
    <w:p w:rsidR="00577DFB" w:rsidRPr="00C67610" w:rsidRDefault="00577DFB" w:rsidP="00577DFB">
      <w:pPr>
        <w:autoSpaceDE w:val="0"/>
        <w:autoSpaceDN w:val="0"/>
        <w:adjustRightInd w:val="0"/>
        <w:snapToGrid w:val="0"/>
        <w:spacing w:line="220" w:lineRule="exact"/>
        <w:ind w:leftChars="-93" w:left="-223" w:firstLineChars="94" w:firstLine="207"/>
        <w:jc w:val="both"/>
        <w:rPr>
          <w:rFonts w:eastAsia="標楷體"/>
          <w:bCs/>
          <w:sz w:val="22"/>
        </w:rPr>
      </w:pPr>
      <w:proofErr w:type="gramStart"/>
      <w:r w:rsidRPr="00C67610">
        <w:rPr>
          <w:rFonts w:eastAsia="標楷體" w:hint="eastAsia"/>
          <w:bCs/>
          <w:sz w:val="22"/>
          <w:lang w:val="zh-TW"/>
        </w:rPr>
        <w:t>註</w:t>
      </w:r>
      <w:proofErr w:type="gramEnd"/>
      <w:r w:rsidRPr="00C67610">
        <w:rPr>
          <w:rFonts w:eastAsia="標楷體" w:hint="eastAsia"/>
          <w:bCs/>
          <w:sz w:val="22"/>
        </w:rPr>
        <w:t>：</w:t>
      </w:r>
      <w:r w:rsidRPr="00C67610">
        <w:rPr>
          <w:rFonts w:eastAsia="標楷體"/>
          <w:bCs/>
          <w:sz w:val="22"/>
        </w:rPr>
        <w:t>(f)</w:t>
      </w:r>
      <w:r w:rsidRPr="00C67610">
        <w:rPr>
          <w:rFonts w:eastAsia="標楷體" w:hint="eastAsia"/>
          <w:bCs/>
          <w:sz w:val="22"/>
          <w:lang w:val="zh-TW"/>
        </w:rPr>
        <w:t>為</w:t>
      </w:r>
      <w:r w:rsidRPr="00C67610">
        <w:rPr>
          <w:rFonts w:eastAsia="標楷體" w:hint="eastAsia"/>
          <w:bCs/>
          <w:sz w:val="22"/>
        </w:rPr>
        <w:t>預測</w:t>
      </w:r>
      <w:r w:rsidRPr="00C67610">
        <w:rPr>
          <w:rFonts w:eastAsia="標楷體" w:hint="eastAsia"/>
          <w:bCs/>
          <w:sz w:val="22"/>
          <w:lang w:val="zh-TW"/>
        </w:rPr>
        <w:t>值</w:t>
      </w:r>
    </w:p>
    <w:p w:rsidR="00577DFB" w:rsidRPr="00C67610" w:rsidRDefault="00577DFB" w:rsidP="00577DFB">
      <w:pPr>
        <w:autoSpaceDE w:val="0"/>
        <w:autoSpaceDN w:val="0"/>
        <w:adjustRightInd w:val="0"/>
        <w:snapToGrid w:val="0"/>
        <w:spacing w:line="220" w:lineRule="exact"/>
        <w:ind w:leftChars="-93" w:left="-223" w:firstLineChars="94" w:firstLine="207"/>
        <w:jc w:val="both"/>
        <w:rPr>
          <w:rFonts w:eastAsia="標楷體"/>
          <w:bCs/>
          <w:sz w:val="22"/>
          <w:szCs w:val="22"/>
        </w:rPr>
      </w:pPr>
      <w:r w:rsidRPr="00C67610">
        <w:rPr>
          <w:rFonts w:eastAsia="標楷體" w:hint="eastAsia"/>
          <w:bCs/>
          <w:sz w:val="22"/>
          <w:lang w:val="zh-TW"/>
        </w:rPr>
        <w:t>資料來源</w:t>
      </w:r>
      <w:r w:rsidRPr="00C67610">
        <w:rPr>
          <w:rFonts w:eastAsia="標楷體" w:hint="eastAsia"/>
          <w:bCs/>
          <w:sz w:val="22"/>
        </w:rPr>
        <w:t>：</w:t>
      </w:r>
      <w:r w:rsidRPr="00C67610">
        <w:rPr>
          <w:rFonts w:eastAsia="標楷體"/>
          <w:bCs/>
          <w:sz w:val="22"/>
        </w:rPr>
        <w:t xml:space="preserve">1.IMF, </w:t>
      </w:r>
      <w:r w:rsidRPr="00C67610">
        <w:rPr>
          <w:rFonts w:eastAsia="標楷體"/>
          <w:bCs/>
          <w:i/>
          <w:iCs/>
          <w:sz w:val="22"/>
        </w:rPr>
        <w:t>World Economic Outlook</w:t>
      </w:r>
      <w:r w:rsidRPr="00C67610">
        <w:rPr>
          <w:rFonts w:eastAsia="標楷體" w:hint="eastAsia"/>
          <w:bCs/>
          <w:i/>
          <w:iCs/>
          <w:sz w:val="22"/>
        </w:rPr>
        <w:t>,</w:t>
      </w:r>
      <w:r w:rsidRPr="00C67610">
        <w:rPr>
          <w:rFonts w:eastAsia="標楷體"/>
          <w:bCs/>
          <w:iCs/>
          <w:sz w:val="22"/>
        </w:rPr>
        <w:t xml:space="preserve"> </w:t>
      </w:r>
      <w:r w:rsidR="00DF1233" w:rsidRPr="00C67610">
        <w:rPr>
          <w:rFonts w:eastAsia="標楷體" w:hint="eastAsia"/>
          <w:bCs/>
          <w:iCs/>
          <w:sz w:val="22"/>
        </w:rPr>
        <w:t>April</w:t>
      </w:r>
      <w:r w:rsidRPr="00C67610">
        <w:rPr>
          <w:rFonts w:eastAsia="標楷體"/>
          <w:bCs/>
          <w:iCs/>
          <w:sz w:val="22"/>
        </w:rPr>
        <w:t xml:space="preserve"> 2016</w:t>
      </w:r>
      <w:r w:rsidRPr="00C67610">
        <w:rPr>
          <w:rFonts w:eastAsia="標楷體" w:hint="eastAsia"/>
          <w:bCs/>
          <w:iCs/>
          <w:sz w:val="22"/>
        </w:rPr>
        <w:t>。</w:t>
      </w:r>
    </w:p>
    <w:p w:rsidR="00577DFB" w:rsidRPr="00C67610" w:rsidRDefault="00577DFB" w:rsidP="00577DFB">
      <w:pPr>
        <w:autoSpaceDE w:val="0"/>
        <w:autoSpaceDN w:val="0"/>
        <w:adjustRightInd w:val="0"/>
        <w:snapToGrid w:val="0"/>
        <w:spacing w:line="220" w:lineRule="exact"/>
        <w:ind w:leftChars="430" w:left="1032" w:firstLineChars="27" w:firstLine="59"/>
        <w:jc w:val="both"/>
        <w:rPr>
          <w:rFonts w:eastAsia="標楷體"/>
          <w:bCs/>
          <w:sz w:val="22"/>
          <w:szCs w:val="22"/>
        </w:rPr>
      </w:pPr>
      <w:r w:rsidRPr="00C67610">
        <w:rPr>
          <w:rFonts w:eastAsia="標楷體"/>
          <w:bCs/>
          <w:sz w:val="22"/>
          <w:szCs w:val="22"/>
        </w:rPr>
        <w:t xml:space="preserve">2.UN, World </w:t>
      </w:r>
      <w:r w:rsidRPr="00C67610">
        <w:rPr>
          <w:rFonts w:eastAsia="標楷體"/>
          <w:bCs/>
          <w:i/>
          <w:iCs/>
          <w:sz w:val="22"/>
          <w:szCs w:val="22"/>
        </w:rPr>
        <w:t>Economic Situation and Prospects</w:t>
      </w:r>
      <w:r w:rsidRPr="00C67610">
        <w:rPr>
          <w:rFonts w:eastAsia="標楷體"/>
          <w:bCs/>
          <w:sz w:val="22"/>
          <w:szCs w:val="22"/>
        </w:rPr>
        <w:t>, December</w:t>
      </w:r>
      <w:r w:rsidRPr="00C67610">
        <w:rPr>
          <w:rFonts w:eastAsia="標楷體" w:hint="eastAsia"/>
          <w:bCs/>
          <w:sz w:val="22"/>
          <w:szCs w:val="22"/>
        </w:rPr>
        <w:t xml:space="preserve"> </w:t>
      </w:r>
      <w:r w:rsidRPr="00C67610">
        <w:rPr>
          <w:rFonts w:eastAsia="標楷體"/>
          <w:bCs/>
          <w:sz w:val="22"/>
          <w:szCs w:val="22"/>
        </w:rPr>
        <w:t>201</w:t>
      </w:r>
      <w:r w:rsidRPr="00C67610">
        <w:rPr>
          <w:rFonts w:eastAsia="標楷體" w:hint="eastAsia"/>
          <w:bCs/>
          <w:sz w:val="22"/>
          <w:szCs w:val="22"/>
        </w:rPr>
        <w:t>5</w:t>
      </w:r>
      <w:r w:rsidRPr="00C67610">
        <w:rPr>
          <w:rFonts w:eastAsia="標楷體"/>
          <w:bCs/>
          <w:sz w:val="22"/>
          <w:szCs w:val="22"/>
        </w:rPr>
        <w:t>。</w:t>
      </w:r>
    </w:p>
    <w:p w:rsidR="00DF623B" w:rsidRPr="00DF623B" w:rsidRDefault="00DF623B" w:rsidP="00DF623B">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C67610">
        <w:rPr>
          <w:rFonts w:eastAsia="標楷體" w:hint="eastAsia"/>
          <w:bCs/>
          <w:sz w:val="22"/>
          <w:szCs w:val="22"/>
        </w:rPr>
        <w:t>3</w:t>
      </w:r>
      <w:r w:rsidRPr="00C67610">
        <w:rPr>
          <w:rFonts w:eastAsia="標楷體"/>
          <w:bCs/>
          <w:sz w:val="22"/>
          <w:szCs w:val="22"/>
        </w:rPr>
        <w:t xml:space="preserve">.OECD, </w:t>
      </w:r>
      <w:r w:rsidRPr="00C67610">
        <w:rPr>
          <w:rFonts w:eastAsia="標楷體"/>
          <w:bCs/>
          <w:i/>
          <w:iCs/>
          <w:sz w:val="22"/>
          <w:szCs w:val="22"/>
        </w:rPr>
        <w:t>Economic Outlook</w:t>
      </w:r>
      <w:r w:rsidRPr="00DF623B">
        <w:rPr>
          <w:rFonts w:eastAsia="標楷體"/>
          <w:bCs/>
          <w:color w:val="000000" w:themeColor="text1"/>
          <w:sz w:val="22"/>
          <w:szCs w:val="22"/>
        </w:rPr>
        <w:t>, June 2015</w:t>
      </w:r>
      <w:r w:rsidRPr="00DF623B">
        <w:rPr>
          <w:rFonts w:eastAsia="標楷體"/>
          <w:bCs/>
          <w:color w:val="000000" w:themeColor="text1"/>
          <w:sz w:val="22"/>
          <w:szCs w:val="22"/>
        </w:rPr>
        <w:t>。</w:t>
      </w:r>
    </w:p>
    <w:p w:rsidR="00DF623B" w:rsidRPr="00AD7422" w:rsidRDefault="00DF623B" w:rsidP="00DF623B">
      <w:pPr>
        <w:adjustRightInd w:val="0"/>
        <w:snapToGrid w:val="0"/>
        <w:spacing w:line="220" w:lineRule="exact"/>
        <w:ind w:leftChars="449" w:left="1078" w:right="40"/>
        <w:rPr>
          <w:rFonts w:eastAsia="標楷體"/>
          <w:b/>
          <w:sz w:val="32"/>
          <w:szCs w:val="32"/>
        </w:rPr>
      </w:pPr>
      <w:r w:rsidRPr="00DF623B">
        <w:rPr>
          <w:rFonts w:hint="eastAsia"/>
          <w:color w:val="000000" w:themeColor="text1"/>
          <w:sz w:val="22"/>
          <w:szCs w:val="22"/>
        </w:rPr>
        <w:t>4</w:t>
      </w:r>
      <w:r w:rsidRPr="00DF623B">
        <w:rPr>
          <w:color w:val="000000" w:themeColor="text1"/>
          <w:sz w:val="22"/>
          <w:szCs w:val="22"/>
        </w:rPr>
        <w:t xml:space="preserve">.World Bank, </w:t>
      </w:r>
      <w:r w:rsidRPr="00DF623B">
        <w:rPr>
          <w:i/>
          <w:color w:val="000000" w:themeColor="text1"/>
          <w:sz w:val="22"/>
          <w:szCs w:val="22"/>
        </w:rPr>
        <w:t>Global Economic Prospects</w:t>
      </w:r>
      <w:r w:rsidRPr="00DF623B">
        <w:rPr>
          <w:color w:val="000000" w:themeColor="text1"/>
          <w:sz w:val="22"/>
          <w:szCs w:val="22"/>
        </w:rPr>
        <w:t>, June 201</w:t>
      </w:r>
      <w:r w:rsidRPr="00DF623B">
        <w:rPr>
          <w:rFonts w:hint="eastAsia"/>
          <w:color w:val="000000" w:themeColor="text1"/>
          <w:sz w:val="22"/>
          <w:szCs w:val="22"/>
        </w:rPr>
        <w:t>6</w:t>
      </w:r>
      <w:r w:rsidRPr="00DF623B">
        <w:rPr>
          <w:rFonts w:hint="eastAsia"/>
          <w:color w:val="000000" w:themeColor="text1"/>
          <w:sz w:val="22"/>
          <w:szCs w:val="22"/>
        </w:rPr>
        <w:t>。</w:t>
      </w:r>
      <w:r w:rsidRPr="00DF623B">
        <w:rPr>
          <w:rFonts w:ascii="新細明體" w:hAnsi="新細明體"/>
          <w:color w:val="000000" w:themeColor="text1"/>
          <w:sz w:val="22"/>
          <w:szCs w:val="22"/>
        </w:rPr>
        <w:br/>
      </w:r>
      <w:r w:rsidRPr="00C67610">
        <w:rPr>
          <w:sz w:val="22"/>
          <w:szCs w:val="22"/>
        </w:rPr>
        <w:t xml:space="preserve">5.WTO, </w:t>
      </w:r>
      <w:r w:rsidRPr="00C67610">
        <w:rPr>
          <w:rFonts w:hint="eastAsia"/>
          <w:sz w:val="22"/>
          <w:szCs w:val="22"/>
        </w:rPr>
        <w:t>P</w:t>
      </w:r>
      <w:r w:rsidRPr="00C67610">
        <w:rPr>
          <w:sz w:val="22"/>
          <w:szCs w:val="22"/>
        </w:rPr>
        <w:t>RESS RELEASE</w:t>
      </w:r>
      <w:r w:rsidRPr="00C67610">
        <w:rPr>
          <w:rFonts w:hint="eastAsia"/>
          <w:sz w:val="22"/>
          <w:szCs w:val="22"/>
        </w:rPr>
        <w:t xml:space="preserve">, April </w:t>
      </w:r>
      <w:r w:rsidRPr="00C67610">
        <w:rPr>
          <w:sz w:val="22"/>
          <w:szCs w:val="22"/>
        </w:rPr>
        <w:t>201</w:t>
      </w:r>
      <w:r w:rsidRPr="00C67610">
        <w:rPr>
          <w:rFonts w:hint="eastAsia"/>
          <w:sz w:val="22"/>
          <w:szCs w:val="22"/>
        </w:rPr>
        <w:t>6</w:t>
      </w:r>
      <w:r w:rsidRPr="00C67610">
        <w:rPr>
          <w:sz w:val="22"/>
          <w:szCs w:val="22"/>
        </w:rPr>
        <w:t>。</w:t>
      </w:r>
    </w:p>
    <w:p w:rsidR="00E159BD" w:rsidRPr="008B379D" w:rsidRDefault="00E159BD" w:rsidP="00E159BD">
      <w:pPr>
        <w:adjustRightInd w:val="0"/>
        <w:snapToGrid w:val="0"/>
        <w:spacing w:line="220" w:lineRule="exact"/>
        <w:ind w:leftChars="430" w:left="1032" w:right="40" w:firstLineChars="27" w:firstLine="59"/>
        <w:rPr>
          <w:rFonts w:eastAsia="標楷體"/>
          <w:color w:val="FF0000"/>
          <w:sz w:val="22"/>
          <w:szCs w:val="22"/>
        </w:rPr>
      </w:pPr>
    </w:p>
    <w:p w:rsidR="00197DAD" w:rsidRPr="00716D34" w:rsidRDefault="00197DAD" w:rsidP="00197DAD">
      <w:pPr>
        <w:pStyle w:val="2"/>
        <w:spacing w:after="360"/>
        <w:jc w:val="center"/>
        <w:rPr>
          <w:b w:val="0"/>
          <w:bCs w:val="0"/>
          <w:sz w:val="32"/>
          <w:szCs w:val="32"/>
        </w:rPr>
      </w:pPr>
      <w:bookmarkStart w:id="41" w:name="_Toc399516779"/>
      <w:bookmarkStart w:id="42" w:name="_Toc454808899"/>
      <w:bookmarkStart w:id="43" w:name="_Toc368324015"/>
      <w:r w:rsidRPr="00716D34">
        <w:rPr>
          <w:sz w:val="32"/>
        </w:rPr>
        <w:lastRenderedPageBreak/>
        <w:t>表</w:t>
      </w:r>
      <w:r w:rsidRPr="00716D34">
        <w:rPr>
          <w:sz w:val="32"/>
        </w:rPr>
        <w:t xml:space="preserve">3  </w:t>
      </w:r>
      <w:r w:rsidRPr="00716D34">
        <w:rPr>
          <w:sz w:val="32"/>
        </w:rPr>
        <w:t>國內主要經濟指標</w:t>
      </w:r>
      <w:bookmarkEnd w:id="41"/>
      <w:bookmarkEnd w:id="42"/>
    </w:p>
    <w:tbl>
      <w:tblPr>
        <w:tblStyle w:val="affff4"/>
        <w:tblW w:w="10364" w:type="dxa"/>
        <w:jc w:val="center"/>
        <w:tblLayout w:type="fixed"/>
        <w:tblLook w:val="04A0" w:firstRow="1" w:lastRow="0" w:firstColumn="1" w:lastColumn="0" w:noHBand="0" w:noVBand="1"/>
      </w:tblPr>
      <w:tblGrid>
        <w:gridCol w:w="282"/>
        <w:gridCol w:w="487"/>
        <w:gridCol w:w="942"/>
        <w:gridCol w:w="645"/>
        <w:gridCol w:w="597"/>
        <w:gridCol w:w="583"/>
        <w:gridCol w:w="610"/>
        <w:gridCol w:w="583"/>
        <w:gridCol w:w="595"/>
        <w:gridCol w:w="562"/>
        <w:gridCol w:w="636"/>
        <w:gridCol w:w="599"/>
        <w:gridCol w:w="518"/>
        <w:gridCol w:w="652"/>
        <w:gridCol w:w="609"/>
        <w:gridCol w:w="613"/>
        <w:gridCol w:w="851"/>
      </w:tblGrid>
      <w:tr w:rsidR="00BC0BFD" w:rsidRPr="00636550" w:rsidTr="00B11E0E">
        <w:trPr>
          <w:jc w:val="center"/>
        </w:trPr>
        <w:tc>
          <w:tcPr>
            <w:tcW w:w="282" w:type="dxa"/>
            <w:vMerge w:val="restart"/>
            <w:tcBorders>
              <w:left w:val="nil"/>
            </w:tcBorders>
          </w:tcPr>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vMerge w:val="restart"/>
          </w:tcPr>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p>
        </w:tc>
        <w:tc>
          <w:tcPr>
            <w:tcW w:w="645" w:type="dxa"/>
            <w:vMerge w:val="restart"/>
            <w:tcBorders>
              <w:right w:val="nil"/>
            </w:tcBorders>
            <w:vAlign w:val="center"/>
          </w:tcPr>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103</w:t>
            </w:r>
            <w:r w:rsidRPr="00636550">
              <w:rPr>
                <w:rFonts w:eastAsia="標楷體"/>
                <w:spacing w:val="-20"/>
                <w:sz w:val="22"/>
              </w:rPr>
              <w:t>年</w:t>
            </w:r>
          </w:p>
        </w:tc>
        <w:tc>
          <w:tcPr>
            <w:tcW w:w="4166" w:type="dxa"/>
            <w:gridSpan w:val="7"/>
            <w:tcBorders>
              <w:right w:val="nil"/>
            </w:tcBorders>
            <w:vAlign w:val="center"/>
          </w:tcPr>
          <w:p w:rsidR="00BC0BFD" w:rsidRPr="00636550" w:rsidRDefault="00BC0BFD" w:rsidP="0003418D">
            <w:pPr>
              <w:adjustRightInd w:val="0"/>
              <w:snapToGrid w:val="0"/>
              <w:ind w:rightChars="-50" w:right="-120"/>
              <w:contextualSpacing/>
              <w:jc w:val="center"/>
              <w:textAlignment w:val="center"/>
              <w:rPr>
                <w:rFonts w:eastAsia="標楷體"/>
                <w:spacing w:val="-20"/>
                <w:sz w:val="22"/>
              </w:rPr>
            </w:pPr>
            <w:r w:rsidRPr="000654D5">
              <w:rPr>
                <w:rFonts w:eastAsia="標楷體"/>
                <w:spacing w:val="-20"/>
                <w:sz w:val="22"/>
              </w:rPr>
              <w:t>104</w:t>
            </w:r>
            <w:r w:rsidRPr="000654D5">
              <w:rPr>
                <w:rFonts w:eastAsia="標楷體"/>
                <w:spacing w:val="-20"/>
                <w:sz w:val="22"/>
              </w:rPr>
              <w:t>年</w:t>
            </w:r>
          </w:p>
        </w:tc>
        <w:tc>
          <w:tcPr>
            <w:tcW w:w="3842" w:type="dxa"/>
            <w:gridSpan w:val="6"/>
            <w:tcBorders>
              <w:right w:val="nil"/>
            </w:tcBorders>
            <w:vAlign w:val="center"/>
          </w:tcPr>
          <w:p w:rsidR="00BC0BFD" w:rsidRPr="00636550" w:rsidRDefault="00BC0BFD" w:rsidP="0003418D">
            <w:pPr>
              <w:adjustRightInd w:val="0"/>
              <w:snapToGrid w:val="0"/>
              <w:ind w:rightChars="-50" w:right="-120"/>
              <w:contextualSpacing/>
              <w:jc w:val="center"/>
              <w:textAlignment w:val="center"/>
              <w:rPr>
                <w:rFonts w:eastAsia="標楷體"/>
                <w:sz w:val="22"/>
              </w:rPr>
            </w:pPr>
            <w:r w:rsidRPr="00636550">
              <w:rPr>
                <w:rFonts w:eastAsia="標楷體" w:hint="eastAsia"/>
                <w:sz w:val="22"/>
              </w:rPr>
              <w:t>105</w:t>
            </w:r>
            <w:r w:rsidRPr="00636550">
              <w:rPr>
                <w:rFonts w:eastAsia="標楷體" w:hint="eastAsia"/>
                <w:sz w:val="22"/>
              </w:rPr>
              <w:t>年</w:t>
            </w:r>
          </w:p>
        </w:tc>
      </w:tr>
      <w:tr w:rsidR="00BC0BFD" w:rsidRPr="00636550" w:rsidTr="00B11E0E">
        <w:trPr>
          <w:jc w:val="center"/>
        </w:trPr>
        <w:tc>
          <w:tcPr>
            <w:tcW w:w="282" w:type="dxa"/>
            <w:vMerge/>
            <w:tcBorders>
              <w:left w:val="nil"/>
            </w:tcBorders>
          </w:tcPr>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vMerge/>
          </w:tcPr>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p>
        </w:tc>
        <w:tc>
          <w:tcPr>
            <w:tcW w:w="645" w:type="dxa"/>
            <w:vMerge/>
            <w:tcBorders>
              <w:bottom w:val="single" w:sz="4" w:space="0" w:color="auto"/>
            </w:tcBorders>
            <w:vAlign w:val="center"/>
          </w:tcPr>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p>
        </w:tc>
        <w:tc>
          <w:tcPr>
            <w:tcW w:w="597" w:type="dxa"/>
            <w:tcBorders>
              <w:left w:val="single" w:sz="4" w:space="0" w:color="auto"/>
              <w:bottom w:val="single" w:sz="4" w:space="0" w:color="auto"/>
              <w:right w:val="single" w:sz="4" w:space="0" w:color="auto"/>
            </w:tcBorders>
            <w:vAlign w:val="center"/>
          </w:tcPr>
          <w:p w:rsidR="00BC0BFD" w:rsidRPr="00636550" w:rsidRDefault="00BC0BFD" w:rsidP="0003418D">
            <w:pPr>
              <w:adjustRightInd w:val="0"/>
              <w:snapToGrid w:val="0"/>
              <w:ind w:rightChars="-50" w:right="-120"/>
              <w:contextualSpacing/>
              <w:textAlignment w:val="center"/>
              <w:rPr>
                <w:rFonts w:eastAsia="標楷體"/>
                <w:spacing w:val="-20"/>
                <w:sz w:val="22"/>
              </w:rPr>
            </w:pPr>
            <w:r w:rsidRPr="00636550">
              <w:rPr>
                <w:rFonts w:eastAsia="標楷體" w:hint="eastAsia"/>
                <w:spacing w:val="-20"/>
                <w:sz w:val="22"/>
              </w:rPr>
              <w:t>7</w:t>
            </w:r>
            <w:r w:rsidRPr="00636550">
              <w:rPr>
                <w:rFonts w:eastAsia="標楷體" w:hint="eastAsia"/>
                <w:spacing w:val="-20"/>
                <w:sz w:val="22"/>
              </w:rPr>
              <w:t>月</w:t>
            </w:r>
          </w:p>
        </w:tc>
        <w:tc>
          <w:tcPr>
            <w:tcW w:w="583" w:type="dxa"/>
            <w:tcBorders>
              <w:left w:val="single" w:sz="4" w:space="0" w:color="auto"/>
              <w:bottom w:val="single" w:sz="4" w:space="0" w:color="auto"/>
              <w:right w:val="single" w:sz="4" w:space="0" w:color="auto"/>
            </w:tcBorders>
            <w:vAlign w:val="center"/>
          </w:tcPr>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8</w:t>
            </w:r>
            <w:r w:rsidRPr="00636550">
              <w:rPr>
                <w:rFonts w:eastAsia="標楷體" w:hint="eastAsia"/>
                <w:spacing w:val="-20"/>
                <w:sz w:val="22"/>
              </w:rPr>
              <w:t>月</w:t>
            </w:r>
          </w:p>
        </w:tc>
        <w:tc>
          <w:tcPr>
            <w:tcW w:w="610" w:type="dxa"/>
            <w:tcBorders>
              <w:left w:val="single" w:sz="4" w:space="0" w:color="auto"/>
              <w:bottom w:val="single" w:sz="4" w:space="0" w:color="auto"/>
              <w:right w:val="single" w:sz="4" w:space="0" w:color="auto"/>
            </w:tcBorders>
            <w:vAlign w:val="center"/>
          </w:tcPr>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9</w:t>
            </w:r>
            <w:r w:rsidRPr="00636550">
              <w:rPr>
                <w:rFonts w:eastAsia="標楷體" w:hint="eastAsia"/>
                <w:spacing w:val="-20"/>
                <w:sz w:val="22"/>
              </w:rPr>
              <w:t>月</w:t>
            </w:r>
          </w:p>
        </w:tc>
        <w:tc>
          <w:tcPr>
            <w:tcW w:w="583" w:type="dxa"/>
            <w:tcBorders>
              <w:left w:val="single" w:sz="4" w:space="0" w:color="auto"/>
              <w:bottom w:val="single" w:sz="4" w:space="0" w:color="auto"/>
              <w:right w:val="single" w:sz="4" w:space="0" w:color="auto"/>
            </w:tcBorders>
            <w:vAlign w:val="center"/>
          </w:tcPr>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10</w:t>
            </w:r>
            <w:r w:rsidRPr="00636550">
              <w:rPr>
                <w:rFonts w:eastAsia="標楷體" w:hint="eastAsia"/>
                <w:spacing w:val="-20"/>
                <w:sz w:val="22"/>
              </w:rPr>
              <w:t>月</w:t>
            </w:r>
          </w:p>
        </w:tc>
        <w:tc>
          <w:tcPr>
            <w:tcW w:w="595" w:type="dxa"/>
            <w:tcBorders>
              <w:left w:val="single" w:sz="4" w:space="0" w:color="auto"/>
              <w:bottom w:val="single" w:sz="4" w:space="0" w:color="auto"/>
              <w:right w:val="single" w:sz="4" w:space="0" w:color="auto"/>
            </w:tcBorders>
            <w:vAlign w:val="center"/>
          </w:tcPr>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w:t>
            </w:r>
            <w:r>
              <w:rPr>
                <w:rFonts w:eastAsia="標楷體" w:hint="eastAsia"/>
                <w:spacing w:val="-20"/>
                <w:sz w:val="22"/>
              </w:rPr>
              <w:t>月</w:t>
            </w:r>
          </w:p>
        </w:tc>
        <w:tc>
          <w:tcPr>
            <w:tcW w:w="562" w:type="dxa"/>
            <w:tcBorders>
              <w:left w:val="single" w:sz="4" w:space="0" w:color="auto"/>
              <w:bottom w:val="single" w:sz="4" w:space="0" w:color="auto"/>
              <w:right w:val="single" w:sz="4" w:space="0" w:color="auto"/>
            </w:tcBorders>
            <w:vAlign w:val="center"/>
          </w:tcPr>
          <w:p w:rsidR="00BC0BFD" w:rsidRPr="00636550" w:rsidRDefault="00BC0BFD" w:rsidP="0003418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12</w:t>
            </w:r>
            <w:r>
              <w:rPr>
                <w:rFonts w:eastAsia="標楷體" w:hint="eastAsia"/>
                <w:spacing w:val="-20"/>
                <w:sz w:val="22"/>
              </w:rPr>
              <w:t>月</w:t>
            </w:r>
          </w:p>
        </w:tc>
        <w:tc>
          <w:tcPr>
            <w:tcW w:w="636" w:type="dxa"/>
            <w:tcBorders>
              <w:left w:val="single" w:sz="4" w:space="0" w:color="auto"/>
              <w:bottom w:val="single" w:sz="4" w:space="0" w:color="auto"/>
              <w:right w:val="nil"/>
            </w:tcBorders>
            <w:vAlign w:val="center"/>
          </w:tcPr>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全年</w:t>
            </w:r>
          </w:p>
        </w:tc>
        <w:tc>
          <w:tcPr>
            <w:tcW w:w="599" w:type="dxa"/>
            <w:tcBorders>
              <w:left w:val="single" w:sz="4" w:space="0" w:color="auto"/>
              <w:bottom w:val="single" w:sz="4" w:space="0" w:color="auto"/>
              <w:right w:val="nil"/>
            </w:tcBorders>
            <w:vAlign w:val="center"/>
          </w:tcPr>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Pr>
                <w:rFonts w:eastAsia="標楷體" w:hint="eastAsia"/>
                <w:spacing w:val="-20"/>
                <w:sz w:val="22"/>
              </w:rPr>
              <w:t>月</w:t>
            </w:r>
          </w:p>
        </w:tc>
        <w:tc>
          <w:tcPr>
            <w:tcW w:w="518" w:type="dxa"/>
            <w:tcBorders>
              <w:left w:val="single" w:sz="4" w:space="0" w:color="auto"/>
              <w:bottom w:val="single" w:sz="4" w:space="0" w:color="auto"/>
              <w:right w:val="nil"/>
            </w:tcBorders>
            <w:vAlign w:val="center"/>
          </w:tcPr>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Pr>
                <w:rFonts w:eastAsia="標楷體" w:hint="eastAsia"/>
                <w:spacing w:val="-20"/>
                <w:sz w:val="22"/>
              </w:rPr>
              <w:t>月</w:t>
            </w:r>
          </w:p>
        </w:tc>
        <w:tc>
          <w:tcPr>
            <w:tcW w:w="652" w:type="dxa"/>
            <w:tcBorders>
              <w:left w:val="single" w:sz="4" w:space="0" w:color="auto"/>
              <w:bottom w:val="single" w:sz="4" w:space="0" w:color="auto"/>
              <w:right w:val="single" w:sz="4" w:space="0" w:color="auto"/>
            </w:tcBorders>
            <w:vAlign w:val="center"/>
          </w:tcPr>
          <w:p w:rsidR="00BC0BFD" w:rsidRDefault="00BC0BFD" w:rsidP="0003418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w:t>
            </w:r>
            <w:r>
              <w:rPr>
                <w:rFonts w:eastAsia="標楷體" w:hint="eastAsia"/>
                <w:spacing w:val="-20"/>
                <w:sz w:val="22"/>
              </w:rPr>
              <w:t>月</w:t>
            </w:r>
          </w:p>
        </w:tc>
        <w:tc>
          <w:tcPr>
            <w:tcW w:w="609" w:type="dxa"/>
            <w:tcBorders>
              <w:left w:val="single" w:sz="4" w:space="0" w:color="auto"/>
              <w:bottom w:val="single" w:sz="4" w:space="0" w:color="auto"/>
              <w:right w:val="single" w:sz="4" w:space="0" w:color="auto"/>
            </w:tcBorders>
            <w:vAlign w:val="center"/>
          </w:tcPr>
          <w:p w:rsidR="00BC0BFD" w:rsidRDefault="00BC0BFD" w:rsidP="00BC0BF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w:t>
            </w:r>
            <w:r>
              <w:rPr>
                <w:rFonts w:eastAsia="標楷體" w:hint="eastAsia"/>
                <w:spacing w:val="-20"/>
                <w:sz w:val="22"/>
              </w:rPr>
              <w:t>月</w:t>
            </w:r>
          </w:p>
        </w:tc>
        <w:tc>
          <w:tcPr>
            <w:tcW w:w="613" w:type="dxa"/>
            <w:tcBorders>
              <w:left w:val="single" w:sz="4" w:space="0" w:color="auto"/>
              <w:bottom w:val="single" w:sz="4" w:space="0" w:color="auto"/>
              <w:right w:val="single" w:sz="4" w:space="0" w:color="auto"/>
            </w:tcBorders>
            <w:vAlign w:val="center"/>
          </w:tcPr>
          <w:p w:rsidR="00BC0BFD" w:rsidRDefault="00BC0BFD" w:rsidP="00396966">
            <w:pPr>
              <w:adjustRightInd w:val="0"/>
              <w:snapToGrid w:val="0"/>
              <w:ind w:rightChars="-50" w:right="-120"/>
              <w:contextualSpacing/>
              <w:textAlignment w:val="center"/>
              <w:rPr>
                <w:rFonts w:eastAsia="標楷體"/>
                <w:spacing w:val="-20"/>
                <w:sz w:val="22"/>
              </w:rPr>
            </w:pPr>
            <w:r>
              <w:rPr>
                <w:rFonts w:eastAsia="標楷體" w:hint="eastAsia"/>
                <w:spacing w:val="-20"/>
                <w:sz w:val="22"/>
              </w:rPr>
              <w:t>5</w:t>
            </w:r>
            <w:r>
              <w:rPr>
                <w:rFonts w:eastAsia="標楷體" w:hint="eastAsia"/>
                <w:spacing w:val="-20"/>
                <w:sz w:val="22"/>
              </w:rPr>
              <w:t>月</w:t>
            </w:r>
          </w:p>
        </w:tc>
        <w:tc>
          <w:tcPr>
            <w:tcW w:w="851" w:type="dxa"/>
            <w:tcBorders>
              <w:left w:val="single" w:sz="4" w:space="0" w:color="auto"/>
              <w:bottom w:val="single" w:sz="4" w:space="0" w:color="auto"/>
              <w:right w:val="nil"/>
            </w:tcBorders>
          </w:tcPr>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累計</w:t>
            </w:r>
            <w:r>
              <w:rPr>
                <w:rFonts w:eastAsia="標楷體" w:hint="eastAsia"/>
                <w:spacing w:val="-20"/>
                <w:sz w:val="22"/>
              </w:rPr>
              <w:t>/</w:t>
            </w:r>
            <w:r w:rsidRPr="00636550">
              <w:rPr>
                <w:rFonts w:eastAsia="標楷體"/>
                <w:spacing w:val="-20"/>
                <w:sz w:val="22"/>
              </w:rPr>
              <w:t>預估</w:t>
            </w:r>
          </w:p>
        </w:tc>
      </w:tr>
      <w:tr w:rsidR="00BC0BFD" w:rsidRPr="00002788" w:rsidTr="00B11E0E">
        <w:trPr>
          <w:trHeight w:val="633"/>
          <w:jc w:val="center"/>
        </w:trPr>
        <w:tc>
          <w:tcPr>
            <w:tcW w:w="282" w:type="dxa"/>
            <w:vMerge w:val="restart"/>
            <w:tcBorders>
              <w:left w:val="nil"/>
            </w:tcBorders>
            <w:vAlign w:val="center"/>
          </w:tcPr>
          <w:p w:rsidR="00BC0BFD" w:rsidRPr="00636550" w:rsidRDefault="00BC0BFD" w:rsidP="0003418D">
            <w:pPr>
              <w:adjustRightInd w:val="0"/>
              <w:snapToGrid w:val="0"/>
              <w:ind w:leftChars="-50" w:left="-120" w:rightChars="-50" w:right="-120"/>
              <w:contextualSpacing/>
              <w:jc w:val="center"/>
              <w:textAlignment w:val="center"/>
              <w:rPr>
                <w:rFonts w:eastAsia="標楷體"/>
                <w:sz w:val="22"/>
              </w:rPr>
            </w:pPr>
            <w:r w:rsidRPr="00636550">
              <w:rPr>
                <w:rFonts w:eastAsia="標楷體"/>
                <w:spacing w:val="-20"/>
                <w:sz w:val="22"/>
              </w:rPr>
              <w:t>經濟成長</w:t>
            </w:r>
          </w:p>
        </w:tc>
        <w:tc>
          <w:tcPr>
            <w:tcW w:w="1429" w:type="dxa"/>
            <w:gridSpan w:val="2"/>
            <w:vAlign w:val="center"/>
          </w:tcPr>
          <w:p w:rsidR="00BC0BFD" w:rsidRPr="005F4C23" w:rsidRDefault="00BC0BFD" w:rsidP="0003418D">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經濟成長率</w:t>
            </w:r>
          </w:p>
          <w:p w:rsidR="00BC0BFD" w:rsidRPr="005F4C23" w:rsidRDefault="00BC0BFD" w:rsidP="0003418D">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w:t>
            </w:r>
          </w:p>
        </w:tc>
        <w:tc>
          <w:tcPr>
            <w:tcW w:w="645" w:type="dxa"/>
            <w:tcBorders>
              <w:left w:val="nil"/>
              <w:bottom w:val="nil"/>
              <w:right w:val="nil"/>
            </w:tcBorders>
            <w:vAlign w:val="center"/>
          </w:tcPr>
          <w:p w:rsidR="00BC0BFD" w:rsidRPr="005F4C23" w:rsidRDefault="00BC0BFD" w:rsidP="0003418D">
            <w:pPr>
              <w:adjustRightInd w:val="0"/>
              <w:snapToGrid w:val="0"/>
              <w:contextualSpacing/>
              <w:jc w:val="center"/>
              <w:textAlignment w:val="center"/>
              <w:rPr>
                <w:rFonts w:eastAsia="標楷體"/>
                <w:spacing w:val="-20"/>
                <w:sz w:val="22"/>
              </w:rPr>
            </w:pPr>
            <w:r w:rsidRPr="005F4C23">
              <w:rPr>
                <w:rFonts w:eastAsia="標楷體"/>
                <w:spacing w:val="-20"/>
                <w:sz w:val="22"/>
              </w:rPr>
              <w:t>3.</w:t>
            </w:r>
            <w:r w:rsidRPr="005F4C23">
              <w:rPr>
                <w:rFonts w:eastAsia="標楷體" w:hint="eastAsia"/>
                <w:spacing w:val="-20"/>
                <w:sz w:val="22"/>
              </w:rPr>
              <w:t>92</w:t>
            </w:r>
          </w:p>
        </w:tc>
        <w:tc>
          <w:tcPr>
            <w:tcW w:w="597" w:type="dxa"/>
            <w:tcBorders>
              <w:left w:val="nil"/>
              <w:bottom w:val="nil"/>
              <w:right w:val="nil"/>
            </w:tcBorders>
            <w:vAlign w:val="center"/>
          </w:tcPr>
          <w:p w:rsidR="00BC0BFD" w:rsidRPr="00AE5077" w:rsidRDefault="00BC0BFD" w:rsidP="00EE3D5B">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hint="eastAsia"/>
                <w:spacing w:val="-20"/>
                <w:sz w:val="22"/>
              </w:rPr>
              <w:t>2</w:t>
            </w:r>
            <w:r w:rsidRPr="00AE5077">
              <w:rPr>
                <w:rFonts w:eastAsia="標楷體"/>
                <w:spacing w:val="-20"/>
                <w:sz w:val="22"/>
              </w:rPr>
              <w:t>季</w:t>
            </w:r>
          </w:p>
          <w:p w:rsidR="00BC0BFD" w:rsidRPr="00AE5077" w:rsidRDefault="00BC0BFD" w:rsidP="00EE3D5B">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w:t>
            </w:r>
            <w:r w:rsidRPr="00AE5077">
              <w:rPr>
                <w:rFonts w:eastAsia="標楷體"/>
                <w:spacing w:val="-20"/>
                <w:sz w:val="22"/>
              </w:rPr>
              <w:t>.</w:t>
            </w:r>
            <w:r w:rsidRPr="00AE5077">
              <w:rPr>
                <w:rFonts w:eastAsia="標楷體" w:hint="eastAsia"/>
                <w:spacing w:val="-20"/>
                <w:sz w:val="22"/>
              </w:rPr>
              <w:t>57</w:t>
            </w:r>
          </w:p>
        </w:tc>
        <w:tc>
          <w:tcPr>
            <w:tcW w:w="583" w:type="dxa"/>
            <w:tcBorders>
              <w:left w:val="nil"/>
              <w:bottom w:val="nil"/>
              <w:right w:val="nil"/>
            </w:tcBorders>
            <w:vAlign w:val="center"/>
          </w:tcPr>
          <w:p w:rsidR="00BC0BFD" w:rsidRPr="00AE5077" w:rsidRDefault="00BC0BFD" w:rsidP="0003418D">
            <w:pPr>
              <w:adjustRightInd w:val="0"/>
              <w:snapToGrid w:val="0"/>
              <w:ind w:leftChars="-50" w:left="-120" w:rightChars="-50" w:right="-120"/>
              <w:contextualSpacing/>
              <w:jc w:val="center"/>
              <w:textAlignment w:val="center"/>
              <w:rPr>
                <w:rFonts w:eastAsia="標楷體"/>
                <w:spacing w:val="-20"/>
                <w:sz w:val="22"/>
              </w:rPr>
            </w:pPr>
          </w:p>
        </w:tc>
        <w:tc>
          <w:tcPr>
            <w:tcW w:w="610" w:type="dxa"/>
            <w:tcBorders>
              <w:left w:val="nil"/>
              <w:bottom w:val="nil"/>
              <w:right w:val="nil"/>
            </w:tcBorders>
            <w:vAlign w:val="center"/>
          </w:tcPr>
          <w:p w:rsidR="00BC0BFD" w:rsidRPr="00AE5077" w:rsidRDefault="00BC0BFD" w:rsidP="0003418D">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spacing w:val="-20"/>
                <w:sz w:val="22"/>
              </w:rPr>
              <w:t>3</w:t>
            </w:r>
            <w:r w:rsidRPr="00AE5077">
              <w:rPr>
                <w:rFonts w:eastAsia="標楷體"/>
                <w:spacing w:val="-20"/>
                <w:sz w:val="22"/>
              </w:rPr>
              <w:t>季</w:t>
            </w:r>
          </w:p>
          <w:p w:rsidR="00BC0BFD" w:rsidRPr="00AE5077" w:rsidRDefault="00BC0BFD" w:rsidP="0003418D">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-0.80</w:t>
            </w:r>
          </w:p>
        </w:tc>
        <w:tc>
          <w:tcPr>
            <w:tcW w:w="583" w:type="dxa"/>
            <w:tcBorders>
              <w:left w:val="nil"/>
              <w:bottom w:val="nil"/>
              <w:right w:val="nil"/>
            </w:tcBorders>
            <w:vAlign w:val="center"/>
          </w:tcPr>
          <w:p w:rsidR="00BC0BFD" w:rsidRPr="00AE5077" w:rsidRDefault="00BC0BFD" w:rsidP="0003418D">
            <w:pPr>
              <w:adjustRightInd w:val="0"/>
              <w:snapToGrid w:val="0"/>
              <w:ind w:leftChars="-50" w:left="-120" w:rightChars="-50" w:right="-120"/>
              <w:contextualSpacing/>
              <w:jc w:val="center"/>
              <w:textAlignment w:val="center"/>
              <w:rPr>
                <w:rFonts w:eastAsia="標楷體"/>
                <w:spacing w:val="-20"/>
                <w:sz w:val="22"/>
              </w:rPr>
            </w:pPr>
          </w:p>
        </w:tc>
        <w:tc>
          <w:tcPr>
            <w:tcW w:w="595" w:type="dxa"/>
            <w:tcBorders>
              <w:left w:val="nil"/>
              <w:bottom w:val="nil"/>
              <w:right w:val="nil"/>
            </w:tcBorders>
            <w:vAlign w:val="center"/>
          </w:tcPr>
          <w:p w:rsidR="00BC0BFD" w:rsidRPr="00AE5077" w:rsidRDefault="00BC0BFD" w:rsidP="0003418D">
            <w:pPr>
              <w:adjustRightInd w:val="0"/>
              <w:snapToGrid w:val="0"/>
              <w:ind w:leftChars="-50" w:left="-120" w:rightChars="-50" w:right="-120"/>
              <w:contextualSpacing/>
              <w:jc w:val="center"/>
              <w:textAlignment w:val="center"/>
              <w:rPr>
                <w:rFonts w:eastAsia="標楷體"/>
                <w:spacing w:val="-20"/>
                <w:sz w:val="22"/>
              </w:rPr>
            </w:pPr>
          </w:p>
        </w:tc>
        <w:tc>
          <w:tcPr>
            <w:tcW w:w="562" w:type="dxa"/>
            <w:tcBorders>
              <w:left w:val="nil"/>
              <w:bottom w:val="nil"/>
              <w:right w:val="nil"/>
            </w:tcBorders>
            <w:vAlign w:val="center"/>
          </w:tcPr>
          <w:p w:rsidR="00BC0BFD" w:rsidRPr="00AE5077" w:rsidRDefault="00BC0BFD" w:rsidP="0003418D">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spacing w:val="-20"/>
                <w:sz w:val="22"/>
              </w:rPr>
              <w:t>4</w:t>
            </w:r>
            <w:r w:rsidRPr="00AE5077">
              <w:rPr>
                <w:rFonts w:eastAsia="標楷體"/>
                <w:spacing w:val="-20"/>
                <w:sz w:val="22"/>
              </w:rPr>
              <w:t>季</w:t>
            </w:r>
          </w:p>
          <w:p w:rsidR="00BC0BFD" w:rsidRPr="00AE5077" w:rsidRDefault="00BC0BFD" w:rsidP="00DF00A1">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-0.89</w:t>
            </w:r>
          </w:p>
        </w:tc>
        <w:tc>
          <w:tcPr>
            <w:tcW w:w="636" w:type="dxa"/>
            <w:tcBorders>
              <w:left w:val="nil"/>
              <w:bottom w:val="nil"/>
              <w:right w:val="nil"/>
            </w:tcBorders>
            <w:vAlign w:val="center"/>
          </w:tcPr>
          <w:p w:rsidR="00BC0BFD" w:rsidRPr="00AE5077" w:rsidRDefault="00BC0BFD" w:rsidP="00DF00A1">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0.65</w:t>
            </w:r>
          </w:p>
        </w:tc>
        <w:tc>
          <w:tcPr>
            <w:tcW w:w="599" w:type="dxa"/>
            <w:tcBorders>
              <w:left w:val="nil"/>
              <w:bottom w:val="nil"/>
              <w:right w:val="nil"/>
            </w:tcBorders>
            <w:vAlign w:val="center"/>
          </w:tcPr>
          <w:p w:rsidR="00BC0BFD" w:rsidRPr="00AE5077" w:rsidRDefault="00BC0BFD" w:rsidP="0003418D">
            <w:pPr>
              <w:adjustRightInd w:val="0"/>
              <w:snapToGrid w:val="0"/>
              <w:ind w:leftChars="-50" w:left="-120" w:rightChars="-50" w:right="-120"/>
              <w:contextualSpacing/>
              <w:jc w:val="center"/>
              <w:textAlignment w:val="center"/>
              <w:rPr>
                <w:rFonts w:eastAsia="標楷體"/>
                <w:spacing w:val="-20"/>
                <w:sz w:val="22"/>
              </w:rPr>
            </w:pPr>
          </w:p>
        </w:tc>
        <w:tc>
          <w:tcPr>
            <w:tcW w:w="518" w:type="dxa"/>
            <w:tcBorders>
              <w:left w:val="nil"/>
              <w:bottom w:val="nil"/>
              <w:right w:val="nil"/>
            </w:tcBorders>
            <w:vAlign w:val="center"/>
          </w:tcPr>
          <w:p w:rsidR="00BC0BFD" w:rsidRPr="00AE5077" w:rsidRDefault="00BC0BFD" w:rsidP="0003418D">
            <w:pPr>
              <w:adjustRightInd w:val="0"/>
              <w:snapToGrid w:val="0"/>
              <w:ind w:leftChars="-50" w:left="-120" w:rightChars="-50" w:right="-120"/>
              <w:contextualSpacing/>
              <w:jc w:val="center"/>
              <w:textAlignment w:val="center"/>
              <w:rPr>
                <w:rFonts w:eastAsia="標楷體"/>
                <w:spacing w:val="-20"/>
                <w:sz w:val="22"/>
              </w:rPr>
            </w:pPr>
          </w:p>
        </w:tc>
        <w:tc>
          <w:tcPr>
            <w:tcW w:w="652" w:type="dxa"/>
            <w:tcBorders>
              <w:left w:val="nil"/>
              <w:bottom w:val="nil"/>
              <w:right w:val="nil"/>
            </w:tcBorders>
            <w:vAlign w:val="center"/>
          </w:tcPr>
          <w:p w:rsidR="00BC0BFD" w:rsidRPr="00AE5077" w:rsidRDefault="00BC0BFD" w:rsidP="0003418D">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hint="eastAsia"/>
                <w:spacing w:val="-20"/>
                <w:sz w:val="22"/>
              </w:rPr>
              <w:t>1</w:t>
            </w:r>
            <w:r w:rsidRPr="00AE5077">
              <w:rPr>
                <w:rFonts w:eastAsia="標楷體"/>
                <w:spacing w:val="-20"/>
                <w:sz w:val="22"/>
              </w:rPr>
              <w:t>季</w:t>
            </w:r>
          </w:p>
          <w:p w:rsidR="00BC0BFD" w:rsidRPr="00AE5077" w:rsidRDefault="00BC0BFD" w:rsidP="00AE5077">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-0.68</w:t>
            </w:r>
          </w:p>
        </w:tc>
        <w:tc>
          <w:tcPr>
            <w:tcW w:w="609" w:type="dxa"/>
            <w:tcBorders>
              <w:top w:val="single" w:sz="4" w:space="0" w:color="auto"/>
              <w:left w:val="nil"/>
              <w:bottom w:val="nil"/>
              <w:right w:val="nil"/>
            </w:tcBorders>
            <w:vAlign w:val="center"/>
          </w:tcPr>
          <w:p w:rsidR="00BC0BFD" w:rsidRPr="00AE5077" w:rsidRDefault="00BC0BFD" w:rsidP="0003418D">
            <w:pPr>
              <w:adjustRightInd w:val="0"/>
              <w:snapToGrid w:val="0"/>
              <w:ind w:leftChars="-50" w:left="-120" w:rightChars="-50" w:right="-120"/>
              <w:contextualSpacing/>
              <w:jc w:val="center"/>
              <w:textAlignment w:val="center"/>
              <w:rPr>
                <w:rFonts w:eastAsia="標楷體"/>
                <w:spacing w:val="-20"/>
                <w:sz w:val="22"/>
              </w:rPr>
            </w:pPr>
          </w:p>
        </w:tc>
        <w:tc>
          <w:tcPr>
            <w:tcW w:w="613" w:type="dxa"/>
            <w:tcBorders>
              <w:top w:val="single" w:sz="4" w:space="0" w:color="auto"/>
              <w:left w:val="nil"/>
              <w:bottom w:val="nil"/>
              <w:right w:val="nil"/>
            </w:tcBorders>
            <w:vAlign w:val="center"/>
          </w:tcPr>
          <w:p w:rsidR="00BC0BFD" w:rsidRPr="00AE5077" w:rsidRDefault="00BC0BFD" w:rsidP="00396966">
            <w:pPr>
              <w:adjustRightInd w:val="0"/>
              <w:snapToGrid w:val="0"/>
              <w:ind w:leftChars="-50" w:left="-120" w:rightChars="-50" w:right="-120"/>
              <w:contextualSpacing/>
              <w:textAlignment w:val="center"/>
              <w:rPr>
                <w:rFonts w:eastAsia="標楷體"/>
                <w:spacing w:val="-20"/>
                <w:sz w:val="22"/>
              </w:rPr>
            </w:pPr>
          </w:p>
        </w:tc>
        <w:tc>
          <w:tcPr>
            <w:tcW w:w="851" w:type="dxa"/>
            <w:tcBorders>
              <w:left w:val="nil"/>
              <w:bottom w:val="nil"/>
              <w:right w:val="nil"/>
            </w:tcBorders>
            <w:vAlign w:val="center"/>
          </w:tcPr>
          <w:p w:rsidR="00BC0BFD" w:rsidRPr="00AE5077" w:rsidRDefault="00BC0BFD" w:rsidP="001F7D51">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1.06</w:t>
            </w:r>
          </w:p>
        </w:tc>
      </w:tr>
      <w:tr w:rsidR="00BC0BFD" w:rsidRPr="00002788" w:rsidTr="00B11E0E">
        <w:trPr>
          <w:trHeight w:val="571"/>
          <w:jc w:val="center"/>
        </w:trPr>
        <w:tc>
          <w:tcPr>
            <w:tcW w:w="282" w:type="dxa"/>
            <w:vMerge/>
            <w:tcBorders>
              <w:left w:val="nil"/>
            </w:tcBorders>
          </w:tcPr>
          <w:p w:rsidR="00BC0BFD" w:rsidRPr="00636550" w:rsidRDefault="00BC0BFD" w:rsidP="0003418D">
            <w:pPr>
              <w:adjustRightInd w:val="0"/>
              <w:snapToGrid w:val="0"/>
              <w:contextualSpacing/>
              <w:textAlignment w:val="center"/>
              <w:rPr>
                <w:rFonts w:eastAsia="標楷體"/>
                <w:spacing w:val="-40"/>
                <w:sz w:val="22"/>
              </w:rPr>
            </w:pPr>
          </w:p>
        </w:tc>
        <w:tc>
          <w:tcPr>
            <w:tcW w:w="1429" w:type="dxa"/>
            <w:gridSpan w:val="2"/>
            <w:vAlign w:val="center"/>
          </w:tcPr>
          <w:p w:rsidR="00BC0BFD" w:rsidRPr="005F4C23" w:rsidRDefault="00BC0BFD" w:rsidP="0003418D">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民間投資成長率</w:t>
            </w:r>
          </w:p>
          <w:p w:rsidR="00BC0BFD" w:rsidRPr="005F4C23" w:rsidRDefault="00BC0BFD" w:rsidP="0003418D">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w:t>
            </w:r>
          </w:p>
        </w:tc>
        <w:tc>
          <w:tcPr>
            <w:tcW w:w="645" w:type="dxa"/>
            <w:tcBorders>
              <w:top w:val="nil"/>
              <w:left w:val="nil"/>
              <w:bottom w:val="nil"/>
              <w:right w:val="nil"/>
            </w:tcBorders>
            <w:vAlign w:val="center"/>
          </w:tcPr>
          <w:p w:rsidR="00BC0BFD" w:rsidRPr="005F4C23" w:rsidRDefault="00BC0BFD" w:rsidP="0003418D">
            <w:pPr>
              <w:adjustRightInd w:val="0"/>
              <w:snapToGrid w:val="0"/>
              <w:contextualSpacing/>
              <w:jc w:val="center"/>
              <w:textAlignment w:val="center"/>
              <w:rPr>
                <w:rFonts w:eastAsia="標楷體"/>
                <w:spacing w:val="-20"/>
                <w:sz w:val="22"/>
              </w:rPr>
            </w:pPr>
            <w:r w:rsidRPr="005F4C23">
              <w:rPr>
                <w:rFonts w:eastAsia="標楷體"/>
                <w:spacing w:val="-20"/>
                <w:sz w:val="22"/>
              </w:rPr>
              <w:t>3.</w:t>
            </w:r>
            <w:r w:rsidRPr="005F4C23">
              <w:rPr>
                <w:rFonts w:eastAsia="標楷體" w:hint="eastAsia"/>
                <w:spacing w:val="-20"/>
                <w:sz w:val="22"/>
              </w:rPr>
              <w:t>17</w:t>
            </w:r>
          </w:p>
        </w:tc>
        <w:tc>
          <w:tcPr>
            <w:tcW w:w="597" w:type="dxa"/>
            <w:tcBorders>
              <w:top w:val="nil"/>
              <w:left w:val="nil"/>
              <w:bottom w:val="nil"/>
              <w:right w:val="nil"/>
            </w:tcBorders>
            <w:vAlign w:val="center"/>
          </w:tcPr>
          <w:p w:rsidR="00BC0BFD" w:rsidRPr="00AE5077" w:rsidRDefault="00BC0BFD" w:rsidP="00EE3D5B">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hint="eastAsia"/>
                <w:spacing w:val="-20"/>
                <w:sz w:val="22"/>
              </w:rPr>
              <w:t>2</w:t>
            </w:r>
            <w:r w:rsidRPr="00AE5077">
              <w:rPr>
                <w:rFonts w:eastAsia="標楷體"/>
                <w:spacing w:val="-20"/>
                <w:sz w:val="22"/>
              </w:rPr>
              <w:t>季</w:t>
            </w:r>
          </w:p>
          <w:p w:rsidR="00BC0BFD" w:rsidRPr="00AE5077" w:rsidRDefault="00BC0BFD" w:rsidP="00EE3D5B">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-0.64</w:t>
            </w:r>
          </w:p>
        </w:tc>
        <w:tc>
          <w:tcPr>
            <w:tcW w:w="583" w:type="dxa"/>
            <w:tcBorders>
              <w:top w:val="nil"/>
              <w:left w:val="nil"/>
              <w:bottom w:val="nil"/>
              <w:right w:val="nil"/>
            </w:tcBorders>
            <w:vAlign w:val="center"/>
          </w:tcPr>
          <w:p w:rsidR="00BC0BFD" w:rsidRPr="00AE5077" w:rsidRDefault="00BC0BFD" w:rsidP="0003418D">
            <w:pPr>
              <w:adjustRightInd w:val="0"/>
              <w:snapToGrid w:val="0"/>
              <w:ind w:leftChars="-50" w:left="-120" w:rightChars="-50" w:right="-120"/>
              <w:contextualSpacing/>
              <w:jc w:val="center"/>
              <w:textAlignment w:val="center"/>
              <w:rPr>
                <w:rFonts w:eastAsia="標楷體"/>
                <w:spacing w:val="-20"/>
                <w:sz w:val="22"/>
              </w:rPr>
            </w:pPr>
          </w:p>
        </w:tc>
        <w:tc>
          <w:tcPr>
            <w:tcW w:w="610" w:type="dxa"/>
            <w:tcBorders>
              <w:top w:val="nil"/>
              <w:left w:val="nil"/>
              <w:bottom w:val="nil"/>
              <w:right w:val="nil"/>
            </w:tcBorders>
            <w:vAlign w:val="center"/>
          </w:tcPr>
          <w:p w:rsidR="00BC0BFD" w:rsidRPr="00AE5077" w:rsidRDefault="00BC0BFD" w:rsidP="0003418D">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spacing w:val="-20"/>
                <w:sz w:val="22"/>
              </w:rPr>
              <w:t>3</w:t>
            </w:r>
            <w:r w:rsidRPr="00AE5077">
              <w:rPr>
                <w:rFonts w:eastAsia="標楷體"/>
                <w:spacing w:val="-20"/>
                <w:sz w:val="22"/>
              </w:rPr>
              <w:t>季</w:t>
            </w:r>
          </w:p>
          <w:p w:rsidR="00BC0BFD" w:rsidRPr="00AE5077" w:rsidRDefault="00BC0BFD" w:rsidP="0003418D">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5.24</w:t>
            </w:r>
          </w:p>
        </w:tc>
        <w:tc>
          <w:tcPr>
            <w:tcW w:w="583" w:type="dxa"/>
            <w:tcBorders>
              <w:top w:val="nil"/>
              <w:left w:val="nil"/>
              <w:bottom w:val="nil"/>
              <w:right w:val="nil"/>
            </w:tcBorders>
            <w:vAlign w:val="center"/>
          </w:tcPr>
          <w:p w:rsidR="00BC0BFD" w:rsidRPr="00AE5077" w:rsidRDefault="00BC0BFD" w:rsidP="0003418D">
            <w:pPr>
              <w:adjustRightInd w:val="0"/>
              <w:snapToGrid w:val="0"/>
              <w:ind w:leftChars="-50" w:left="-120" w:rightChars="-50" w:right="-120"/>
              <w:contextualSpacing/>
              <w:jc w:val="center"/>
              <w:textAlignment w:val="center"/>
              <w:rPr>
                <w:rFonts w:eastAsia="標楷體"/>
                <w:spacing w:val="-20"/>
                <w:sz w:val="22"/>
              </w:rPr>
            </w:pPr>
          </w:p>
        </w:tc>
        <w:tc>
          <w:tcPr>
            <w:tcW w:w="595" w:type="dxa"/>
            <w:tcBorders>
              <w:top w:val="nil"/>
              <w:left w:val="nil"/>
              <w:bottom w:val="nil"/>
              <w:right w:val="nil"/>
            </w:tcBorders>
            <w:vAlign w:val="center"/>
          </w:tcPr>
          <w:p w:rsidR="00BC0BFD" w:rsidRPr="00AE5077" w:rsidRDefault="00BC0BFD" w:rsidP="0003418D">
            <w:pPr>
              <w:adjustRightInd w:val="0"/>
              <w:snapToGrid w:val="0"/>
              <w:ind w:leftChars="-50" w:left="-120" w:rightChars="-50" w:right="-120"/>
              <w:contextualSpacing/>
              <w:jc w:val="center"/>
              <w:textAlignment w:val="center"/>
              <w:rPr>
                <w:rFonts w:eastAsia="標楷體"/>
                <w:spacing w:val="-20"/>
                <w:sz w:val="22"/>
              </w:rPr>
            </w:pPr>
          </w:p>
        </w:tc>
        <w:tc>
          <w:tcPr>
            <w:tcW w:w="562" w:type="dxa"/>
            <w:tcBorders>
              <w:top w:val="nil"/>
              <w:left w:val="nil"/>
              <w:bottom w:val="nil"/>
              <w:right w:val="nil"/>
            </w:tcBorders>
            <w:vAlign w:val="center"/>
          </w:tcPr>
          <w:p w:rsidR="00BC0BFD" w:rsidRPr="00AE5077" w:rsidRDefault="00BC0BFD" w:rsidP="0003418D">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spacing w:val="-20"/>
                <w:sz w:val="22"/>
              </w:rPr>
              <w:t>4</w:t>
            </w:r>
            <w:r w:rsidRPr="00AE5077">
              <w:rPr>
                <w:rFonts w:eastAsia="標楷體"/>
                <w:spacing w:val="-20"/>
                <w:sz w:val="22"/>
              </w:rPr>
              <w:t>季</w:t>
            </w:r>
          </w:p>
          <w:p w:rsidR="00BC0BFD" w:rsidRPr="00AE5077" w:rsidRDefault="00BC0BFD" w:rsidP="004206DC">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5.27</w:t>
            </w:r>
          </w:p>
        </w:tc>
        <w:tc>
          <w:tcPr>
            <w:tcW w:w="636" w:type="dxa"/>
            <w:tcBorders>
              <w:top w:val="nil"/>
              <w:left w:val="nil"/>
              <w:bottom w:val="nil"/>
              <w:right w:val="nil"/>
            </w:tcBorders>
            <w:vAlign w:val="center"/>
          </w:tcPr>
          <w:p w:rsidR="00BC0BFD" w:rsidRPr="00AE5077" w:rsidRDefault="00BC0BFD" w:rsidP="004206DC">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2.75</w:t>
            </w:r>
          </w:p>
        </w:tc>
        <w:tc>
          <w:tcPr>
            <w:tcW w:w="599" w:type="dxa"/>
            <w:tcBorders>
              <w:top w:val="nil"/>
              <w:left w:val="nil"/>
              <w:bottom w:val="nil"/>
              <w:right w:val="nil"/>
            </w:tcBorders>
            <w:vAlign w:val="center"/>
          </w:tcPr>
          <w:p w:rsidR="00BC0BFD" w:rsidRPr="00AE5077" w:rsidRDefault="00BC0BFD" w:rsidP="0003418D">
            <w:pPr>
              <w:adjustRightInd w:val="0"/>
              <w:snapToGrid w:val="0"/>
              <w:ind w:leftChars="-50" w:left="-120" w:rightChars="-50" w:right="-120"/>
              <w:contextualSpacing/>
              <w:jc w:val="center"/>
              <w:textAlignment w:val="center"/>
              <w:rPr>
                <w:rFonts w:eastAsia="標楷體"/>
                <w:spacing w:val="-20"/>
                <w:sz w:val="22"/>
              </w:rPr>
            </w:pPr>
          </w:p>
        </w:tc>
        <w:tc>
          <w:tcPr>
            <w:tcW w:w="518" w:type="dxa"/>
            <w:tcBorders>
              <w:top w:val="nil"/>
              <w:left w:val="nil"/>
              <w:bottom w:val="nil"/>
              <w:right w:val="nil"/>
            </w:tcBorders>
            <w:vAlign w:val="center"/>
          </w:tcPr>
          <w:p w:rsidR="00BC0BFD" w:rsidRPr="00AE5077" w:rsidRDefault="00BC0BFD" w:rsidP="0003418D">
            <w:pPr>
              <w:adjustRightInd w:val="0"/>
              <w:snapToGrid w:val="0"/>
              <w:ind w:leftChars="-50" w:left="-120" w:rightChars="-50" w:right="-120"/>
              <w:contextualSpacing/>
              <w:jc w:val="center"/>
              <w:textAlignment w:val="center"/>
              <w:rPr>
                <w:rFonts w:eastAsia="標楷體"/>
                <w:spacing w:val="-20"/>
                <w:sz w:val="22"/>
              </w:rPr>
            </w:pPr>
          </w:p>
        </w:tc>
        <w:tc>
          <w:tcPr>
            <w:tcW w:w="652" w:type="dxa"/>
            <w:tcBorders>
              <w:top w:val="nil"/>
              <w:left w:val="nil"/>
              <w:bottom w:val="nil"/>
              <w:right w:val="nil"/>
            </w:tcBorders>
            <w:vAlign w:val="center"/>
          </w:tcPr>
          <w:p w:rsidR="00BC0BFD" w:rsidRPr="00AE5077" w:rsidRDefault="00BC0BFD" w:rsidP="0003418D">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hint="eastAsia"/>
                <w:spacing w:val="-20"/>
                <w:sz w:val="22"/>
              </w:rPr>
              <w:t>1</w:t>
            </w:r>
            <w:r w:rsidRPr="00AE5077">
              <w:rPr>
                <w:rFonts w:eastAsia="標楷體"/>
                <w:spacing w:val="-20"/>
                <w:sz w:val="22"/>
              </w:rPr>
              <w:t>季</w:t>
            </w:r>
          </w:p>
          <w:p w:rsidR="00BC0BFD" w:rsidRPr="00AE5077" w:rsidRDefault="00BC0BFD" w:rsidP="004206DC">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-0.14</w:t>
            </w:r>
          </w:p>
        </w:tc>
        <w:tc>
          <w:tcPr>
            <w:tcW w:w="609" w:type="dxa"/>
            <w:tcBorders>
              <w:top w:val="nil"/>
              <w:left w:val="nil"/>
              <w:bottom w:val="nil"/>
              <w:right w:val="nil"/>
            </w:tcBorders>
            <w:vAlign w:val="center"/>
          </w:tcPr>
          <w:p w:rsidR="00BC0BFD" w:rsidRPr="00AE5077" w:rsidRDefault="00BC0BFD" w:rsidP="0003418D">
            <w:pPr>
              <w:adjustRightInd w:val="0"/>
              <w:snapToGrid w:val="0"/>
              <w:ind w:leftChars="-50" w:left="-120" w:rightChars="-50" w:right="-120"/>
              <w:contextualSpacing/>
              <w:jc w:val="center"/>
              <w:textAlignment w:val="center"/>
              <w:rPr>
                <w:rFonts w:eastAsia="標楷體"/>
                <w:spacing w:val="-20"/>
                <w:sz w:val="22"/>
              </w:rPr>
            </w:pPr>
          </w:p>
        </w:tc>
        <w:tc>
          <w:tcPr>
            <w:tcW w:w="613" w:type="dxa"/>
            <w:tcBorders>
              <w:top w:val="nil"/>
              <w:left w:val="nil"/>
              <w:bottom w:val="nil"/>
              <w:right w:val="nil"/>
            </w:tcBorders>
            <w:vAlign w:val="center"/>
          </w:tcPr>
          <w:p w:rsidR="00BC0BFD" w:rsidRPr="00AE5077" w:rsidRDefault="00BC0BFD" w:rsidP="00396966">
            <w:pPr>
              <w:adjustRightInd w:val="0"/>
              <w:snapToGrid w:val="0"/>
              <w:ind w:leftChars="-50" w:left="-120" w:rightChars="-50" w:right="-120"/>
              <w:contextualSpacing/>
              <w:textAlignment w:val="center"/>
              <w:rPr>
                <w:rFonts w:eastAsia="標楷體"/>
                <w:spacing w:val="-20"/>
                <w:sz w:val="22"/>
              </w:rPr>
            </w:pPr>
          </w:p>
        </w:tc>
        <w:tc>
          <w:tcPr>
            <w:tcW w:w="851" w:type="dxa"/>
            <w:tcBorders>
              <w:top w:val="nil"/>
              <w:left w:val="nil"/>
              <w:bottom w:val="nil"/>
              <w:right w:val="nil"/>
            </w:tcBorders>
            <w:vAlign w:val="center"/>
          </w:tcPr>
          <w:p w:rsidR="00BC0BFD" w:rsidRPr="00AE5077" w:rsidRDefault="00BC0BFD" w:rsidP="004206DC">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1.09</w:t>
            </w:r>
          </w:p>
        </w:tc>
      </w:tr>
      <w:tr w:rsidR="00BC0BFD" w:rsidRPr="00002788" w:rsidTr="00B11E0E">
        <w:trPr>
          <w:trHeight w:val="551"/>
          <w:jc w:val="center"/>
        </w:trPr>
        <w:tc>
          <w:tcPr>
            <w:tcW w:w="282" w:type="dxa"/>
            <w:vMerge/>
            <w:tcBorders>
              <w:left w:val="nil"/>
            </w:tcBorders>
          </w:tcPr>
          <w:p w:rsidR="00BC0BFD" w:rsidRPr="00636550" w:rsidRDefault="00BC0BFD" w:rsidP="0003418D">
            <w:pPr>
              <w:adjustRightInd w:val="0"/>
              <w:snapToGrid w:val="0"/>
              <w:contextualSpacing/>
              <w:textAlignment w:val="center"/>
              <w:rPr>
                <w:rFonts w:eastAsia="標楷體"/>
                <w:spacing w:val="-40"/>
                <w:sz w:val="22"/>
              </w:rPr>
            </w:pPr>
          </w:p>
        </w:tc>
        <w:tc>
          <w:tcPr>
            <w:tcW w:w="1429" w:type="dxa"/>
            <w:gridSpan w:val="2"/>
            <w:vAlign w:val="center"/>
          </w:tcPr>
          <w:p w:rsidR="00BC0BFD" w:rsidRPr="005F4C23" w:rsidRDefault="00BC0BFD" w:rsidP="0003418D">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民間消費成長率</w:t>
            </w:r>
          </w:p>
          <w:p w:rsidR="00BC0BFD" w:rsidRPr="005F4C23" w:rsidRDefault="00BC0BFD" w:rsidP="0003418D">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w:t>
            </w:r>
          </w:p>
        </w:tc>
        <w:tc>
          <w:tcPr>
            <w:tcW w:w="645" w:type="dxa"/>
            <w:tcBorders>
              <w:top w:val="nil"/>
              <w:left w:val="nil"/>
              <w:bottom w:val="nil"/>
              <w:right w:val="nil"/>
            </w:tcBorders>
            <w:vAlign w:val="center"/>
          </w:tcPr>
          <w:p w:rsidR="00BC0BFD" w:rsidRPr="005F4C23" w:rsidRDefault="00BC0BFD" w:rsidP="0003418D">
            <w:pPr>
              <w:adjustRightInd w:val="0"/>
              <w:snapToGrid w:val="0"/>
              <w:contextualSpacing/>
              <w:jc w:val="center"/>
              <w:textAlignment w:val="center"/>
              <w:rPr>
                <w:rFonts w:eastAsia="標楷體"/>
                <w:spacing w:val="-20"/>
                <w:sz w:val="22"/>
              </w:rPr>
            </w:pPr>
            <w:r w:rsidRPr="005F4C23">
              <w:rPr>
                <w:rFonts w:eastAsia="標楷體" w:hint="eastAsia"/>
                <w:spacing w:val="-20"/>
                <w:sz w:val="22"/>
              </w:rPr>
              <w:t>3.33</w:t>
            </w:r>
          </w:p>
        </w:tc>
        <w:tc>
          <w:tcPr>
            <w:tcW w:w="597" w:type="dxa"/>
            <w:tcBorders>
              <w:top w:val="nil"/>
              <w:left w:val="nil"/>
              <w:bottom w:val="nil"/>
              <w:right w:val="nil"/>
            </w:tcBorders>
            <w:vAlign w:val="center"/>
          </w:tcPr>
          <w:p w:rsidR="00BC0BFD" w:rsidRPr="00AE5077" w:rsidRDefault="00BC0BFD" w:rsidP="00EE3D5B">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hint="eastAsia"/>
                <w:spacing w:val="-20"/>
                <w:sz w:val="22"/>
              </w:rPr>
              <w:t>2</w:t>
            </w:r>
            <w:r w:rsidRPr="00AE5077">
              <w:rPr>
                <w:rFonts w:eastAsia="標楷體"/>
                <w:spacing w:val="-20"/>
                <w:sz w:val="22"/>
              </w:rPr>
              <w:t>季</w:t>
            </w:r>
          </w:p>
          <w:p w:rsidR="00BC0BFD" w:rsidRPr="00AE5077" w:rsidRDefault="00BC0BFD" w:rsidP="00EE3D5B">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3.55</w:t>
            </w:r>
          </w:p>
        </w:tc>
        <w:tc>
          <w:tcPr>
            <w:tcW w:w="583" w:type="dxa"/>
            <w:tcBorders>
              <w:top w:val="nil"/>
              <w:left w:val="nil"/>
              <w:bottom w:val="nil"/>
              <w:right w:val="nil"/>
            </w:tcBorders>
            <w:vAlign w:val="center"/>
          </w:tcPr>
          <w:p w:rsidR="00BC0BFD" w:rsidRPr="00AE5077" w:rsidRDefault="00BC0BFD" w:rsidP="0003418D">
            <w:pPr>
              <w:adjustRightInd w:val="0"/>
              <w:snapToGrid w:val="0"/>
              <w:ind w:leftChars="-50" w:left="-120" w:rightChars="-50" w:right="-120"/>
              <w:contextualSpacing/>
              <w:jc w:val="center"/>
              <w:textAlignment w:val="center"/>
              <w:rPr>
                <w:rFonts w:eastAsia="標楷體"/>
                <w:spacing w:val="-20"/>
                <w:sz w:val="22"/>
              </w:rPr>
            </w:pPr>
          </w:p>
        </w:tc>
        <w:tc>
          <w:tcPr>
            <w:tcW w:w="610" w:type="dxa"/>
            <w:tcBorders>
              <w:top w:val="nil"/>
              <w:left w:val="nil"/>
              <w:bottom w:val="nil"/>
              <w:right w:val="nil"/>
            </w:tcBorders>
            <w:vAlign w:val="center"/>
          </w:tcPr>
          <w:p w:rsidR="00BC0BFD" w:rsidRPr="00AE5077" w:rsidRDefault="00BC0BFD" w:rsidP="0003418D">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spacing w:val="-20"/>
                <w:sz w:val="22"/>
              </w:rPr>
              <w:t>3</w:t>
            </w:r>
            <w:r w:rsidRPr="00AE5077">
              <w:rPr>
                <w:rFonts w:eastAsia="標楷體"/>
                <w:spacing w:val="-20"/>
                <w:sz w:val="22"/>
              </w:rPr>
              <w:t>季</w:t>
            </w:r>
          </w:p>
          <w:p w:rsidR="00BC0BFD" w:rsidRPr="00AE5077" w:rsidRDefault="00BC0BFD" w:rsidP="0003418D">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0.48</w:t>
            </w:r>
          </w:p>
        </w:tc>
        <w:tc>
          <w:tcPr>
            <w:tcW w:w="583" w:type="dxa"/>
            <w:tcBorders>
              <w:top w:val="nil"/>
              <w:left w:val="nil"/>
              <w:bottom w:val="nil"/>
              <w:right w:val="nil"/>
            </w:tcBorders>
            <w:vAlign w:val="center"/>
          </w:tcPr>
          <w:p w:rsidR="00BC0BFD" w:rsidRPr="00AE5077" w:rsidRDefault="00BC0BFD" w:rsidP="0003418D">
            <w:pPr>
              <w:adjustRightInd w:val="0"/>
              <w:snapToGrid w:val="0"/>
              <w:ind w:leftChars="-50" w:left="-120" w:rightChars="-50" w:right="-120"/>
              <w:contextualSpacing/>
              <w:jc w:val="center"/>
              <w:textAlignment w:val="center"/>
              <w:rPr>
                <w:rFonts w:eastAsia="標楷體"/>
                <w:spacing w:val="-20"/>
                <w:sz w:val="22"/>
              </w:rPr>
            </w:pPr>
          </w:p>
        </w:tc>
        <w:tc>
          <w:tcPr>
            <w:tcW w:w="595" w:type="dxa"/>
            <w:tcBorders>
              <w:top w:val="nil"/>
              <w:left w:val="nil"/>
              <w:bottom w:val="nil"/>
              <w:right w:val="nil"/>
            </w:tcBorders>
            <w:vAlign w:val="center"/>
          </w:tcPr>
          <w:p w:rsidR="00BC0BFD" w:rsidRPr="00AE5077" w:rsidRDefault="00BC0BFD" w:rsidP="0003418D">
            <w:pPr>
              <w:adjustRightInd w:val="0"/>
              <w:snapToGrid w:val="0"/>
              <w:ind w:leftChars="-50" w:left="-120" w:rightChars="-50" w:right="-120"/>
              <w:contextualSpacing/>
              <w:jc w:val="center"/>
              <w:textAlignment w:val="center"/>
              <w:rPr>
                <w:rFonts w:eastAsia="標楷體"/>
                <w:spacing w:val="-20"/>
                <w:sz w:val="22"/>
              </w:rPr>
            </w:pPr>
          </w:p>
        </w:tc>
        <w:tc>
          <w:tcPr>
            <w:tcW w:w="562" w:type="dxa"/>
            <w:tcBorders>
              <w:top w:val="nil"/>
              <w:left w:val="nil"/>
              <w:bottom w:val="nil"/>
              <w:right w:val="nil"/>
            </w:tcBorders>
            <w:vAlign w:val="center"/>
          </w:tcPr>
          <w:p w:rsidR="00BC0BFD" w:rsidRPr="00AE5077" w:rsidRDefault="00BC0BFD" w:rsidP="0003418D">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spacing w:val="-20"/>
                <w:sz w:val="22"/>
              </w:rPr>
              <w:t>4</w:t>
            </w:r>
            <w:r w:rsidRPr="00AE5077">
              <w:rPr>
                <w:rFonts w:eastAsia="標楷體"/>
                <w:spacing w:val="-20"/>
                <w:sz w:val="22"/>
              </w:rPr>
              <w:t>季</w:t>
            </w:r>
          </w:p>
          <w:p w:rsidR="00BC0BFD" w:rsidRPr="00AE5077" w:rsidRDefault="00BC0BFD" w:rsidP="001F7D51">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1.69</w:t>
            </w:r>
          </w:p>
        </w:tc>
        <w:tc>
          <w:tcPr>
            <w:tcW w:w="636" w:type="dxa"/>
            <w:tcBorders>
              <w:top w:val="nil"/>
              <w:left w:val="nil"/>
              <w:bottom w:val="nil"/>
              <w:right w:val="nil"/>
            </w:tcBorders>
            <w:vAlign w:val="center"/>
          </w:tcPr>
          <w:p w:rsidR="00BC0BFD" w:rsidRPr="00AE5077" w:rsidRDefault="00BC0BFD" w:rsidP="001F7D51">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2.34</w:t>
            </w:r>
          </w:p>
        </w:tc>
        <w:tc>
          <w:tcPr>
            <w:tcW w:w="599" w:type="dxa"/>
            <w:tcBorders>
              <w:top w:val="nil"/>
              <w:left w:val="nil"/>
              <w:bottom w:val="nil"/>
              <w:right w:val="nil"/>
            </w:tcBorders>
            <w:vAlign w:val="center"/>
          </w:tcPr>
          <w:p w:rsidR="00BC0BFD" w:rsidRPr="00AE5077" w:rsidRDefault="00BC0BFD" w:rsidP="0003418D">
            <w:pPr>
              <w:adjustRightInd w:val="0"/>
              <w:snapToGrid w:val="0"/>
              <w:ind w:leftChars="-50" w:left="-120" w:rightChars="-50" w:right="-120"/>
              <w:contextualSpacing/>
              <w:jc w:val="center"/>
              <w:textAlignment w:val="center"/>
              <w:rPr>
                <w:rFonts w:eastAsia="標楷體"/>
                <w:spacing w:val="-20"/>
                <w:sz w:val="22"/>
              </w:rPr>
            </w:pPr>
          </w:p>
        </w:tc>
        <w:tc>
          <w:tcPr>
            <w:tcW w:w="518" w:type="dxa"/>
            <w:tcBorders>
              <w:top w:val="nil"/>
              <w:left w:val="nil"/>
              <w:bottom w:val="nil"/>
              <w:right w:val="nil"/>
            </w:tcBorders>
            <w:vAlign w:val="center"/>
          </w:tcPr>
          <w:p w:rsidR="00BC0BFD" w:rsidRPr="00AE5077" w:rsidRDefault="00BC0BFD" w:rsidP="0003418D">
            <w:pPr>
              <w:adjustRightInd w:val="0"/>
              <w:snapToGrid w:val="0"/>
              <w:ind w:leftChars="-50" w:left="-120" w:rightChars="-50" w:right="-120"/>
              <w:contextualSpacing/>
              <w:jc w:val="center"/>
              <w:textAlignment w:val="center"/>
              <w:rPr>
                <w:rFonts w:eastAsia="標楷體"/>
                <w:spacing w:val="-20"/>
                <w:sz w:val="22"/>
              </w:rPr>
            </w:pPr>
          </w:p>
        </w:tc>
        <w:tc>
          <w:tcPr>
            <w:tcW w:w="652" w:type="dxa"/>
            <w:tcBorders>
              <w:top w:val="nil"/>
              <w:left w:val="nil"/>
              <w:bottom w:val="nil"/>
              <w:right w:val="nil"/>
            </w:tcBorders>
            <w:vAlign w:val="center"/>
          </w:tcPr>
          <w:p w:rsidR="00BC0BFD" w:rsidRPr="00AE5077" w:rsidRDefault="00BC0BFD" w:rsidP="0003418D">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hint="eastAsia"/>
                <w:spacing w:val="-20"/>
                <w:sz w:val="22"/>
              </w:rPr>
              <w:t>1</w:t>
            </w:r>
            <w:r w:rsidRPr="00AE5077">
              <w:rPr>
                <w:rFonts w:eastAsia="標楷體"/>
                <w:spacing w:val="-20"/>
                <w:sz w:val="22"/>
              </w:rPr>
              <w:t>季</w:t>
            </w:r>
          </w:p>
          <w:p w:rsidR="00BC0BFD" w:rsidRPr="00AE5077" w:rsidRDefault="00BC0BFD" w:rsidP="00AE5077">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2.19</w:t>
            </w:r>
          </w:p>
        </w:tc>
        <w:tc>
          <w:tcPr>
            <w:tcW w:w="609" w:type="dxa"/>
            <w:tcBorders>
              <w:top w:val="nil"/>
              <w:left w:val="nil"/>
              <w:bottom w:val="nil"/>
              <w:right w:val="nil"/>
            </w:tcBorders>
            <w:vAlign w:val="center"/>
          </w:tcPr>
          <w:p w:rsidR="00BC0BFD" w:rsidRPr="00AE5077" w:rsidRDefault="00BC0BFD" w:rsidP="0003418D">
            <w:pPr>
              <w:adjustRightInd w:val="0"/>
              <w:snapToGrid w:val="0"/>
              <w:ind w:leftChars="-50" w:left="-120" w:rightChars="-50" w:right="-120"/>
              <w:contextualSpacing/>
              <w:jc w:val="center"/>
              <w:textAlignment w:val="center"/>
              <w:rPr>
                <w:rFonts w:eastAsia="標楷體"/>
                <w:spacing w:val="-20"/>
                <w:sz w:val="22"/>
              </w:rPr>
            </w:pPr>
          </w:p>
        </w:tc>
        <w:tc>
          <w:tcPr>
            <w:tcW w:w="613" w:type="dxa"/>
            <w:tcBorders>
              <w:top w:val="nil"/>
              <w:left w:val="nil"/>
              <w:bottom w:val="nil"/>
              <w:right w:val="nil"/>
            </w:tcBorders>
            <w:vAlign w:val="center"/>
          </w:tcPr>
          <w:p w:rsidR="00BC0BFD" w:rsidRPr="00AE5077" w:rsidRDefault="00BC0BFD" w:rsidP="00396966">
            <w:pPr>
              <w:adjustRightInd w:val="0"/>
              <w:snapToGrid w:val="0"/>
              <w:ind w:leftChars="-50" w:left="-120" w:rightChars="-50" w:right="-120"/>
              <w:contextualSpacing/>
              <w:textAlignment w:val="center"/>
              <w:rPr>
                <w:rFonts w:eastAsia="標楷體"/>
                <w:spacing w:val="-20"/>
                <w:sz w:val="22"/>
              </w:rPr>
            </w:pPr>
          </w:p>
        </w:tc>
        <w:tc>
          <w:tcPr>
            <w:tcW w:w="851" w:type="dxa"/>
            <w:tcBorders>
              <w:top w:val="nil"/>
              <w:left w:val="nil"/>
              <w:bottom w:val="nil"/>
              <w:right w:val="nil"/>
            </w:tcBorders>
            <w:vAlign w:val="center"/>
          </w:tcPr>
          <w:p w:rsidR="00BC0BFD" w:rsidRPr="00AE5077" w:rsidRDefault="00BC0BFD" w:rsidP="001F7D51">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1.46</w:t>
            </w:r>
          </w:p>
        </w:tc>
      </w:tr>
      <w:tr w:rsidR="00BC0BFD" w:rsidRPr="00636550" w:rsidTr="00B11E0E">
        <w:trPr>
          <w:trHeight w:val="531"/>
          <w:jc w:val="center"/>
        </w:trPr>
        <w:tc>
          <w:tcPr>
            <w:tcW w:w="282" w:type="dxa"/>
            <w:vMerge w:val="restart"/>
            <w:tcBorders>
              <w:left w:val="nil"/>
            </w:tcBorders>
            <w:vAlign w:val="center"/>
          </w:tcPr>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產業</w:t>
            </w:r>
          </w:p>
        </w:tc>
        <w:tc>
          <w:tcPr>
            <w:tcW w:w="1429" w:type="dxa"/>
            <w:gridSpan w:val="2"/>
            <w:vAlign w:val="center"/>
          </w:tcPr>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工業生產指數</w:t>
            </w:r>
          </w:p>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45" w:type="dxa"/>
            <w:tcBorders>
              <w:top w:val="nil"/>
              <w:left w:val="nil"/>
              <w:bottom w:val="nil"/>
              <w:right w:val="nil"/>
            </w:tcBorders>
            <w:vAlign w:val="center"/>
          </w:tcPr>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6.37</w:t>
            </w:r>
          </w:p>
        </w:tc>
        <w:tc>
          <w:tcPr>
            <w:tcW w:w="597" w:type="dxa"/>
            <w:tcBorders>
              <w:top w:val="nil"/>
              <w:left w:val="nil"/>
              <w:bottom w:val="nil"/>
              <w:right w:val="nil"/>
            </w:tcBorders>
            <w:vAlign w:val="center"/>
          </w:tcPr>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-2.</w:t>
            </w:r>
            <w:r>
              <w:rPr>
                <w:rFonts w:eastAsia="標楷體" w:hint="eastAsia"/>
                <w:spacing w:val="-20"/>
                <w:sz w:val="22"/>
              </w:rPr>
              <w:t>75</w:t>
            </w:r>
          </w:p>
        </w:tc>
        <w:tc>
          <w:tcPr>
            <w:tcW w:w="583" w:type="dxa"/>
            <w:tcBorders>
              <w:top w:val="nil"/>
              <w:left w:val="nil"/>
              <w:bottom w:val="nil"/>
              <w:right w:val="nil"/>
            </w:tcBorders>
            <w:vAlign w:val="center"/>
          </w:tcPr>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w:t>
            </w:r>
            <w:r>
              <w:rPr>
                <w:rFonts w:eastAsia="標楷體" w:hint="eastAsia"/>
                <w:spacing w:val="-20"/>
                <w:sz w:val="22"/>
              </w:rPr>
              <w:t>91</w:t>
            </w:r>
          </w:p>
        </w:tc>
        <w:tc>
          <w:tcPr>
            <w:tcW w:w="610" w:type="dxa"/>
            <w:tcBorders>
              <w:top w:val="nil"/>
              <w:left w:val="nil"/>
              <w:bottom w:val="nil"/>
              <w:right w:val="nil"/>
            </w:tcBorders>
            <w:vAlign w:val="center"/>
          </w:tcPr>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-5.5</w:t>
            </w:r>
            <w:r>
              <w:rPr>
                <w:rFonts w:eastAsia="標楷體" w:hint="eastAsia"/>
                <w:spacing w:val="-20"/>
                <w:sz w:val="22"/>
              </w:rPr>
              <w:t>9</w:t>
            </w:r>
          </w:p>
        </w:tc>
        <w:tc>
          <w:tcPr>
            <w:tcW w:w="583" w:type="dxa"/>
            <w:tcBorders>
              <w:top w:val="nil"/>
              <w:left w:val="nil"/>
              <w:bottom w:val="nil"/>
              <w:right w:val="nil"/>
            </w:tcBorders>
            <w:vAlign w:val="center"/>
          </w:tcPr>
          <w:p w:rsidR="00BC0BFD" w:rsidRPr="008464B6" w:rsidRDefault="00BC0BFD" w:rsidP="0003418D">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-6.</w:t>
            </w:r>
            <w:r>
              <w:rPr>
                <w:rFonts w:eastAsia="標楷體" w:hint="eastAsia"/>
                <w:spacing w:val="-20"/>
                <w:sz w:val="22"/>
              </w:rPr>
              <w:t>29</w:t>
            </w:r>
          </w:p>
        </w:tc>
        <w:tc>
          <w:tcPr>
            <w:tcW w:w="595" w:type="dxa"/>
            <w:tcBorders>
              <w:top w:val="nil"/>
              <w:left w:val="nil"/>
              <w:bottom w:val="nil"/>
              <w:right w:val="nil"/>
            </w:tcBorders>
            <w:vAlign w:val="center"/>
          </w:tcPr>
          <w:p w:rsidR="00BC0BFD" w:rsidRPr="008464B6" w:rsidRDefault="00BC0BFD" w:rsidP="0003418D">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w:t>
            </w:r>
            <w:r>
              <w:rPr>
                <w:rFonts w:eastAsia="標楷體" w:hint="eastAsia"/>
                <w:spacing w:val="-20"/>
                <w:sz w:val="22"/>
              </w:rPr>
              <w:t>80</w:t>
            </w:r>
          </w:p>
        </w:tc>
        <w:tc>
          <w:tcPr>
            <w:tcW w:w="562" w:type="dxa"/>
            <w:tcBorders>
              <w:top w:val="nil"/>
              <w:left w:val="nil"/>
              <w:bottom w:val="nil"/>
              <w:right w:val="nil"/>
            </w:tcBorders>
            <w:vAlign w:val="center"/>
          </w:tcPr>
          <w:p w:rsidR="00BC0BFD" w:rsidRPr="008464B6" w:rsidRDefault="00BC0BFD" w:rsidP="0003418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-5.85</w:t>
            </w:r>
          </w:p>
        </w:tc>
        <w:tc>
          <w:tcPr>
            <w:tcW w:w="636" w:type="dxa"/>
            <w:tcBorders>
              <w:top w:val="nil"/>
              <w:left w:val="nil"/>
              <w:bottom w:val="nil"/>
              <w:right w:val="nil"/>
            </w:tcBorders>
            <w:vAlign w:val="center"/>
          </w:tcPr>
          <w:p w:rsidR="00BC0BFD" w:rsidRPr="0016798F" w:rsidRDefault="00BC0BFD" w:rsidP="0003418D">
            <w:pPr>
              <w:adjustRightInd w:val="0"/>
              <w:snapToGrid w:val="0"/>
              <w:ind w:leftChars="-50" w:left="-120" w:rightChars="-50" w:right="-120"/>
              <w:contextualSpacing/>
              <w:jc w:val="center"/>
              <w:textAlignment w:val="center"/>
              <w:rPr>
                <w:rFonts w:eastAsia="標楷體"/>
                <w:color w:val="000000" w:themeColor="text1"/>
                <w:spacing w:val="-20"/>
                <w:sz w:val="22"/>
              </w:rPr>
            </w:pPr>
            <w:r w:rsidRPr="0016798F">
              <w:rPr>
                <w:rFonts w:eastAsia="標楷體" w:hint="eastAsia"/>
                <w:color w:val="000000" w:themeColor="text1"/>
                <w:spacing w:val="-20"/>
                <w:sz w:val="22"/>
              </w:rPr>
              <w:t>-1.75</w:t>
            </w:r>
          </w:p>
        </w:tc>
        <w:tc>
          <w:tcPr>
            <w:tcW w:w="599"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-5.99</w:t>
            </w:r>
          </w:p>
        </w:tc>
        <w:tc>
          <w:tcPr>
            <w:tcW w:w="518"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-4.15</w:t>
            </w:r>
          </w:p>
        </w:tc>
        <w:tc>
          <w:tcPr>
            <w:tcW w:w="652"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-2.92</w:t>
            </w:r>
          </w:p>
        </w:tc>
        <w:tc>
          <w:tcPr>
            <w:tcW w:w="609" w:type="dxa"/>
            <w:tcBorders>
              <w:top w:val="nil"/>
              <w:left w:val="nil"/>
              <w:bottom w:val="nil"/>
              <w:right w:val="nil"/>
            </w:tcBorders>
            <w:vAlign w:val="center"/>
          </w:tcPr>
          <w:p w:rsidR="00BC0BFD" w:rsidRPr="00F1080C" w:rsidRDefault="00BC0BFD" w:rsidP="00C56949">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w:t>
            </w:r>
            <w:r w:rsidR="00C56949">
              <w:rPr>
                <w:rFonts w:eastAsia="標楷體" w:hint="eastAsia"/>
                <w:spacing w:val="-20"/>
                <w:sz w:val="22"/>
              </w:rPr>
              <w:t>3</w:t>
            </w:r>
            <w:r w:rsidRPr="00F1080C">
              <w:rPr>
                <w:rFonts w:eastAsia="標楷體" w:hint="eastAsia"/>
                <w:spacing w:val="-20"/>
                <w:sz w:val="22"/>
              </w:rPr>
              <w:t>.</w:t>
            </w:r>
            <w:r w:rsidR="00C56949">
              <w:rPr>
                <w:rFonts w:eastAsia="標楷體" w:hint="eastAsia"/>
                <w:spacing w:val="-20"/>
                <w:sz w:val="22"/>
              </w:rPr>
              <w:t>57</w:t>
            </w:r>
          </w:p>
        </w:tc>
        <w:tc>
          <w:tcPr>
            <w:tcW w:w="613" w:type="dxa"/>
            <w:tcBorders>
              <w:top w:val="nil"/>
              <w:left w:val="nil"/>
              <w:bottom w:val="nil"/>
              <w:right w:val="nil"/>
            </w:tcBorders>
            <w:vAlign w:val="center"/>
          </w:tcPr>
          <w:p w:rsidR="00BC0BFD" w:rsidRPr="00F1080C" w:rsidRDefault="00C56949" w:rsidP="00396966">
            <w:pPr>
              <w:adjustRightInd w:val="0"/>
              <w:snapToGrid w:val="0"/>
              <w:ind w:rightChars="-50" w:right="-120"/>
              <w:contextualSpacing/>
              <w:textAlignment w:val="center"/>
              <w:rPr>
                <w:rFonts w:eastAsia="標楷體"/>
                <w:spacing w:val="-20"/>
                <w:sz w:val="22"/>
              </w:rPr>
            </w:pPr>
            <w:r>
              <w:rPr>
                <w:rFonts w:eastAsia="標楷體" w:hint="eastAsia"/>
                <w:spacing w:val="-20"/>
                <w:sz w:val="22"/>
              </w:rPr>
              <w:t>1.89</w:t>
            </w:r>
          </w:p>
        </w:tc>
        <w:tc>
          <w:tcPr>
            <w:tcW w:w="851" w:type="dxa"/>
            <w:tcBorders>
              <w:top w:val="nil"/>
              <w:left w:val="nil"/>
              <w:bottom w:val="nil"/>
              <w:right w:val="nil"/>
            </w:tcBorders>
            <w:vAlign w:val="center"/>
          </w:tcPr>
          <w:p w:rsidR="00BC0BFD" w:rsidRPr="00F1080C" w:rsidRDefault="00BC0BFD" w:rsidP="00C56949">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w:t>
            </w:r>
            <w:r w:rsidR="00C56949">
              <w:rPr>
                <w:rFonts w:eastAsia="標楷體" w:hint="eastAsia"/>
                <w:spacing w:val="-20"/>
                <w:sz w:val="22"/>
              </w:rPr>
              <w:t>2</w:t>
            </w:r>
            <w:r w:rsidRPr="00F1080C">
              <w:rPr>
                <w:rFonts w:eastAsia="標楷體" w:hint="eastAsia"/>
                <w:spacing w:val="-20"/>
                <w:sz w:val="22"/>
              </w:rPr>
              <w:t>.</w:t>
            </w:r>
            <w:r w:rsidR="00C56949">
              <w:rPr>
                <w:rFonts w:eastAsia="標楷體" w:hint="eastAsia"/>
                <w:spacing w:val="-20"/>
                <w:sz w:val="22"/>
              </w:rPr>
              <w:t>9</w:t>
            </w:r>
            <w:r w:rsidRPr="00F1080C">
              <w:rPr>
                <w:rFonts w:eastAsia="標楷體" w:hint="eastAsia"/>
                <w:spacing w:val="-20"/>
                <w:sz w:val="22"/>
              </w:rPr>
              <w:t>2</w:t>
            </w:r>
          </w:p>
        </w:tc>
      </w:tr>
      <w:tr w:rsidR="00C56949" w:rsidRPr="00636550" w:rsidTr="00B11E0E">
        <w:trPr>
          <w:trHeight w:val="556"/>
          <w:jc w:val="center"/>
        </w:trPr>
        <w:tc>
          <w:tcPr>
            <w:tcW w:w="282" w:type="dxa"/>
            <w:vMerge/>
            <w:tcBorders>
              <w:left w:val="nil"/>
            </w:tcBorders>
          </w:tcPr>
          <w:p w:rsidR="00C56949" w:rsidRPr="00636550" w:rsidRDefault="00C56949" w:rsidP="0003418D">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single" w:sz="4" w:space="0" w:color="auto"/>
            </w:tcBorders>
            <w:vAlign w:val="center"/>
          </w:tcPr>
          <w:p w:rsidR="00C56949" w:rsidRPr="00636550" w:rsidRDefault="00C56949"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製造業生產指數</w:t>
            </w:r>
          </w:p>
          <w:p w:rsidR="00C56949" w:rsidRPr="00636550" w:rsidRDefault="00C56949"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45" w:type="dxa"/>
            <w:tcBorders>
              <w:top w:val="nil"/>
              <w:left w:val="nil"/>
              <w:bottom w:val="nil"/>
              <w:right w:val="nil"/>
            </w:tcBorders>
            <w:vAlign w:val="center"/>
          </w:tcPr>
          <w:p w:rsidR="00C56949" w:rsidRPr="00636550" w:rsidRDefault="00C56949"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6.63</w:t>
            </w:r>
          </w:p>
        </w:tc>
        <w:tc>
          <w:tcPr>
            <w:tcW w:w="597" w:type="dxa"/>
            <w:tcBorders>
              <w:top w:val="nil"/>
              <w:left w:val="nil"/>
              <w:bottom w:val="nil"/>
              <w:right w:val="nil"/>
            </w:tcBorders>
            <w:vAlign w:val="center"/>
          </w:tcPr>
          <w:p w:rsidR="00C56949" w:rsidRPr="00636550" w:rsidRDefault="00C56949"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hint="eastAsia"/>
                <w:spacing w:val="-20"/>
                <w:sz w:val="22"/>
              </w:rPr>
              <w:t>2</w:t>
            </w:r>
            <w:r w:rsidRPr="00636550">
              <w:rPr>
                <w:rFonts w:eastAsia="標楷體"/>
                <w:spacing w:val="-20"/>
                <w:sz w:val="22"/>
              </w:rPr>
              <w:t>.</w:t>
            </w:r>
            <w:r>
              <w:rPr>
                <w:rFonts w:eastAsia="標楷體" w:hint="eastAsia"/>
                <w:spacing w:val="-20"/>
                <w:sz w:val="22"/>
              </w:rPr>
              <w:t>7</w:t>
            </w:r>
            <w:r w:rsidRPr="00636550">
              <w:rPr>
                <w:rFonts w:eastAsia="標楷體" w:hint="eastAsia"/>
                <w:spacing w:val="-20"/>
                <w:sz w:val="22"/>
              </w:rPr>
              <w:t>7</w:t>
            </w:r>
          </w:p>
        </w:tc>
        <w:tc>
          <w:tcPr>
            <w:tcW w:w="583" w:type="dxa"/>
            <w:tcBorders>
              <w:top w:val="nil"/>
              <w:left w:val="nil"/>
              <w:bottom w:val="nil"/>
              <w:right w:val="nil"/>
            </w:tcBorders>
            <w:vAlign w:val="center"/>
          </w:tcPr>
          <w:p w:rsidR="00C56949" w:rsidRPr="00636550" w:rsidRDefault="00C56949"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w:t>
            </w:r>
            <w:r>
              <w:rPr>
                <w:rFonts w:eastAsia="標楷體" w:hint="eastAsia"/>
                <w:spacing w:val="-20"/>
                <w:sz w:val="22"/>
              </w:rPr>
              <w:t>93</w:t>
            </w:r>
          </w:p>
        </w:tc>
        <w:tc>
          <w:tcPr>
            <w:tcW w:w="610" w:type="dxa"/>
            <w:tcBorders>
              <w:top w:val="nil"/>
              <w:left w:val="nil"/>
              <w:bottom w:val="nil"/>
              <w:right w:val="nil"/>
            </w:tcBorders>
            <w:vAlign w:val="center"/>
          </w:tcPr>
          <w:p w:rsidR="00C56949" w:rsidRPr="00636550" w:rsidRDefault="00C56949"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w:t>
            </w:r>
            <w:r>
              <w:rPr>
                <w:rFonts w:eastAsia="標楷體" w:hint="eastAsia"/>
                <w:spacing w:val="-20"/>
                <w:sz w:val="22"/>
              </w:rPr>
              <w:t>81</w:t>
            </w:r>
          </w:p>
        </w:tc>
        <w:tc>
          <w:tcPr>
            <w:tcW w:w="583" w:type="dxa"/>
            <w:tcBorders>
              <w:top w:val="nil"/>
              <w:left w:val="nil"/>
              <w:bottom w:val="nil"/>
              <w:right w:val="nil"/>
            </w:tcBorders>
            <w:vAlign w:val="center"/>
          </w:tcPr>
          <w:p w:rsidR="00C56949" w:rsidRPr="008464B6" w:rsidRDefault="00C56949" w:rsidP="0003418D">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-6.</w:t>
            </w:r>
            <w:r>
              <w:rPr>
                <w:rFonts w:eastAsia="標楷體" w:hint="eastAsia"/>
                <w:spacing w:val="-20"/>
                <w:sz w:val="22"/>
              </w:rPr>
              <w:t>50</w:t>
            </w:r>
          </w:p>
        </w:tc>
        <w:tc>
          <w:tcPr>
            <w:tcW w:w="595" w:type="dxa"/>
            <w:tcBorders>
              <w:top w:val="nil"/>
              <w:left w:val="nil"/>
              <w:bottom w:val="nil"/>
              <w:right w:val="nil"/>
            </w:tcBorders>
            <w:vAlign w:val="center"/>
          </w:tcPr>
          <w:p w:rsidR="00C56949" w:rsidRPr="008464B6" w:rsidRDefault="00C56949" w:rsidP="0003418D">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w:t>
            </w:r>
            <w:r>
              <w:rPr>
                <w:rFonts w:eastAsia="標楷體" w:hint="eastAsia"/>
                <w:spacing w:val="-20"/>
                <w:sz w:val="22"/>
              </w:rPr>
              <w:t>4</w:t>
            </w:r>
            <w:r w:rsidRPr="008464B6">
              <w:rPr>
                <w:rFonts w:eastAsia="標楷體" w:hint="eastAsia"/>
                <w:spacing w:val="-20"/>
                <w:sz w:val="22"/>
              </w:rPr>
              <w:t>.</w:t>
            </w:r>
            <w:r>
              <w:rPr>
                <w:rFonts w:eastAsia="標楷體" w:hint="eastAsia"/>
                <w:spacing w:val="-20"/>
                <w:sz w:val="22"/>
              </w:rPr>
              <w:t>84</w:t>
            </w:r>
          </w:p>
        </w:tc>
        <w:tc>
          <w:tcPr>
            <w:tcW w:w="562" w:type="dxa"/>
            <w:tcBorders>
              <w:top w:val="nil"/>
              <w:left w:val="nil"/>
              <w:bottom w:val="nil"/>
              <w:right w:val="nil"/>
            </w:tcBorders>
            <w:vAlign w:val="center"/>
          </w:tcPr>
          <w:p w:rsidR="00C56949" w:rsidRPr="008464B6" w:rsidRDefault="00C56949" w:rsidP="0003418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-5.29</w:t>
            </w:r>
          </w:p>
        </w:tc>
        <w:tc>
          <w:tcPr>
            <w:tcW w:w="636" w:type="dxa"/>
            <w:tcBorders>
              <w:top w:val="nil"/>
              <w:left w:val="nil"/>
              <w:bottom w:val="nil"/>
              <w:right w:val="nil"/>
            </w:tcBorders>
            <w:vAlign w:val="center"/>
          </w:tcPr>
          <w:p w:rsidR="00C56949" w:rsidRPr="0016798F" w:rsidRDefault="00C56949" w:rsidP="0003418D">
            <w:pPr>
              <w:adjustRightInd w:val="0"/>
              <w:snapToGrid w:val="0"/>
              <w:ind w:leftChars="-50" w:left="-120" w:rightChars="-50" w:right="-120"/>
              <w:contextualSpacing/>
              <w:jc w:val="center"/>
              <w:textAlignment w:val="center"/>
              <w:rPr>
                <w:rFonts w:eastAsia="標楷體"/>
                <w:color w:val="000000" w:themeColor="text1"/>
                <w:spacing w:val="-20"/>
                <w:sz w:val="22"/>
              </w:rPr>
            </w:pPr>
            <w:r w:rsidRPr="0016798F">
              <w:rPr>
                <w:rFonts w:eastAsia="標楷體" w:hint="eastAsia"/>
                <w:color w:val="000000" w:themeColor="text1"/>
                <w:spacing w:val="-20"/>
                <w:sz w:val="22"/>
              </w:rPr>
              <w:t>-1.49</w:t>
            </w:r>
          </w:p>
        </w:tc>
        <w:tc>
          <w:tcPr>
            <w:tcW w:w="599" w:type="dxa"/>
            <w:tcBorders>
              <w:top w:val="nil"/>
              <w:left w:val="nil"/>
              <w:bottom w:val="nil"/>
              <w:right w:val="nil"/>
            </w:tcBorders>
            <w:vAlign w:val="center"/>
          </w:tcPr>
          <w:p w:rsidR="00C56949" w:rsidRPr="00F1080C" w:rsidRDefault="00C56949"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-6.57</w:t>
            </w:r>
          </w:p>
        </w:tc>
        <w:tc>
          <w:tcPr>
            <w:tcW w:w="518" w:type="dxa"/>
            <w:tcBorders>
              <w:top w:val="nil"/>
              <w:left w:val="nil"/>
              <w:bottom w:val="nil"/>
              <w:right w:val="nil"/>
            </w:tcBorders>
            <w:vAlign w:val="center"/>
          </w:tcPr>
          <w:p w:rsidR="00C56949" w:rsidRPr="00F1080C" w:rsidRDefault="00C56949"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-5.13</w:t>
            </w:r>
          </w:p>
        </w:tc>
        <w:tc>
          <w:tcPr>
            <w:tcW w:w="652" w:type="dxa"/>
            <w:tcBorders>
              <w:top w:val="nil"/>
              <w:left w:val="nil"/>
              <w:bottom w:val="nil"/>
              <w:right w:val="nil"/>
            </w:tcBorders>
            <w:vAlign w:val="center"/>
          </w:tcPr>
          <w:p w:rsidR="00C56949" w:rsidRPr="00F1080C" w:rsidRDefault="00C56949"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-3.53</w:t>
            </w:r>
          </w:p>
        </w:tc>
        <w:tc>
          <w:tcPr>
            <w:tcW w:w="609" w:type="dxa"/>
            <w:tcBorders>
              <w:top w:val="nil"/>
              <w:left w:val="nil"/>
              <w:bottom w:val="nil"/>
              <w:right w:val="nil"/>
            </w:tcBorders>
            <w:vAlign w:val="center"/>
          </w:tcPr>
          <w:p w:rsidR="00C56949" w:rsidRPr="00C56949" w:rsidRDefault="00C56949" w:rsidP="00C56949">
            <w:pPr>
              <w:adjustRightInd w:val="0"/>
              <w:snapToGrid w:val="0"/>
              <w:ind w:leftChars="-50" w:left="-120" w:rightChars="-50" w:right="-120"/>
              <w:contextualSpacing/>
              <w:jc w:val="center"/>
              <w:textAlignment w:val="center"/>
              <w:rPr>
                <w:rFonts w:eastAsia="標楷體"/>
                <w:spacing w:val="-20"/>
                <w:sz w:val="22"/>
              </w:rPr>
            </w:pPr>
            <w:r w:rsidRPr="00C56949">
              <w:rPr>
                <w:rFonts w:eastAsia="標楷體"/>
                <w:spacing w:val="-20"/>
                <w:sz w:val="22"/>
              </w:rPr>
              <w:t>-3.96</w:t>
            </w:r>
          </w:p>
        </w:tc>
        <w:tc>
          <w:tcPr>
            <w:tcW w:w="613" w:type="dxa"/>
            <w:tcBorders>
              <w:top w:val="nil"/>
              <w:left w:val="nil"/>
              <w:bottom w:val="nil"/>
              <w:right w:val="nil"/>
            </w:tcBorders>
            <w:vAlign w:val="center"/>
          </w:tcPr>
          <w:p w:rsidR="00C56949" w:rsidRPr="00C56949" w:rsidRDefault="00C56949" w:rsidP="00C56949">
            <w:pPr>
              <w:adjustRightInd w:val="0"/>
              <w:snapToGrid w:val="0"/>
              <w:ind w:leftChars="-50" w:left="-120" w:rightChars="-50" w:right="-120"/>
              <w:contextualSpacing/>
              <w:jc w:val="center"/>
              <w:textAlignment w:val="center"/>
              <w:rPr>
                <w:rFonts w:eastAsia="標楷體"/>
                <w:spacing w:val="-20"/>
                <w:sz w:val="22"/>
              </w:rPr>
            </w:pPr>
            <w:r w:rsidRPr="00C56949">
              <w:rPr>
                <w:rFonts w:eastAsia="標楷體"/>
                <w:spacing w:val="-20"/>
                <w:sz w:val="22"/>
              </w:rPr>
              <w:t>1.93</w:t>
            </w:r>
          </w:p>
        </w:tc>
        <w:tc>
          <w:tcPr>
            <w:tcW w:w="851" w:type="dxa"/>
            <w:tcBorders>
              <w:top w:val="nil"/>
              <w:left w:val="nil"/>
              <w:bottom w:val="nil"/>
              <w:right w:val="nil"/>
            </w:tcBorders>
            <w:vAlign w:val="center"/>
          </w:tcPr>
          <w:p w:rsidR="00C56949" w:rsidRPr="00F1080C" w:rsidRDefault="00C56949" w:rsidP="00C56949">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w:t>
            </w:r>
            <w:r>
              <w:rPr>
                <w:rFonts w:eastAsia="標楷體" w:hint="eastAsia"/>
                <w:spacing w:val="-20"/>
                <w:sz w:val="22"/>
              </w:rPr>
              <w:t>3</w:t>
            </w:r>
            <w:r w:rsidRPr="00F1080C">
              <w:rPr>
                <w:rFonts w:eastAsia="標楷體" w:hint="eastAsia"/>
                <w:spacing w:val="-20"/>
                <w:sz w:val="22"/>
              </w:rPr>
              <w:t>.</w:t>
            </w:r>
            <w:r>
              <w:rPr>
                <w:rFonts w:eastAsia="標楷體" w:hint="eastAsia"/>
                <w:spacing w:val="-20"/>
                <w:sz w:val="22"/>
              </w:rPr>
              <w:t>4</w:t>
            </w:r>
            <w:r w:rsidRPr="00F1080C">
              <w:rPr>
                <w:rFonts w:eastAsia="標楷體" w:hint="eastAsia"/>
                <w:spacing w:val="-20"/>
                <w:sz w:val="22"/>
              </w:rPr>
              <w:t>1</w:t>
            </w:r>
          </w:p>
        </w:tc>
      </w:tr>
      <w:tr w:rsidR="00BC0BFD" w:rsidRPr="00636550" w:rsidTr="00B11E0E">
        <w:trPr>
          <w:trHeight w:val="566"/>
          <w:jc w:val="center"/>
        </w:trPr>
        <w:tc>
          <w:tcPr>
            <w:tcW w:w="282" w:type="dxa"/>
            <w:vMerge/>
            <w:tcBorders>
              <w:left w:val="nil"/>
            </w:tcBorders>
          </w:tcPr>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批發業營業額</w:t>
            </w:r>
          </w:p>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45" w:type="dxa"/>
            <w:tcBorders>
              <w:top w:val="nil"/>
              <w:left w:val="nil"/>
              <w:bottom w:val="nil"/>
              <w:right w:val="nil"/>
            </w:tcBorders>
            <w:vAlign w:val="center"/>
          </w:tcPr>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2.2</w:t>
            </w:r>
          </w:p>
        </w:tc>
        <w:tc>
          <w:tcPr>
            <w:tcW w:w="597" w:type="dxa"/>
            <w:tcBorders>
              <w:top w:val="nil"/>
              <w:left w:val="nil"/>
              <w:bottom w:val="nil"/>
              <w:right w:val="nil"/>
            </w:tcBorders>
            <w:vAlign w:val="center"/>
          </w:tcPr>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-5.7</w:t>
            </w:r>
          </w:p>
        </w:tc>
        <w:tc>
          <w:tcPr>
            <w:tcW w:w="583" w:type="dxa"/>
            <w:tcBorders>
              <w:top w:val="nil"/>
              <w:left w:val="nil"/>
              <w:bottom w:val="nil"/>
              <w:right w:val="nil"/>
            </w:tcBorders>
            <w:vAlign w:val="center"/>
          </w:tcPr>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-4.0</w:t>
            </w:r>
          </w:p>
        </w:tc>
        <w:tc>
          <w:tcPr>
            <w:tcW w:w="610" w:type="dxa"/>
            <w:tcBorders>
              <w:top w:val="nil"/>
              <w:left w:val="nil"/>
              <w:bottom w:val="nil"/>
              <w:right w:val="nil"/>
            </w:tcBorders>
            <w:vAlign w:val="center"/>
          </w:tcPr>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-5.3</w:t>
            </w:r>
          </w:p>
        </w:tc>
        <w:tc>
          <w:tcPr>
            <w:tcW w:w="583" w:type="dxa"/>
            <w:tcBorders>
              <w:top w:val="nil"/>
              <w:left w:val="nil"/>
              <w:bottom w:val="nil"/>
              <w:right w:val="nil"/>
            </w:tcBorders>
            <w:vAlign w:val="center"/>
          </w:tcPr>
          <w:p w:rsidR="00BC0BFD" w:rsidRPr="008464B6" w:rsidRDefault="00BC0BFD" w:rsidP="0003418D">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-4.4</w:t>
            </w:r>
          </w:p>
        </w:tc>
        <w:tc>
          <w:tcPr>
            <w:tcW w:w="595" w:type="dxa"/>
            <w:tcBorders>
              <w:top w:val="nil"/>
              <w:left w:val="nil"/>
              <w:bottom w:val="nil"/>
              <w:right w:val="nil"/>
            </w:tcBorders>
            <w:vAlign w:val="center"/>
          </w:tcPr>
          <w:p w:rsidR="00BC0BFD" w:rsidRPr="008464B6" w:rsidRDefault="00BC0BFD" w:rsidP="0003418D">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-4.5</w:t>
            </w:r>
          </w:p>
        </w:tc>
        <w:tc>
          <w:tcPr>
            <w:tcW w:w="562" w:type="dxa"/>
            <w:tcBorders>
              <w:top w:val="nil"/>
              <w:left w:val="nil"/>
              <w:bottom w:val="nil"/>
              <w:right w:val="nil"/>
            </w:tcBorders>
            <w:vAlign w:val="center"/>
          </w:tcPr>
          <w:p w:rsidR="00BC0BFD" w:rsidRPr="008464B6" w:rsidRDefault="00BC0BFD" w:rsidP="0003418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-4.9</w:t>
            </w:r>
          </w:p>
        </w:tc>
        <w:tc>
          <w:tcPr>
            <w:tcW w:w="636" w:type="dxa"/>
            <w:tcBorders>
              <w:top w:val="nil"/>
              <w:left w:val="nil"/>
              <w:bottom w:val="nil"/>
              <w:right w:val="nil"/>
            </w:tcBorders>
            <w:vAlign w:val="center"/>
          </w:tcPr>
          <w:p w:rsidR="00BC0BFD" w:rsidRPr="00F92F61" w:rsidRDefault="00BC0BFD" w:rsidP="0003418D">
            <w:pPr>
              <w:adjustRightInd w:val="0"/>
              <w:snapToGrid w:val="0"/>
              <w:ind w:leftChars="-50" w:left="-120" w:rightChars="-50" w:right="-120"/>
              <w:contextualSpacing/>
              <w:jc w:val="center"/>
              <w:textAlignment w:val="center"/>
              <w:rPr>
                <w:rFonts w:eastAsia="標楷體"/>
                <w:color w:val="FF0000"/>
                <w:spacing w:val="-20"/>
                <w:sz w:val="22"/>
              </w:rPr>
            </w:pPr>
            <w:r w:rsidRPr="0016798F">
              <w:rPr>
                <w:rFonts w:eastAsia="標楷體" w:hint="eastAsia"/>
                <w:color w:val="000000" w:themeColor="text1"/>
                <w:spacing w:val="-20"/>
                <w:sz w:val="22"/>
              </w:rPr>
              <w:t>-3.9</w:t>
            </w:r>
          </w:p>
        </w:tc>
        <w:tc>
          <w:tcPr>
            <w:tcW w:w="599"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-6.2</w:t>
            </w:r>
          </w:p>
        </w:tc>
        <w:tc>
          <w:tcPr>
            <w:tcW w:w="518"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-11.0</w:t>
            </w:r>
          </w:p>
        </w:tc>
        <w:tc>
          <w:tcPr>
            <w:tcW w:w="652"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-5.3</w:t>
            </w:r>
          </w:p>
        </w:tc>
        <w:tc>
          <w:tcPr>
            <w:tcW w:w="609"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-5.8</w:t>
            </w:r>
          </w:p>
        </w:tc>
        <w:tc>
          <w:tcPr>
            <w:tcW w:w="613" w:type="dxa"/>
            <w:tcBorders>
              <w:top w:val="nil"/>
              <w:left w:val="nil"/>
              <w:bottom w:val="nil"/>
              <w:right w:val="nil"/>
            </w:tcBorders>
            <w:vAlign w:val="center"/>
          </w:tcPr>
          <w:p w:rsidR="00BC0BFD" w:rsidRPr="00F1080C" w:rsidRDefault="00096EA7" w:rsidP="00396966">
            <w:pPr>
              <w:adjustRightInd w:val="0"/>
              <w:snapToGrid w:val="0"/>
              <w:ind w:rightChars="-50" w:right="-120"/>
              <w:contextualSpacing/>
              <w:textAlignment w:val="center"/>
              <w:rPr>
                <w:rFonts w:eastAsia="標楷體"/>
                <w:spacing w:val="-20"/>
                <w:sz w:val="22"/>
              </w:rPr>
            </w:pPr>
            <w:r>
              <w:rPr>
                <w:rFonts w:eastAsia="標楷體" w:hint="eastAsia"/>
                <w:spacing w:val="-20"/>
                <w:sz w:val="22"/>
              </w:rPr>
              <w:t>-2.6</w:t>
            </w:r>
          </w:p>
        </w:tc>
        <w:tc>
          <w:tcPr>
            <w:tcW w:w="851" w:type="dxa"/>
            <w:tcBorders>
              <w:top w:val="nil"/>
              <w:left w:val="nil"/>
              <w:bottom w:val="nil"/>
              <w:right w:val="nil"/>
            </w:tcBorders>
            <w:vAlign w:val="center"/>
          </w:tcPr>
          <w:p w:rsidR="00BC0BFD" w:rsidRPr="00F1080C" w:rsidRDefault="00BC0BFD" w:rsidP="00096EA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-6.</w:t>
            </w:r>
            <w:r w:rsidR="00096EA7">
              <w:rPr>
                <w:rFonts w:eastAsia="標楷體" w:hint="eastAsia"/>
                <w:spacing w:val="-20"/>
                <w:sz w:val="22"/>
              </w:rPr>
              <w:t>0</w:t>
            </w:r>
          </w:p>
        </w:tc>
      </w:tr>
      <w:tr w:rsidR="00BC0BFD" w:rsidRPr="00636550" w:rsidTr="00B11E0E">
        <w:trPr>
          <w:trHeight w:val="693"/>
          <w:jc w:val="center"/>
        </w:trPr>
        <w:tc>
          <w:tcPr>
            <w:tcW w:w="282" w:type="dxa"/>
            <w:vMerge/>
            <w:tcBorders>
              <w:left w:val="nil"/>
            </w:tcBorders>
          </w:tcPr>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零售業</w:t>
            </w:r>
            <w:r w:rsidRPr="00636550">
              <w:rPr>
                <w:rFonts w:eastAsia="標楷體" w:hint="eastAsia"/>
                <w:spacing w:val="-20"/>
                <w:sz w:val="22"/>
              </w:rPr>
              <w:t>營業額</w:t>
            </w:r>
          </w:p>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45" w:type="dxa"/>
            <w:tcBorders>
              <w:top w:val="nil"/>
              <w:left w:val="nil"/>
              <w:bottom w:val="nil"/>
              <w:right w:val="nil"/>
            </w:tcBorders>
            <w:vAlign w:val="center"/>
          </w:tcPr>
          <w:p w:rsidR="00BC0BFD" w:rsidRPr="00636550" w:rsidRDefault="00BC0BFD" w:rsidP="0003418D">
            <w:pPr>
              <w:adjustRightInd w:val="0"/>
              <w:snapToGrid w:val="0"/>
              <w:contextualSpacing/>
              <w:jc w:val="center"/>
              <w:textAlignment w:val="center"/>
              <w:rPr>
                <w:rFonts w:eastAsia="標楷體"/>
                <w:spacing w:val="-20"/>
                <w:sz w:val="22"/>
              </w:rPr>
            </w:pPr>
            <w:r w:rsidRPr="00636550">
              <w:rPr>
                <w:rFonts w:eastAsia="標楷體" w:hint="eastAsia"/>
                <w:spacing w:val="-20"/>
                <w:sz w:val="22"/>
              </w:rPr>
              <w:t>3.9</w:t>
            </w:r>
          </w:p>
        </w:tc>
        <w:tc>
          <w:tcPr>
            <w:tcW w:w="597" w:type="dxa"/>
            <w:tcBorders>
              <w:top w:val="nil"/>
              <w:left w:val="nil"/>
              <w:bottom w:val="nil"/>
              <w:right w:val="nil"/>
            </w:tcBorders>
            <w:vAlign w:val="center"/>
          </w:tcPr>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-2.1</w:t>
            </w:r>
          </w:p>
        </w:tc>
        <w:tc>
          <w:tcPr>
            <w:tcW w:w="583" w:type="dxa"/>
            <w:tcBorders>
              <w:top w:val="nil"/>
              <w:left w:val="nil"/>
              <w:bottom w:val="nil"/>
              <w:right w:val="nil"/>
            </w:tcBorders>
            <w:vAlign w:val="center"/>
          </w:tcPr>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-0.7</w:t>
            </w:r>
          </w:p>
        </w:tc>
        <w:tc>
          <w:tcPr>
            <w:tcW w:w="610" w:type="dxa"/>
            <w:tcBorders>
              <w:top w:val="nil"/>
              <w:left w:val="nil"/>
              <w:bottom w:val="nil"/>
              <w:right w:val="nil"/>
            </w:tcBorders>
            <w:vAlign w:val="center"/>
          </w:tcPr>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w:t>
            </w:r>
            <w:r>
              <w:rPr>
                <w:rFonts w:eastAsia="標楷體" w:hint="eastAsia"/>
                <w:spacing w:val="-20"/>
                <w:sz w:val="22"/>
              </w:rPr>
              <w:t>1</w:t>
            </w:r>
          </w:p>
        </w:tc>
        <w:tc>
          <w:tcPr>
            <w:tcW w:w="583" w:type="dxa"/>
            <w:tcBorders>
              <w:top w:val="nil"/>
              <w:left w:val="nil"/>
              <w:bottom w:val="nil"/>
              <w:right w:val="nil"/>
            </w:tcBorders>
            <w:vAlign w:val="center"/>
          </w:tcPr>
          <w:p w:rsidR="00BC0BFD" w:rsidRPr="008464B6" w:rsidRDefault="00BC0BFD" w:rsidP="0003418D">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0.</w:t>
            </w:r>
            <w:r>
              <w:rPr>
                <w:rFonts w:eastAsia="標楷體" w:hint="eastAsia"/>
                <w:spacing w:val="-20"/>
                <w:sz w:val="22"/>
              </w:rPr>
              <w:t>5</w:t>
            </w:r>
          </w:p>
        </w:tc>
        <w:tc>
          <w:tcPr>
            <w:tcW w:w="595" w:type="dxa"/>
            <w:tcBorders>
              <w:top w:val="nil"/>
              <w:left w:val="nil"/>
              <w:bottom w:val="nil"/>
              <w:right w:val="nil"/>
            </w:tcBorders>
            <w:vAlign w:val="center"/>
          </w:tcPr>
          <w:p w:rsidR="00BC0BFD" w:rsidRPr="008464B6" w:rsidRDefault="00BC0BFD" w:rsidP="0003418D">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2.5</w:t>
            </w:r>
          </w:p>
        </w:tc>
        <w:tc>
          <w:tcPr>
            <w:tcW w:w="562" w:type="dxa"/>
            <w:tcBorders>
              <w:top w:val="nil"/>
              <w:left w:val="nil"/>
              <w:bottom w:val="nil"/>
              <w:right w:val="nil"/>
            </w:tcBorders>
            <w:vAlign w:val="center"/>
          </w:tcPr>
          <w:p w:rsidR="00BC0BFD" w:rsidRPr="008464B6" w:rsidRDefault="00BC0BFD" w:rsidP="0003418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-0.1</w:t>
            </w:r>
          </w:p>
        </w:tc>
        <w:tc>
          <w:tcPr>
            <w:tcW w:w="636" w:type="dxa"/>
            <w:tcBorders>
              <w:top w:val="nil"/>
              <w:left w:val="nil"/>
              <w:bottom w:val="nil"/>
              <w:right w:val="nil"/>
            </w:tcBorders>
            <w:vAlign w:val="center"/>
          </w:tcPr>
          <w:p w:rsidR="00BC0BFD" w:rsidRPr="00F92F61" w:rsidRDefault="00BC0BFD" w:rsidP="0003418D">
            <w:pPr>
              <w:adjustRightInd w:val="0"/>
              <w:snapToGrid w:val="0"/>
              <w:ind w:leftChars="-50" w:left="-120" w:rightChars="-50" w:right="-120"/>
              <w:contextualSpacing/>
              <w:jc w:val="center"/>
              <w:textAlignment w:val="center"/>
              <w:rPr>
                <w:rFonts w:eastAsia="標楷體"/>
                <w:color w:val="FF0000"/>
                <w:spacing w:val="-20"/>
                <w:sz w:val="22"/>
              </w:rPr>
            </w:pPr>
            <w:r w:rsidRPr="0016798F">
              <w:rPr>
                <w:rFonts w:eastAsia="標楷體" w:hint="eastAsia"/>
                <w:color w:val="000000" w:themeColor="text1"/>
                <w:spacing w:val="-20"/>
                <w:sz w:val="22"/>
              </w:rPr>
              <w:t>0.3</w:t>
            </w:r>
          </w:p>
        </w:tc>
        <w:tc>
          <w:tcPr>
            <w:tcW w:w="599"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7.2</w:t>
            </w:r>
          </w:p>
        </w:tc>
        <w:tc>
          <w:tcPr>
            <w:tcW w:w="518"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0.1</w:t>
            </w:r>
          </w:p>
        </w:tc>
        <w:tc>
          <w:tcPr>
            <w:tcW w:w="652"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1.1</w:t>
            </w:r>
          </w:p>
        </w:tc>
        <w:tc>
          <w:tcPr>
            <w:tcW w:w="609"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2.3</w:t>
            </w:r>
          </w:p>
        </w:tc>
        <w:tc>
          <w:tcPr>
            <w:tcW w:w="613" w:type="dxa"/>
            <w:tcBorders>
              <w:top w:val="nil"/>
              <w:left w:val="nil"/>
              <w:bottom w:val="nil"/>
              <w:right w:val="nil"/>
            </w:tcBorders>
            <w:vAlign w:val="center"/>
          </w:tcPr>
          <w:p w:rsidR="00BC0BFD" w:rsidRPr="00F1080C" w:rsidRDefault="00096EA7" w:rsidP="00096EA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0.9</w:t>
            </w:r>
          </w:p>
        </w:tc>
        <w:tc>
          <w:tcPr>
            <w:tcW w:w="851" w:type="dxa"/>
            <w:tcBorders>
              <w:top w:val="nil"/>
              <w:left w:val="nil"/>
              <w:bottom w:val="nil"/>
              <w:right w:val="nil"/>
            </w:tcBorders>
            <w:vAlign w:val="center"/>
          </w:tcPr>
          <w:p w:rsidR="00BC0BFD" w:rsidRPr="00F1080C" w:rsidRDefault="00BC0BFD" w:rsidP="00096EA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w:t>
            </w:r>
            <w:r w:rsidR="00096EA7">
              <w:rPr>
                <w:rFonts w:eastAsia="標楷體" w:hint="eastAsia"/>
                <w:spacing w:val="-20"/>
                <w:sz w:val="22"/>
              </w:rPr>
              <w:t>3</w:t>
            </w:r>
          </w:p>
        </w:tc>
      </w:tr>
      <w:tr w:rsidR="00BC0BFD" w:rsidRPr="00636550" w:rsidTr="00B11E0E">
        <w:trPr>
          <w:trHeight w:val="693"/>
          <w:jc w:val="center"/>
        </w:trPr>
        <w:tc>
          <w:tcPr>
            <w:tcW w:w="282" w:type="dxa"/>
            <w:vMerge/>
            <w:tcBorders>
              <w:left w:val="nil"/>
            </w:tcBorders>
          </w:tcPr>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餐飲業營業額</w:t>
            </w:r>
          </w:p>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45" w:type="dxa"/>
            <w:tcBorders>
              <w:top w:val="nil"/>
              <w:left w:val="nil"/>
              <w:bottom w:val="nil"/>
              <w:right w:val="nil"/>
            </w:tcBorders>
            <w:vAlign w:val="center"/>
          </w:tcPr>
          <w:p w:rsidR="00BC0BFD" w:rsidRPr="00636550" w:rsidRDefault="00BC0BFD" w:rsidP="0003418D">
            <w:pPr>
              <w:adjustRightInd w:val="0"/>
              <w:snapToGrid w:val="0"/>
              <w:contextualSpacing/>
              <w:jc w:val="center"/>
              <w:textAlignment w:val="center"/>
              <w:rPr>
                <w:rFonts w:eastAsia="標楷體"/>
                <w:spacing w:val="-20"/>
                <w:sz w:val="22"/>
              </w:rPr>
            </w:pPr>
            <w:r w:rsidRPr="00636550">
              <w:rPr>
                <w:rFonts w:eastAsia="標楷體" w:hint="eastAsia"/>
                <w:spacing w:val="-20"/>
                <w:sz w:val="22"/>
              </w:rPr>
              <w:t>3.1</w:t>
            </w:r>
          </w:p>
        </w:tc>
        <w:tc>
          <w:tcPr>
            <w:tcW w:w="597" w:type="dxa"/>
            <w:tcBorders>
              <w:top w:val="nil"/>
              <w:left w:val="nil"/>
              <w:bottom w:val="nil"/>
              <w:right w:val="nil"/>
            </w:tcBorders>
            <w:vAlign w:val="center"/>
          </w:tcPr>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2.9</w:t>
            </w:r>
          </w:p>
        </w:tc>
        <w:tc>
          <w:tcPr>
            <w:tcW w:w="583" w:type="dxa"/>
            <w:tcBorders>
              <w:top w:val="nil"/>
              <w:left w:val="nil"/>
              <w:bottom w:val="nil"/>
              <w:right w:val="nil"/>
            </w:tcBorders>
            <w:vAlign w:val="center"/>
          </w:tcPr>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2.3</w:t>
            </w:r>
          </w:p>
        </w:tc>
        <w:tc>
          <w:tcPr>
            <w:tcW w:w="610" w:type="dxa"/>
            <w:tcBorders>
              <w:top w:val="nil"/>
              <w:left w:val="nil"/>
              <w:bottom w:val="nil"/>
              <w:right w:val="nil"/>
            </w:tcBorders>
            <w:vAlign w:val="center"/>
          </w:tcPr>
          <w:p w:rsidR="00BC0BFD" w:rsidRPr="00636550" w:rsidRDefault="00BC0BFD"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1.5</w:t>
            </w:r>
          </w:p>
        </w:tc>
        <w:tc>
          <w:tcPr>
            <w:tcW w:w="583" w:type="dxa"/>
            <w:tcBorders>
              <w:top w:val="nil"/>
              <w:left w:val="nil"/>
              <w:bottom w:val="nil"/>
              <w:right w:val="nil"/>
            </w:tcBorders>
            <w:vAlign w:val="center"/>
          </w:tcPr>
          <w:p w:rsidR="00BC0BFD" w:rsidRPr="008464B6" w:rsidRDefault="00BC0BFD" w:rsidP="0003418D">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7.7</w:t>
            </w:r>
          </w:p>
        </w:tc>
        <w:tc>
          <w:tcPr>
            <w:tcW w:w="595" w:type="dxa"/>
            <w:tcBorders>
              <w:top w:val="nil"/>
              <w:left w:val="nil"/>
              <w:bottom w:val="nil"/>
              <w:right w:val="nil"/>
            </w:tcBorders>
            <w:vAlign w:val="center"/>
          </w:tcPr>
          <w:p w:rsidR="00BC0BFD" w:rsidRPr="008464B6" w:rsidRDefault="00BC0BFD" w:rsidP="0003418D">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3.</w:t>
            </w:r>
            <w:r>
              <w:rPr>
                <w:rFonts w:eastAsia="標楷體" w:hint="eastAsia"/>
                <w:spacing w:val="-20"/>
                <w:sz w:val="22"/>
              </w:rPr>
              <w:t>2</w:t>
            </w:r>
          </w:p>
        </w:tc>
        <w:tc>
          <w:tcPr>
            <w:tcW w:w="562" w:type="dxa"/>
            <w:tcBorders>
              <w:top w:val="nil"/>
              <w:left w:val="nil"/>
              <w:bottom w:val="nil"/>
              <w:right w:val="nil"/>
            </w:tcBorders>
            <w:vAlign w:val="center"/>
          </w:tcPr>
          <w:p w:rsidR="00BC0BFD" w:rsidRPr="008464B6" w:rsidRDefault="00BC0BFD" w:rsidP="0003418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2.0</w:t>
            </w:r>
          </w:p>
        </w:tc>
        <w:tc>
          <w:tcPr>
            <w:tcW w:w="636" w:type="dxa"/>
            <w:tcBorders>
              <w:top w:val="nil"/>
              <w:left w:val="nil"/>
              <w:bottom w:val="nil"/>
              <w:right w:val="nil"/>
            </w:tcBorders>
            <w:vAlign w:val="center"/>
          </w:tcPr>
          <w:p w:rsidR="00BC0BFD" w:rsidRPr="00F92F61" w:rsidRDefault="00BC0BFD" w:rsidP="0003418D">
            <w:pPr>
              <w:adjustRightInd w:val="0"/>
              <w:snapToGrid w:val="0"/>
              <w:ind w:leftChars="-50" w:left="-120" w:rightChars="-50" w:right="-120"/>
              <w:contextualSpacing/>
              <w:jc w:val="center"/>
              <w:textAlignment w:val="center"/>
              <w:rPr>
                <w:rFonts w:eastAsia="標楷體"/>
                <w:color w:val="FF0000"/>
                <w:spacing w:val="-20"/>
                <w:sz w:val="22"/>
              </w:rPr>
            </w:pPr>
            <w:r w:rsidRPr="00037EF9">
              <w:rPr>
                <w:rFonts w:eastAsia="標楷體" w:hint="eastAsia"/>
                <w:color w:val="000000" w:themeColor="text1"/>
                <w:spacing w:val="-20"/>
                <w:sz w:val="22"/>
              </w:rPr>
              <w:t>2.7</w:t>
            </w:r>
          </w:p>
        </w:tc>
        <w:tc>
          <w:tcPr>
            <w:tcW w:w="599"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7.5</w:t>
            </w:r>
          </w:p>
        </w:tc>
        <w:tc>
          <w:tcPr>
            <w:tcW w:w="518"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3.4</w:t>
            </w:r>
          </w:p>
        </w:tc>
        <w:tc>
          <w:tcPr>
            <w:tcW w:w="652"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-1.8</w:t>
            </w:r>
          </w:p>
        </w:tc>
        <w:tc>
          <w:tcPr>
            <w:tcW w:w="609"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3.0</w:t>
            </w:r>
          </w:p>
        </w:tc>
        <w:tc>
          <w:tcPr>
            <w:tcW w:w="613" w:type="dxa"/>
            <w:tcBorders>
              <w:top w:val="nil"/>
              <w:left w:val="nil"/>
              <w:bottom w:val="nil"/>
              <w:right w:val="nil"/>
            </w:tcBorders>
            <w:vAlign w:val="center"/>
          </w:tcPr>
          <w:p w:rsidR="00BC0BFD" w:rsidRPr="00F1080C" w:rsidRDefault="00096EA7" w:rsidP="00096EA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0.8</w:t>
            </w:r>
          </w:p>
        </w:tc>
        <w:tc>
          <w:tcPr>
            <w:tcW w:w="851" w:type="dxa"/>
            <w:tcBorders>
              <w:top w:val="nil"/>
              <w:left w:val="nil"/>
              <w:bottom w:val="nil"/>
              <w:right w:val="nil"/>
            </w:tcBorders>
            <w:vAlign w:val="center"/>
          </w:tcPr>
          <w:p w:rsidR="00BC0BFD" w:rsidRPr="00F1080C" w:rsidRDefault="00096EA7" w:rsidP="00096EA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00BC0BFD" w:rsidRPr="00F1080C">
              <w:rPr>
                <w:rFonts w:eastAsia="標楷體" w:hint="eastAsia"/>
                <w:spacing w:val="-20"/>
                <w:sz w:val="22"/>
              </w:rPr>
              <w:t>.</w:t>
            </w:r>
            <w:r>
              <w:rPr>
                <w:rFonts w:eastAsia="標楷體" w:hint="eastAsia"/>
                <w:spacing w:val="-20"/>
                <w:sz w:val="22"/>
              </w:rPr>
              <w:t>6</w:t>
            </w:r>
          </w:p>
        </w:tc>
      </w:tr>
      <w:tr w:rsidR="00BC0BFD" w:rsidRPr="00BD3DFE" w:rsidTr="00B11E0E">
        <w:trPr>
          <w:trHeight w:val="425"/>
          <w:jc w:val="center"/>
        </w:trPr>
        <w:tc>
          <w:tcPr>
            <w:tcW w:w="282" w:type="dxa"/>
            <w:vMerge w:val="restart"/>
            <w:tcBorders>
              <w:lef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對外貿易</w:t>
            </w:r>
          </w:p>
        </w:tc>
        <w:tc>
          <w:tcPr>
            <w:tcW w:w="1429" w:type="dxa"/>
            <w:gridSpan w:val="2"/>
            <w:tcBorders>
              <w:bottom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出口</w:t>
            </w:r>
            <w:r w:rsidRPr="00BD3DFE">
              <w:rPr>
                <w:rFonts w:eastAsia="標楷體"/>
                <w:spacing w:val="-20"/>
                <w:sz w:val="22"/>
              </w:rPr>
              <w:t>(</w:t>
            </w:r>
            <w:r w:rsidRPr="00BD3DFE">
              <w:rPr>
                <w:rFonts w:eastAsia="標楷體"/>
                <w:spacing w:val="-20"/>
                <w:sz w:val="22"/>
              </w:rPr>
              <w:t>億美元</w:t>
            </w:r>
            <w:r w:rsidRPr="00BD3DFE">
              <w:rPr>
                <w:rFonts w:eastAsia="標楷體"/>
                <w:spacing w:val="-20"/>
                <w:sz w:val="22"/>
              </w:rPr>
              <w:t>)</w:t>
            </w:r>
          </w:p>
        </w:tc>
        <w:tc>
          <w:tcPr>
            <w:tcW w:w="645" w:type="dxa"/>
            <w:tcBorders>
              <w:top w:val="nil"/>
              <w:left w:val="nil"/>
              <w:bottom w:val="nil"/>
              <w:right w:val="nil"/>
            </w:tcBorders>
            <w:vAlign w:val="center"/>
          </w:tcPr>
          <w:p w:rsidR="00BC0BFD" w:rsidRPr="00BD3DFE" w:rsidRDefault="00BC0BFD" w:rsidP="0003418D">
            <w:pPr>
              <w:adjustRightInd w:val="0"/>
              <w:snapToGrid w:val="0"/>
              <w:ind w:leftChars="-60" w:left="-144" w:rightChars="-50" w:right="-120"/>
              <w:contextualSpacing/>
              <w:jc w:val="center"/>
              <w:textAlignment w:val="center"/>
              <w:rPr>
                <w:rFonts w:eastAsia="標楷體"/>
                <w:spacing w:val="-20"/>
                <w:sz w:val="22"/>
              </w:rPr>
            </w:pPr>
            <w:r w:rsidRPr="00BD3DFE">
              <w:rPr>
                <w:rFonts w:eastAsia="標楷體"/>
                <w:spacing w:val="-20"/>
                <w:sz w:val="22"/>
              </w:rPr>
              <w:t>3,</w:t>
            </w:r>
            <w:r w:rsidRPr="00BD3DFE">
              <w:rPr>
                <w:rFonts w:eastAsia="標楷體" w:hint="eastAsia"/>
                <w:spacing w:val="-20"/>
                <w:sz w:val="22"/>
              </w:rPr>
              <w:t>200</w:t>
            </w:r>
            <w:r w:rsidRPr="00BD3DFE">
              <w:rPr>
                <w:rFonts w:eastAsia="標楷體"/>
                <w:spacing w:val="-20"/>
                <w:sz w:val="22"/>
              </w:rPr>
              <w:t>.</w:t>
            </w:r>
            <w:r w:rsidRPr="00BD3DFE">
              <w:rPr>
                <w:rFonts w:eastAsia="標楷體" w:hint="eastAsia"/>
                <w:spacing w:val="-20"/>
                <w:sz w:val="22"/>
              </w:rPr>
              <w:t>9</w:t>
            </w:r>
          </w:p>
        </w:tc>
        <w:tc>
          <w:tcPr>
            <w:tcW w:w="597"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23</w:t>
            </w:r>
            <w:r w:rsidRPr="00BD3DFE">
              <w:rPr>
                <w:rFonts w:eastAsia="標楷體" w:hint="eastAsia"/>
                <w:spacing w:val="-20"/>
                <w:sz w:val="22"/>
              </w:rPr>
              <w:t>8</w:t>
            </w:r>
            <w:r w:rsidRPr="00BD3DFE">
              <w:rPr>
                <w:rFonts w:eastAsia="標楷體"/>
                <w:spacing w:val="-20"/>
                <w:sz w:val="22"/>
              </w:rPr>
              <w:t>.</w:t>
            </w:r>
            <w:r w:rsidRPr="00BD3DFE">
              <w:rPr>
                <w:rFonts w:eastAsia="標楷體" w:hint="eastAsia"/>
                <w:spacing w:val="-20"/>
                <w:sz w:val="22"/>
              </w:rPr>
              <w:t>3</w:t>
            </w:r>
          </w:p>
        </w:tc>
        <w:tc>
          <w:tcPr>
            <w:tcW w:w="583"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244.1</w:t>
            </w:r>
          </w:p>
        </w:tc>
        <w:tc>
          <w:tcPr>
            <w:tcW w:w="610"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229.8</w:t>
            </w:r>
          </w:p>
        </w:tc>
        <w:tc>
          <w:tcPr>
            <w:tcW w:w="583"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244.5</w:t>
            </w:r>
          </w:p>
        </w:tc>
        <w:tc>
          <w:tcPr>
            <w:tcW w:w="595"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226.1</w:t>
            </w:r>
          </w:p>
        </w:tc>
        <w:tc>
          <w:tcPr>
            <w:tcW w:w="562"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225.5</w:t>
            </w:r>
          </w:p>
        </w:tc>
        <w:tc>
          <w:tcPr>
            <w:tcW w:w="636"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2,853.4</w:t>
            </w:r>
          </w:p>
        </w:tc>
        <w:tc>
          <w:tcPr>
            <w:tcW w:w="599"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221.9</w:t>
            </w:r>
          </w:p>
        </w:tc>
        <w:tc>
          <w:tcPr>
            <w:tcW w:w="518"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177.6</w:t>
            </w:r>
          </w:p>
        </w:tc>
        <w:tc>
          <w:tcPr>
            <w:tcW w:w="652"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227.2</w:t>
            </w:r>
          </w:p>
        </w:tc>
        <w:tc>
          <w:tcPr>
            <w:tcW w:w="609"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222.5</w:t>
            </w:r>
          </w:p>
        </w:tc>
        <w:tc>
          <w:tcPr>
            <w:tcW w:w="613" w:type="dxa"/>
            <w:tcBorders>
              <w:top w:val="nil"/>
              <w:left w:val="nil"/>
              <w:bottom w:val="nil"/>
              <w:right w:val="nil"/>
            </w:tcBorders>
            <w:vAlign w:val="center"/>
          </w:tcPr>
          <w:p w:rsidR="00BC0BFD" w:rsidRPr="00F1080C" w:rsidRDefault="00BC0BFD" w:rsidP="00396966">
            <w:pPr>
              <w:adjustRightInd w:val="0"/>
              <w:snapToGrid w:val="0"/>
              <w:ind w:rightChars="-50" w:right="-120"/>
              <w:contextualSpacing/>
              <w:textAlignment w:val="center"/>
              <w:rPr>
                <w:rFonts w:eastAsia="標楷體"/>
                <w:spacing w:val="-20"/>
                <w:sz w:val="22"/>
              </w:rPr>
            </w:pPr>
            <w:r w:rsidRPr="00F1080C">
              <w:rPr>
                <w:rFonts w:eastAsia="標楷體" w:hint="eastAsia"/>
                <w:spacing w:val="-20"/>
                <w:sz w:val="22"/>
              </w:rPr>
              <w:t>2</w:t>
            </w:r>
            <w:r w:rsidR="00396966">
              <w:rPr>
                <w:rFonts w:eastAsia="標楷體" w:hint="eastAsia"/>
                <w:spacing w:val="-20"/>
                <w:sz w:val="22"/>
              </w:rPr>
              <w:t>35</w:t>
            </w:r>
            <w:r w:rsidRPr="00F1080C">
              <w:rPr>
                <w:rFonts w:eastAsia="標楷體" w:hint="eastAsia"/>
                <w:spacing w:val="-20"/>
                <w:sz w:val="22"/>
              </w:rPr>
              <w:t>.</w:t>
            </w:r>
            <w:r w:rsidR="00396966">
              <w:rPr>
                <w:rFonts w:eastAsia="標楷體" w:hint="eastAsia"/>
                <w:spacing w:val="-20"/>
                <w:sz w:val="22"/>
              </w:rPr>
              <w:t>4</w:t>
            </w:r>
          </w:p>
        </w:tc>
        <w:tc>
          <w:tcPr>
            <w:tcW w:w="851" w:type="dxa"/>
            <w:tcBorders>
              <w:top w:val="nil"/>
              <w:left w:val="nil"/>
              <w:bottom w:val="nil"/>
              <w:right w:val="nil"/>
            </w:tcBorders>
            <w:vAlign w:val="center"/>
          </w:tcPr>
          <w:p w:rsidR="00BC0BFD" w:rsidRPr="00F1080C" w:rsidRDefault="00396966" w:rsidP="0039696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w:t>
            </w:r>
            <w:r w:rsidR="00BC0BFD" w:rsidRPr="00F1080C">
              <w:rPr>
                <w:rFonts w:eastAsia="標楷體" w:hint="eastAsia"/>
                <w:spacing w:val="-20"/>
                <w:sz w:val="22"/>
              </w:rPr>
              <w:t>84.</w:t>
            </w:r>
            <w:r>
              <w:rPr>
                <w:rFonts w:eastAsia="標楷體" w:hint="eastAsia"/>
                <w:spacing w:val="-20"/>
                <w:sz w:val="22"/>
              </w:rPr>
              <w:t>5</w:t>
            </w:r>
          </w:p>
        </w:tc>
      </w:tr>
      <w:tr w:rsidR="00BC0BFD" w:rsidRPr="00BD3DFE" w:rsidTr="00B11E0E">
        <w:trPr>
          <w:trHeight w:val="402"/>
          <w:jc w:val="center"/>
        </w:trPr>
        <w:tc>
          <w:tcPr>
            <w:tcW w:w="282" w:type="dxa"/>
            <w:vMerge/>
            <w:tcBorders>
              <w:left w:val="nil"/>
            </w:tcBorders>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p>
        </w:tc>
        <w:tc>
          <w:tcPr>
            <w:tcW w:w="487" w:type="dxa"/>
            <w:tcBorders>
              <w:top w:val="nil"/>
              <w:bottom w:val="single" w:sz="4" w:space="0" w:color="auto"/>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p>
        </w:tc>
        <w:tc>
          <w:tcPr>
            <w:tcW w:w="942" w:type="dxa"/>
            <w:tcBorders>
              <w:top w:val="single" w:sz="4" w:space="0" w:color="auto"/>
              <w:bottom w:val="single" w:sz="4" w:space="0" w:color="auto"/>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BC0BFD" w:rsidRPr="00BD3DFE" w:rsidRDefault="00BC0BFD" w:rsidP="0003418D">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2.8</w:t>
            </w:r>
          </w:p>
        </w:tc>
        <w:tc>
          <w:tcPr>
            <w:tcW w:w="597"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-12.7</w:t>
            </w:r>
          </w:p>
        </w:tc>
        <w:tc>
          <w:tcPr>
            <w:tcW w:w="583"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-14.6</w:t>
            </w:r>
          </w:p>
        </w:tc>
        <w:tc>
          <w:tcPr>
            <w:tcW w:w="610"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-14.7</w:t>
            </w:r>
          </w:p>
        </w:tc>
        <w:tc>
          <w:tcPr>
            <w:tcW w:w="583"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-10.7</w:t>
            </w:r>
          </w:p>
        </w:tc>
        <w:tc>
          <w:tcPr>
            <w:tcW w:w="595"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-17.2</w:t>
            </w:r>
          </w:p>
        </w:tc>
        <w:tc>
          <w:tcPr>
            <w:tcW w:w="562" w:type="dxa"/>
            <w:tcBorders>
              <w:top w:val="nil"/>
              <w:left w:val="nil"/>
              <w:bottom w:val="nil"/>
              <w:right w:val="nil"/>
            </w:tcBorders>
            <w:vAlign w:val="center"/>
          </w:tcPr>
          <w:p w:rsidR="00BC0BFD" w:rsidRPr="00BD3DFE" w:rsidRDefault="00BC0BFD" w:rsidP="0003418D">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-13.8</w:t>
            </w:r>
          </w:p>
        </w:tc>
        <w:tc>
          <w:tcPr>
            <w:tcW w:w="636"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-10.9</w:t>
            </w:r>
          </w:p>
        </w:tc>
        <w:tc>
          <w:tcPr>
            <w:tcW w:w="599"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-12.9</w:t>
            </w:r>
          </w:p>
        </w:tc>
        <w:tc>
          <w:tcPr>
            <w:tcW w:w="518"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-12.0</w:t>
            </w:r>
          </w:p>
        </w:tc>
        <w:tc>
          <w:tcPr>
            <w:tcW w:w="652"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-11.4</w:t>
            </w:r>
          </w:p>
        </w:tc>
        <w:tc>
          <w:tcPr>
            <w:tcW w:w="609"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-6.5</w:t>
            </w:r>
          </w:p>
        </w:tc>
        <w:tc>
          <w:tcPr>
            <w:tcW w:w="613" w:type="dxa"/>
            <w:tcBorders>
              <w:top w:val="nil"/>
              <w:left w:val="nil"/>
              <w:bottom w:val="nil"/>
              <w:right w:val="nil"/>
            </w:tcBorders>
            <w:vAlign w:val="center"/>
          </w:tcPr>
          <w:p w:rsidR="00BC0BFD" w:rsidRPr="00F1080C" w:rsidRDefault="00396966" w:rsidP="00396966">
            <w:pPr>
              <w:adjustRightInd w:val="0"/>
              <w:snapToGrid w:val="0"/>
              <w:ind w:rightChars="-50" w:right="-120"/>
              <w:contextualSpacing/>
              <w:textAlignment w:val="center"/>
              <w:rPr>
                <w:rFonts w:eastAsia="標楷體"/>
                <w:spacing w:val="-20"/>
                <w:sz w:val="22"/>
              </w:rPr>
            </w:pPr>
            <w:r>
              <w:rPr>
                <w:rFonts w:eastAsia="標楷體" w:hint="eastAsia"/>
                <w:spacing w:val="-20"/>
                <w:sz w:val="22"/>
              </w:rPr>
              <w:t>-9.6</w:t>
            </w:r>
          </w:p>
        </w:tc>
        <w:tc>
          <w:tcPr>
            <w:tcW w:w="851" w:type="dxa"/>
            <w:tcBorders>
              <w:top w:val="nil"/>
              <w:left w:val="nil"/>
              <w:bottom w:val="nil"/>
              <w:right w:val="nil"/>
            </w:tcBorders>
            <w:vAlign w:val="center"/>
          </w:tcPr>
          <w:p w:rsidR="00BC0BFD" w:rsidRPr="00F1080C" w:rsidRDefault="00BC0BFD" w:rsidP="00396966">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-10.</w:t>
            </w:r>
            <w:r w:rsidR="00396966">
              <w:rPr>
                <w:rFonts w:eastAsia="標楷體" w:hint="eastAsia"/>
                <w:spacing w:val="-20"/>
                <w:sz w:val="22"/>
              </w:rPr>
              <w:t>5</w:t>
            </w:r>
          </w:p>
        </w:tc>
      </w:tr>
      <w:tr w:rsidR="00BC0BFD" w:rsidRPr="00BD3DFE" w:rsidTr="00B11E0E">
        <w:trPr>
          <w:trHeight w:val="423"/>
          <w:jc w:val="center"/>
        </w:trPr>
        <w:tc>
          <w:tcPr>
            <w:tcW w:w="282" w:type="dxa"/>
            <w:vMerge/>
            <w:tcBorders>
              <w:left w:val="nil"/>
            </w:tcBorders>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進口</w:t>
            </w:r>
            <w:r w:rsidRPr="00BD3DFE">
              <w:rPr>
                <w:rFonts w:eastAsia="標楷體"/>
                <w:spacing w:val="-20"/>
                <w:sz w:val="22"/>
              </w:rPr>
              <w:t>(</w:t>
            </w:r>
            <w:r w:rsidRPr="00BD3DFE">
              <w:rPr>
                <w:rFonts w:eastAsia="標楷體"/>
                <w:spacing w:val="-20"/>
                <w:sz w:val="22"/>
              </w:rPr>
              <w:t>億美元</w:t>
            </w:r>
            <w:r w:rsidRPr="00BD3DFE">
              <w:rPr>
                <w:rFonts w:eastAsia="標楷體"/>
                <w:spacing w:val="-20"/>
                <w:sz w:val="22"/>
              </w:rPr>
              <w:t>)</w:t>
            </w:r>
          </w:p>
        </w:tc>
        <w:tc>
          <w:tcPr>
            <w:tcW w:w="645" w:type="dxa"/>
            <w:tcBorders>
              <w:top w:val="nil"/>
              <w:left w:val="nil"/>
              <w:bottom w:val="nil"/>
              <w:right w:val="nil"/>
            </w:tcBorders>
            <w:vAlign w:val="center"/>
          </w:tcPr>
          <w:p w:rsidR="00BC0BFD" w:rsidRPr="00BD3DFE" w:rsidRDefault="00BC0BFD" w:rsidP="0003418D">
            <w:pPr>
              <w:adjustRightInd w:val="0"/>
              <w:snapToGrid w:val="0"/>
              <w:ind w:leftChars="-60" w:left="-144" w:rightChars="-50" w:right="-120"/>
              <w:contextualSpacing/>
              <w:jc w:val="center"/>
              <w:textAlignment w:val="center"/>
              <w:rPr>
                <w:rFonts w:eastAsia="標楷體"/>
                <w:spacing w:val="-20"/>
                <w:sz w:val="22"/>
              </w:rPr>
            </w:pPr>
            <w:r w:rsidRPr="00BD3DFE">
              <w:rPr>
                <w:rFonts w:eastAsia="標楷體"/>
                <w:spacing w:val="-20"/>
                <w:sz w:val="22"/>
              </w:rPr>
              <w:t>2,</w:t>
            </w:r>
            <w:r w:rsidRPr="00BD3DFE">
              <w:rPr>
                <w:rFonts w:eastAsia="標楷體" w:hint="eastAsia"/>
                <w:spacing w:val="-20"/>
                <w:sz w:val="22"/>
              </w:rPr>
              <w:t>818</w:t>
            </w:r>
            <w:r w:rsidRPr="00BD3DFE">
              <w:rPr>
                <w:rFonts w:eastAsia="標楷體"/>
                <w:spacing w:val="-20"/>
                <w:sz w:val="22"/>
              </w:rPr>
              <w:t>.</w:t>
            </w:r>
            <w:r w:rsidRPr="00BD3DFE">
              <w:rPr>
                <w:rFonts w:eastAsia="標楷體" w:hint="eastAsia"/>
                <w:spacing w:val="-20"/>
                <w:sz w:val="22"/>
              </w:rPr>
              <w:t>5</w:t>
            </w:r>
          </w:p>
        </w:tc>
        <w:tc>
          <w:tcPr>
            <w:tcW w:w="597"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205</w:t>
            </w:r>
            <w:r w:rsidRPr="00BD3DFE">
              <w:rPr>
                <w:rFonts w:eastAsia="標楷體"/>
                <w:spacing w:val="-20"/>
                <w:sz w:val="22"/>
              </w:rPr>
              <w:t>.</w:t>
            </w:r>
            <w:r w:rsidRPr="00BD3DFE">
              <w:rPr>
                <w:rFonts w:eastAsia="標楷體" w:hint="eastAsia"/>
                <w:spacing w:val="-20"/>
                <w:sz w:val="22"/>
              </w:rPr>
              <w:t>4</w:t>
            </w:r>
          </w:p>
        </w:tc>
        <w:tc>
          <w:tcPr>
            <w:tcW w:w="583"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208.4</w:t>
            </w:r>
          </w:p>
        </w:tc>
        <w:tc>
          <w:tcPr>
            <w:tcW w:w="610"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180.5</w:t>
            </w:r>
          </w:p>
        </w:tc>
        <w:tc>
          <w:tcPr>
            <w:tcW w:w="583"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187.2</w:t>
            </w:r>
          </w:p>
        </w:tc>
        <w:tc>
          <w:tcPr>
            <w:tcW w:w="595"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204.6</w:t>
            </w:r>
          </w:p>
        </w:tc>
        <w:tc>
          <w:tcPr>
            <w:tcW w:w="562" w:type="dxa"/>
            <w:tcBorders>
              <w:top w:val="nil"/>
              <w:left w:val="nil"/>
              <w:bottom w:val="nil"/>
              <w:right w:val="nil"/>
            </w:tcBorders>
            <w:vAlign w:val="center"/>
          </w:tcPr>
          <w:p w:rsidR="00BC0BFD" w:rsidRPr="00BD3DFE" w:rsidRDefault="00BC0BFD" w:rsidP="0003418D">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184.0</w:t>
            </w:r>
          </w:p>
        </w:tc>
        <w:tc>
          <w:tcPr>
            <w:tcW w:w="636"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2,372.2</w:t>
            </w:r>
          </w:p>
        </w:tc>
        <w:tc>
          <w:tcPr>
            <w:tcW w:w="599"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186.8</w:t>
            </w:r>
          </w:p>
        </w:tc>
        <w:tc>
          <w:tcPr>
            <w:tcW w:w="518"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136.2</w:t>
            </w:r>
          </w:p>
        </w:tc>
        <w:tc>
          <w:tcPr>
            <w:tcW w:w="652"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182.2</w:t>
            </w:r>
          </w:p>
        </w:tc>
        <w:tc>
          <w:tcPr>
            <w:tcW w:w="609"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174.5</w:t>
            </w:r>
          </w:p>
        </w:tc>
        <w:tc>
          <w:tcPr>
            <w:tcW w:w="613" w:type="dxa"/>
            <w:tcBorders>
              <w:top w:val="nil"/>
              <w:left w:val="nil"/>
              <w:bottom w:val="nil"/>
              <w:right w:val="nil"/>
            </w:tcBorders>
            <w:vAlign w:val="center"/>
          </w:tcPr>
          <w:p w:rsidR="00BC0BFD" w:rsidRPr="00F1080C" w:rsidRDefault="00396966" w:rsidP="00396966">
            <w:pPr>
              <w:adjustRightInd w:val="0"/>
              <w:snapToGrid w:val="0"/>
              <w:ind w:rightChars="-50" w:right="-120"/>
              <w:contextualSpacing/>
              <w:textAlignment w:val="center"/>
              <w:rPr>
                <w:rFonts w:eastAsia="標楷體"/>
                <w:spacing w:val="-20"/>
                <w:sz w:val="22"/>
              </w:rPr>
            </w:pPr>
            <w:r>
              <w:rPr>
                <w:rFonts w:eastAsia="標楷體" w:hint="eastAsia"/>
                <w:spacing w:val="-20"/>
                <w:sz w:val="22"/>
              </w:rPr>
              <w:t>200.4</w:t>
            </w:r>
          </w:p>
        </w:tc>
        <w:tc>
          <w:tcPr>
            <w:tcW w:w="851" w:type="dxa"/>
            <w:tcBorders>
              <w:top w:val="nil"/>
              <w:left w:val="nil"/>
              <w:bottom w:val="nil"/>
              <w:right w:val="nil"/>
            </w:tcBorders>
            <w:vAlign w:val="center"/>
          </w:tcPr>
          <w:p w:rsidR="00BC0BFD" w:rsidRPr="00F1080C" w:rsidRDefault="00396966" w:rsidP="00396966">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880</w:t>
            </w:r>
            <w:r w:rsidR="00BC0BFD" w:rsidRPr="00F1080C">
              <w:rPr>
                <w:rFonts w:eastAsia="標楷體" w:hint="eastAsia"/>
                <w:spacing w:val="-20"/>
                <w:sz w:val="22"/>
              </w:rPr>
              <w:t>.</w:t>
            </w:r>
            <w:r>
              <w:rPr>
                <w:rFonts w:eastAsia="標楷體" w:hint="eastAsia"/>
                <w:spacing w:val="-20"/>
                <w:sz w:val="22"/>
              </w:rPr>
              <w:t>0</w:t>
            </w:r>
          </w:p>
        </w:tc>
      </w:tr>
      <w:tr w:rsidR="00BC0BFD" w:rsidRPr="00BD3DFE" w:rsidTr="00B11E0E">
        <w:trPr>
          <w:trHeight w:val="415"/>
          <w:jc w:val="center"/>
        </w:trPr>
        <w:tc>
          <w:tcPr>
            <w:tcW w:w="282" w:type="dxa"/>
            <w:vMerge/>
            <w:tcBorders>
              <w:left w:val="nil"/>
            </w:tcBorders>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p>
        </w:tc>
        <w:tc>
          <w:tcPr>
            <w:tcW w:w="487" w:type="dxa"/>
            <w:tcBorders>
              <w:top w:val="nil"/>
              <w:bottom w:val="single" w:sz="4" w:space="0" w:color="auto"/>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p>
        </w:tc>
        <w:tc>
          <w:tcPr>
            <w:tcW w:w="942" w:type="dxa"/>
            <w:tcBorders>
              <w:top w:val="single" w:sz="4" w:space="0" w:color="auto"/>
              <w:bottom w:val="single" w:sz="4" w:space="0" w:color="auto"/>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BC0BFD" w:rsidRPr="00BD3DFE" w:rsidRDefault="00BC0BFD" w:rsidP="0003418D">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1.4</w:t>
            </w:r>
          </w:p>
        </w:tc>
        <w:tc>
          <w:tcPr>
            <w:tcW w:w="597"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-17.7</w:t>
            </w:r>
          </w:p>
        </w:tc>
        <w:tc>
          <w:tcPr>
            <w:tcW w:w="583"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-15.1</w:t>
            </w:r>
          </w:p>
        </w:tc>
        <w:tc>
          <w:tcPr>
            <w:tcW w:w="610"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-22.9</w:t>
            </w:r>
          </w:p>
        </w:tc>
        <w:tc>
          <w:tcPr>
            <w:tcW w:w="583"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-18.8</w:t>
            </w:r>
          </w:p>
        </w:tc>
        <w:tc>
          <w:tcPr>
            <w:tcW w:w="595"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-11.4</w:t>
            </w:r>
          </w:p>
        </w:tc>
        <w:tc>
          <w:tcPr>
            <w:tcW w:w="562" w:type="dxa"/>
            <w:tcBorders>
              <w:top w:val="nil"/>
              <w:left w:val="nil"/>
              <w:bottom w:val="nil"/>
              <w:right w:val="nil"/>
            </w:tcBorders>
            <w:vAlign w:val="center"/>
          </w:tcPr>
          <w:p w:rsidR="00BC0BFD" w:rsidRPr="00BD3DFE" w:rsidRDefault="00BC0BFD" w:rsidP="0003418D">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-14.9</w:t>
            </w:r>
          </w:p>
        </w:tc>
        <w:tc>
          <w:tcPr>
            <w:tcW w:w="636"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-15.8</w:t>
            </w:r>
          </w:p>
        </w:tc>
        <w:tc>
          <w:tcPr>
            <w:tcW w:w="599"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-11.5</w:t>
            </w:r>
          </w:p>
        </w:tc>
        <w:tc>
          <w:tcPr>
            <w:tcW w:w="518"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-13.2</w:t>
            </w:r>
          </w:p>
        </w:tc>
        <w:tc>
          <w:tcPr>
            <w:tcW w:w="652"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-16.9</w:t>
            </w:r>
          </w:p>
        </w:tc>
        <w:tc>
          <w:tcPr>
            <w:tcW w:w="609"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-9.6</w:t>
            </w:r>
          </w:p>
        </w:tc>
        <w:tc>
          <w:tcPr>
            <w:tcW w:w="613" w:type="dxa"/>
            <w:tcBorders>
              <w:top w:val="nil"/>
              <w:left w:val="nil"/>
              <w:bottom w:val="nil"/>
              <w:right w:val="nil"/>
            </w:tcBorders>
            <w:vAlign w:val="center"/>
          </w:tcPr>
          <w:p w:rsidR="00BC0BFD" w:rsidRPr="00F1080C" w:rsidRDefault="00396966" w:rsidP="00396966">
            <w:pPr>
              <w:adjustRightInd w:val="0"/>
              <w:snapToGrid w:val="0"/>
              <w:ind w:rightChars="-50" w:right="-120"/>
              <w:contextualSpacing/>
              <w:textAlignment w:val="center"/>
              <w:rPr>
                <w:rFonts w:eastAsia="標楷體"/>
                <w:spacing w:val="-20"/>
                <w:sz w:val="22"/>
              </w:rPr>
            </w:pPr>
            <w:r>
              <w:rPr>
                <w:rFonts w:eastAsia="標楷體" w:hint="eastAsia"/>
                <w:spacing w:val="-20"/>
                <w:sz w:val="22"/>
              </w:rPr>
              <w:t>-3.4</w:t>
            </w:r>
          </w:p>
        </w:tc>
        <w:tc>
          <w:tcPr>
            <w:tcW w:w="851" w:type="dxa"/>
            <w:tcBorders>
              <w:top w:val="nil"/>
              <w:left w:val="nil"/>
              <w:bottom w:val="nil"/>
              <w:right w:val="nil"/>
            </w:tcBorders>
            <w:vAlign w:val="center"/>
          </w:tcPr>
          <w:p w:rsidR="00BC0BFD" w:rsidRPr="00F1080C" w:rsidRDefault="00BC0BFD" w:rsidP="00396966">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w:t>
            </w:r>
            <w:r w:rsidR="00396966">
              <w:rPr>
                <w:rFonts w:eastAsia="標楷體" w:hint="eastAsia"/>
                <w:spacing w:val="-20"/>
                <w:sz w:val="22"/>
              </w:rPr>
              <w:t>0</w:t>
            </w:r>
            <w:r w:rsidRPr="00F1080C">
              <w:rPr>
                <w:rFonts w:eastAsia="標楷體" w:hint="eastAsia"/>
                <w:spacing w:val="-20"/>
                <w:sz w:val="22"/>
              </w:rPr>
              <w:t>.9</w:t>
            </w:r>
          </w:p>
        </w:tc>
      </w:tr>
      <w:tr w:rsidR="00BC0BFD" w:rsidRPr="00BD3DFE" w:rsidTr="00B11E0E">
        <w:trPr>
          <w:trHeight w:val="550"/>
          <w:jc w:val="center"/>
        </w:trPr>
        <w:tc>
          <w:tcPr>
            <w:tcW w:w="282" w:type="dxa"/>
            <w:vMerge/>
            <w:tcBorders>
              <w:left w:val="nil"/>
            </w:tcBorders>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外銷訂單</w:t>
            </w:r>
          </w:p>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w:t>
            </w:r>
            <w:r w:rsidRPr="00BD3DFE">
              <w:rPr>
                <w:rFonts w:eastAsia="標楷體"/>
                <w:spacing w:val="-20"/>
                <w:sz w:val="22"/>
              </w:rPr>
              <w:t>億美元</w:t>
            </w:r>
            <w:r w:rsidRPr="00BD3DFE">
              <w:rPr>
                <w:rFonts w:eastAsia="標楷體"/>
                <w:spacing w:val="-20"/>
                <w:sz w:val="22"/>
              </w:rPr>
              <w:t>)</w:t>
            </w:r>
          </w:p>
        </w:tc>
        <w:tc>
          <w:tcPr>
            <w:tcW w:w="645" w:type="dxa"/>
            <w:tcBorders>
              <w:top w:val="nil"/>
              <w:left w:val="nil"/>
              <w:bottom w:val="nil"/>
              <w:right w:val="nil"/>
            </w:tcBorders>
            <w:vAlign w:val="center"/>
          </w:tcPr>
          <w:p w:rsidR="00BC0BFD" w:rsidRPr="00BD3DFE" w:rsidRDefault="00BC0BFD" w:rsidP="0003418D">
            <w:pPr>
              <w:adjustRightInd w:val="0"/>
              <w:snapToGrid w:val="0"/>
              <w:ind w:leftChars="-62" w:left="-149" w:rightChars="-50" w:right="-120"/>
              <w:contextualSpacing/>
              <w:jc w:val="center"/>
              <w:textAlignment w:val="center"/>
              <w:rPr>
                <w:rFonts w:eastAsia="標楷體"/>
                <w:spacing w:val="-20"/>
                <w:sz w:val="22"/>
              </w:rPr>
            </w:pPr>
            <w:r w:rsidRPr="00BD3DFE">
              <w:rPr>
                <w:rFonts w:eastAsia="標楷體"/>
                <w:spacing w:val="-20"/>
                <w:sz w:val="22"/>
              </w:rPr>
              <w:t>4,728.1</w:t>
            </w:r>
          </w:p>
        </w:tc>
        <w:tc>
          <w:tcPr>
            <w:tcW w:w="597"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362.9</w:t>
            </w:r>
          </w:p>
        </w:tc>
        <w:tc>
          <w:tcPr>
            <w:tcW w:w="583"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350.3</w:t>
            </w:r>
          </w:p>
        </w:tc>
        <w:tc>
          <w:tcPr>
            <w:tcW w:w="610"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413.5</w:t>
            </w:r>
          </w:p>
        </w:tc>
        <w:tc>
          <w:tcPr>
            <w:tcW w:w="583"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425.5</w:t>
            </w:r>
          </w:p>
        </w:tc>
        <w:tc>
          <w:tcPr>
            <w:tcW w:w="595"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407.6</w:t>
            </w:r>
          </w:p>
        </w:tc>
        <w:tc>
          <w:tcPr>
            <w:tcW w:w="562"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388.1</w:t>
            </w:r>
          </w:p>
        </w:tc>
        <w:tc>
          <w:tcPr>
            <w:tcW w:w="636"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4,518.1</w:t>
            </w:r>
          </w:p>
        </w:tc>
        <w:tc>
          <w:tcPr>
            <w:tcW w:w="599"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341.9</w:t>
            </w:r>
          </w:p>
        </w:tc>
        <w:tc>
          <w:tcPr>
            <w:tcW w:w="518"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276.7</w:t>
            </w:r>
          </w:p>
        </w:tc>
        <w:tc>
          <w:tcPr>
            <w:tcW w:w="652"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366.2</w:t>
            </w:r>
          </w:p>
        </w:tc>
        <w:tc>
          <w:tcPr>
            <w:tcW w:w="609"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331.6</w:t>
            </w:r>
          </w:p>
        </w:tc>
        <w:tc>
          <w:tcPr>
            <w:tcW w:w="613" w:type="dxa"/>
            <w:tcBorders>
              <w:top w:val="nil"/>
              <w:left w:val="nil"/>
              <w:bottom w:val="nil"/>
              <w:right w:val="nil"/>
            </w:tcBorders>
            <w:vAlign w:val="center"/>
          </w:tcPr>
          <w:p w:rsidR="00BC0BFD" w:rsidRPr="00F1080C" w:rsidRDefault="00CA5876" w:rsidP="00396966">
            <w:pPr>
              <w:adjustRightInd w:val="0"/>
              <w:snapToGrid w:val="0"/>
              <w:ind w:rightChars="-50" w:right="-120"/>
              <w:contextualSpacing/>
              <w:textAlignment w:val="center"/>
              <w:rPr>
                <w:rFonts w:eastAsia="標楷體"/>
                <w:spacing w:val="-20"/>
                <w:sz w:val="22"/>
              </w:rPr>
            </w:pPr>
            <w:r>
              <w:rPr>
                <w:rFonts w:eastAsia="標楷體" w:hint="eastAsia"/>
                <w:spacing w:val="-20"/>
                <w:sz w:val="22"/>
              </w:rPr>
              <w:t>337.3</w:t>
            </w:r>
          </w:p>
        </w:tc>
        <w:tc>
          <w:tcPr>
            <w:tcW w:w="851" w:type="dxa"/>
            <w:tcBorders>
              <w:top w:val="nil"/>
              <w:left w:val="nil"/>
              <w:bottom w:val="nil"/>
              <w:right w:val="nil"/>
            </w:tcBorders>
            <w:vAlign w:val="center"/>
          </w:tcPr>
          <w:p w:rsidR="00BC0BFD" w:rsidRPr="00F1080C" w:rsidRDefault="00BC0BFD" w:rsidP="00CA5876">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1,6</w:t>
            </w:r>
            <w:r w:rsidR="00CA5876">
              <w:rPr>
                <w:rFonts w:eastAsia="標楷體" w:hint="eastAsia"/>
                <w:spacing w:val="-20"/>
                <w:sz w:val="22"/>
              </w:rPr>
              <w:t>53</w:t>
            </w:r>
            <w:r w:rsidRPr="00F1080C">
              <w:rPr>
                <w:rFonts w:eastAsia="標楷體" w:hint="eastAsia"/>
                <w:spacing w:val="-20"/>
                <w:sz w:val="22"/>
              </w:rPr>
              <w:t>.</w:t>
            </w:r>
            <w:r w:rsidR="00CA5876">
              <w:rPr>
                <w:rFonts w:eastAsia="標楷體" w:hint="eastAsia"/>
                <w:spacing w:val="-20"/>
                <w:sz w:val="22"/>
              </w:rPr>
              <w:t>7</w:t>
            </w:r>
          </w:p>
        </w:tc>
      </w:tr>
      <w:tr w:rsidR="00BC0BFD" w:rsidRPr="00BD3DFE" w:rsidTr="00B11E0E">
        <w:trPr>
          <w:trHeight w:val="417"/>
          <w:jc w:val="center"/>
        </w:trPr>
        <w:tc>
          <w:tcPr>
            <w:tcW w:w="282" w:type="dxa"/>
            <w:vMerge/>
            <w:tcBorders>
              <w:left w:val="nil"/>
            </w:tcBorders>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p>
        </w:tc>
        <w:tc>
          <w:tcPr>
            <w:tcW w:w="487" w:type="dxa"/>
            <w:tcBorders>
              <w:top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p>
        </w:tc>
        <w:tc>
          <w:tcPr>
            <w:tcW w:w="942" w:type="dxa"/>
            <w:tcBorders>
              <w:top w:val="single" w:sz="4" w:space="0" w:color="auto"/>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BC0BFD" w:rsidRPr="00BD3DFE" w:rsidRDefault="00BC0BFD" w:rsidP="0003418D">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6.7</w:t>
            </w:r>
          </w:p>
        </w:tc>
        <w:tc>
          <w:tcPr>
            <w:tcW w:w="597"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-5.0</w:t>
            </w:r>
          </w:p>
        </w:tc>
        <w:tc>
          <w:tcPr>
            <w:tcW w:w="583"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-8.3</w:t>
            </w:r>
          </w:p>
        </w:tc>
        <w:tc>
          <w:tcPr>
            <w:tcW w:w="610"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w:t>
            </w:r>
          </w:p>
        </w:tc>
        <w:tc>
          <w:tcPr>
            <w:tcW w:w="583"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-5.3</w:t>
            </w:r>
          </w:p>
        </w:tc>
        <w:tc>
          <w:tcPr>
            <w:tcW w:w="595"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-6.3</w:t>
            </w:r>
          </w:p>
        </w:tc>
        <w:tc>
          <w:tcPr>
            <w:tcW w:w="562" w:type="dxa"/>
            <w:tcBorders>
              <w:top w:val="nil"/>
              <w:left w:val="nil"/>
              <w:bottom w:val="nil"/>
              <w:right w:val="nil"/>
            </w:tcBorders>
            <w:vAlign w:val="center"/>
          </w:tcPr>
          <w:p w:rsidR="00BC0BFD" w:rsidRPr="00BD3DFE" w:rsidRDefault="00BC0BFD" w:rsidP="0003418D">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-12.3</w:t>
            </w:r>
          </w:p>
        </w:tc>
        <w:tc>
          <w:tcPr>
            <w:tcW w:w="636"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-4.4</w:t>
            </w:r>
          </w:p>
        </w:tc>
        <w:tc>
          <w:tcPr>
            <w:tcW w:w="599"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-12.4</w:t>
            </w:r>
          </w:p>
        </w:tc>
        <w:tc>
          <w:tcPr>
            <w:tcW w:w="518"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-7.4</w:t>
            </w:r>
          </w:p>
        </w:tc>
        <w:tc>
          <w:tcPr>
            <w:tcW w:w="652"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-4.7</w:t>
            </w:r>
          </w:p>
        </w:tc>
        <w:tc>
          <w:tcPr>
            <w:tcW w:w="609" w:type="dxa"/>
            <w:tcBorders>
              <w:top w:val="nil"/>
              <w:left w:val="nil"/>
              <w:bottom w:val="nil"/>
              <w:right w:val="nil"/>
            </w:tcBorders>
            <w:vAlign w:val="center"/>
          </w:tcPr>
          <w:p w:rsidR="00BC0BFD" w:rsidRPr="00F1080C" w:rsidRDefault="00BC0BFD" w:rsidP="00CA5876">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-11.1</w:t>
            </w:r>
          </w:p>
        </w:tc>
        <w:tc>
          <w:tcPr>
            <w:tcW w:w="613" w:type="dxa"/>
            <w:tcBorders>
              <w:top w:val="nil"/>
              <w:left w:val="nil"/>
              <w:bottom w:val="nil"/>
              <w:right w:val="nil"/>
            </w:tcBorders>
            <w:vAlign w:val="center"/>
          </w:tcPr>
          <w:p w:rsidR="00BC0BFD" w:rsidRPr="00F1080C" w:rsidRDefault="00CA5876" w:rsidP="00396966">
            <w:pPr>
              <w:adjustRightInd w:val="0"/>
              <w:snapToGrid w:val="0"/>
              <w:ind w:rightChars="-50" w:right="-120"/>
              <w:contextualSpacing/>
              <w:textAlignment w:val="center"/>
              <w:rPr>
                <w:rFonts w:eastAsia="標楷體"/>
                <w:spacing w:val="-20"/>
                <w:sz w:val="22"/>
              </w:rPr>
            </w:pPr>
            <w:r>
              <w:rPr>
                <w:rFonts w:eastAsia="標楷體" w:hint="eastAsia"/>
                <w:spacing w:val="-20"/>
                <w:sz w:val="22"/>
              </w:rPr>
              <w:t>-5.8</w:t>
            </w:r>
          </w:p>
        </w:tc>
        <w:tc>
          <w:tcPr>
            <w:tcW w:w="851" w:type="dxa"/>
            <w:tcBorders>
              <w:top w:val="nil"/>
              <w:left w:val="nil"/>
              <w:bottom w:val="nil"/>
              <w:right w:val="nil"/>
            </w:tcBorders>
            <w:vAlign w:val="center"/>
          </w:tcPr>
          <w:p w:rsidR="00BC0BFD" w:rsidRPr="00F1080C" w:rsidRDefault="00BC0BFD" w:rsidP="00CA5876">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w:t>
            </w:r>
            <w:r w:rsidR="00CA5876">
              <w:rPr>
                <w:rFonts w:eastAsia="標楷體" w:hint="eastAsia"/>
                <w:spacing w:val="-20"/>
                <w:sz w:val="22"/>
              </w:rPr>
              <w:t>8</w:t>
            </w:r>
            <w:r w:rsidRPr="00F1080C">
              <w:rPr>
                <w:rFonts w:eastAsia="標楷體" w:hint="eastAsia"/>
                <w:spacing w:val="-20"/>
                <w:sz w:val="22"/>
              </w:rPr>
              <w:t>.</w:t>
            </w:r>
            <w:r w:rsidR="00CA5876">
              <w:rPr>
                <w:rFonts w:eastAsia="標楷體" w:hint="eastAsia"/>
                <w:spacing w:val="-20"/>
                <w:sz w:val="22"/>
              </w:rPr>
              <w:t>4</w:t>
            </w:r>
          </w:p>
        </w:tc>
      </w:tr>
      <w:tr w:rsidR="00BC0BFD" w:rsidRPr="00BD3DFE" w:rsidTr="00B11E0E">
        <w:trPr>
          <w:trHeight w:val="618"/>
          <w:jc w:val="center"/>
        </w:trPr>
        <w:tc>
          <w:tcPr>
            <w:tcW w:w="282" w:type="dxa"/>
            <w:vMerge w:val="restart"/>
            <w:tcBorders>
              <w:lef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物價</w:t>
            </w:r>
          </w:p>
        </w:tc>
        <w:tc>
          <w:tcPr>
            <w:tcW w:w="1429" w:type="dxa"/>
            <w:gridSpan w:val="2"/>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消費者物價指數</w:t>
            </w:r>
          </w:p>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BC0BFD" w:rsidRPr="00BD3DFE" w:rsidRDefault="00BC0BFD" w:rsidP="0003418D">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1.20</w:t>
            </w:r>
          </w:p>
        </w:tc>
        <w:tc>
          <w:tcPr>
            <w:tcW w:w="597" w:type="dxa"/>
            <w:tcBorders>
              <w:top w:val="nil"/>
              <w:left w:val="nil"/>
              <w:bottom w:val="nil"/>
              <w:right w:val="nil"/>
            </w:tcBorders>
            <w:vAlign w:val="center"/>
          </w:tcPr>
          <w:p w:rsidR="00BC0BFD" w:rsidRPr="00BD3DFE" w:rsidRDefault="00BC0BFD" w:rsidP="0003418D">
            <w:pPr>
              <w:jc w:val="center"/>
              <w:rPr>
                <w:rFonts w:eastAsia="標楷體"/>
                <w:spacing w:val="-20"/>
                <w:sz w:val="22"/>
              </w:rPr>
            </w:pPr>
            <w:r w:rsidRPr="00BD3DFE">
              <w:rPr>
                <w:rFonts w:eastAsia="標楷體"/>
                <w:spacing w:val="-20"/>
                <w:sz w:val="22"/>
              </w:rPr>
              <w:t>-0.6</w:t>
            </w:r>
            <w:r w:rsidRPr="00BD3DFE">
              <w:rPr>
                <w:rFonts w:eastAsia="標楷體" w:hint="eastAsia"/>
                <w:spacing w:val="-20"/>
                <w:sz w:val="22"/>
              </w:rPr>
              <w:t>3</w:t>
            </w:r>
          </w:p>
        </w:tc>
        <w:tc>
          <w:tcPr>
            <w:tcW w:w="583" w:type="dxa"/>
            <w:tcBorders>
              <w:top w:val="nil"/>
              <w:left w:val="nil"/>
              <w:bottom w:val="nil"/>
              <w:right w:val="nil"/>
            </w:tcBorders>
            <w:vAlign w:val="center"/>
          </w:tcPr>
          <w:p w:rsidR="00BC0BFD" w:rsidRPr="00BD3DFE" w:rsidRDefault="00BC0BFD" w:rsidP="0003418D">
            <w:pPr>
              <w:jc w:val="center"/>
              <w:rPr>
                <w:rFonts w:eastAsia="標楷體"/>
                <w:spacing w:val="-20"/>
                <w:sz w:val="22"/>
              </w:rPr>
            </w:pPr>
            <w:r w:rsidRPr="00BD3DFE">
              <w:rPr>
                <w:rFonts w:eastAsia="標楷體" w:hint="eastAsia"/>
                <w:spacing w:val="-20"/>
                <w:sz w:val="22"/>
              </w:rPr>
              <w:t>-0.44</w:t>
            </w:r>
          </w:p>
        </w:tc>
        <w:tc>
          <w:tcPr>
            <w:tcW w:w="610" w:type="dxa"/>
            <w:tcBorders>
              <w:top w:val="nil"/>
              <w:left w:val="nil"/>
              <w:bottom w:val="nil"/>
              <w:right w:val="nil"/>
            </w:tcBorders>
            <w:vAlign w:val="center"/>
          </w:tcPr>
          <w:p w:rsidR="00BC0BFD" w:rsidRPr="00BD3DFE" w:rsidRDefault="00BC0BFD" w:rsidP="0003418D">
            <w:pPr>
              <w:jc w:val="center"/>
              <w:rPr>
                <w:rFonts w:eastAsia="標楷體"/>
                <w:spacing w:val="-20"/>
                <w:sz w:val="22"/>
              </w:rPr>
            </w:pPr>
            <w:r w:rsidRPr="00BD3DFE">
              <w:rPr>
                <w:rFonts w:eastAsia="標楷體" w:hint="eastAsia"/>
                <w:spacing w:val="-20"/>
                <w:sz w:val="22"/>
              </w:rPr>
              <w:t>0.30</w:t>
            </w:r>
          </w:p>
        </w:tc>
        <w:tc>
          <w:tcPr>
            <w:tcW w:w="583"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0.31</w:t>
            </w:r>
          </w:p>
        </w:tc>
        <w:tc>
          <w:tcPr>
            <w:tcW w:w="595"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0.53</w:t>
            </w:r>
          </w:p>
        </w:tc>
        <w:tc>
          <w:tcPr>
            <w:tcW w:w="562" w:type="dxa"/>
            <w:tcBorders>
              <w:top w:val="nil"/>
              <w:left w:val="nil"/>
              <w:bottom w:val="nil"/>
              <w:right w:val="nil"/>
            </w:tcBorders>
            <w:vAlign w:val="center"/>
          </w:tcPr>
          <w:p w:rsidR="00BC0BFD" w:rsidRPr="00BD3DFE" w:rsidRDefault="00BC0BFD" w:rsidP="0003418D">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0.14</w:t>
            </w:r>
          </w:p>
        </w:tc>
        <w:tc>
          <w:tcPr>
            <w:tcW w:w="636"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-0.31</w:t>
            </w:r>
          </w:p>
        </w:tc>
        <w:tc>
          <w:tcPr>
            <w:tcW w:w="599"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0.81</w:t>
            </w:r>
          </w:p>
        </w:tc>
        <w:tc>
          <w:tcPr>
            <w:tcW w:w="518"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2.41</w:t>
            </w:r>
          </w:p>
        </w:tc>
        <w:tc>
          <w:tcPr>
            <w:tcW w:w="652"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2.01</w:t>
            </w:r>
          </w:p>
        </w:tc>
        <w:tc>
          <w:tcPr>
            <w:tcW w:w="609" w:type="dxa"/>
            <w:tcBorders>
              <w:top w:val="nil"/>
              <w:left w:val="nil"/>
              <w:bottom w:val="nil"/>
              <w:right w:val="nil"/>
            </w:tcBorders>
            <w:vAlign w:val="center"/>
          </w:tcPr>
          <w:p w:rsidR="00BC0BFD" w:rsidRPr="00F1080C" w:rsidRDefault="00BC0BFD" w:rsidP="00CC0D95">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1.8</w:t>
            </w:r>
            <w:r w:rsidR="00CC0D95">
              <w:rPr>
                <w:rFonts w:eastAsia="標楷體" w:hint="eastAsia"/>
                <w:spacing w:val="-20"/>
                <w:sz w:val="22"/>
              </w:rPr>
              <w:t>7</w:t>
            </w:r>
          </w:p>
        </w:tc>
        <w:tc>
          <w:tcPr>
            <w:tcW w:w="613" w:type="dxa"/>
            <w:tcBorders>
              <w:top w:val="nil"/>
              <w:left w:val="nil"/>
              <w:bottom w:val="nil"/>
              <w:right w:val="nil"/>
            </w:tcBorders>
            <w:vAlign w:val="center"/>
          </w:tcPr>
          <w:p w:rsidR="00BC0BFD" w:rsidRPr="00F1080C" w:rsidRDefault="00CC0D95" w:rsidP="00396966">
            <w:pPr>
              <w:adjustRightInd w:val="0"/>
              <w:snapToGrid w:val="0"/>
              <w:ind w:rightChars="-50" w:right="-120"/>
              <w:contextualSpacing/>
              <w:textAlignment w:val="center"/>
              <w:rPr>
                <w:rFonts w:eastAsia="標楷體"/>
                <w:spacing w:val="-20"/>
                <w:sz w:val="22"/>
              </w:rPr>
            </w:pPr>
            <w:r>
              <w:rPr>
                <w:rFonts w:eastAsia="標楷體" w:hint="eastAsia"/>
                <w:spacing w:val="-20"/>
                <w:sz w:val="22"/>
              </w:rPr>
              <w:t>1.24</w:t>
            </w:r>
          </w:p>
        </w:tc>
        <w:tc>
          <w:tcPr>
            <w:tcW w:w="851" w:type="dxa"/>
            <w:tcBorders>
              <w:top w:val="nil"/>
              <w:left w:val="nil"/>
              <w:bottom w:val="nil"/>
              <w:right w:val="nil"/>
            </w:tcBorders>
            <w:vAlign w:val="center"/>
          </w:tcPr>
          <w:p w:rsidR="00BC0BFD" w:rsidRPr="00F1080C" w:rsidRDefault="00BC0BFD" w:rsidP="00CC0D95">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w:t>
            </w:r>
            <w:r w:rsidR="00CC0D95">
              <w:rPr>
                <w:rFonts w:eastAsia="標楷體" w:hint="eastAsia"/>
                <w:spacing w:val="-20"/>
                <w:sz w:val="22"/>
              </w:rPr>
              <w:t>6</w:t>
            </w:r>
            <w:r w:rsidRPr="00F1080C">
              <w:rPr>
                <w:rFonts w:eastAsia="標楷體" w:hint="eastAsia"/>
                <w:spacing w:val="-20"/>
                <w:sz w:val="22"/>
              </w:rPr>
              <w:t>7</w:t>
            </w:r>
          </w:p>
        </w:tc>
      </w:tr>
      <w:tr w:rsidR="00BC0BFD" w:rsidRPr="00BD3DFE" w:rsidTr="00B11E0E">
        <w:trPr>
          <w:trHeight w:val="541"/>
          <w:jc w:val="center"/>
        </w:trPr>
        <w:tc>
          <w:tcPr>
            <w:tcW w:w="282" w:type="dxa"/>
            <w:vMerge/>
            <w:tcBorders>
              <w:lef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躉售物價指數</w:t>
            </w:r>
          </w:p>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BC0BFD" w:rsidRPr="00BD3DFE" w:rsidRDefault="00BC0BFD" w:rsidP="0003418D">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-0.57</w:t>
            </w:r>
          </w:p>
        </w:tc>
        <w:tc>
          <w:tcPr>
            <w:tcW w:w="597"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w:t>
            </w:r>
            <w:r w:rsidRPr="00BD3DFE">
              <w:rPr>
                <w:rFonts w:eastAsia="標楷體" w:hint="eastAsia"/>
                <w:spacing w:val="-20"/>
                <w:sz w:val="22"/>
              </w:rPr>
              <w:t>10</w:t>
            </w:r>
            <w:r w:rsidRPr="00BD3DFE">
              <w:rPr>
                <w:rFonts w:eastAsia="標楷體"/>
                <w:spacing w:val="-20"/>
                <w:sz w:val="22"/>
              </w:rPr>
              <w:t>.</w:t>
            </w:r>
            <w:r w:rsidRPr="00BD3DFE">
              <w:rPr>
                <w:rFonts w:eastAsia="標楷體" w:hint="eastAsia"/>
                <w:spacing w:val="-20"/>
                <w:sz w:val="22"/>
              </w:rPr>
              <w:t>23</w:t>
            </w:r>
          </w:p>
        </w:tc>
        <w:tc>
          <w:tcPr>
            <w:tcW w:w="583"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-9.46</w:t>
            </w:r>
          </w:p>
        </w:tc>
        <w:tc>
          <w:tcPr>
            <w:tcW w:w="610"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-8.71</w:t>
            </w:r>
          </w:p>
        </w:tc>
        <w:tc>
          <w:tcPr>
            <w:tcW w:w="583"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-8.67</w:t>
            </w:r>
          </w:p>
        </w:tc>
        <w:tc>
          <w:tcPr>
            <w:tcW w:w="595"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-7.97</w:t>
            </w:r>
          </w:p>
        </w:tc>
        <w:tc>
          <w:tcPr>
            <w:tcW w:w="562" w:type="dxa"/>
            <w:tcBorders>
              <w:top w:val="nil"/>
              <w:left w:val="nil"/>
              <w:bottom w:val="nil"/>
              <w:right w:val="nil"/>
            </w:tcBorders>
            <w:vAlign w:val="center"/>
          </w:tcPr>
          <w:p w:rsidR="00BC0BFD" w:rsidRPr="00BD3DFE" w:rsidRDefault="00BC0BFD" w:rsidP="0003418D">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-7.29</w:t>
            </w:r>
          </w:p>
        </w:tc>
        <w:tc>
          <w:tcPr>
            <w:tcW w:w="636"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-8.84</w:t>
            </w:r>
          </w:p>
        </w:tc>
        <w:tc>
          <w:tcPr>
            <w:tcW w:w="599"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-5.14</w:t>
            </w:r>
          </w:p>
        </w:tc>
        <w:tc>
          <w:tcPr>
            <w:tcW w:w="518"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-4.90</w:t>
            </w:r>
          </w:p>
        </w:tc>
        <w:tc>
          <w:tcPr>
            <w:tcW w:w="652" w:type="dxa"/>
            <w:tcBorders>
              <w:top w:val="nil"/>
              <w:left w:val="nil"/>
              <w:bottom w:val="nil"/>
              <w:right w:val="nil"/>
            </w:tcBorders>
            <w:vAlign w:val="center"/>
          </w:tcPr>
          <w:p w:rsidR="00BC0BFD" w:rsidRPr="00F1080C" w:rsidRDefault="00BC0BFD" w:rsidP="00CC0D95">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-4.9</w:t>
            </w:r>
            <w:r w:rsidR="00CC0D95">
              <w:rPr>
                <w:rFonts w:eastAsia="標楷體" w:hint="eastAsia"/>
                <w:spacing w:val="-20"/>
                <w:sz w:val="22"/>
              </w:rPr>
              <w:t>1</w:t>
            </w:r>
          </w:p>
        </w:tc>
        <w:tc>
          <w:tcPr>
            <w:tcW w:w="609" w:type="dxa"/>
            <w:tcBorders>
              <w:top w:val="nil"/>
              <w:left w:val="nil"/>
              <w:bottom w:val="nil"/>
              <w:right w:val="nil"/>
            </w:tcBorders>
            <w:vAlign w:val="center"/>
          </w:tcPr>
          <w:p w:rsidR="00BC0BFD" w:rsidRPr="00F1080C" w:rsidRDefault="00BC0BFD" w:rsidP="00CC0D95">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w:t>
            </w:r>
            <w:r w:rsidR="00CC0D95">
              <w:rPr>
                <w:rFonts w:eastAsia="標楷體" w:hint="eastAsia"/>
                <w:spacing w:val="-20"/>
                <w:sz w:val="22"/>
              </w:rPr>
              <w:t>18</w:t>
            </w:r>
          </w:p>
        </w:tc>
        <w:tc>
          <w:tcPr>
            <w:tcW w:w="613" w:type="dxa"/>
            <w:tcBorders>
              <w:top w:val="nil"/>
              <w:left w:val="nil"/>
              <w:bottom w:val="nil"/>
              <w:right w:val="nil"/>
            </w:tcBorders>
            <w:vAlign w:val="center"/>
          </w:tcPr>
          <w:p w:rsidR="00BC0BFD" w:rsidRPr="00F1080C" w:rsidRDefault="00CC0D95" w:rsidP="00396966">
            <w:pPr>
              <w:adjustRightInd w:val="0"/>
              <w:snapToGrid w:val="0"/>
              <w:ind w:rightChars="-50" w:right="-120"/>
              <w:contextualSpacing/>
              <w:textAlignment w:val="center"/>
              <w:rPr>
                <w:rFonts w:eastAsia="標楷體"/>
                <w:spacing w:val="-20"/>
                <w:sz w:val="22"/>
              </w:rPr>
            </w:pPr>
            <w:r>
              <w:rPr>
                <w:rFonts w:eastAsia="標楷體" w:hint="eastAsia"/>
                <w:spacing w:val="-20"/>
                <w:sz w:val="22"/>
              </w:rPr>
              <w:t>-2.80</w:t>
            </w:r>
          </w:p>
        </w:tc>
        <w:tc>
          <w:tcPr>
            <w:tcW w:w="851" w:type="dxa"/>
            <w:tcBorders>
              <w:top w:val="nil"/>
              <w:left w:val="nil"/>
              <w:bottom w:val="nil"/>
              <w:right w:val="nil"/>
            </w:tcBorders>
            <w:vAlign w:val="center"/>
          </w:tcPr>
          <w:p w:rsidR="00BC0BFD" w:rsidRPr="00F1080C" w:rsidRDefault="00BC0BFD" w:rsidP="00CC0D95">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w:t>
            </w:r>
            <w:r w:rsidR="00CC0D95">
              <w:rPr>
                <w:rFonts w:eastAsia="標楷體" w:hint="eastAsia"/>
                <w:spacing w:val="-20"/>
                <w:sz w:val="22"/>
              </w:rPr>
              <w:t>39</w:t>
            </w:r>
          </w:p>
        </w:tc>
      </w:tr>
      <w:tr w:rsidR="00BC0BFD" w:rsidRPr="00BD3DFE" w:rsidTr="00B11E0E">
        <w:trPr>
          <w:trHeight w:val="712"/>
          <w:jc w:val="center"/>
        </w:trPr>
        <w:tc>
          <w:tcPr>
            <w:tcW w:w="282" w:type="dxa"/>
            <w:tcBorders>
              <w:lef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金融</w:t>
            </w:r>
          </w:p>
        </w:tc>
        <w:tc>
          <w:tcPr>
            <w:tcW w:w="1429" w:type="dxa"/>
            <w:gridSpan w:val="2"/>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貨幣供給額</w:t>
            </w:r>
            <w:r w:rsidRPr="00BD3DFE">
              <w:rPr>
                <w:rFonts w:eastAsia="標楷體"/>
                <w:spacing w:val="-20"/>
                <w:sz w:val="22"/>
              </w:rPr>
              <w:t>M2</w:t>
            </w:r>
          </w:p>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BC0BFD" w:rsidRPr="00BD3DFE" w:rsidRDefault="00BC0BFD" w:rsidP="0003418D">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5.66</w:t>
            </w:r>
          </w:p>
        </w:tc>
        <w:tc>
          <w:tcPr>
            <w:tcW w:w="597"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6.06</w:t>
            </w:r>
          </w:p>
        </w:tc>
        <w:tc>
          <w:tcPr>
            <w:tcW w:w="583"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6.01</w:t>
            </w:r>
          </w:p>
        </w:tc>
        <w:tc>
          <w:tcPr>
            <w:tcW w:w="610"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6.50</w:t>
            </w:r>
          </w:p>
        </w:tc>
        <w:tc>
          <w:tcPr>
            <w:tcW w:w="583"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6.58</w:t>
            </w:r>
          </w:p>
        </w:tc>
        <w:tc>
          <w:tcPr>
            <w:tcW w:w="595"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6.39</w:t>
            </w:r>
          </w:p>
        </w:tc>
        <w:tc>
          <w:tcPr>
            <w:tcW w:w="562" w:type="dxa"/>
            <w:tcBorders>
              <w:top w:val="nil"/>
              <w:left w:val="nil"/>
              <w:bottom w:val="nil"/>
              <w:right w:val="nil"/>
            </w:tcBorders>
            <w:vAlign w:val="center"/>
          </w:tcPr>
          <w:p w:rsidR="00BC0BFD" w:rsidRPr="00BD3DFE" w:rsidRDefault="00BC0BFD" w:rsidP="0003418D">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5.68</w:t>
            </w:r>
          </w:p>
        </w:tc>
        <w:tc>
          <w:tcPr>
            <w:tcW w:w="636"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6.34</w:t>
            </w:r>
          </w:p>
        </w:tc>
        <w:tc>
          <w:tcPr>
            <w:tcW w:w="599"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5.63</w:t>
            </w:r>
          </w:p>
        </w:tc>
        <w:tc>
          <w:tcPr>
            <w:tcW w:w="518"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5.17</w:t>
            </w:r>
          </w:p>
        </w:tc>
        <w:tc>
          <w:tcPr>
            <w:tcW w:w="652" w:type="dxa"/>
            <w:tcBorders>
              <w:top w:val="nil"/>
              <w:left w:val="nil"/>
              <w:bottom w:val="nil"/>
              <w:right w:val="nil"/>
            </w:tcBorders>
            <w:vAlign w:val="center"/>
          </w:tcPr>
          <w:p w:rsidR="00BC0BFD" w:rsidRPr="00F1080C" w:rsidRDefault="00BC0BFD"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4.81</w:t>
            </w:r>
          </w:p>
        </w:tc>
        <w:tc>
          <w:tcPr>
            <w:tcW w:w="609" w:type="dxa"/>
            <w:tcBorders>
              <w:top w:val="nil"/>
              <w:left w:val="nil"/>
              <w:bottom w:val="nil"/>
              <w:right w:val="nil"/>
            </w:tcBorders>
            <w:vAlign w:val="center"/>
          </w:tcPr>
          <w:p w:rsidR="00BC0BFD" w:rsidRPr="000832CC" w:rsidRDefault="00BC0BFD" w:rsidP="0003418D">
            <w:pPr>
              <w:adjustRightInd w:val="0"/>
              <w:snapToGrid w:val="0"/>
              <w:ind w:leftChars="-50" w:left="-120" w:rightChars="-50" w:right="-120"/>
              <w:contextualSpacing/>
              <w:jc w:val="center"/>
              <w:textAlignment w:val="center"/>
              <w:rPr>
                <w:rFonts w:eastAsia="標楷體"/>
                <w:spacing w:val="-20"/>
                <w:sz w:val="22"/>
              </w:rPr>
            </w:pPr>
            <w:r w:rsidRPr="000832CC">
              <w:rPr>
                <w:rFonts w:eastAsia="標楷體" w:hint="eastAsia"/>
                <w:spacing w:val="-20"/>
                <w:sz w:val="22"/>
              </w:rPr>
              <w:t>4.65</w:t>
            </w:r>
          </w:p>
        </w:tc>
        <w:tc>
          <w:tcPr>
            <w:tcW w:w="613" w:type="dxa"/>
            <w:tcBorders>
              <w:top w:val="nil"/>
              <w:left w:val="nil"/>
              <w:bottom w:val="nil"/>
              <w:right w:val="nil"/>
            </w:tcBorders>
            <w:vAlign w:val="center"/>
          </w:tcPr>
          <w:p w:rsidR="00BC0BFD" w:rsidRPr="000832CC" w:rsidRDefault="009E7047" w:rsidP="00396966">
            <w:pPr>
              <w:adjustRightInd w:val="0"/>
              <w:snapToGrid w:val="0"/>
              <w:ind w:rightChars="-50" w:right="-120"/>
              <w:contextualSpacing/>
              <w:textAlignment w:val="center"/>
              <w:rPr>
                <w:rFonts w:eastAsia="標楷體"/>
                <w:spacing w:val="-20"/>
                <w:sz w:val="22"/>
              </w:rPr>
            </w:pPr>
            <w:r>
              <w:rPr>
                <w:rFonts w:eastAsia="標楷體" w:hint="eastAsia"/>
                <w:spacing w:val="-20"/>
                <w:sz w:val="22"/>
              </w:rPr>
              <w:t>4.14</w:t>
            </w:r>
          </w:p>
        </w:tc>
        <w:tc>
          <w:tcPr>
            <w:tcW w:w="851" w:type="dxa"/>
            <w:tcBorders>
              <w:top w:val="nil"/>
              <w:left w:val="nil"/>
              <w:bottom w:val="nil"/>
              <w:right w:val="nil"/>
            </w:tcBorders>
            <w:vAlign w:val="center"/>
          </w:tcPr>
          <w:p w:rsidR="00BC0BFD" w:rsidRPr="000832CC" w:rsidRDefault="009E7047" w:rsidP="009E7047">
            <w:pPr>
              <w:adjustRightInd w:val="0"/>
              <w:snapToGrid w:val="0"/>
              <w:ind w:leftChars="-50" w:left="-120" w:rightChars="-50" w:right="-120"/>
              <w:contextualSpacing/>
              <w:jc w:val="center"/>
              <w:textAlignment w:val="center"/>
              <w:rPr>
                <w:rFonts w:eastAsia="標楷體"/>
                <w:spacing w:val="-20"/>
                <w:sz w:val="22"/>
              </w:rPr>
            </w:pPr>
            <w:r w:rsidRPr="009E7047">
              <w:rPr>
                <w:rFonts w:eastAsia="標楷體" w:hint="eastAsia"/>
                <w:spacing w:val="-20"/>
                <w:sz w:val="22"/>
              </w:rPr>
              <w:t>4</w:t>
            </w:r>
            <w:r w:rsidR="00BC0BFD" w:rsidRPr="009E7047">
              <w:rPr>
                <w:rFonts w:eastAsia="標楷體" w:hint="eastAsia"/>
                <w:spacing w:val="-20"/>
                <w:sz w:val="22"/>
              </w:rPr>
              <w:t>.</w:t>
            </w:r>
            <w:r w:rsidRPr="009E7047">
              <w:rPr>
                <w:rFonts w:eastAsia="標楷體" w:hint="eastAsia"/>
                <w:spacing w:val="-20"/>
                <w:sz w:val="22"/>
              </w:rPr>
              <w:t>88</w:t>
            </w:r>
          </w:p>
        </w:tc>
      </w:tr>
      <w:tr w:rsidR="00BC0BFD" w:rsidRPr="00BD3DFE" w:rsidTr="00B11E0E">
        <w:trPr>
          <w:trHeight w:val="531"/>
          <w:jc w:val="center"/>
        </w:trPr>
        <w:tc>
          <w:tcPr>
            <w:tcW w:w="282" w:type="dxa"/>
            <w:vMerge w:val="restart"/>
            <w:tcBorders>
              <w:lef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就業</w:t>
            </w:r>
          </w:p>
        </w:tc>
        <w:tc>
          <w:tcPr>
            <w:tcW w:w="1429" w:type="dxa"/>
            <w:gridSpan w:val="2"/>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就業人數</w:t>
            </w:r>
          </w:p>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w:t>
            </w:r>
            <w:r w:rsidRPr="00BD3DFE">
              <w:rPr>
                <w:rFonts w:eastAsia="標楷體"/>
                <w:spacing w:val="-20"/>
                <w:sz w:val="22"/>
              </w:rPr>
              <w:t>萬人</w:t>
            </w:r>
            <w:r w:rsidRPr="00BD3DFE">
              <w:rPr>
                <w:rFonts w:eastAsia="標楷體"/>
                <w:spacing w:val="-20"/>
                <w:sz w:val="22"/>
              </w:rPr>
              <w:t>)</w:t>
            </w:r>
          </w:p>
        </w:tc>
        <w:tc>
          <w:tcPr>
            <w:tcW w:w="645" w:type="dxa"/>
            <w:tcBorders>
              <w:top w:val="nil"/>
              <w:left w:val="nil"/>
              <w:bottom w:val="nil"/>
              <w:right w:val="nil"/>
            </w:tcBorders>
            <w:vAlign w:val="center"/>
          </w:tcPr>
          <w:p w:rsidR="00BC0BFD" w:rsidRPr="00BD3DFE" w:rsidRDefault="00BC0BFD" w:rsidP="0003418D">
            <w:pPr>
              <w:adjustRightInd w:val="0"/>
              <w:snapToGrid w:val="0"/>
              <w:ind w:leftChars="-60" w:left="-144" w:rightChars="-50" w:right="-120"/>
              <w:contextualSpacing/>
              <w:jc w:val="center"/>
              <w:textAlignment w:val="center"/>
              <w:rPr>
                <w:rFonts w:eastAsia="標楷體"/>
                <w:spacing w:val="-20"/>
                <w:sz w:val="22"/>
              </w:rPr>
            </w:pPr>
            <w:r w:rsidRPr="00BD3DFE">
              <w:rPr>
                <w:rFonts w:eastAsia="標楷體"/>
                <w:spacing w:val="-20"/>
                <w:sz w:val="22"/>
              </w:rPr>
              <w:t>1,107.9</w:t>
            </w:r>
          </w:p>
        </w:tc>
        <w:tc>
          <w:tcPr>
            <w:tcW w:w="597"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1,121.1</w:t>
            </w:r>
          </w:p>
        </w:tc>
        <w:tc>
          <w:tcPr>
            <w:tcW w:w="583"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1,123.0</w:t>
            </w:r>
          </w:p>
        </w:tc>
        <w:tc>
          <w:tcPr>
            <w:tcW w:w="610"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1,121.3</w:t>
            </w:r>
          </w:p>
        </w:tc>
        <w:tc>
          <w:tcPr>
            <w:tcW w:w="583"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1,122.5</w:t>
            </w:r>
          </w:p>
        </w:tc>
        <w:tc>
          <w:tcPr>
            <w:tcW w:w="595"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1,123.5</w:t>
            </w:r>
          </w:p>
        </w:tc>
        <w:tc>
          <w:tcPr>
            <w:tcW w:w="562" w:type="dxa"/>
            <w:tcBorders>
              <w:top w:val="nil"/>
              <w:left w:val="nil"/>
              <w:bottom w:val="nil"/>
              <w:right w:val="nil"/>
            </w:tcBorders>
            <w:vAlign w:val="center"/>
          </w:tcPr>
          <w:p w:rsidR="00BC0BFD" w:rsidRPr="00BD3DFE" w:rsidRDefault="00BC0BFD" w:rsidP="0003418D">
            <w:pPr>
              <w:adjustRightInd w:val="0"/>
              <w:snapToGrid w:val="0"/>
              <w:ind w:leftChars="-45" w:left="-108" w:rightChars="-50" w:right="-120"/>
              <w:contextualSpacing/>
              <w:jc w:val="center"/>
              <w:textAlignment w:val="center"/>
              <w:rPr>
                <w:rFonts w:eastAsia="標楷體"/>
                <w:spacing w:val="-20"/>
                <w:sz w:val="22"/>
              </w:rPr>
            </w:pPr>
            <w:r w:rsidRPr="00BD3DFE">
              <w:rPr>
                <w:rFonts w:eastAsia="標楷體" w:hint="eastAsia"/>
                <w:spacing w:val="-20"/>
                <w:sz w:val="22"/>
              </w:rPr>
              <w:t>1,124.2</w:t>
            </w:r>
          </w:p>
        </w:tc>
        <w:tc>
          <w:tcPr>
            <w:tcW w:w="636"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1,119.8</w:t>
            </w:r>
          </w:p>
        </w:tc>
        <w:tc>
          <w:tcPr>
            <w:tcW w:w="599"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1,124.4</w:t>
            </w:r>
          </w:p>
        </w:tc>
        <w:tc>
          <w:tcPr>
            <w:tcW w:w="518"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1,123.1</w:t>
            </w:r>
          </w:p>
        </w:tc>
        <w:tc>
          <w:tcPr>
            <w:tcW w:w="652"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1,123.7</w:t>
            </w:r>
          </w:p>
        </w:tc>
        <w:tc>
          <w:tcPr>
            <w:tcW w:w="609"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1,124.2</w:t>
            </w:r>
          </w:p>
        </w:tc>
        <w:tc>
          <w:tcPr>
            <w:tcW w:w="613" w:type="dxa"/>
            <w:tcBorders>
              <w:top w:val="nil"/>
              <w:left w:val="nil"/>
              <w:bottom w:val="nil"/>
              <w:right w:val="nil"/>
            </w:tcBorders>
            <w:vAlign w:val="center"/>
          </w:tcPr>
          <w:p w:rsidR="00BC0BFD" w:rsidRPr="00BD3DFE" w:rsidRDefault="00B11E0E" w:rsidP="00396966">
            <w:pPr>
              <w:adjustRightInd w:val="0"/>
              <w:snapToGrid w:val="0"/>
              <w:ind w:leftChars="-50" w:left="-120" w:rightChars="-50" w:right="-120"/>
              <w:contextualSpacing/>
              <w:textAlignment w:val="center"/>
              <w:rPr>
                <w:rFonts w:eastAsia="標楷體"/>
                <w:spacing w:val="-20"/>
                <w:sz w:val="22"/>
              </w:rPr>
            </w:pPr>
            <w:r>
              <w:rPr>
                <w:rFonts w:eastAsia="標楷體" w:hint="eastAsia"/>
                <w:spacing w:val="-20"/>
                <w:sz w:val="22"/>
              </w:rPr>
              <w:t>1,124.7</w:t>
            </w:r>
          </w:p>
        </w:tc>
        <w:tc>
          <w:tcPr>
            <w:tcW w:w="851" w:type="dxa"/>
            <w:tcBorders>
              <w:top w:val="nil"/>
              <w:left w:val="nil"/>
              <w:bottom w:val="nil"/>
              <w:right w:val="nil"/>
            </w:tcBorders>
            <w:vAlign w:val="center"/>
          </w:tcPr>
          <w:p w:rsidR="00BC0BFD" w:rsidRPr="00BD3DFE" w:rsidRDefault="00BC0BFD" w:rsidP="00B11E0E">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w:t>
            </w:r>
            <w:r w:rsidR="00B11E0E">
              <w:rPr>
                <w:rFonts w:eastAsia="標楷體" w:hint="eastAsia"/>
                <w:spacing w:val="-20"/>
                <w:sz w:val="22"/>
              </w:rPr>
              <w:t>4</w:t>
            </w:r>
            <w:r w:rsidRPr="00BD3DFE">
              <w:rPr>
                <w:rFonts w:eastAsia="標楷體" w:hint="eastAsia"/>
                <w:spacing w:val="-20"/>
                <w:sz w:val="22"/>
              </w:rPr>
              <w:t>.</w:t>
            </w:r>
            <w:r w:rsidR="00B11E0E">
              <w:rPr>
                <w:rFonts w:eastAsia="標楷體" w:hint="eastAsia"/>
                <w:spacing w:val="-20"/>
                <w:sz w:val="22"/>
              </w:rPr>
              <w:t>0</w:t>
            </w:r>
          </w:p>
        </w:tc>
      </w:tr>
      <w:tr w:rsidR="00BC0BFD" w:rsidRPr="00BD3DFE" w:rsidTr="00B11E0E">
        <w:trPr>
          <w:trHeight w:val="542"/>
          <w:jc w:val="center"/>
        </w:trPr>
        <w:tc>
          <w:tcPr>
            <w:tcW w:w="282" w:type="dxa"/>
            <w:vMerge/>
            <w:tcBorders>
              <w:left w:val="nil"/>
            </w:tcBorders>
          </w:tcPr>
          <w:p w:rsidR="00BC0BFD" w:rsidRPr="00BD3DFE" w:rsidRDefault="00BC0BFD" w:rsidP="0003418D">
            <w:pPr>
              <w:adjustRightInd w:val="0"/>
              <w:snapToGrid w:val="0"/>
              <w:contextualSpacing/>
              <w:textAlignment w:val="center"/>
              <w:rPr>
                <w:rFonts w:eastAsia="標楷體"/>
                <w:spacing w:val="-40"/>
                <w:sz w:val="22"/>
              </w:rPr>
            </w:pPr>
          </w:p>
        </w:tc>
        <w:tc>
          <w:tcPr>
            <w:tcW w:w="1429" w:type="dxa"/>
            <w:gridSpan w:val="2"/>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失業人數</w:t>
            </w:r>
          </w:p>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w:t>
            </w:r>
            <w:r w:rsidRPr="00BD3DFE">
              <w:rPr>
                <w:rFonts w:eastAsia="標楷體"/>
                <w:spacing w:val="-20"/>
                <w:sz w:val="22"/>
              </w:rPr>
              <w:t>萬人</w:t>
            </w:r>
            <w:r w:rsidRPr="00BD3DFE">
              <w:rPr>
                <w:rFonts w:eastAsia="標楷體"/>
                <w:spacing w:val="-20"/>
                <w:sz w:val="22"/>
              </w:rPr>
              <w:t>)</w:t>
            </w:r>
          </w:p>
        </w:tc>
        <w:tc>
          <w:tcPr>
            <w:tcW w:w="645" w:type="dxa"/>
            <w:tcBorders>
              <w:top w:val="nil"/>
              <w:left w:val="nil"/>
              <w:bottom w:val="nil"/>
              <w:right w:val="nil"/>
            </w:tcBorders>
            <w:vAlign w:val="center"/>
          </w:tcPr>
          <w:p w:rsidR="00BC0BFD" w:rsidRPr="00BD3DFE" w:rsidRDefault="00BC0BFD" w:rsidP="0003418D">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45.7</w:t>
            </w:r>
          </w:p>
        </w:tc>
        <w:tc>
          <w:tcPr>
            <w:tcW w:w="597" w:type="dxa"/>
            <w:tcBorders>
              <w:top w:val="nil"/>
              <w:left w:val="nil"/>
              <w:bottom w:val="nil"/>
              <w:right w:val="nil"/>
            </w:tcBorders>
            <w:vAlign w:val="center"/>
          </w:tcPr>
          <w:p w:rsidR="00BC0BFD" w:rsidRPr="00BD3DFE" w:rsidRDefault="00BC0BFD" w:rsidP="0003418D">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44.5</w:t>
            </w:r>
          </w:p>
        </w:tc>
        <w:tc>
          <w:tcPr>
            <w:tcW w:w="583" w:type="dxa"/>
            <w:tcBorders>
              <w:top w:val="nil"/>
              <w:left w:val="nil"/>
              <w:bottom w:val="nil"/>
              <w:right w:val="nil"/>
            </w:tcBorders>
            <w:vAlign w:val="center"/>
          </w:tcPr>
          <w:p w:rsidR="00BC0BFD" w:rsidRPr="00BD3DFE" w:rsidRDefault="00BC0BFD" w:rsidP="0003418D">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45.6</w:t>
            </w:r>
          </w:p>
        </w:tc>
        <w:tc>
          <w:tcPr>
            <w:tcW w:w="610" w:type="dxa"/>
            <w:tcBorders>
              <w:top w:val="nil"/>
              <w:left w:val="nil"/>
              <w:bottom w:val="nil"/>
              <w:right w:val="nil"/>
            </w:tcBorders>
            <w:vAlign w:val="center"/>
          </w:tcPr>
          <w:p w:rsidR="00BC0BFD" w:rsidRPr="00BD3DFE" w:rsidRDefault="00BC0BFD" w:rsidP="0003418D">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45.4</w:t>
            </w:r>
          </w:p>
        </w:tc>
        <w:tc>
          <w:tcPr>
            <w:tcW w:w="583"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45.5</w:t>
            </w:r>
          </w:p>
        </w:tc>
        <w:tc>
          <w:tcPr>
            <w:tcW w:w="595"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45.7</w:t>
            </w:r>
          </w:p>
        </w:tc>
        <w:tc>
          <w:tcPr>
            <w:tcW w:w="562" w:type="dxa"/>
            <w:tcBorders>
              <w:top w:val="nil"/>
              <w:left w:val="nil"/>
              <w:bottom w:val="nil"/>
              <w:right w:val="nil"/>
            </w:tcBorders>
            <w:vAlign w:val="center"/>
          </w:tcPr>
          <w:p w:rsidR="00BC0BFD" w:rsidRPr="00BD3DFE" w:rsidRDefault="00BC0BFD" w:rsidP="0003418D">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45.3</w:t>
            </w:r>
          </w:p>
        </w:tc>
        <w:tc>
          <w:tcPr>
            <w:tcW w:w="636"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44.0</w:t>
            </w:r>
          </w:p>
        </w:tc>
        <w:tc>
          <w:tcPr>
            <w:tcW w:w="599"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45.3</w:t>
            </w:r>
          </w:p>
        </w:tc>
        <w:tc>
          <w:tcPr>
            <w:tcW w:w="518"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46.2</w:t>
            </w:r>
          </w:p>
        </w:tc>
        <w:tc>
          <w:tcPr>
            <w:tcW w:w="652"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45.5</w:t>
            </w:r>
          </w:p>
        </w:tc>
        <w:tc>
          <w:tcPr>
            <w:tcW w:w="609" w:type="dxa"/>
            <w:tcBorders>
              <w:top w:val="nil"/>
              <w:left w:val="nil"/>
              <w:bottom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45.1</w:t>
            </w:r>
          </w:p>
        </w:tc>
        <w:tc>
          <w:tcPr>
            <w:tcW w:w="613" w:type="dxa"/>
            <w:tcBorders>
              <w:top w:val="nil"/>
              <w:left w:val="nil"/>
              <w:bottom w:val="nil"/>
              <w:right w:val="nil"/>
            </w:tcBorders>
            <w:vAlign w:val="center"/>
          </w:tcPr>
          <w:p w:rsidR="00BC0BFD" w:rsidRPr="00BD3DFE" w:rsidRDefault="00B11E0E" w:rsidP="00396966">
            <w:pPr>
              <w:adjustRightInd w:val="0"/>
              <w:snapToGrid w:val="0"/>
              <w:ind w:rightChars="-50" w:right="-120"/>
              <w:contextualSpacing/>
              <w:textAlignment w:val="center"/>
              <w:rPr>
                <w:rFonts w:eastAsia="標楷體"/>
                <w:spacing w:val="-20"/>
                <w:sz w:val="22"/>
              </w:rPr>
            </w:pPr>
            <w:r>
              <w:rPr>
                <w:rFonts w:eastAsia="標楷體" w:hint="eastAsia"/>
                <w:spacing w:val="-20"/>
                <w:sz w:val="22"/>
              </w:rPr>
              <w:t>44.9</w:t>
            </w:r>
          </w:p>
        </w:tc>
        <w:tc>
          <w:tcPr>
            <w:tcW w:w="851" w:type="dxa"/>
            <w:tcBorders>
              <w:top w:val="nil"/>
              <w:left w:val="nil"/>
              <w:bottom w:val="nil"/>
              <w:right w:val="nil"/>
            </w:tcBorders>
            <w:vAlign w:val="center"/>
          </w:tcPr>
          <w:p w:rsidR="00BC0BFD" w:rsidRPr="00BD3DFE" w:rsidRDefault="00BC0BFD" w:rsidP="00B11E0E">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w:t>
            </w:r>
            <w:r w:rsidR="00B11E0E">
              <w:rPr>
                <w:rFonts w:eastAsia="標楷體" w:hint="eastAsia"/>
                <w:spacing w:val="-20"/>
                <w:sz w:val="22"/>
              </w:rPr>
              <w:t>4</w:t>
            </w:r>
          </w:p>
        </w:tc>
      </w:tr>
      <w:tr w:rsidR="00BC0BFD" w:rsidRPr="00BD3DFE" w:rsidTr="00B11E0E">
        <w:trPr>
          <w:trHeight w:val="417"/>
          <w:jc w:val="center"/>
        </w:trPr>
        <w:tc>
          <w:tcPr>
            <w:tcW w:w="282" w:type="dxa"/>
            <w:vMerge/>
            <w:tcBorders>
              <w:left w:val="nil"/>
            </w:tcBorders>
          </w:tcPr>
          <w:p w:rsidR="00BC0BFD" w:rsidRPr="00BD3DFE" w:rsidRDefault="00BC0BFD" w:rsidP="0003418D">
            <w:pPr>
              <w:adjustRightInd w:val="0"/>
              <w:snapToGrid w:val="0"/>
              <w:contextualSpacing/>
              <w:textAlignment w:val="center"/>
              <w:rPr>
                <w:rFonts w:eastAsia="標楷體"/>
                <w:spacing w:val="-40"/>
                <w:sz w:val="22"/>
              </w:rPr>
            </w:pPr>
          </w:p>
        </w:tc>
        <w:tc>
          <w:tcPr>
            <w:tcW w:w="1429" w:type="dxa"/>
            <w:gridSpan w:val="2"/>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失業率</w:t>
            </w:r>
            <w:r w:rsidRPr="00BD3DFE">
              <w:rPr>
                <w:rFonts w:eastAsia="標楷體"/>
                <w:spacing w:val="-20"/>
                <w:sz w:val="22"/>
              </w:rPr>
              <w:t>(%)</w:t>
            </w:r>
          </w:p>
        </w:tc>
        <w:tc>
          <w:tcPr>
            <w:tcW w:w="645" w:type="dxa"/>
            <w:tcBorders>
              <w:top w:val="nil"/>
              <w:left w:val="nil"/>
              <w:right w:val="nil"/>
            </w:tcBorders>
            <w:vAlign w:val="center"/>
          </w:tcPr>
          <w:p w:rsidR="00BC0BFD" w:rsidRPr="00BD3DFE" w:rsidRDefault="00BC0BFD" w:rsidP="0003418D">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3.96</w:t>
            </w:r>
          </w:p>
        </w:tc>
        <w:tc>
          <w:tcPr>
            <w:tcW w:w="597" w:type="dxa"/>
            <w:tcBorders>
              <w:top w:val="nil"/>
              <w:left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3.82</w:t>
            </w:r>
          </w:p>
        </w:tc>
        <w:tc>
          <w:tcPr>
            <w:tcW w:w="583" w:type="dxa"/>
            <w:tcBorders>
              <w:top w:val="nil"/>
              <w:left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3.90</w:t>
            </w:r>
          </w:p>
        </w:tc>
        <w:tc>
          <w:tcPr>
            <w:tcW w:w="610" w:type="dxa"/>
            <w:tcBorders>
              <w:top w:val="nil"/>
              <w:left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3.89</w:t>
            </w:r>
          </w:p>
        </w:tc>
        <w:tc>
          <w:tcPr>
            <w:tcW w:w="583" w:type="dxa"/>
            <w:tcBorders>
              <w:top w:val="nil"/>
              <w:left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3.90</w:t>
            </w:r>
          </w:p>
        </w:tc>
        <w:tc>
          <w:tcPr>
            <w:tcW w:w="595" w:type="dxa"/>
            <w:tcBorders>
              <w:top w:val="nil"/>
              <w:left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3.91</w:t>
            </w:r>
          </w:p>
        </w:tc>
        <w:tc>
          <w:tcPr>
            <w:tcW w:w="562" w:type="dxa"/>
            <w:tcBorders>
              <w:top w:val="nil"/>
              <w:left w:val="nil"/>
              <w:right w:val="nil"/>
            </w:tcBorders>
            <w:vAlign w:val="center"/>
          </w:tcPr>
          <w:p w:rsidR="00BC0BFD" w:rsidRPr="00BD3DFE" w:rsidRDefault="00BC0BFD" w:rsidP="0003418D">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3.87</w:t>
            </w:r>
          </w:p>
        </w:tc>
        <w:tc>
          <w:tcPr>
            <w:tcW w:w="636" w:type="dxa"/>
            <w:tcBorders>
              <w:top w:val="nil"/>
              <w:left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3.78</w:t>
            </w:r>
          </w:p>
        </w:tc>
        <w:tc>
          <w:tcPr>
            <w:tcW w:w="599" w:type="dxa"/>
            <w:tcBorders>
              <w:top w:val="nil"/>
              <w:left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3.87</w:t>
            </w:r>
          </w:p>
        </w:tc>
        <w:tc>
          <w:tcPr>
            <w:tcW w:w="518" w:type="dxa"/>
            <w:tcBorders>
              <w:top w:val="nil"/>
              <w:left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3.95</w:t>
            </w:r>
          </w:p>
        </w:tc>
        <w:tc>
          <w:tcPr>
            <w:tcW w:w="652" w:type="dxa"/>
            <w:tcBorders>
              <w:top w:val="nil"/>
              <w:left w:val="nil"/>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3.89</w:t>
            </w:r>
          </w:p>
        </w:tc>
        <w:tc>
          <w:tcPr>
            <w:tcW w:w="609" w:type="dxa"/>
            <w:tcBorders>
              <w:top w:val="nil"/>
              <w:left w:val="nil"/>
              <w:bottom w:val="single" w:sz="4" w:space="0" w:color="auto"/>
              <w:right w:val="nil"/>
            </w:tcBorders>
            <w:vAlign w:val="center"/>
          </w:tcPr>
          <w:p w:rsidR="00BC0BFD" w:rsidRPr="00BD3DFE" w:rsidRDefault="00BC0BFD" w:rsidP="0003418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3.86</w:t>
            </w:r>
          </w:p>
        </w:tc>
        <w:tc>
          <w:tcPr>
            <w:tcW w:w="613" w:type="dxa"/>
            <w:tcBorders>
              <w:top w:val="nil"/>
              <w:left w:val="nil"/>
              <w:bottom w:val="single" w:sz="4" w:space="0" w:color="auto"/>
              <w:right w:val="nil"/>
            </w:tcBorders>
            <w:vAlign w:val="center"/>
          </w:tcPr>
          <w:p w:rsidR="00BC0BFD" w:rsidRPr="00BD3DFE" w:rsidRDefault="00B11E0E" w:rsidP="00396966">
            <w:pPr>
              <w:adjustRightInd w:val="0"/>
              <w:snapToGrid w:val="0"/>
              <w:ind w:rightChars="-50" w:right="-120"/>
              <w:contextualSpacing/>
              <w:textAlignment w:val="center"/>
              <w:rPr>
                <w:rFonts w:eastAsia="標楷體"/>
                <w:spacing w:val="-20"/>
                <w:sz w:val="22"/>
              </w:rPr>
            </w:pPr>
            <w:r>
              <w:rPr>
                <w:rFonts w:eastAsia="標楷體" w:hint="eastAsia"/>
                <w:spacing w:val="-20"/>
                <w:sz w:val="22"/>
              </w:rPr>
              <w:t>3.84</w:t>
            </w:r>
          </w:p>
        </w:tc>
        <w:tc>
          <w:tcPr>
            <w:tcW w:w="851" w:type="dxa"/>
            <w:tcBorders>
              <w:top w:val="nil"/>
              <w:left w:val="nil"/>
              <w:right w:val="nil"/>
            </w:tcBorders>
            <w:vAlign w:val="center"/>
          </w:tcPr>
          <w:p w:rsidR="00BC0BFD" w:rsidRPr="00BD3DFE" w:rsidRDefault="00BC0BFD" w:rsidP="00B11E0E">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w:t>
            </w:r>
            <w:r>
              <w:rPr>
                <w:rFonts w:eastAsia="標楷體" w:hint="eastAsia"/>
                <w:spacing w:val="-20"/>
                <w:sz w:val="22"/>
              </w:rPr>
              <w:t>8</w:t>
            </w:r>
            <w:r w:rsidR="00B11E0E">
              <w:rPr>
                <w:rFonts w:eastAsia="標楷體" w:hint="eastAsia"/>
                <w:spacing w:val="-20"/>
                <w:sz w:val="22"/>
              </w:rPr>
              <w:t>8</w:t>
            </w:r>
          </w:p>
        </w:tc>
      </w:tr>
    </w:tbl>
    <w:p w:rsidR="003F3337" w:rsidRPr="00716D34" w:rsidRDefault="00197DAD" w:rsidP="00A801E9">
      <w:pPr>
        <w:widowControl/>
        <w:ind w:leftChars="-413" w:left="1" w:rightChars="-316" w:right="-758" w:hangingChars="451" w:hanging="992"/>
        <w:rPr>
          <w:sz w:val="40"/>
        </w:rPr>
      </w:pPr>
      <w:r w:rsidRPr="00716D34">
        <w:rPr>
          <w:rFonts w:eastAsia="標楷體"/>
          <w:sz w:val="22"/>
          <w:szCs w:val="22"/>
        </w:rPr>
        <w:t>資料來源：行政院主計總處、中央銀行、經濟部。</w:t>
      </w:r>
      <w:bookmarkStart w:id="44" w:name="_Toc279048474"/>
      <w:bookmarkStart w:id="45" w:name="_Toc337122129"/>
      <w:bookmarkStart w:id="46" w:name="_Toc349916581"/>
      <w:bookmarkEnd w:id="43"/>
      <w:r w:rsidR="003E39BB" w:rsidRPr="00716D34">
        <w:rPr>
          <w:sz w:val="40"/>
        </w:rPr>
        <w:br w:type="page"/>
      </w:r>
      <w:bookmarkStart w:id="47" w:name="_Toc402171702"/>
    </w:p>
    <w:p w:rsidR="003F3337" w:rsidRPr="00460E8F" w:rsidRDefault="003F3337" w:rsidP="003F3337">
      <w:pPr>
        <w:pStyle w:val="2"/>
        <w:spacing w:after="360"/>
        <w:jc w:val="center"/>
        <w:rPr>
          <w:b w:val="0"/>
          <w:sz w:val="28"/>
        </w:rPr>
      </w:pPr>
      <w:bookmarkStart w:id="48" w:name="_Toc415126205"/>
      <w:bookmarkStart w:id="49" w:name="_Toc454808900"/>
      <w:r w:rsidRPr="00460E8F">
        <w:rPr>
          <w:sz w:val="32"/>
        </w:rPr>
        <w:lastRenderedPageBreak/>
        <w:t>表</w:t>
      </w:r>
      <w:r w:rsidRPr="00460E8F">
        <w:rPr>
          <w:sz w:val="32"/>
        </w:rPr>
        <w:t xml:space="preserve">4  </w:t>
      </w:r>
      <w:r w:rsidRPr="00460E8F">
        <w:rPr>
          <w:sz w:val="32"/>
        </w:rPr>
        <w:t>中國大陸主要經濟指標</w:t>
      </w:r>
      <w:bookmarkEnd w:id="48"/>
      <w:bookmarkEnd w:id="49"/>
    </w:p>
    <w:tbl>
      <w:tblPr>
        <w:tblW w:w="10734" w:type="dxa"/>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390"/>
        <w:gridCol w:w="886"/>
        <w:gridCol w:w="851"/>
        <w:gridCol w:w="850"/>
        <w:gridCol w:w="851"/>
        <w:gridCol w:w="850"/>
        <w:gridCol w:w="851"/>
        <w:gridCol w:w="992"/>
        <w:gridCol w:w="851"/>
        <w:gridCol w:w="1236"/>
      </w:tblGrid>
      <w:tr w:rsidR="005F3D7B" w:rsidRPr="00A3499A" w:rsidTr="005F3D7B">
        <w:trPr>
          <w:cantSplit/>
          <w:trHeight w:val="652"/>
        </w:trPr>
        <w:tc>
          <w:tcPr>
            <w:tcW w:w="2516" w:type="dxa"/>
            <w:gridSpan w:val="3"/>
            <w:vMerge w:val="restart"/>
            <w:tcBorders>
              <w:left w:val="nil"/>
            </w:tcBorders>
            <w:vAlign w:val="center"/>
          </w:tcPr>
          <w:p w:rsidR="005F3D7B" w:rsidRPr="00A3499A" w:rsidRDefault="005F3D7B" w:rsidP="0099145A">
            <w:pPr>
              <w:widowControl/>
              <w:snapToGrid w:val="0"/>
              <w:spacing w:before="120" w:line="300" w:lineRule="auto"/>
              <w:jc w:val="center"/>
              <w:rPr>
                <w:rFonts w:eastAsia="標楷體"/>
                <w:kern w:val="0"/>
              </w:rPr>
            </w:pPr>
          </w:p>
        </w:tc>
        <w:tc>
          <w:tcPr>
            <w:tcW w:w="886" w:type="dxa"/>
            <w:vMerge w:val="restart"/>
            <w:vAlign w:val="center"/>
          </w:tcPr>
          <w:p w:rsidR="005F3D7B" w:rsidRPr="00A3499A" w:rsidRDefault="005F3D7B" w:rsidP="0099145A">
            <w:pPr>
              <w:snapToGrid w:val="0"/>
              <w:spacing w:before="120" w:line="240" w:lineRule="exact"/>
              <w:jc w:val="center"/>
              <w:rPr>
                <w:rFonts w:eastAsia="標楷體"/>
              </w:rPr>
            </w:pPr>
            <w:r w:rsidRPr="00A3499A">
              <w:rPr>
                <w:rFonts w:eastAsia="標楷體"/>
              </w:rPr>
              <w:t>201</w:t>
            </w:r>
            <w:r w:rsidRPr="00A3499A">
              <w:rPr>
                <w:rFonts w:eastAsia="標楷體" w:hint="eastAsia"/>
              </w:rPr>
              <w:t>1</w:t>
            </w:r>
            <w:r w:rsidRPr="00A3499A">
              <w:rPr>
                <w:rFonts w:eastAsia="標楷體"/>
              </w:rPr>
              <w:t>年</w:t>
            </w:r>
          </w:p>
        </w:tc>
        <w:tc>
          <w:tcPr>
            <w:tcW w:w="851" w:type="dxa"/>
            <w:vMerge w:val="restart"/>
            <w:tcBorders>
              <w:right w:val="nil"/>
            </w:tcBorders>
            <w:vAlign w:val="center"/>
          </w:tcPr>
          <w:p w:rsidR="005F3D7B" w:rsidRPr="00A3499A" w:rsidRDefault="005F3D7B" w:rsidP="0099145A">
            <w:pPr>
              <w:snapToGrid w:val="0"/>
              <w:spacing w:before="120" w:line="240" w:lineRule="exact"/>
              <w:jc w:val="center"/>
              <w:rPr>
                <w:rFonts w:eastAsia="標楷體"/>
              </w:rPr>
            </w:pPr>
            <w:r w:rsidRPr="00A3499A">
              <w:rPr>
                <w:rFonts w:eastAsia="標楷體"/>
              </w:rPr>
              <w:t>201</w:t>
            </w:r>
            <w:r w:rsidRPr="00A3499A">
              <w:rPr>
                <w:rFonts w:eastAsia="標楷體" w:hint="eastAsia"/>
              </w:rPr>
              <w:t>2</w:t>
            </w:r>
            <w:r w:rsidRPr="00A3499A">
              <w:rPr>
                <w:rFonts w:eastAsia="標楷體"/>
              </w:rPr>
              <w:t>年</w:t>
            </w:r>
          </w:p>
        </w:tc>
        <w:tc>
          <w:tcPr>
            <w:tcW w:w="850" w:type="dxa"/>
            <w:vMerge w:val="restart"/>
            <w:tcBorders>
              <w:right w:val="nil"/>
            </w:tcBorders>
            <w:vAlign w:val="center"/>
          </w:tcPr>
          <w:p w:rsidR="005F3D7B" w:rsidRPr="00A3499A" w:rsidRDefault="005F3D7B" w:rsidP="0099145A">
            <w:pPr>
              <w:snapToGrid w:val="0"/>
              <w:spacing w:before="120" w:line="240" w:lineRule="exact"/>
              <w:jc w:val="center"/>
              <w:rPr>
                <w:rFonts w:eastAsia="標楷體"/>
              </w:rPr>
            </w:pPr>
            <w:r w:rsidRPr="00A3499A">
              <w:rPr>
                <w:rFonts w:eastAsia="標楷體"/>
              </w:rPr>
              <w:t>201</w:t>
            </w:r>
            <w:r w:rsidRPr="00A3499A">
              <w:rPr>
                <w:rFonts w:eastAsia="標楷體" w:hint="eastAsia"/>
              </w:rPr>
              <w:t>3</w:t>
            </w:r>
            <w:r w:rsidRPr="00A3499A">
              <w:rPr>
                <w:rFonts w:eastAsia="標楷體"/>
              </w:rPr>
              <w:t>年</w:t>
            </w:r>
          </w:p>
        </w:tc>
        <w:tc>
          <w:tcPr>
            <w:tcW w:w="851" w:type="dxa"/>
            <w:vMerge w:val="restart"/>
            <w:tcBorders>
              <w:right w:val="nil"/>
            </w:tcBorders>
            <w:vAlign w:val="center"/>
          </w:tcPr>
          <w:p w:rsidR="005F3D7B" w:rsidRPr="00A3499A" w:rsidRDefault="005F3D7B" w:rsidP="0099145A">
            <w:pPr>
              <w:snapToGrid w:val="0"/>
              <w:spacing w:before="120" w:line="240" w:lineRule="exact"/>
              <w:jc w:val="center"/>
              <w:rPr>
                <w:rFonts w:eastAsia="標楷體"/>
              </w:rPr>
            </w:pPr>
            <w:r w:rsidRPr="00A3499A">
              <w:rPr>
                <w:rFonts w:eastAsia="標楷體" w:hint="eastAsia"/>
              </w:rPr>
              <w:t>2014</w:t>
            </w:r>
            <w:r w:rsidRPr="00A3499A">
              <w:rPr>
                <w:rFonts w:eastAsia="標楷體" w:hint="eastAsia"/>
              </w:rPr>
              <w:t>年</w:t>
            </w:r>
          </w:p>
        </w:tc>
        <w:tc>
          <w:tcPr>
            <w:tcW w:w="850" w:type="dxa"/>
            <w:vMerge w:val="restart"/>
            <w:tcBorders>
              <w:right w:val="nil"/>
            </w:tcBorders>
            <w:vAlign w:val="center"/>
          </w:tcPr>
          <w:p w:rsidR="005F3D7B" w:rsidRPr="00A3499A" w:rsidRDefault="005F3D7B" w:rsidP="0099145A">
            <w:pPr>
              <w:snapToGrid w:val="0"/>
              <w:spacing w:before="120" w:line="240" w:lineRule="exact"/>
              <w:jc w:val="center"/>
              <w:rPr>
                <w:rFonts w:eastAsia="標楷體"/>
              </w:rPr>
            </w:pPr>
            <w:r w:rsidRPr="00A3499A">
              <w:rPr>
                <w:rFonts w:eastAsia="標楷體" w:hint="eastAsia"/>
              </w:rPr>
              <w:t>2015</w:t>
            </w:r>
            <w:r w:rsidRPr="00A3499A">
              <w:rPr>
                <w:rFonts w:eastAsia="標楷體" w:hint="eastAsia"/>
              </w:rPr>
              <w:t>年</w:t>
            </w:r>
          </w:p>
        </w:tc>
        <w:tc>
          <w:tcPr>
            <w:tcW w:w="3930" w:type="dxa"/>
            <w:gridSpan w:val="4"/>
            <w:tcBorders>
              <w:bottom w:val="single" w:sz="4" w:space="0" w:color="auto"/>
              <w:right w:val="nil"/>
            </w:tcBorders>
          </w:tcPr>
          <w:p w:rsidR="005F3D7B" w:rsidRPr="00A3499A" w:rsidRDefault="005F3D7B" w:rsidP="0099145A">
            <w:pPr>
              <w:snapToGrid w:val="0"/>
              <w:spacing w:before="120" w:line="240" w:lineRule="exact"/>
              <w:jc w:val="center"/>
              <w:rPr>
                <w:rFonts w:eastAsia="標楷體"/>
              </w:rPr>
            </w:pPr>
            <w:r w:rsidRPr="00A3499A">
              <w:rPr>
                <w:rFonts w:eastAsia="標楷體" w:hint="eastAsia"/>
              </w:rPr>
              <w:t>2016</w:t>
            </w:r>
            <w:r w:rsidRPr="00A3499A">
              <w:rPr>
                <w:rFonts w:eastAsia="標楷體" w:hint="eastAsia"/>
              </w:rPr>
              <w:t>年</w:t>
            </w:r>
          </w:p>
        </w:tc>
      </w:tr>
      <w:tr w:rsidR="005F3D7B" w:rsidRPr="00A3499A" w:rsidTr="005F3D7B">
        <w:trPr>
          <w:cantSplit/>
          <w:trHeight w:val="652"/>
        </w:trPr>
        <w:tc>
          <w:tcPr>
            <w:tcW w:w="2516" w:type="dxa"/>
            <w:gridSpan w:val="3"/>
            <w:vMerge/>
            <w:tcBorders>
              <w:left w:val="nil"/>
              <w:bottom w:val="single" w:sz="4" w:space="0" w:color="auto"/>
            </w:tcBorders>
            <w:vAlign w:val="center"/>
          </w:tcPr>
          <w:p w:rsidR="005F3D7B" w:rsidRPr="00A3499A" w:rsidRDefault="005F3D7B" w:rsidP="0099145A">
            <w:pPr>
              <w:widowControl/>
              <w:snapToGrid w:val="0"/>
              <w:spacing w:before="120" w:line="300" w:lineRule="auto"/>
              <w:jc w:val="center"/>
              <w:rPr>
                <w:rFonts w:eastAsia="標楷體"/>
                <w:kern w:val="0"/>
              </w:rPr>
            </w:pPr>
          </w:p>
        </w:tc>
        <w:tc>
          <w:tcPr>
            <w:tcW w:w="886" w:type="dxa"/>
            <w:vMerge/>
            <w:tcBorders>
              <w:bottom w:val="single" w:sz="4" w:space="0" w:color="auto"/>
            </w:tcBorders>
            <w:vAlign w:val="center"/>
          </w:tcPr>
          <w:p w:rsidR="005F3D7B" w:rsidRPr="00A3499A" w:rsidRDefault="005F3D7B" w:rsidP="0099145A">
            <w:pPr>
              <w:snapToGrid w:val="0"/>
              <w:spacing w:before="120" w:line="240" w:lineRule="exact"/>
              <w:jc w:val="center"/>
              <w:rPr>
                <w:rFonts w:eastAsia="標楷體"/>
              </w:rPr>
            </w:pPr>
          </w:p>
        </w:tc>
        <w:tc>
          <w:tcPr>
            <w:tcW w:w="851" w:type="dxa"/>
            <w:vMerge/>
            <w:tcBorders>
              <w:bottom w:val="single" w:sz="4" w:space="0" w:color="auto"/>
              <w:right w:val="nil"/>
            </w:tcBorders>
            <w:vAlign w:val="center"/>
          </w:tcPr>
          <w:p w:rsidR="005F3D7B" w:rsidRPr="00A3499A" w:rsidRDefault="005F3D7B" w:rsidP="0099145A">
            <w:pPr>
              <w:snapToGrid w:val="0"/>
              <w:spacing w:before="120" w:line="240" w:lineRule="exact"/>
              <w:jc w:val="center"/>
              <w:rPr>
                <w:rFonts w:eastAsia="標楷體"/>
              </w:rPr>
            </w:pPr>
          </w:p>
        </w:tc>
        <w:tc>
          <w:tcPr>
            <w:tcW w:w="850" w:type="dxa"/>
            <w:vMerge/>
            <w:tcBorders>
              <w:bottom w:val="single" w:sz="4" w:space="0" w:color="auto"/>
              <w:right w:val="nil"/>
            </w:tcBorders>
            <w:vAlign w:val="center"/>
          </w:tcPr>
          <w:p w:rsidR="005F3D7B" w:rsidRPr="00A3499A" w:rsidRDefault="005F3D7B" w:rsidP="0099145A">
            <w:pPr>
              <w:snapToGrid w:val="0"/>
              <w:spacing w:before="120" w:line="240" w:lineRule="exact"/>
              <w:jc w:val="center"/>
              <w:rPr>
                <w:rFonts w:eastAsia="標楷體"/>
              </w:rPr>
            </w:pPr>
          </w:p>
        </w:tc>
        <w:tc>
          <w:tcPr>
            <w:tcW w:w="851" w:type="dxa"/>
            <w:vMerge/>
            <w:tcBorders>
              <w:bottom w:val="single" w:sz="4" w:space="0" w:color="auto"/>
              <w:right w:val="nil"/>
            </w:tcBorders>
            <w:vAlign w:val="center"/>
          </w:tcPr>
          <w:p w:rsidR="005F3D7B" w:rsidRPr="00A3499A" w:rsidRDefault="005F3D7B" w:rsidP="0099145A">
            <w:pPr>
              <w:snapToGrid w:val="0"/>
              <w:spacing w:before="120" w:line="240" w:lineRule="exact"/>
              <w:jc w:val="center"/>
              <w:rPr>
                <w:rFonts w:eastAsia="標楷體"/>
              </w:rPr>
            </w:pPr>
          </w:p>
        </w:tc>
        <w:tc>
          <w:tcPr>
            <w:tcW w:w="850" w:type="dxa"/>
            <w:vMerge/>
            <w:tcBorders>
              <w:bottom w:val="single" w:sz="4" w:space="0" w:color="auto"/>
              <w:right w:val="nil"/>
            </w:tcBorders>
            <w:vAlign w:val="center"/>
          </w:tcPr>
          <w:p w:rsidR="005F3D7B" w:rsidRPr="00A3499A" w:rsidRDefault="005F3D7B" w:rsidP="0099145A">
            <w:pPr>
              <w:snapToGrid w:val="0"/>
              <w:spacing w:before="120" w:line="240" w:lineRule="exact"/>
              <w:jc w:val="center"/>
              <w:rPr>
                <w:rFonts w:eastAsia="標楷體"/>
              </w:rPr>
            </w:pPr>
          </w:p>
        </w:tc>
        <w:tc>
          <w:tcPr>
            <w:tcW w:w="851" w:type="dxa"/>
            <w:tcBorders>
              <w:bottom w:val="single" w:sz="4" w:space="0" w:color="auto"/>
            </w:tcBorders>
            <w:vAlign w:val="center"/>
          </w:tcPr>
          <w:p w:rsidR="005F3D7B" w:rsidRPr="00A3499A" w:rsidRDefault="005F3D7B" w:rsidP="0099145A">
            <w:pPr>
              <w:snapToGrid w:val="0"/>
              <w:spacing w:before="120" w:line="240" w:lineRule="exact"/>
              <w:jc w:val="center"/>
              <w:rPr>
                <w:rFonts w:eastAsia="標楷體"/>
              </w:rPr>
            </w:pPr>
            <w:r w:rsidRPr="00A3499A">
              <w:rPr>
                <w:rFonts w:eastAsia="標楷體" w:hint="eastAsia"/>
              </w:rPr>
              <w:t>3</w:t>
            </w:r>
            <w:r w:rsidRPr="00A3499A">
              <w:rPr>
                <w:rFonts w:eastAsia="標楷體" w:hint="eastAsia"/>
              </w:rPr>
              <w:t>月</w:t>
            </w:r>
          </w:p>
        </w:tc>
        <w:tc>
          <w:tcPr>
            <w:tcW w:w="992" w:type="dxa"/>
            <w:tcBorders>
              <w:bottom w:val="single" w:sz="4" w:space="0" w:color="auto"/>
            </w:tcBorders>
            <w:vAlign w:val="center"/>
          </w:tcPr>
          <w:p w:rsidR="005F3D7B" w:rsidRPr="00A3499A" w:rsidRDefault="005F3D7B" w:rsidP="0099145A">
            <w:pPr>
              <w:snapToGrid w:val="0"/>
              <w:spacing w:before="120" w:line="240" w:lineRule="exact"/>
              <w:jc w:val="center"/>
              <w:rPr>
                <w:rFonts w:eastAsia="標楷體"/>
              </w:rPr>
            </w:pPr>
            <w:r w:rsidRPr="00A3499A">
              <w:rPr>
                <w:rFonts w:eastAsia="標楷體" w:hint="eastAsia"/>
              </w:rPr>
              <w:t>4</w:t>
            </w:r>
            <w:r w:rsidRPr="00A3499A">
              <w:rPr>
                <w:rFonts w:eastAsia="標楷體" w:hint="eastAsia"/>
              </w:rPr>
              <w:t>月</w:t>
            </w:r>
          </w:p>
        </w:tc>
        <w:tc>
          <w:tcPr>
            <w:tcW w:w="851" w:type="dxa"/>
            <w:tcBorders>
              <w:bottom w:val="single" w:sz="4" w:space="0" w:color="auto"/>
              <w:right w:val="nil"/>
            </w:tcBorders>
            <w:vAlign w:val="center"/>
          </w:tcPr>
          <w:p w:rsidR="005F3D7B" w:rsidRPr="00A3499A" w:rsidRDefault="005F3D7B" w:rsidP="0099145A">
            <w:pPr>
              <w:snapToGrid w:val="0"/>
              <w:spacing w:before="120" w:line="240" w:lineRule="exact"/>
              <w:jc w:val="center"/>
              <w:rPr>
                <w:rFonts w:eastAsia="標楷體"/>
              </w:rPr>
            </w:pPr>
            <w:r w:rsidRPr="00A3499A">
              <w:rPr>
                <w:rFonts w:eastAsia="標楷體" w:hint="eastAsia"/>
              </w:rPr>
              <w:t>5</w:t>
            </w:r>
            <w:r w:rsidRPr="00A3499A">
              <w:rPr>
                <w:rFonts w:eastAsia="標楷體" w:hint="eastAsia"/>
              </w:rPr>
              <w:t>月</w:t>
            </w:r>
          </w:p>
        </w:tc>
        <w:tc>
          <w:tcPr>
            <w:tcW w:w="1236" w:type="dxa"/>
            <w:tcBorders>
              <w:bottom w:val="single" w:sz="4" w:space="0" w:color="auto"/>
              <w:right w:val="nil"/>
            </w:tcBorders>
            <w:vAlign w:val="center"/>
          </w:tcPr>
          <w:p w:rsidR="005F3D7B" w:rsidRPr="00A3499A" w:rsidRDefault="005F3D7B" w:rsidP="0099145A">
            <w:pPr>
              <w:snapToGrid w:val="0"/>
              <w:spacing w:before="120" w:line="240" w:lineRule="exact"/>
              <w:jc w:val="center"/>
              <w:rPr>
                <w:rFonts w:eastAsia="標楷體"/>
              </w:rPr>
            </w:pPr>
            <w:r w:rsidRPr="00A3499A">
              <w:rPr>
                <w:rFonts w:eastAsia="標楷體" w:hint="eastAsia"/>
              </w:rPr>
              <w:t>1~5</w:t>
            </w:r>
            <w:r w:rsidRPr="00A3499A">
              <w:rPr>
                <w:rFonts w:eastAsia="標楷體" w:hint="eastAsia"/>
              </w:rPr>
              <w:t>月</w:t>
            </w:r>
          </w:p>
        </w:tc>
      </w:tr>
      <w:tr w:rsidR="005F3D7B" w:rsidRPr="00A3499A" w:rsidTr="005F3D7B">
        <w:trPr>
          <w:cantSplit/>
          <w:trHeight w:hRule="exact" w:val="773"/>
        </w:trPr>
        <w:tc>
          <w:tcPr>
            <w:tcW w:w="1126" w:type="dxa"/>
            <w:gridSpan w:val="2"/>
            <w:vMerge w:val="restart"/>
            <w:tcBorders>
              <w:top w:val="single" w:sz="4" w:space="0" w:color="auto"/>
              <w:left w:val="nil"/>
              <w:bottom w:val="double" w:sz="4" w:space="0" w:color="auto"/>
            </w:tcBorders>
            <w:vAlign w:val="center"/>
          </w:tcPr>
          <w:p w:rsidR="005F3D7B" w:rsidRPr="00A3499A" w:rsidRDefault="005F3D7B" w:rsidP="0099145A">
            <w:pPr>
              <w:rPr>
                <w:rFonts w:eastAsia="標楷體"/>
                <w:bCs/>
                <w:kern w:val="0"/>
                <w:szCs w:val="40"/>
              </w:rPr>
            </w:pPr>
            <w:r w:rsidRPr="00A3499A">
              <w:rPr>
                <w:rFonts w:eastAsia="標楷體"/>
                <w:bCs/>
                <w:kern w:val="0"/>
                <w:szCs w:val="40"/>
              </w:rPr>
              <w:t>國內生</w:t>
            </w:r>
            <w:r w:rsidRPr="00A3499A">
              <w:rPr>
                <w:rFonts w:eastAsia="標楷體"/>
                <w:bCs/>
                <w:kern w:val="0"/>
                <w:szCs w:val="40"/>
              </w:rPr>
              <w:br/>
            </w:r>
            <w:r w:rsidRPr="00A3499A">
              <w:rPr>
                <w:rFonts w:eastAsia="標楷體"/>
                <w:bCs/>
                <w:kern w:val="0"/>
                <w:szCs w:val="40"/>
              </w:rPr>
              <w:t>產總值</w:t>
            </w:r>
          </w:p>
          <w:p w:rsidR="005F3D7B" w:rsidRPr="00A3499A" w:rsidRDefault="005F3D7B" w:rsidP="0099145A">
            <w:pPr>
              <w:rPr>
                <w:rFonts w:eastAsia="標楷體"/>
              </w:rPr>
            </w:pPr>
            <w:r w:rsidRPr="00A3499A">
              <w:rPr>
                <w:rFonts w:eastAsia="標楷體"/>
              </w:rPr>
              <w:t>（</w:t>
            </w:r>
            <w:r w:rsidRPr="00A3499A">
              <w:rPr>
                <w:rFonts w:eastAsia="標楷體"/>
              </w:rPr>
              <w:t>GDP</w:t>
            </w:r>
            <w:r w:rsidRPr="00A3499A">
              <w:rPr>
                <w:rFonts w:eastAsia="標楷體"/>
              </w:rPr>
              <w:t>）</w:t>
            </w:r>
          </w:p>
        </w:tc>
        <w:tc>
          <w:tcPr>
            <w:tcW w:w="1390" w:type="dxa"/>
            <w:tcBorders>
              <w:top w:val="single" w:sz="4" w:space="0" w:color="auto"/>
              <w:bottom w:val="single" w:sz="4" w:space="0" w:color="auto"/>
            </w:tcBorders>
          </w:tcPr>
          <w:p w:rsidR="005F3D7B" w:rsidRPr="00A3499A" w:rsidRDefault="005F3D7B" w:rsidP="0099145A">
            <w:pPr>
              <w:jc w:val="center"/>
              <w:rPr>
                <w:rFonts w:eastAsia="標楷體"/>
              </w:rPr>
            </w:pPr>
            <w:r w:rsidRPr="00A3499A">
              <w:rPr>
                <w:rFonts w:eastAsia="標楷體"/>
              </w:rPr>
              <w:t>金額</w:t>
            </w:r>
          </w:p>
          <w:p w:rsidR="005F3D7B" w:rsidRPr="00A3499A" w:rsidRDefault="005F3D7B" w:rsidP="0099145A">
            <w:pPr>
              <w:rPr>
                <w:rFonts w:eastAsia="標楷體"/>
              </w:rPr>
            </w:pPr>
            <w:r w:rsidRPr="00A3499A">
              <w:rPr>
                <w:rFonts w:eastAsia="標楷體"/>
              </w:rPr>
              <w:t>（億人民幣）</w:t>
            </w:r>
          </w:p>
        </w:tc>
        <w:tc>
          <w:tcPr>
            <w:tcW w:w="886" w:type="dxa"/>
            <w:tcBorders>
              <w:top w:val="single" w:sz="4" w:space="0" w:color="auto"/>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sz w:val="20"/>
                <w:szCs w:val="20"/>
              </w:rPr>
              <w:t>471,564</w:t>
            </w:r>
          </w:p>
        </w:tc>
        <w:tc>
          <w:tcPr>
            <w:tcW w:w="851" w:type="dxa"/>
            <w:tcBorders>
              <w:top w:val="single" w:sz="4" w:space="0" w:color="auto"/>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hint="eastAsia"/>
                <w:sz w:val="20"/>
                <w:szCs w:val="20"/>
              </w:rPr>
              <w:t>519</w:t>
            </w:r>
            <w:r w:rsidRPr="005F3D7B">
              <w:rPr>
                <w:rFonts w:eastAsia="標楷體"/>
                <w:sz w:val="20"/>
                <w:szCs w:val="20"/>
              </w:rPr>
              <w:t>,</w:t>
            </w:r>
            <w:r w:rsidRPr="005F3D7B">
              <w:rPr>
                <w:rFonts w:eastAsia="標楷體" w:hint="eastAsia"/>
                <w:sz w:val="20"/>
                <w:szCs w:val="20"/>
              </w:rPr>
              <w:t>470</w:t>
            </w:r>
          </w:p>
        </w:tc>
        <w:tc>
          <w:tcPr>
            <w:tcW w:w="850" w:type="dxa"/>
            <w:tcBorders>
              <w:top w:val="single" w:sz="4" w:space="0" w:color="auto"/>
              <w:left w:val="nil"/>
              <w:bottom w:val="nil"/>
              <w:right w:val="nil"/>
            </w:tcBorders>
            <w:vAlign w:val="center"/>
          </w:tcPr>
          <w:p w:rsidR="005F3D7B" w:rsidRPr="005F3D7B" w:rsidRDefault="005F3D7B" w:rsidP="0099145A">
            <w:pPr>
              <w:snapToGrid w:val="0"/>
              <w:spacing w:line="280" w:lineRule="exact"/>
              <w:ind w:rightChars="47" w:right="113"/>
              <w:jc w:val="right"/>
              <w:rPr>
                <w:rFonts w:eastAsia="標楷體"/>
                <w:sz w:val="20"/>
                <w:szCs w:val="20"/>
              </w:rPr>
            </w:pPr>
            <w:r w:rsidRPr="005F3D7B">
              <w:rPr>
                <w:rFonts w:eastAsia="標楷體" w:hint="eastAsia"/>
                <w:sz w:val="20"/>
                <w:szCs w:val="20"/>
              </w:rPr>
              <w:t>588,019</w:t>
            </w:r>
          </w:p>
        </w:tc>
        <w:tc>
          <w:tcPr>
            <w:tcW w:w="851" w:type="dxa"/>
            <w:tcBorders>
              <w:top w:val="single" w:sz="4" w:space="0" w:color="auto"/>
              <w:left w:val="nil"/>
              <w:bottom w:val="nil"/>
              <w:right w:val="nil"/>
            </w:tcBorders>
            <w:vAlign w:val="center"/>
          </w:tcPr>
          <w:p w:rsidR="005F3D7B" w:rsidRPr="005F3D7B" w:rsidRDefault="005F3D7B" w:rsidP="0099145A">
            <w:pPr>
              <w:snapToGrid w:val="0"/>
              <w:spacing w:line="280" w:lineRule="exact"/>
              <w:jc w:val="right"/>
              <w:rPr>
                <w:rFonts w:eastAsia="標楷體"/>
                <w:sz w:val="20"/>
                <w:szCs w:val="20"/>
              </w:rPr>
            </w:pPr>
            <w:r w:rsidRPr="005F3D7B">
              <w:rPr>
                <w:rFonts w:eastAsia="標楷體" w:hint="eastAsia"/>
                <w:sz w:val="20"/>
                <w:szCs w:val="20"/>
              </w:rPr>
              <w:t>635</w:t>
            </w:r>
            <w:r w:rsidRPr="005F3D7B">
              <w:rPr>
                <w:rFonts w:eastAsia="標楷體"/>
                <w:sz w:val="20"/>
                <w:szCs w:val="20"/>
              </w:rPr>
              <w:t>,</w:t>
            </w:r>
            <w:r w:rsidRPr="005F3D7B">
              <w:rPr>
                <w:rFonts w:eastAsia="標楷體" w:hint="eastAsia"/>
                <w:sz w:val="20"/>
                <w:szCs w:val="20"/>
              </w:rPr>
              <w:t xml:space="preserve"> 910</w:t>
            </w:r>
          </w:p>
        </w:tc>
        <w:tc>
          <w:tcPr>
            <w:tcW w:w="850" w:type="dxa"/>
            <w:tcBorders>
              <w:top w:val="single" w:sz="4" w:space="0" w:color="auto"/>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w:t>
            </w:r>
          </w:p>
        </w:tc>
        <w:tc>
          <w:tcPr>
            <w:tcW w:w="851" w:type="dxa"/>
            <w:tcBorders>
              <w:top w:val="single" w:sz="4" w:space="0" w:color="auto"/>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w:t>
            </w:r>
          </w:p>
        </w:tc>
        <w:tc>
          <w:tcPr>
            <w:tcW w:w="992" w:type="dxa"/>
            <w:tcBorders>
              <w:top w:val="single" w:sz="4" w:space="0" w:color="auto"/>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w:t>
            </w:r>
          </w:p>
        </w:tc>
        <w:tc>
          <w:tcPr>
            <w:tcW w:w="851" w:type="dxa"/>
            <w:tcBorders>
              <w:top w:val="single" w:sz="4" w:space="0" w:color="auto"/>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w:t>
            </w:r>
          </w:p>
        </w:tc>
        <w:tc>
          <w:tcPr>
            <w:tcW w:w="1236" w:type="dxa"/>
            <w:tcBorders>
              <w:top w:val="single" w:sz="4" w:space="0" w:color="auto"/>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hint="eastAsia"/>
                <w:sz w:val="20"/>
                <w:szCs w:val="20"/>
              </w:rPr>
              <w:t>158,526</w:t>
            </w:r>
          </w:p>
          <w:p w:rsidR="005F3D7B" w:rsidRPr="005F3D7B" w:rsidRDefault="005F3D7B" w:rsidP="0099145A">
            <w:pPr>
              <w:snapToGrid w:val="0"/>
              <w:spacing w:line="280" w:lineRule="exact"/>
              <w:jc w:val="center"/>
              <w:rPr>
                <w:rFonts w:eastAsia="標楷體"/>
                <w:sz w:val="20"/>
                <w:szCs w:val="20"/>
              </w:rPr>
            </w:pPr>
            <w:r w:rsidRPr="005F3D7B">
              <w:rPr>
                <w:rFonts w:eastAsia="標楷體" w:hint="eastAsia"/>
                <w:sz w:val="20"/>
                <w:szCs w:val="20"/>
              </w:rPr>
              <w:t>(1~3</w:t>
            </w:r>
            <w:r w:rsidRPr="005F3D7B">
              <w:rPr>
                <w:rFonts w:eastAsia="標楷體" w:hint="eastAsia"/>
                <w:sz w:val="20"/>
                <w:szCs w:val="20"/>
              </w:rPr>
              <w:t>月</w:t>
            </w:r>
            <w:r w:rsidRPr="005F3D7B">
              <w:rPr>
                <w:rFonts w:eastAsia="標楷體" w:hint="eastAsia"/>
                <w:sz w:val="20"/>
                <w:szCs w:val="20"/>
              </w:rPr>
              <w:t>)</w:t>
            </w:r>
          </w:p>
        </w:tc>
      </w:tr>
      <w:tr w:rsidR="005F3D7B" w:rsidRPr="00A3499A" w:rsidTr="005F3D7B">
        <w:trPr>
          <w:cantSplit/>
          <w:trHeight w:hRule="exact" w:val="680"/>
        </w:trPr>
        <w:tc>
          <w:tcPr>
            <w:tcW w:w="1126" w:type="dxa"/>
            <w:gridSpan w:val="2"/>
            <w:vMerge/>
            <w:tcBorders>
              <w:top w:val="double" w:sz="4" w:space="0" w:color="auto"/>
              <w:left w:val="nil"/>
              <w:bottom w:val="single" w:sz="4" w:space="0" w:color="auto"/>
            </w:tcBorders>
            <w:vAlign w:val="center"/>
          </w:tcPr>
          <w:p w:rsidR="005F3D7B" w:rsidRPr="00A3499A" w:rsidRDefault="005F3D7B" w:rsidP="0099145A">
            <w:pPr>
              <w:snapToGrid w:val="0"/>
              <w:spacing w:line="300" w:lineRule="auto"/>
              <w:jc w:val="center"/>
              <w:rPr>
                <w:rFonts w:eastAsia="標楷體"/>
              </w:rPr>
            </w:pPr>
          </w:p>
        </w:tc>
        <w:tc>
          <w:tcPr>
            <w:tcW w:w="1390" w:type="dxa"/>
            <w:tcBorders>
              <w:top w:val="single" w:sz="4" w:space="0" w:color="auto"/>
              <w:bottom w:val="single" w:sz="4" w:space="0" w:color="auto"/>
            </w:tcBorders>
          </w:tcPr>
          <w:p w:rsidR="005F3D7B" w:rsidRPr="00A3499A" w:rsidRDefault="005F3D7B" w:rsidP="0099145A">
            <w:pPr>
              <w:snapToGrid w:val="0"/>
              <w:spacing w:line="240" w:lineRule="atLeast"/>
              <w:jc w:val="center"/>
              <w:rPr>
                <w:rFonts w:eastAsia="標楷體"/>
              </w:rPr>
            </w:pPr>
            <w:r w:rsidRPr="00A3499A">
              <w:rPr>
                <w:rFonts w:eastAsia="標楷體"/>
              </w:rPr>
              <w:t>成長率</w:t>
            </w:r>
          </w:p>
          <w:p w:rsidR="005F3D7B" w:rsidRPr="00A3499A" w:rsidRDefault="005F3D7B" w:rsidP="0099145A">
            <w:pPr>
              <w:snapToGrid w:val="0"/>
              <w:spacing w:line="240" w:lineRule="atLeast"/>
              <w:jc w:val="center"/>
              <w:rPr>
                <w:rFonts w:eastAsia="標楷體"/>
              </w:rPr>
            </w:pPr>
            <w:r w:rsidRPr="00A3499A">
              <w:rPr>
                <w:rFonts w:eastAsia="標楷體"/>
              </w:rPr>
              <w:t>（</w:t>
            </w:r>
            <w:r w:rsidRPr="00A3499A">
              <w:rPr>
                <w:rFonts w:eastAsia="標楷體"/>
              </w:rPr>
              <w:t>%</w:t>
            </w:r>
            <w:r w:rsidRPr="00A3499A">
              <w:rPr>
                <w:rFonts w:eastAsia="標楷體"/>
              </w:rPr>
              <w:t>）</w:t>
            </w:r>
          </w:p>
        </w:tc>
        <w:tc>
          <w:tcPr>
            <w:tcW w:w="886"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sz w:val="20"/>
                <w:szCs w:val="20"/>
              </w:rPr>
              <w:t>9.2</w:t>
            </w:r>
          </w:p>
        </w:tc>
        <w:tc>
          <w:tcPr>
            <w:tcW w:w="851"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hint="eastAsia"/>
                <w:sz w:val="20"/>
                <w:szCs w:val="20"/>
              </w:rPr>
              <w:t>7.7</w:t>
            </w:r>
          </w:p>
        </w:tc>
        <w:tc>
          <w:tcPr>
            <w:tcW w:w="850"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hint="eastAsia"/>
                <w:sz w:val="20"/>
                <w:szCs w:val="20"/>
              </w:rPr>
              <w:t>7.7</w:t>
            </w:r>
          </w:p>
        </w:tc>
        <w:tc>
          <w:tcPr>
            <w:tcW w:w="851"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hint="eastAsia"/>
                <w:sz w:val="20"/>
                <w:szCs w:val="20"/>
              </w:rPr>
              <w:t>7.3</w:t>
            </w:r>
          </w:p>
        </w:tc>
        <w:tc>
          <w:tcPr>
            <w:tcW w:w="850"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w:t>
            </w:r>
          </w:p>
        </w:tc>
        <w:tc>
          <w:tcPr>
            <w:tcW w:w="851"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w:t>
            </w:r>
          </w:p>
        </w:tc>
        <w:tc>
          <w:tcPr>
            <w:tcW w:w="992"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w:t>
            </w:r>
          </w:p>
        </w:tc>
        <w:tc>
          <w:tcPr>
            <w:tcW w:w="851"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w:t>
            </w:r>
          </w:p>
        </w:tc>
        <w:tc>
          <w:tcPr>
            <w:tcW w:w="1236" w:type="dxa"/>
            <w:tcBorders>
              <w:top w:val="nil"/>
              <w:left w:val="nil"/>
              <w:bottom w:val="nil"/>
              <w:right w:val="nil"/>
            </w:tcBorders>
            <w:vAlign w:val="center"/>
          </w:tcPr>
          <w:p w:rsidR="005F3D7B" w:rsidRPr="005F3D7B" w:rsidRDefault="005F3D7B" w:rsidP="0099145A">
            <w:pPr>
              <w:snapToGrid w:val="0"/>
              <w:spacing w:line="280" w:lineRule="exact"/>
              <w:ind w:rightChars="50" w:right="120"/>
              <w:jc w:val="center"/>
              <w:rPr>
                <w:rFonts w:eastAsia="標楷體"/>
                <w:sz w:val="20"/>
                <w:szCs w:val="20"/>
              </w:rPr>
            </w:pPr>
            <w:r w:rsidRPr="005F3D7B">
              <w:rPr>
                <w:rFonts w:eastAsia="標楷體" w:hint="eastAsia"/>
                <w:sz w:val="20"/>
                <w:szCs w:val="20"/>
              </w:rPr>
              <w:t>6.7</w:t>
            </w:r>
          </w:p>
          <w:p w:rsidR="005F3D7B" w:rsidRPr="005F3D7B" w:rsidRDefault="005F3D7B" w:rsidP="0099145A">
            <w:pPr>
              <w:snapToGrid w:val="0"/>
              <w:spacing w:line="280" w:lineRule="exact"/>
              <w:jc w:val="center"/>
              <w:rPr>
                <w:rFonts w:eastAsia="標楷體"/>
                <w:sz w:val="20"/>
                <w:szCs w:val="20"/>
              </w:rPr>
            </w:pPr>
            <w:r w:rsidRPr="005F3D7B">
              <w:rPr>
                <w:rFonts w:eastAsia="標楷體" w:hint="eastAsia"/>
                <w:sz w:val="20"/>
                <w:szCs w:val="20"/>
              </w:rPr>
              <w:t>(1~3</w:t>
            </w:r>
            <w:r w:rsidRPr="005F3D7B">
              <w:rPr>
                <w:rFonts w:eastAsia="標楷體" w:hint="eastAsia"/>
                <w:sz w:val="20"/>
                <w:szCs w:val="20"/>
              </w:rPr>
              <w:t>月</w:t>
            </w:r>
            <w:r w:rsidRPr="005F3D7B">
              <w:rPr>
                <w:rFonts w:eastAsia="標楷體" w:hint="eastAsia"/>
                <w:sz w:val="20"/>
                <w:szCs w:val="20"/>
              </w:rPr>
              <w:t>)</w:t>
            </w:r>
          </w:p>
        </w:tc>
      </w:tr>
      <w:tr w:rsidR="005F3D7B" w:rsidRPr="00A3499A" w:rsidTr="005F3D7B">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5F3D7B" w:rsidRPr="00A3499A" w:rsidRDefault="005F3D7B" w:rsidP="0099145A">
            <w:pPr>
              <w:snapToGrid w:val="0"/>
              <w:spacing w:line="300" w:lineRule="auto"/>
              <w:jc w:val="center"/>
              <w:rPr>
                <w:rFonts w:eastAsia="標楷體"/>
              </w:rPr>
            </w:pPr>
            <w:r w:rsidRPr="00A3499A">
              <w:rPr>
                <w:rFonts w:eastAsia="標楷體"/>
              </w:rPr>
              <w:t>固定資產投資</w:t>
            </w:r>
          </w:p>
        </w:tc>
        <w:tc>
          <w:tcPr>
            <w:tcW w:w="1390" w:type="dxa"/>
            <w:tcBorders>
              <w:top w:val="single" w:sz="4" w:space="0" w:color="auto"/>
              <w:left w:val="single" w:sz="4" w:space="0" w:color="auto"/>
              <w:bottom w:val="single" w:sz="4" w:space="0" w:color="auto"/>
              <w:right w:val="single" w:sz="4" w:space="0" w:color="auto"/>
            </w:tcBorders>
            <w:vAlign w:val="center"/>
          </w:tcPr>
          <w:p w:rsidR="005F3D7B" w:rsidRPr="00A3499A" w:rsidRDefault="005F3D7B" w:rsidP="0099145A">
            <w:pPr>
              <w:snapToGrid w:val="0"/>
              <w:spacing w:line="240" w:lineRule="atLeast"/>
              <w:jc w:val="center"/>
              <w:rPr>
                <w:rFonts w:eastAsia="標楷體"/>
              </w:rPr>
            </w:pPr>
            <w:r w:rsidRPr="00A3499A">
              <w:rPr>
                <w:rFonts w:eastAsia="標楷體"/>
              </w:rPr>
              <w:t>金額</w:t>
            </w:r>
          </w:p>
          <w:p w:rsidR="005F3D7B" w:rsidRPr="00A3499A" w:rsidRDefault="005F3D7B" w:rsidP="0099145A">
            <w:pPr>
              <w:snapToGrid w:val="0"/>
              <w:spacing w:line="240" w:lineRule="atLeast"/>
              <w:jc w:val="center"/>
              <w:rPr>
                <w:rFonts w:eastAsia="標楷體"/>
              </w:rPr>
            </w:pPr>
            <w:r w:rsidRPr="00A3499A">
              <w:rPr>
                <w:rFonts w:eastAsia="標楷體"/>
              </w:rPr>
              <w:t>（億人民幣）</w:t>
            </w:r>
          </w:p>
        </w:tc>
        <w:tc>
          <w:tcPr>
            <w:tcW w:w="886"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sz w:val="20"/>
                <w:szCs w:val="20"/>
              </w:rPr>
              <w:t>301,933</w:t>
            </w:r>
          </w:p>
        </w:tc>
        <w:tc>
          <w:tcPr>
            <w:tcW w:w="851"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hint="eastAsia"/>
                <w:sz w:val="20"/>
                <w:szCs w:val="20"/>
              </w:rPr>
              <w:t>364,835</w:t>
            </w:r>
          </w:p>
        </w:tc>
        <w:tc>
          <w:tcPr>
            <w:tcW w:w="850"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hint="eastAsia"/>
                <w:sz w:val="20"/>
                <w:szCs w:val="20"/>
              </w:rPr>
              <w:t>436</w:t>
            </w:r>
            <w:r w:rsidRPr="005F3D7B">
              <w:rPr>
                <w:rFonts w:eastAsia="標楷體"/>
                <w:sz w:val="20"/>
                <w:szCs w:val="20"/>
              </w:rPr>
              <w:t>,</w:t>
            </w:r>
            <w:r w:rsidRPr="005F3D7B">
              <w:rPr>
                <w:rFonts w:eastAsia="標楷體" w:hint="eastAsia"/>
                <w:sz w:val="20"/>
                <w:szCs w:val="20"/>
              </w:rPr>
              <w:t>528</w:t>
            </w:r>
          </w:p>
        </w:tc>
        <w:tc>
          <w:tcPr>
            <w:tcW w:w="851"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hint="eastAsia"/>
                <w:sz w:val="20"/>
                <w:szCs w:val="20"/>
              </w:rPr>
              <w:t>502</w:t>
            </w:r>
            <w:r w:rsidRPr="005F3D7B">
              <w:rPr>
                <w:rFonts w:eastAsia="標楷體"/>
                <w:sz w:val="20"/>
                <w:szCs w:val="20"/>
              </w:rPr>
              <w:t>,</w:t>
            </w:r>
            <w:r w:rsidRPr="005F3D7B">
              <w:rPr>
                <w:rFonts w:eastAsia="標楷體" w:hint="eastAsia"/>
                <w:sz w:val="20"/>
                <w:szCs w:val="20"/>
              </w:rPr>
              <w:t>005</w:t>
            </w:r>
          </w:p>
        </w:tc>
        <w:tc>
          <w:tcPr>
            <w:tcW w:w="850"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47,835</w:t>
            </w:r>
          </w:p>
        </w:tc>
        <w:tc>
          <w:tcPr>
            <w:tcW w:w="851"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47,835</w:t>
            </w:r>
          </w:p>
        </w:tc>
        <w:tc>
          <w:tcPr>
            <w:tcW w:w="992"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46,749</w:t>
            </w:r>
          </w:p>
        </w:tc>
        <w:tc>
          <w:tcPr>
            <w:tcW w:w="851"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55,079</w:t>
            </w:r>
          </w:p>
        </w:tc>
        <w:tc>
          <w:tcPr>
            <w:tcW w:w="1236" w:type="dxa"/>
            <w:tcBorders>
              <w:top w:val="nil"/>
              <w:left w:val="nil"/>
              <w:bottom w:val="nil"/>
              <w:right w:val="nil"/>
            </w:tcBorders>
            <w:vAlign w:val="center"/>
          </w:tcPr>
          <w:p w:rsidR="005F3D7B" w:rsidRPr="005F3D7B" w:rsidRDefault="005F3D7B" w:rsidP="0099145A">
            <w:pPr>
              <w:snapToGrid w:val="0"/>
              <w:spacing w:line="440" w:lineRule="exact"/>
              <w:ind w:rightChars="-11" w:right="-26"/>
              <w:jc w:val="center"/>
              <w:rPr>
                <w:rFonts w:eastAsia="標楷體"/>
                <w:sz w:val="20"/>
                <w:szCs w:val="20"/>
              </w:rPr>
            </w:pPr>
            <w:r w:rsidRPr="005F3D7B">
              <w:rPr>
                <w:rFonts w:eastAsia="標楷體" w:hint="eastAsia"/>
                <w:sz w:val="20"/>
                <w:szCs w:val="20"/>
              </w:rPr>
              <w:t>187,671</w:t>
            </w:r>
          </w:p>
        </w:tc>
      </w:tr>
      <w:tr w:rsidR="005F3D7B" w:rsidRPr="00A3499A" w:rsidTr="005F3D7B">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5F3D7B" w:rsidRPr="00A3499A" w:rsidRDefault="005F3D7B" w:rsidP="0099145A">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5F3D7B" w:rsidRPr="00A3499A" w:rsidRDefault="005F3D7B" w:rsidP="0099145A">
            <w:pPr>
              <w:snapToGrid w:val="0"/>
              <w:spacing w:line="240" w:lineRule="atLeast"/>
              <w:jc w:val="center"/>
              <w:rPr>
                <w:rFonts w:eastAsia="標楷體"/>
              </w:rPr>
            </w:pPr>
            <w:r w:rsidRPr="00A3499A">
              <w:rPr>
                <w:rFonts w:eastAsia="標楷體" w:hint="eastAsia"/>
              </w:rPr>
              <w:t>年增率</w:t>
            </w:r>
          </w:p>
          <w:p w:rsidR="005F3D7B" w:rsidRPr="00A3499A" w:rsidRDefault="005F3D7B" w:rsidP="0099145A">
            <w:pPr>
              <w:snapToGrid w:val="0"/>
              <w:spacing w:line="240" w:lineRule="atLeast"/>
              <w:jc w:val="center"/>
              <w:rPr>
                <w:rFonts w:eastAsia="標楷體"/>
              </w:rPr>
            </w:pPr>
            <w:r w:rsidRPr="00A3499A">
              <w:rPr>
                <w:rFonts w:eastAsia="標楷體"/>
              </w:rPr>
              <w:t>（</w:t>
            </w:r>
            <w:r w:rsidRPr="00A3499A">
              <w:rPr>
                <w:rFonts w:eastAsia="標楷體"/>
              </w:rPr>
              <w:t>%</w:t>
            </w:r>
            <w:r w:rsidRPr="00A3499A">
              <w:rPr>
                <w:rFonts w:eastAsia="標楷體"/>
              </w:rPr>
              <w:t>）</w:t>
            </w:r>
          </w:p>
        </w:tc>
        <w:tc>
          <w:tcPr>
            <w:tcW w:w="886"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sz w:val="20"/>
                <w:szCs w:val="20"/>
              </w:rPr>
              <w:t>23.8</w:t>
            </w:r>
          </w:p>
        </w:tc>
        <w:tc>
          <w:tcPr>
            <w:tcW w:w="851"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hint="eastAsia"/>
                <w:sz w:val="20"/>
                <w:szCs w:val="20"/>
              </w:rPr>
              <w:t>20.6</w:t>
            </w:r>
          </w:p>
        </w:tc>
        <w:tc>
          <w:tcPr>
            <w:tcW w:w="850"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hint="eastAsia"/>
                <w:sz w:val="20"/>
                <w:szCs w:val="20"/>
              </w:rPr>
              <w:t>19.6</w:t>
            </w:r>
          </w:p>
        </w:tc>
        <w:tc>
          <w:tcPr>
            <w:tcW w:w="851"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hint="eastAsia"/>
                <w:sz w:val="20"/>
                <w:szCs w:val="20"/>
              </w:rPr>
              <w:t>15.7</w:t>
            </w:r>
          </w:p>
        </w:tc>
        <w:tc>
          <w:tcPr>
            <w:tcW w:w="850"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0.86</w:t>
            </w:r>
          </w:p>
        </w:tc>
        <w:tc>
          <w:tcPr>
            <w:tcW w:w="851"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0.86</w:t>
            </w:r>
          </w:p>
        </w:tc>
        <w:tc>
          <w:tcPr>
            <w:tcW w:w="992"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0.72</w:t>
            </w:r>
          </w:p>
        </w:tc>
        <w:tc>
          <w:tcPr>
            <w:tcW w:w="851"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0.49</w:t>
            </w:r>
          </w:p>
        </w:tc>
        <w:tc>
          <w:tcPr>
            <w:tcW w:w="1236"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9.6</w:t>
            </w:r>
          </w:p>
        </w:tc>
      </w:tr>
      <w:tr w:rsidR="005F3D7B" w:rsidRPr="00A3499A" w:rsidTr="005F3D7B">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5F3D7B" w:rsidRPr="00A3499A" w:rsidRDefault="005F3D7B" w:rsidP="0099145A">
            <w:pPr>
              <w:snapToGrid w:val="0"/>
              <w:spacing w:line="300" w:lineRule="auto"/>
              <w:jc w:val="center"/>
              <w:rPr>
                <w:rFonts w:eastAsia="標楷體"/>
              </w:rPr>
            </w:pPr>
            <w:r w:rsidRPr="00A3499A">
              <w:rPr>
                <w:rFonts w:eastAsia="標楷體"/>
              </w:rPr>
              <w:t>消費品</w:t>
            </w:r>
            <w:r w:rsidRPr="00A3499A">
              <w:rPr>
                <w:rFonts w:eastAsia="標楷體"/>
              </w:rPr>
              <w:br/>
            </w:r>
            <w:r w:rsidRPr="00A3499A">
              <w:rPr>
                <w:rFonts w:eastAsia="標楷體"/>
              </w:rPr>
              <w:t>零售總額</w:t>
            </w:r>
          </w:p>
        </w:tc>
        <w:tc>
          <w:tcPr>
            <w:tcW w:w="1390" w:type="dxa"/>
            <w:tcBorders>
              <w:top w:val="single" w:sz="4" w:space="0" w:color="auto"/>
              <w:left w:val="single" w:sz="4" w:space="0" w:color="auto"/>
              <w:bottom w:val="single" w:sz="4" w:space="0" w:color="auto"/>
              <w:right w:val="single" w:sz="4" w:space="0" w:color="auto"/>
            </w:tcBorders>
          </w:tcPr>
          <w:p w:rsidR="005F3D7B" w:rsidRPr="00A3499A" w:rsidRDefault="005F3D7B" w:rsidP="0099145A">
            <w:pPr>
              <w:snapToGrid w:val="0"/>
              <w:spacing w:line="240" w:lineRule="atLeast"/>
              <w:jc w:val="center"/>
              <w:rPr>
                <w:rFonts w:eastAsia="標楷體"/>
              </w:rPr>
            </w:pPr>
            <w:r w:rsidRPr="00A3499A">
              <w:rPr>
                <w:rFonts w:eastAsia="標楷體"/>
              </w:rPr>
              <w:t>金額</w:t>
            </w:r>
          </w:p>
          <w:p w:rsidR="005F3D7B" w:rsidRPr="00A3499A" w:rsidRDefault="005F3D7B" w:rsidP="0099145A">
            <w:pPr>
              <w:snapToGrid w:val="0"/>
              <w:spacing w:line="240" w:lineRule="atLeast"/>
              <w:jc w:val="center"/>
              <w:rPr>
                <w:rFonts w:eastAsia="標楷體"/>
              </w:rPr>
            </w:pPr>
            <w:r w:rsidRPr="00A3499A">
              <w:rPr>
                <w:rFonts w:eastAsia="標楷體"/>
              </w:rPr>
              <w:t>（億人民幣）</w:t>
            </w:r>
          </w:p>
        </w:tc>
        <w:tc>
          <w:tcPr>
            <w:tcW w:w="886"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right"/>
              <w:rPr>
                <w:rFonts w:eastAsia="標楷體"/>
                <w:sz w:val="20"/>
                <w:szCs w:val="20"/>
              </w:rPr>
            </w:pPr>
            <w:r w:rsidRPr="005F3D7B">
              <w:rPr>
                <w:rFonts w:eastAsia="標楷體"/>
                <w:sz w:val="20"/>
                <w:szCs w:val="20"/>
              </w:rPr>
              <w:t>181,226</w:t>
            </w:r>
          </w:p>
        </w:tc>
        <w:tc>
          <w:tcPr>
            <w:tcW w:w="851"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right"/>
              <w:rPr>
                <w:rFonts w:eastAsia="標楷體"/>
                <w:sz w:val="20"/>
                <w:szCs w:val="20"/>
              </w:rPr>
            </w:pPr>
            <w:r w:rsidRPr="005F3D7B">
              <w:rPr>
                <w:rFonts w:eastAsia="標楷體" w:hint="eastAsia"/>
                <w:sz w:val="20"/>
                <w:szCs w:val="20"/>
              </w:rPr>
              <w:t>207,167</w:t>
            </w:r>
          </w:p>
        </w:tc>
        <w:tc>
          <w:tcPr>
            <w:tcW w:w="850"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right"/>
              <w:rPr>
                <w:rFonts w:eastAsia="標楷體"/>
                <w:sz w:val="20"/>
                <w:szCs w:val="20"/>
              </w:rPr>
            </w:pPr>
            <w:r w:rsidRPr="005F3D7B">
              <w:rPr>
                <w:rFonts w:eastAsia="標楷體" w:hint="eastAsia"/>
                <w:sz w:val="20"/>
                <w:szCs w:val="20"/>
              </w:rPr>
              <w:t>234,380</w:t>
            </w:r>
          </w:p>
        </w:tc>
        <w:tc>
          <w:tcPr>
            <w:tcW w:w="851"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right"/>
              <w:rPr>
                <w:rFonts w:eastAsia="標楷體"/>
                <w:sz w:val="20"/>
                <w:szCs w:val="20"/>
              </w:rPr>
            </w:pPr>
            <w:r w:rsidRPr="005F3D7B">
              <w:rPr>
                <w:rFonts w:eastAsia="標楷體" w:hint="eastAsia"/>
                <w:sz w:val="20"/>
                <w:szCs w:val="20"/>
              </w:rPr>
              <w:t>262</w:t>
            </w:r>
            <w:r w:rsidRPr="005F3D7B">
              <w:rPr>
                <w:rFonts w:eastAsia="標楷體"/>
                <w:sz w:val="20"/>
                <w:szCs w:val="20"/>
              </w:rPr>
              <w:t>,</w:t>
            </w:r>
            <w:r w:rsidRPr="005F3D7B">
              <w:rPr>
                <w:rFonts w:eastAsia="標楷體" w:hint="eastAsia"/>
                <w:sz w:val="20"/>
                <w:szCs w:val="20"/>
              </w:rPr>
              <w:t>394</w:t>
            </w:r>
          </w:p>
        </w:tc>
        <w:tc>
          <w:tcPr>
            <w:tcW w:w="850"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25,114</w:t>
            </w:r>
          </w:p>
        </w:tc>
        <w:tc>
          <w:tcPr>
            <w:tcW w:w="851"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25,114</w:t>
            </w:r>
          </w:p>
        </w:tc>
        <w:tc>
          <w:tcPr>
            <w:tcW w:w="992"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24,646</w:t>
            </w:r>
          </w:p>
        </w:tc>
        <w:tc>
          <w:tcPr>
            <w:tcW w:w="851"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26,611</w:t>
            </w:r>
          </w:p>
        </w:tc>
        <w:tc>
          <w:tcPr>
            <w:tcW w:w="1236" w:type="dxa"/>
            <w:tcBorders>
              <w:top w:val="nil"/>
              <w:left w:val="nil"/>
              <w:bottom w:val="nil"/>
              <w:right w:val="nil"/>
            </w:tcBorders>
            <w:vAlign w:val="center"/>
          </w:tcPr>
          <w:p w:rsidR="005F3D7B" w:rsidRPr="005F3D7B" w:rsidRDefault="005F3D7B" w:rsidP="0099145A">
            <w:pPr>
              <w:snapToGrid w:val="0"/>
              <w:spacing w:line="440" w:lineRule="exact"/>
              <w:jc w:val="center"/>
              <w:rPr>
                <w:rFonts w:eastAsia="標楷體"/>
                <w:sz w:val="20"/>
                <w:szCs w:val="20"/>
              </w:rPr>
            </w:pPr>
            <w:r w:rsidRPr="005F3D7B">
              <w:rPr>
                <w:rFonts w:eastAsia="標楷體" w:hint="eastAsia"/>
                <w:sz w:val="20"/>
                <w:szCs w:val="20"/>
              </w:rPr>
              <w:t>129,281</w:t>
            </w:r>
          </w:p>
        </w:tc>
      </w:tr>
      <w:tr w:rsidR="005F3D7B" w:rsidRPr="00A3499A" w:rsidTr="005F3D7B">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5F3D7B" w:rsidRPr="00A3499A" w:rsidRDefault="005F3D7B" w:rsidP="0099145A">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5F3D7B" w:rsidRPr="00A3499A" w:rsidRDefault="005F3D7B" w:rsidP="0099145A">
            <w:pPr>
              <w:snapToGrid w:val="0"/>
              <w:spacing w:line="240" w:lineRule="atLeast"/>
              <w:jc w:val="center"/>
              <w:rPr>
                <w:rFonts w:eastAsia="標楷體"/>
              </w:rPr>
            </w:pPr>
            <w:r w:rsidRPr="00A3499A">
              <w:rPr>
                <w:rFonts w:eastAsia="標楷體" w:hint="eastAsia"/>
              </w:rPr>
              <w:t>年增率</w:t>
            </w:r>
          </w:p>
          <w:p w:rsidR="005F3D7B" w:rsidRPr="00A3499A" w:rsidRDefault="005F3D7B" w:rsidP="0099145A">
            <w:pPr>
              <w:snapToGrid w:val="0"/>
              <w:spacing w:line="240" w:lineRule="atLeast"/>
              <w:jc w:val="center"/>
              <w:rPr>
                <w:rFonts w:eastAsia="標楷體"/>
              </w:rPr>
            </w:pPr>
            <w:r w:rsidRPr="00A3499A">
              <w:rPr>
                <w:rFonts w:eastAsia="標楷體"/>
              </w:rPr>
              <w:t>（</w:t>
            </w:r>
            <w:r w:rsidRPr="00A3499A">
              <w:rPr>
                <w:rFonts w:eastAsia="標楷體"/>
              </w:rPr>
              <w:t>%</w:t>
            </w:r>
            <w:r w:rsidRPr="00A3499A">
              <w:rPr>
                <w:rFonts w:eastAsia="標楷體"/>
              </w:rPr>
              <w:t>）</w:t>
            </w:r>
          </w:p>
        </w:tc>
        <w:tc>
          <w:tcPr>
            <w:tcW w:w="886"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sz w:val="20"/>
                <w:szCs w:val="20"/>
              </w:rPr>
              <w:t>17.1</w:t>
            </w:r>
          </w:p>
        </w:tc>
        <w:tc>
          <w:tcPr>
            <w:tcW w:w="851"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sz w:val="20"/>
                <w:szCs w:val="20"/>
              </w:rPr>
              <w:t>1</w:t>
            </w:r>
            <w:r w:rsidRPr="005F3D7B">
              <w:rPr>
                <w:rFonts w:eastAsia="標楷體" w:hint="eastAsia"/>
                <w:sz w:val="20"/>
                <w:szCs w:val="20"/>
              </w:rPr>
              <w:t>4.3</w:t>
            </w:r>
          </w:p>
        </w:tc>
        <w:tc>
          <w:tcPr>
            <w:tcW w:w="850"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right"/>
              <w:rPr>
                <w:rFonts w:eastAsia="標楷體"/>
                <w:sz w:val="20"/>
                <w:szCs w:val="20"/>
              </w:rPr>
            </w:pPr>
            <w:r w:rsidRPr="005F3D7B">
              <w:rPr>
                <w:rFonts w:eastAsia="標楷體" w:hint="eastAsia"/>
                <w:sz w:val="20"/>
                <w:szCs w:val="20"/>
              </w:rPr>
              <w:t>13.1</w:t>
            </w:r>
          </w:p>
        </w:tc>
        <w:tc>
          <w:tcPr>
            <w:tcW w:w="851"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right"/>
              <w:rPr>
                <w:rFonts w:eastAsia="標楷體"/>
                <w:sz w:val="20"/>
                <w:szCs w:val="20"/>
              </w:rPr>
            </w:pPr>
            <w:r w:rsidRPr="005F3D7B">
              <w:rPr>
                <w:rFonts w:eastAsia="標楷體" w:hint="eastAsia"/>
                <w:sz w:val="20"/>
                <w:szCs w:val="20"/>
              </w:rPr>
              <w:t>12.0</w:t>
            </w:r>
          </w:p>
        </w:tc>
        <w:tc>
          <w:tcPr>
            <w:tcW w:w="850"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10.5</w:t>
            </w:r>
          </w:p>
        </w:tc>
        <w:tc>
          <w:tcPr>
            <w:tcW w:w="851"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10.5</w:t>
            </w:r>
          </w:p>
        </w:tc>
        <w:tc>
          <w:tcPr>
            <w:tcW w:w="992"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10.1</w:t>
            </w:r>
          </w:p>
        </w:tc>
        <w:tc>
          <w:tcPr>
            <w:tcW w:w="851"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10.0</w:t>
            </w:r>
          </w:p>
        </w:tc>
        <w:tc>
          <w:tcPr>
            <w:tcW w:w="1236"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10.2</w:t>
            </w:r>
          </w:p>
        </w:tc>
      </w:tr>
      <w:tr w:rsidR="005F3D7B" w:rsidRPr="00A3499A" w:rsidTr="005F3D7B">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5F3D7B" w:rsidRPr="00A3499A" w:rsidRDefault="005F3D7B" w:rsidP="0099145A">
            <w:pPr>
              <w:snapToGrid w:val="0"/>
              <w:spacing w:line="300" w:lineRule="auto"/>
              <w:jc w:val="center"/>
              <w:rPr>
                <w:rFonts w:eastAsia="標楷體"/>
              </w:rPr>
            </w:pPr>
            <w:r w:rsidRPr="00A3499A">
              <w:rPr>
                <w:rFonts w:eastAsia="標楷體"/>
              </w:rPr>
              <w:t>對外</w:t>
            </w:r>
          </w:p>
          <w:p w:rsidR="005F3D7B" w:rsidRPr="00A3499A" w:rsidRDefault="005F3D7B" w:rsidP="0099145A">
            <w:pPr>
              <w:snapToGrid w:val="0"/>
              <w:spacing w:line="300" w:lineRule="auto"/>
              <w:jc w:val="center"/>
              <w:rPr>
                <w:rFonts w:eastAsia="標楷體"/>
              </w:rPr>
            </w:pPr>
            <w:r w:rsidRPr="00A3499A">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5F3D7B" w:rsidRPr="00A3499A" w:rsidRDefault="005F3D7B" w:rsidP="0099145A">
            <w:pPr>
              <w:snapToGrid w:val="0"/>
              <w:spacing w:line="300" w:lineRule="auto"/>
              <w:jc w:val="center"/>
              <w:rPr>
                <w:rFonts w:eastAsia="標楷體"/>
              </w:rPr>
            </w:pPr>
            <w:r w:rsidRPr="00A3499A">
              <w:rPr>
                <w:rFonts w:eastAsia="標楷體"/>
              </w:rPr>
              <w:t>出口</w:t>
            </w:r>
          </w:p>
        </w:tc>
        <w:tc>
          <w:tcPr>
            <w:tcW w:w="1390" w:type="dxa"/>
            <w:tcBorders>
              <w:top w:val="single" w:sz="4" w:space="0" w:color="auto"/>
              <w:left w:val="single" w:sz="4" w:space="0" w:color="auto"/>
              <w:bottom w:val="single" w:sz="4" w:space="0" w:color="auto"/>
              <w:right w:val="single" w:sz="4" w:space="0" w:color="auto"/>
            </w:tcBorders>
            <w:vAlign w:val="center"/>
          </w:tcPr>
          <w:p w:rsidR="005F3D7B" w:rsidRPr="00A3499A" w:rsidRDefault="005F3D7B" w:rsidP="0099145A">
            <w:pPr>
              <w:snapToGrid w:val="0"/>
              <w:spacing w:line="240" w:lineRule="atLeast"/>
              <w:jc w:val="center"/>
              <w:rPr>
                <w:rFonts w:eastAsia="標楷體"/>
              </w:rPr>
            </w:pPr>
            <w:r w:rsidRPr="00A3499A">
              <w:rPr>
                <w:rFonts w:eastAsia="標楷體"/>
              </w:rPr>
              <w:t>金額</w:t>
            </w:r>
          </w:p>
          <w:p w:rsidR="005F3D7B" w:rsidRPr="00A3499A" w:rsidRDefault="005F3D7B" w:rsidP="0099145A">
            <w:pPr>
              <w:snapToGrid w:val="0"/>
              <w:spacing w:line="240" w:lineRule="atLeast"/>
              <w:jc w:val="center"/>
              <w:rPr>
                <w:rFonts w:eastAsia="標楷體"/>
              </w:rPr>
            </w:pPr>
            <w:r w:rsidRPr="00A3499A">
              <w:rPr>
                <w:rFonts w:eastAsia="標楷體"/>
              </w:rPr>
              <w:t>（億美元）</w:t>
            </w:r>
          </w:p>
        </w:tc>
        <w:tc>
          <w:tcPr>
            <w:tcW w:w="886"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sz w:val="20"/>
                <w:szCs w:val="20"/>
              </w:rPr>
              <w:t>18,986.0</w:t>
            </w:r>
          </w:p>
        </w:tc>
        <w:tc>
          <w:tcPr>
            <w:tcW w:w="851"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hint="eastAsia"/>
                <w:sz w:val="20"/>
                <w:szCs w:val="20"/>
              </w:rPr>
              <w:t>20</w:t>
            </w:r>
            <w:r w:rsidRPr="005F3D7B">
              <w:rPr>
                <w:rFonts w:eastAsia="標楷體"/>
                <w:sz w:val="20"/>
                <w:szCs w:val="20"/>
              </w:rPr>
              <w:t>,</w:t>
            </w:r>
            <w:r w:rsidRPr="005F3D7B">
              <w:rPr>
                <w:rFonts w:eastAsia="標楷體" w:hint="eastAsia"/>
                <w:sz w:val="20"/>
                <w:szCs w:val="20"/>
              </w:rPr>
              <w:t>489</w:t>
            </w:r>
          </w:p>
        </w:tc>
        <w:tc>
          <w:tcPr>
            <w:tcW w:w="850"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hint="eastAsia"/>
                <w:sz w:val="20"/>
                <w:szCs w:val="20"/>
              </w:rPr>
              <w:t>22,100.4</w:t>
            </w:r>
          </w:p>
        </w:tc>
        <w:tc>
          <w:tcPr>
            <w:tcW w:w="851"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1,608.1</w:t>
            </w:r>
          </w:p>
        </w:tc>
        <w:tc>
          <w:tcPr>
            <w:tcW w:w="850"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1,608.1</w:t>
            </w:r>
          </w:p>
        </w:tc>
        <w:tc>
          <w:tcPr>
            <w:tcW w:w="851"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1,608.1</w:t>
            </w:r>
          </w:p>
        </w:tc>
        <w:tc>
          <w:tcPr>
            <w:tcW w:w="992"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1,727.6</w:t>
            </w:r>
          </w:p>
        </w:tc>
        <w:tc>
          <w:tcPr>
            <w:tcW w:w="851"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1,810.6</w:t>
            </w:r>
          </w:p>
        </w:tc>
        <w:tc>
          <w:tcPr>
            <w:tcW w:w="1236"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8,138.1</w:t>
            </w:r>
          </w:p>
        </w:tc>
      </w:tr>
      <w:tr w:rsidR="005F3D7B" w:rsidRPr="00A3499A" w:rsidTr="005F3D7B">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5F3D7B" w:rsidRPr="00A3499A" w:rsidRDefault="005F3D7B" w:rsidP="0099145A">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5F3D7B" w:rsidRPr="00A3499A" w:rsidRDefault="005F3D7B" w:rsidP="0099145A">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5F3D7B" w:rsidRPr="00A3499A" w:rsidRDefault="005F3D7B" w:rsidP="0099145A">
            <w:pPr>
              <w:snapToGrid w:val="0"/>
              <w:spacing w:line="240" w:lineRule="atLeast"/>
              <w:jc w:val="center"/>
              <w:rPr>
                <w:rFonts w:eastAsia="標楷體"/>
              </w:rPr>
            </w:pPr>
            <w:r w:rsidRPr="00A3499A">
              <w:rPr>
                <w:rFonts w:eastAsia="標楷體" w:hint="eastAsia"/>
              </w:rPr>
              <w:t>年增</w:t>
            </w:r>
            <w:r w:rsidRPr="00A3499A">
              <w:rPr>
                <w:rFonts w:eastAsia="標楷體"/>
              </w:rPr>
              <w:t>率</w:t>
            </w:r>
          </w:p>
          <w:p w:rsidR="005F3D7B" w:rsidRPr="00A3499A" w:rsidRDefault="005F3D7B" w:rsidP="0099145A">
            <w:pPr>
              <w:snapToGrid w:val="0"/>
              <w:spacing w:line="240" w:lineRule="atLeast"/>
              <w:jc w:val="center"/>
              <w:rPr>
                <w:rFonts w:eastAsia="標楷體"/>
              </w:rPr>
            </w:pPr>
            <w:r w:rsidRPr="00A3499A">
              <w:rPr>
                <w:rFonts w:eastAsia="標楷體"/>
              </w:rPr>
              <w:t>（</w:t>
            </w:r>
            <w:r w:rsidRPr="00A3499A">
              <w:rPr>
                <w:rFonts w:eastAsia="標楷體"/>
              </w:rPr>
              <w:t>%</w:t>
            </w:r>
            <w:r w:rsidRPr="00A3499A">
              <w:rPr>
                <w:rFonts w:eastAsia="標楷體"/>
              </w:rPr>
              <w:t>）</w:t>
            </w:r>
          </w:p>
        </w:tc>
        <w:tc>
          <w:tcPr>
            <w:tcW w:w="886"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sz w:val="20"/>
                <w:szCs w:val="20"/>
              </w:rPr>
              <w:t>20.3</w:t>
            </w:r>
          </w:p>
        </w:tc>
        <w:tc>
          <w:tcPr>
            <w:tcW w:w="851"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hint="eastAsia"/>
                <w:sz w:val="20"/>
                <w:szCs w:val="20"/>
              </w:rPr>
              <w:t>7.9</w:t>
            </w:r>
          </w:p>
        </w:tc>
        <w:tc>
          <w:tcPr>
            <w:tcW w:w="850"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hint="eastAsia"/>
                <w:sz w:val="20"/>
                <w:szCs w:val="20"/>
              </w:rPr>
              <w:t>7.9</w:t>
            </w:r>
          </w:p>
        </w:tc>
        <w:tc>
          <w:tcPr>
            <w:tcW w:w="851"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11.5</w:t>
            </w:r>
          </w:p>
        </w:tc>
        <w:tc>
          <w:tcPr>
            <w:tcW w:w="850"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11.5</w:t>
            </w:r>
          </w:p>
        </w:tc>
        <w:tc>
          <w:tcPr>
            <w:tcW w:w="851"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11.5</w:t>
            </w:r>
          </w:p>
        </w:tc>
        <w:tc>
          <w:tcPr>
            <w:tcW w:w="992"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-1.8</w:t>
            </w:r>
          </w:p>
        </w:tc>
        <w:tc>
          <w:tcPr>
            <w:tcW w:w="851"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-4.1</w:t>
            </w:r>
          </w:p>
        </w:tc>
        <w:tc>
          <w:tcPr>
            <w:tcW w:w="1236"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-7.3</w:t>
            </w:r>
          </w:p>
        </w:tc>
      </w:tr>
      <w:tr w:rsidR="005F3D7B" w:rsidRPr="00A3499A" w:rsidTr="005F3D7B">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5F3D7B" w:rsidRPr="00A3499A" w:rsidRDefault="005F3D7B" w:rsidP="0099145A">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5F3D7B" w:rsidRPr="00A3499A" w:rsidRDefault="005F3D7B" w:rsidP="0099145A">
            <w:pPr>
              <w:snapToGrid w:val="0"/>
              <w:spacing w:line="300" w:lineRule="auto"/>
              <w:jc w:val="center"/>
              <w:rPr>
                <w:rFonts w:eastAsia="標楷體"/>
              </w:rPr>
            </w:pPr>
            <w:r w:rsidRPr="00A3499A">
              <w:rPr>
                <w:rFonts w:eastAsia="標楷體"/>
              </w:rPr>
              <w:t>進口</w:t>
            </w:r>
          </w:p>
        </w:tc>
        <w:tc>
          <w:tcPr>
            <w:tcW w:w="1390" w:type="dxa"/>
            <w:tcBorders>
              <w:top w:val="single" w:sz="4" w:space="0" w:color="auto"/>
              <w:left w:val="single" w:sz="4" w:space="0" w:color="auto"/>
              <w:bottom w:val="single" w:sz="4" w:space="0" w:color="auto"/>
              <w:right w:val="single" w:sz="4" w:space="0" w:color="auto"/>
            </w:tcBorders>
            <w:vAlign w:val="center"/>
          </w:tcPr>
          <w:p w:rsidR="005F3D7B" w:rsidRPr="00A3499A" w:rsidRDefault="005F3D7B" w:rsidP="0099145A">
            <w:pPr>
              <w:snapToGrid w:val="0"/>
              <w:spacing w:line="240" w:lineRule="atLeast"/>
              <w:jc w:val="center"/>
              <w:rPr>
                <w:rFonts w:eastAsia="標楷體"/>
              </w:rPr>
            </w:pPr>
            <w:r w:rsidRPr="00A3499A">
              <w:rPr>
                <w:rFonts w:eastAsia="標楷體"/>
              </w:rPr>
              <w:t>金額</w:t>
            </w:r>
          </w:p>
          <w:p w:rsidR="005F3D7B" w:rsidRPr="00A3499A" w:rsidRDefault="005F3D7B" w:rsidP="0099145A">
            <w:pPr>
              <w:snapToGrid w:val="0"/>
              <w:spacing w:line="240" w:lineRule="atLeast"/>
              <w:jc w:val="center"/>
              <w:rPr>
                <w:rFonts w:eastAsia="標楷體"/>
              </w:rPr>
            </w:pPr>
            <w:r w:rsidRPr="00A3499A">
              <w:rPr>
                <w:rFonts w:eastAsia="標楷體"/>
              </w:rPr>
              <w:t>（億美元）</w:t>
            </w:r>
          </w:p>
        </w:tc>
        <w:tc>
          <w:tcPr>
            <w:tcW w:w="886"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sz w:val="20"/>
                <w:szCs w:val="20"/>
              </w:rPr>
              <w:t>17,434.6</w:t>
            </w:r>
          </w:p>
        </w:tc>
        <w:tc>
          <w:tcPr>
            <w:tcW w:w="851"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hint="eastAsia"/>
                <w:sz w:val="20"/>
                <w:szCs w:val="20"/>
              </w:rPr>
              <w:t>18</w:t>
            </w:r>
            <w:r w:rsidRPr="005F3D7B">
              <w:rPr>
                <w:rFonts w:eastAsia="標楷體"/>
                <w:sz w:val="20"/>
                <w:szCs w:val="20"/>
              </w:rPr>
              <w:t>,</w:t>
            </w:r>
            <w:r w:rsidRPr="005F3D7B">
              <w:rPr>
                <w:rFonts w:eastAsia="標楷體" w:hint="eastAsia"/>
                <w:sz w:val="20"/>
                <w:szCs w:val="20"/>
              </w:rPr>
              <w:t>178</w:t>
            </w:r>
          </w:p>
        </w:tc>
        <w:tc>
          <w:tcPr>
            <w:tcW w:w="850"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hint="eastAsia"/>
                <w:sz w:val="20"/>
                <w:szCs w:val="20"/>
              </w:rPr>
              <w:t>19,502.9</w:t>
            </w:r>
          </w:p>
        </w:tc>
        <w:tc>
          <w:tcPr>
            <w:tcW w:w="851"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1,309.6</w:t>
            </w:r>
          </w:p>
        </w:tc>
        <w:tc>
          <w:tcPr>
            <w:tcW w:w="850"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1,309.6</w:t>
            </w:r>
          </w:p>
        </w:tc>
        <w:tc>
          <w:tcPr>
            <w:tcW w:w="851"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1,309.6</w:t>
            </w:r>
          </w:p>
        </w:tc>
        <w:tc>
          <w:tcPr>
            <w:tcW w:w="992"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1,272.0</w:t>
            </w:r>
          </w:p>
        </w:tc>
        <w:tc>
          <w:tcPr>
            <w:tcW w:w="851"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1,310.8</w:t>
            </w:r>
          </w:p>
        </w:tc>
        <w:tc>
          <w:tcPr>
            <w:tcW w:w="1236"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5,963.1</w:t>
            </w:r>
          </w:p>
        </w:tc>
      </w:tr>
      <w:tr w:rsidR="005F3D7B" w:rsidRPr="00A3499A" w:rsidTr="005F3D7B">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5F3D7B" w:rsidRPr="00A3499A" w:rsidRDefault="005F3D7B" w:rsidP="0099145A">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5F3D7B" w:rsidRPr="00A3499A" w:rsidRDefault="005F3D7B" w:rsidP="0099145A">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5F3D7B" w:rsidRPr="00A3499A" w:rsidRDefault="005F3D7B" w:rsidP="0099145A">
            <w:pPr>
              <w:snapToGrid w:val="0"/>
              <w:spacing w:line="240" w:lineRule="atLeast"/>
              <w:jc w:val="center"/>
              <w:rPr>
                <w:rFonts w:eastAsia="標楷體"/>
              </w:rPr>
            </w:pPr>
            <w:r w:rsidRPr="00A3499A">
              <w:rPr>
                <w:rFonts w:eastAsia="標楷體" w:hint="eastAsia"/>
              </w:rPr>
              <w:t>年增</w:t>
            </w:r>
            <w:r w:rsidRPr="00A3499A">
              <w:rPr>
                <w:rFonts w:eastAsia="標楷體"/>
              </w:rPr>
              <w:t>率</w:t>
            </w:r>
          </w:p>
          <w:p w:rsidR="005F3D7B" w:rsidRPr="00A3499A" w:rsidRDefault="005F3D7B" w:rsidP="0099145A">
            <w:pPr>
              <w:snapToGrid w:val="0"/>
              <w:spacing w:line="240" w:lineRule="atLeast"/>
              <w:jc w:val="center"/>
              <w:rPr>
                <w:rFonts w:eastAsia="標楷體"/>
              </w:rPr>
            </w:pPr>
            <w:r w:rsidRPr="00A3499A">
              <w:rPr>
                <w:rFonts w:eastAsia="標楷體"/>
              </w:rPr>
              <w:t>（</w:t>
            </w:r>
            <w:r w:rsidRPr="00A3499A">
              <w:rPr>
                <w:rFonts w:eastAsia="標楷體"/>
              </w:rPr>
              <w:t>%</w:t>
            </w:r>
            <w:r w:rsidRPr="00A3499A">
              <w:rPr>
                <w:rFonts w:eastAsia="標楷體"/>
              </w:rPr>
              <w:t>）</w:t>
            </w:r>
          </w:p>
        </w:tc>
        <w:tc>
          <w:tcPr>
            <w:tcW w:w="886"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sz w:val="20"/>
                <w:szCs w:val="20"/>
              </w:rPr>
              <w:t>24.9</w:t>
            </w:r>
          </w:p>
        </w:tc>
        <w:tc>
          <w:tcPr>
            <w:tcW w:w="851"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hint="eastAsia"/>
                <w:sz w:val="20"/>
                <w:szCs w:val="20"/>
              </w:rPr>
              <w:t>4.3</w:t>
            </w:r>
          </w:p>
        </w:tc>
        <w:tc>
          <w:tcPr>
            <w:tcW w:w="850"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hint="eastAsia"/>
                <w:sz w:val="20"/>
                <w:szCs w:val="20"/>
              </w:rPr>
              <w:t>7.3</w:t>
            </w:r>
          </w:p>
        </w:tc>
        <w:tc>
          <w:tcPr>
            <w:tcW w:w="851"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-7.6</w:t>
            </w:r>
          </w:p>
        </w:tc>
        <w:tc>
          <w:tcPr>
            <w:tcW w:w="850"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-7.6</w:t>
            </w:r>
          </w:p>
        </w:tc>
        <w:tc>
          <w:tcPr>
            <w:tcW w:w="851"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-7.6</w:t>
            </w:r>
          </w:p>
        </w:tc>
        <w:tc>
          <w:tcPr>
            <w:tcW w:w="992"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-10.9</w:t>
            </w:r>
          </w:p>
        </w:tc>
        <w:tc>
          <w:tcPr>
            <w:tcW w:w="851"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-0.4</w:t>
            </w:r>
          </w:p>
        </w:tc>
        <w:tc>
          <w:tcPr>
            <w:tcW w:w="1236"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-10.3</w:t>
            </w:r>
          </w:p>
        </w:tc>
      </w:tr>
      <w:tr w:rsidR="005F3D7B" w:rsidRPr="00A3499A" w:rsidTr="005F3D7B">
        <w:trPr>
          <w:cantSplit/>
          <w:trHeight w:hRule="exact" w:val="620"/>
        </w:trPr>
        <w:tc>
          <w:tcPr>
            <w:tcW w:w="1126" w:type="dxa"/>
            <w:gridSpan w:val="2"/>
            <w:vMerge w:val="restart"/>
            <w:tcBorders>
              <w:top w:val="single" w:sz="4" w:space="0" w:color="auto"/>
              <w:left w:val="nil"/>
              <w:right w:val="single" w:sz="4" w:space="0" w:color="auto"/>
            </w:tcBorders>
            <w:vAlign w:val="center"/>
          </w:tcPr>
          <w:p w:rsidR="005F3D7B" w:rsidRPr="00A3499A" w:rsidRDefault="005F3D7B" w:rsidP="0099145A">
            <w:pPr>
              <w:snapToGrid w:val="0"/>
              <w:spacing w:line="300" w:lineRule="auto"/>
              <w:jc w:val="center"/>
              <w:rPr>
                <w:rFonts w:eastAsia="標楷體"/>
              </w:rPr>
            </w:pPr>
            <w:r w:rsidRPr="00A3499A">
              <w:rPr>
                <w:rFonts w:eastAsia="標楷體"/>
              </w:rPr>
              <w:t>實際外商直接投資</w:t>
            </w:r>
          </w:p>
        </w:tc>
        <w:tc>
          <w:tcPr>
            <w:tcW w:w="1390" w:type="dxa"/>
            <w:tcBorders>
              <w:top w:val="single" w:sz="4" w:space="0" w:color="auto"/>
              <w:left w:val="single" w:sz="4" w:space="0" w:color="auto"/>
              <w:bottom w:val="single" w:sz="4" w:space="0" w:color="auto"/>
              <w:right w:val="single" w:sz="4" w:space="0" w:color="auto"/>
            </w:tcBorders>
            <w:vAlign w:val="center"/>
          </w:tcPr>
          <w:p w:rsidR="005F3D7B" w:rsidRPr="00A3499A" w:rsidRDefault="005F3D7B" w:rsidP="0099145A">
            <w:pPr>
              <w:snapToGrid w:val="0"/>
              <w:spacing w:line="240" w:lineRule="atLeast"/>
              <w:jc w:val="center"/>
              <w:rPr>
                <w:rFonts w:eastAsia="標楷體"/>
              </w:rPr>
            </w:pPr>
            <w:r w:rsidRPr="00A3499A">
              <w:rPr>
                <w:rFonts w:eastAsia="標楷體"/>
              </w:rPr>
              <w:t>金額</w:t>
            </w:r>
          </w:p>
          <w:p w:rsidR="005F3D7B" w:rsidRPr="00A3499A" w:rsidRDefault="005F3D7B" w:rsidP="0099145A">
            <w:pPr>
              <w:snapToGrid w:val="0"/>
              <w:spacing w:line="240" w:lineRule="atLeast"/>
              <w:jc w:val="center"/>
              <w:rPr>
                <w:rFonts w:eastAsia="標楷體"/>
              </w:rPr>
            </w:pPr>
            <w:r w:rsidRPr="00A3499A">
              <w:rPr>
                <w:rFonts w:eastAsia="標楷體"/>
              </w:rPr>
              <w:t>（億美元）</w:t>
            </w:r>
          </w:p>
        </w:tc>
        <w:tc>
          <w:tcPr>
            <w:tcW w:w="886"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sz w:val="20"/>
                <w:szCs w:val="20"/>
              </w:rPr>
              <w:t>1,1601</w:t>
            </w:r>
          </w:p>
        </w:tc>
        <w:tc>
          <w:tcPr>
            <w:tcW w:w="851"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hint="eastAsia"/>
                <w:sz w:val="20"/>
                <w:szCs w:val="20"/>
              </w:rPr>
              <w:t>1,117</w:t>
            </w:r>
          </w:p>
        </w:tc>
        <w:tc>
          <w:tcPr>
            <w:tcW w:w="850"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hint="eastAsia"/>
                <w:sz w:val="20"/>
                <w:szCs w:val="20"/>
              </w:rPr>
              <w:t>1,175.9</w:t>
            </w:r>
          </w:p>
        </w:tc>
        <w:tc>
          <w:tcPr>
            <w:tcW w:w="851"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hint="eastAsia"/>
                <w:sz w:val="20"/>
                <w:szCs w:val="20"/>
              </w:rPr>
              <w:t>1,195.6</w:t>
            </w:r>
          </w:p>
        </w:tc>
        <w:tc>
          <w:tcPr>
            <w:tcW w:w="850" w:type="dxa"/>
            <w:tcBorders>
              <w:top w:val="nil"/>
              <w:left w:val="nil"/>
              <w:bottom w:val="nil"/>
              <w:right w:val="nil"/>
            </w:tcBorders>
            <w:vAlign w:val="center"/>
          </w:tcPr>
          <w:p w:rsidR="005F3D7B" w:rsidRPr="005F3D7B" w:rsidRDefault="005F3D7B" w:rsidP="0099145A">
            <w:pPr>
              <w:snapToGrid w:val="0"/>
              <w:spacing w:line="320" w:lineRule="exact"/>
              <w:ind w:rightChars="50" w:right="120"/>
              <w:jc w:val="center"/>
              <w:rPr>
                <w:rFonts w:eastAsia="標楷體"/>
                <w:sz w:val="20"/>
                <w:szCs w:val="20"/>
              </w:rPr>
            </w:pPr>
            <w:r w:rsidRPr="005F3D7B">
              <w:rPr>
                <w:rFonts w:eastAsia="標楷體" w:hint="eastAsia"/>
                <w:sz w:val="20"/>
                <w:szCs w:val="20"/>
              </w:rPr>
              <w:t>129</w:t>
            </w:r>
          </w:p>
        </w:tc>
        <w:tc>
          <w:tcPr>
            <w:tcW w:w="851" w:type="dxa"/>
            <w:tcBorders>
              <w:top w:val="nil"/>
              <w:left w:val="nil"/>
              <w:bottom w:val="nil"/>
              <w:right w:val="nil"/>
            </w:tcBorders>
            <w:vAlign w:val="center"/>
          </w:tcPr>
          <w:p w:rsidR="005F3D7B" w:rsidRPr="005F3D7B" w:rsidRDefault="005F3D7B" w:rsidP="0099145A">
            <w:pPr>
              <w:snapToGrid w:val="0"/>
              <w:spacing w:line="320" w:lineRule="exact"/>
              <w:ind w:rightChars="50" w:right="120"/>
              <w:jc w:val="center"/>
              <w:rPr>
                <w:rFonts w:eastAsia="標楷體"/>
                <w:sz w:val="20"/>
                <w:szCs w:val="20"/>
              </w:rPr>
            </w:pPr>
            <w:r w:rsidRPr="005F3D7B">
              <w:rPr>
                <w:rFonts w:eastAsia="標楷體" w:hint="eastAsia"/>
                <w:sz w:val="20"/>
                <w:szCs w:val="20"/>
              </w:rPr>
              <w:t>129</w:t>
            </w:r>
          </w:p>
        </w:tc>
        <w:tc>
          <w:tcPr>
            <w:tcW w:w="992" w:type="dxa"/>
            <w:tcBorders>
              <w:top w:val="nil"/>
              <w:left w:val="nil"/>
              <w:bottom w:val="nil"/>
              <w:right w:val="nil"/>
            </w:tcBorders>
            <w:vAlign w:val="center"/>
          </w:tcPr>
          <w:p w:rsidR="005F3D7B" w:rsidRPr="005F3D7B" w:rsidRDefault="005F3D7B" w:rsidP="0099145A">
            <w:pPr>
              <w:snapToGrid w:val="0"/>
              <w:spacing w:line="320" w:lineRule="exact"/>
              <w:ind w:rightChars="50" w:right="120"/>
              <w:jc w:val="center"/>
              <w:rPr>
                <w:rFonts w:eastAsia="標楷體"/>
                <w:sz w:val="20"/>
                <w:szCs w:val="20"/>
              </w:rPr>
            </w:pPr>
            <w:r w:rsidRPr="005F3D7B">
              <w:rPr>
                <w:rFonts w:eastAsia="標楷體" w:hint="eastAsia"/>
                <w:sz w:val="20"/>
                <w:szCs w:val="20"/>
              </w:rPr>
              <w:t>98.8</w:t>
            </w:r>
          </w:p>
        </w:tc>
        <w:tc>
          <w:tcPr>
            <w:tcW w:w="851" w:type="dxa"/>
            <w:tcBorders>
              <w:top w:val="nil"/>
              <w:left w:val="nil"/>
              <w:bottom w:val="nil"/>
              <w:right w:val="nil"/>
            </w:tcBorders>
            <w:vAlign w:val="center"/>
          </w:tcPr>
          <w:p w:rsidR="005F3D7B" w:rsidRPr="005F3D7B" w:rsidRDefault="005F3D7B" w:rsidP="0099145A">
            <w:pPr>
              <w:snapToGrid w:val="0"/>
              <w:spacing w:line="320" w:lineRule="exact"/>
              <w:ind w:rightChars="50" w:right="120"/>
              <w:jc w:val="center"/>
              <w:rPr>
                <w:rFonts w:eastAsia="標楷體"/>
                <w:sz w:val="20"/>
                <w:szCs w:val="20"/>
              </w:rPr>
            </w:pPr>
            <w:r w:rsidRPr="005F3D7B">
              <w:rPr>
                <w:rFonts w:eastAsia="標楷體" w:hint="eastAsia"/>
                <w:sz w:val="20"/>
                <w:szCs w:val="20"/>
              </w:rPr>
              <w:t>88.9</w:t>
            </w:r>
          </w:p>
        </w:tc>
        <w:tc>
          <w:tcPr>
            <w:tcW w:w="1236" w:type="dxa"/>
            <w:tcBorders>
              <w:top w:val="nil"/>
              <w:left w:val="nil"/>
              <w:bottom w:val="nil"/>
              <w:right w:val="nil"/>
            </w:tcBorders>
            <w:vAlign w:val="center"/>
          </w:tcPr>
          <w:p w:rsidR="005F3D7B" w:rsidRPr="005F3D7B" w:rsidRDefault="005F3D7B" w:rsidP="0099145A">
            <w:pPr>
              <w:snapToGrid w:val="0"/>
              <w:spacing w:line="320" w:lineRule="exact"/>
              <w:ind w:rightChars="50" w:right="120"/>
              <w:jc w:val="center"/>
              <w:rPr>
                <w:rFonts w:eastAsia="標楷體"/>
                <w:sz w:val="20"/>
                <w:szCs w:val="20"/>
              </w:rPr>
            </w:pPr>
            <w:r w:rsidRPr="005F3D7B">
              <w:rPr>
                <w:rFonts w:eastAsia="標楷體" w:hint="eastAsia"/>
                <w:sz w:val="20"/>
                <w:szCs w:val="20"/>
              </w:rPr>
              <w:t>541.9</w:t>
            </w:r>
          </w:p>
        </w:tc>
      </w:tr>
      <w:tr w:rsidR="005F3D7B" w:rsidRPr="00A3499A" w:rsidTr="005F3D7B">
        <w:trPr>
          <w:cantSplit/>
          <w:trHeight w:hRule="exact" w:val="792"/>
        </w:trPr>
        <w:tc>
          <w:tcPr>
            <w:tcW w:w="1126" w:type="dxa"/>
            <w:gridSpan w:val="2"/>
            <w:vMerge/>
            <w:tcBorders>
              <w:left w:val="nil"/>
              <w:bottom w:val="single" w:sz="4" w:space="0" w:color="auto"/>
              <w:right w:val="single" w:sz="4" w:space="0" w:color="auto"/>
            </w:tcBorders>
            <w:vAlign w:val="center"/>
          </w:tcPr>
          <w:p w:rsidR="005F3D7B" w:rsidRPr="00A3499A" w:rsidRDefault="005F3D7B" w:rsidP="0099145A">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5F3D7B" w:rsidRPr="00A3499A" w:rsidRDefault="005F3D7B" w:rsidP="0099145A">
            <w:pPr>
              <w:snapToGrid w:val="0"/>
              <w:spacing w:line="240" w:lineRule="atLeast"/>
              <w:jc w:val="center"/>
              <w:rPr>
                <w:rFonts w:eastAsia="標楷體"/>
              </w:rPr>
            </w:pPr>
            <w:r w:rsidRPr="00A3499A">
              <w:rPr>
                <w:rFonts w:eastAsia="標楷體" w:hint="eastAsia"/>
              </w:rPr>
              <w:t>年增</w:t>
            </w:r>
            <w:r w:rsidRPr="00A3499A">
              <w:rPr>
                <w:rFonts w:eastAsia="標楷體"/>
              </w:rPr>
              <w:t>率</w:t>
            </w:r>
          </w:p>
          <w:p w:rsidR="005F3D7B" w:rsidRPr="00A3499A" w:rsidRDefault="005F3D7B" w:rsidP="0099145A">
            <w:pPr>
              <w:snapToGrid w:val="0"/>
              <w:spacing w:line="240" w:lineRule="atLeast"/>
              <w:jc w:val="center"/>
              <w:rPr>
                <w:rFonts w:eastAsia="標楷體"/>
              </w:rPr>
            </w:pPr>
            <w:r w:rsidRPr="00A3499A">
              <w:rPr>
                <w:rFonts w:eastAsia="標楷體"/>
              </w:rPr>
              <w:t>（</w:t>
            </w:r>
            <w:r w:rsidRPr="00A3499A">
              <w:rPr>
                <w:rFonts w:eastAsia="標楷體"/>
              </w:rPr>
              <w:t>%</w:t>
            </w:r>
            <w:r w:rsidRPr="00A3499A">
              <w:rPr>
                <w:rFonts w:eastAsia="標楷體"/>
              </w:rPr>
              <w:t>）</w:t>
            </w:r>
          </w:p>
        </w:tc>
        <w:tc>
          <w:tcPr>
            <w:tcW w:w="886"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sz w:val="20"/>
                <w:szCs w:val="20"/>
              </w:rPr>
              <w:t>9.7</w:t>
            </w:r>
          </w:p>
        </w:tc>
        <w:tc>
          <w:tcPr>
            <w:tcW w:w="851"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sz w:val="20"/>
                <w:szCs w:val="20"/>
              </w:rPr>
              <w:t>-</w:t>
            </w:r>
            <w:r w:rsidRPr="005F3D7B">
              <w:rPr>
                <w:rFonts w:eastAsia="標楷體" w:hint="eastAsia"/>
                <w:sz w:val="20"/>
                <w:szCs w:val="20"/>
              </w:rPr>
              <w:t>3.7</w:t>
            </w:r>
          </w:p>
        </w:tc>
        <w:tc>
          <w:tcPr>
            <w:tcW w:w="850"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hint="eastAsia"/>
                <w:sz w:val="20"/>
                <w:szCs w:val="20"/>
              </w:rPr>
              <w:t>5.25</w:t>
            </w:r>
          </w:p>
        </w:tc>
        <w:tc>
          <w:tcPr>
            <w:tcW w:w="851"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hint="eastAsia"/>
                <w:sz w:val="20"/>
                <w:szCs w:val="20"/>
              </w:rPr>
              <w:t>1.7</w:t>
            </w:r>
          </w:p>
        </w:tc>
        <w:tc>
          <w:tcPr>
            <w:tcW w:w="850" w:type="dxa"/>
            <w:tcBorders>
              <w:top w:val="nil"/>
              <w:left w:val="nil"/>
              <w:bottom w:val="nil"/>
              <w:right w:val="nil"/>
            </w:tcBorders>
            <w:vAlign w:val="center"/>
          </w:tcPr>
          <w:p w:rsidR="005F3D7B" w:rsidRPr="005F3D7B" w:rsidRDefault="005F3D7B" w:rsidP="0099145A">
            <w:pPr>
              <w:snapToGrid w:val="0"/>
              <w:spacing w:line="320" w:lineRule="exact"/>
              <w:ind w:rightChars="50" w:right="120"/>
              <w:jc w:val="center"/>
              <w:rPr>
                <w:rFonts w:eastAsia="標楷體"/>
                <w:sz w:val="20"/>
                <w:szCs w:val="20"/>
              </w:rPr>
            </w:pPr>
            <w:r w:rsidRPr="005F3D7B">
              <w:rPr>
                <w:rFonts w:eastAsia="標楷體" w:hint="eastAsia"/>
                <w:sz w:val="20"/>
                <w:szCs w:val="20"/>
              </w:rPr>
              <w:t>0.4</w:t>
            </w:r>
          </w:p>
        </w:tc>
        <w:tc>
          <w:tcPr>
            <w:tcW w:w="851" w:type="dxa"/>
            <w:tcBorders>
              <w:top w:val="nil"/>
              <w:left w:val="nil"/>
              <w:bottom w:val="nil"/>
              <w:right w:val="nil"/>
            </w:tcBorders>
            <w:vAlign w:val="center"/>
          </w:tcPr>
          <w:p w:rsidR="005F3D7B" w:rsidRPr="005F3D7B" w:rsidRDefault="005F3D7B" w:rsidP="0099145A">
            <w:pPr>
              <w:snapToGrid w:val="0"/>
              <w:spacing w:line="320" w:lineRule="exact"/>
              <w:ind w:rightChars="50" w:right="120"/>
              <w:jc w:val="center"/>
              <w:rPr>
                <w:rFonts w:eastAsia="標楷體"/>
                <w:sz w:val="20"/>
                <w:szCs w:val="20"/>
              </w:rPr>
            </w:pPr>
            <w:r w:rsidRPr="005F3D7B">
              <w:rPr>
                <w:rFonts w:eastAsia="標楷體" w:hint="eastAsia"/>
                <w:sz w:val="20"/>
                <w:szCs w:val="20"/>
              </w:rPr>
              <w:t>0.4</w:t>
            </w:r>
          </w:p>
        </w:tc>
        <w:tc>
          <w:tcPr>
            <w:tcW w:w="992" w:type="dxa"/>
            <w:tcBorders>
              <w:top w:val="nil"/>
              <w:left w:val="nil"/>
              <w:bottom w:val="nil"/>
              <w:right w:val="nil"/>
            </w:tcBorders>
            <w:vAlign w:val="center"/>
          </w:tcPr>
          <w:p w:rsidR="005F3D7B" w:rsidRPr="005F3D7B" w:rsidRDefault="005F3D7B" w:rsidP="0099145A">
            <w:pPr>
              <w:snapToGrid w:val="0"/>
              <w:spacing w:line="320" w:lineRule="exact"/>
              <w:ind w:rightChars="50" w:right="120"/>
              <w:jc w:val="center"/>
              <w:rPr>
                <w:rFonts w:eastAsia="標楷體"/>
                <w:sz w:val="20"/>
                <w:szCs w:val="20"/>
              </w:rPr>
            </w:pPr>
            <w:r w:rsidRPr="005F3D7B">
              <w:rPr>
                <w:rFonts w:eastAsia="標楷體" w:hint="eastAsia"/>
                <w:sz w:val="20"/>
                <w:szCs w:val="20"/>
              </w:rPr>
              <w:t>2.8</w:t>
            </w:r>
          </w:p>
        </w:tc>
        <w:tc>
          <w:tcPr>
            <w:tcW w:w="851" w:type="dxa"/>
            <w:tcBorders>
              <w:top w:val="nil"/>
              <w:left w:val="nil"/>
              <w:bottom w:val="nil"/>
              <w:right w:val="nil"/>
            </w:tcBorders>
            <w:vAlign w:val="center"/>
          </w:tcPr>
          <w:p w:rsidR="005F3D7B" w:rsidRPr="005F3D7B" w:rsidRDefault="005F3D7B" w:rsidP="0099145A">
            <w:pPr>
              <w:snapToGrid w:val="0"/>
              <w:spacing w:line="320" w:lineRule="exact"/>
              <w:ind w:rightChars="50" w:right="120"/>
              <w:jc w:val="center"/>
              <w:rPr>
                <w:rFonts w:eastAsia="標楷體"/>
                <w:sz w:val="20"/>
                <w:szCs w:val="20"/>
              </w:rPr>
            </w:pPr>
            <w:r w:rsidRPr="005F3D7B">
              <w:rPr>
                <w:rFonts w:eastAsia="標楷體" w:hint="eastAsia"/>
                <w:sz w:val="20"/>
                <w:szCs w:val="20"/>
              </w:rPr>
              <w:t>-0.5</w:t>
            </w:r>
          </w:p>
        </w:tc>
        <w:tc>
          <w:tcPr>
            <w:tcW w:w="1236" w:type="dxa"/>
            <w:tcBorders>
              <w:top w:val="nil"/>
              <w:left w:val="nil"/>
              <w:bottom w:val="nil"/>
              <w:right w:val="nil"/>
            </w:tcBorders>
            <w:vAlign w:val="center"/>
          </w:tcPr>
          <w:p w:rsidR="005F3D7B" w:rsidRPr="005F3D7B" w:rsidRDefault="005F3D7B" w:rsidP="0099145A">
            <w:pPr>
              <w:snapToGrid w:val="0"/>
              <w:spacing w:line="320" w:lineRule="exact"/>
              <w:ind w:rightChars="50" w:right="120"/>
              <w:jc w:val="center"/>
              <w:rPr>
                <w:rFonts w:eastAsia="標楷體"/>
                <w:sz w:val="20"/>
                <w:szCs w:val="20"/>
              </w:rPr>
            </w:pPr>
            <w:r w:rsidRPr="005F3D7B">
              <w:rPr>
                <w:rFonts w:eastAsia="標楷體" w:hint="eastAsia"/>
                <w:sz w:val="20"/>
                <w:szCs w:val="20"/>
              </w:rPr>
              <w:t>0.7</w:t>
            </w:r>
          </w:p>
        </w:tc>
      </w:tr>
      <w:tr w:rsidR="005F3D7B" w:rsidRPr="00A3499A" w:rsidTr="005F3D7B">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5F3D7B" w:rsidRPr="00A3499A" w:rsidRDefault="005F3D7B" w:rsidP="0099145A">
            <w:pPr>
              <w:snapToGrid w:val="0"/>
              <w:spacing w:line="300" w:lineRule="auto"/>
              <w:ind w:left="2" w:hanging="2"/>
              <w:jc w:val="center"/>
              <w:rPr>
                <w:rFonts w:eastAsia="標楷體"/>
              </w:rPr>
            </w:pPr>
            <w:r w:rsidRPr="00A3499A">
              <w:rPr>
                <w:rFonts w:eastAsia="標楷體"/>
              </w:rPr>
              <w:t>居民消費價格指數</w:t>
            </w:r>
          </w:p>
        </w:tc>
        <w:tc>
          <w:tcPr>
            <w:tcW w:w="1390" w:type="dxa"/>
            <w:tcBorders>
              <w:top w:val="single" w:sz="4" w:space="0" w:color="auto"/>
              <w:left w:val="single" w:sz="4" w:space="0" w:color="auto"/>
              <w:bottom w:val="single" w:sz="4" w:space="0" w:color="auto"/>
              <w:right w:val="single" w:sz="4" w:space="0" w:color="auto"/>
            </w:tcBorders>
            <w:vAlign w:val="center"/>
          </w:tcPr>
          <w:p w:rsidR="005F3D7B" w:rsidRPr="00A3499A" w:rsidRDefault="005F3D7B" w:rsidP="0099145A">
            <w:pPr>
              <w:snapToGrid w:val="0"/>
              <w:spacing w:line="240" w:lineRule="atLeast"/>
              <w:jc w:val="center"/>
              <w:rPr>
                <w:rFonts w:eastAsia="標楷體"/>
              </w:rPr>
            </w:pPr>
            <w:r w:rsidRPr="00A3499A">
              <w:rPr>
                <w:rFonts w:eastAsia="標楷體"/>
              </w:rPr>
              <w:t>年增率</w:t>
            </w:r>
          </w:p>
          <w:p w:rsidR="005F3D7B" w:rsidRPr="00A3499A" w:rsidRDefault="005F3D7B" w:rsidP="0099145A">
            <w:pPr>
              <w:snapToGrid w:val="0"/>
              <w:spacing w:line="240" w:lineRule="atLeast"/>
              <w:jc w:val="center"/>
              <w:rPr>
                <w:rFonts w:eastAsia="標楷體"/>
              </w:rPr>
            </w:pPr>
            <w:r w:rsidRPr="00A3499A">
              <w:rPr>
                <w:rFonts w:eastAsia="標楷體"/>
              </w:rPr>
              <w:t>（</w:t>
            </w:r>
            <w:r w:rsidRPr="00A3499A">
              <w:rPr>
                <w:rFonts w:eastAsia="標楷體"/>
              </w:rPr>
              <w:t>%</w:t>
            </w:r>
            <w:r w:rsidRPr="00A3499A">
              <w:rPr>
                <w:rFonts w:eastAsia="標楷體"/>
              </w:rPr>
              <w:t>）</w:t>
            </w:r>
          </w:p>
        </w:tc>
        <w:tc>
          <w:tcPr>
            <w:tcW w:w="886"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sz w:val="20"/>
                <w:szCs w:val="20"/>
              </w:rPr>
              <w:t>5.4</w:t>
            </w:r>
          </w:p>
        </w:tc>
        <w:tc>
          <w:tcPr>
            <w:tcW w:w="851"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hint="eastAsia"/>
                <w:sz w:val="20"/>
                <w:szCs w:val="20"/>
              </w:rPr>
              <w:t>2.6</w:t>
            </w:r>
          </w:p>
        </w:tc>
        <w:tc>
          <w:tcPr>
            <w:tcW w:w="850"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hint="eastAsia"/>
                <w:sz w:val="20"/>
                <w:szCs w:val="20"/>
              </w:rPr>
              <w:t>2.6</w:t>
            </w:r>
          </w:p>
        </w:tc>
        <w:tc>
          <w:tcPr>
            <w:tcW w:w="851"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hint="eastAsia"/>
                <w:sz w:val="20"/>
                <w:szCs w:val="20"/>
              </w:rPr>
              <w:t>2.0</w:t>
            </w:r>
          </w:p>
        </w:tc>
        <w:tc>
          <w:tcPr>
            <w:tcW w:w="850"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2.3</w:t>
            </w:r>
          </w:p>
        </w:tc>
        <w:tc>
          <w:tcPr>
            <w:tcW w:w="851"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2.3</w:t>
            </w:r>
          </w:p>
        </w:tc>
        <w:tc>
          <w:tcPr>
            <w:tcW w:w="992"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2.3</w:t>
            </w:r>
          </w:p>
        </w:tc>
        <w:tc>
          <w:tcPr>
            <w:tcW w:w="851"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2.0</w:t>
            </w:r>
          </w:p>
        </w:tc>
        <w:tc>
          <w:tcPr>
            <w:tcW w:w="1236"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2.1</w:t>
            </w:r>
          </w:p>
        </w:tc>
      </w:tr>
      <w:tr w:rsidR="005F3D7B" w:rsidRPr="00A3499A" w:rsidTr="005F3D7B">
        <w:trPr>
          <w:cantSplit/>
          <w:trHeight w:val="822"/>
        </w:trPr>
        <w:tc>
          <w:tcPr>
            <w:tcW w:w="465" w:type="dxa"/>
            <w:vMerge w:val="restart"/>
            <w:tcBorders>
              <w:top w:val="single" w:sz="4" w:space="0" w:color="auto"/>
              <w:left w:val="nil"/>
              <w:bottom w:val="single" w:sz="4" w:space="0" w:color="auto"/>
              <w:right w:val="single" w:sz="4" w:space="0" w:color="auto"/>
            </w:tcBorders>
            <w:vAlign w:val="center"/>
          </w:tcPr>
          <w:p w:rsidR="005F3D7B" w:rsidRPr="00A3499A" w:rsidRDefault="005F3D7B" w:rsidP="0099145A">
            <w:pPr>
              <w:snapToGrid w:val="0"/>
              <w:spacing w:line="300" w:lineRule="auto"/>
              <w:jc w:val="center"/>
              <w:rPr>
                <w:rFonts w:eastAsia="標楷體"/>
              </w:rPr>
            </w:pPr>
            <w:r w:rsidRPr="00A3499A">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5F3D7B" w:rsidRPr="00A3499A" w:rsidRDefault="005F3D7B" w:rsidP="0099145A">
            <w:pPr>
              <w:snapToGrid w:val="0"/>
              <w:spacing w:line="240" w:lineRule="exact"/>
              <w:jc w:val="center"/>
              <w:rPr>
                <w:rFonts w:eastAsia="標楷體"/>
              </w:rPr>
            </w:pPr>
            <w:r w:rsidRPr="00A3499A">
              <w:rPr>
                <w:rFonts w:eastAsia="標楷體"/>
              </w:rPr>
              <w:t>貨幣供給</w:t>
            </w:r>
          </w:p>
          <w:p w:rsidR="005F3D7B" w:rsidRPr="00A3499A" w:rsidRDefault="005F3D7B" w:rsidP="0099145A">
            <w:pPr>
              <w:snapToGrid w:val="0"/>
              <w:spacing w:line="240" w:lineRule="exact"/>
              <w:ind w:hanging="133"/>
              <w:jc w:val="center"/>
              <w:rPr>
                <w:rFonts w:eastAsia="標楷體"/>
                <w:sz w:val="20"/>
              </w:rPr>
            </w:pPr>
            <w:r w:rsidRPr="00A3499A">
              <w:rPr>
                <w:rFonts w:eastAsia="標楷體"/>
                <w:sz w:val="18"/>
              </w:rPr>
              <w:t xml:space="preserve"> </w:t>
            </w:r>
            <w:r w:rsidRPr="00A3499A">
              <w:rPr>
                <w:rFonts w:eastAsia="標楷體"/>
                <w:sz w:val="20"/>
              </w:rPr>
              <w:t>（</w:t>
            </w:r>
            <w:r w:rsidRPr="00A3499A">
              <w:rPr>
                <w:rFonts w:eastAsia="標楷體"/>
                <w:sz w:val="20"/>
              </w:rPr>
              <w:t>M2</w:t>
            </w:r>
            <w:r w:rsidRPr="00A3499A">
              <w:rPr>
                <w:rFonts w:eastAsia="標楷體"/>
                <w:sz w:val="20"/>
              </w:rPr>
              <w:t>）</w:t>
            </w:r>
          </w:p>
        </w:tc>
        <w:tc>
          <w:tcPr>
            <w:tcW w:w="1390" w:type="dxa"/>
            <w:tcBorders>
              <w:top w:val="single" w:sz="4" w:space="0" w:color="auto"/>
              <w:left w:val="single" w:sz="4" w:space="0" w:color="auto"/>
              <w:bottom w:val="single" w:sz="4" w:space="0" w:color="auto"/>
              <w:right w:val="single" w:sz="4" w:space="0" w:color="auto"/>
            </w:tcBorders>
            <w:vAlign w:val="center"/>
          </w:tcPr>
          <w:p w:rsidR="005F3D7B" w:rsidRPr="00A3499A" w:rsidRDefault="005F3D7B" w:rsidP="0099145A">
            <w:pPr>
              <w:snapToGrid w:val="0"/>
              <w:spacing w:line="240" w:lineRule="atLeast"/>
              <w:jc w:val="center"/>
              <w:rPr>
                <w:rFonts w:eastAsia="標楷體"/>
              </w:rPr>
            </w:pPr>
            <w:r w:rsidRPr="00A3499A">
              <w:rPr>
                <w:rFonts w:eastAsia="標楷體" w:hint="eastAsia"/>
              </w:rPr>
              <w:t>年增</w:t>
            </w:r>
            <w:r w:rsidRPr="00A3499A">
              <w:rPr>
                <w:rFonts w:eastAsia="標楷體"/>
              </w:rPr>
              <w:t>率</w:t>
            </w:r>
          </w:p>
          <w:p w:rsidR="005F3D7B" w:rsidRPr="00A3499A" w:rsidRDefault="005F3D7B" w:rsidP="0099145A">
            <w:pPr>
              <w:snapToGrid w:val="0"/>
              <w:spacing w:line="240" w:lineRule="atLeast"/>
              <w:jc w:val="center"/>
              <w:rPr>
                <w:rFonts w:eastAsia="標楷體"/>
              </w:rPr>
            </w:pPr>
            <w:r w:rsidRPr="00A3499A">
              <w:rPr>
                <w:rFonts w:eastAsia="標楷體"/>
              </w:rPr>
              <w:t>（</w:t>
            </w:r>
            <w:r w:rsidRPr="00A3499A">
              <w:rPr>
                <w:rFonts w:eastAsia="標楷體"/>
              </w:rPr>
              <w:t>%</w:t>
            </w:r>
            <w:r w:rsidRPr="00A3499A">
              <w:rPr>
                <w:rFonts w:eastAsia="標楷體"/>
              </w:rPr>
              <w:t>）</w:t>
            </w:r>
          </w:p>
        </w:tc>
        <w:tc>
          <w:tcPr>
            <w:tcW w:w="886"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sz w:val="20"/>
                <w:szCs w:val="20"/>
              </w:rPr>
              <w:t>13.6</w:t>
            </w:r>
          </w:p>
        </w:tc>
        <w:tc>
          <w:tcPr>
            <w:tcW w:w="851"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hint="eastAsia"/>
                <w:sz w:val="20"/>
                <w:szCs w:val="20"/>
              </w:rPr>
              <w:t>13.8</w:t>
            </w:r>
          </w:p>
        </w:tc>
        <w:tc>
          <w:tcPr>
            <w:tcW w:w="850"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hint="eastAsia"/>
                <w:sz w:val="20"/>
                <w:szCs w:val="20"/>
              </w:rPr>
              <w:t>13.6</w:t>
            </w:r>
          </w:p>
        </w:tc>
        <w:tc>
          <w:tcPr>
            <w:tcW w:w="851"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13.4</w:t>
            </w:r>
          </w:p>
        </w:tc>
        <w:tc>
          <w:tcPr>
            <w:tcW w:w="850"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13.4</w:t>
            </w:r>
          </w:p>
        </w:tc>
        <w:tc>
          <w:tcPr>
            <w:tcW w:w="851"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13.4</w:t>
            </w:r>
          </w:p>
        </w:tc>
        <w:tc>
          <w:tcPr>
            <w:tcW w:w="992"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12.8</w:t>
            </w:r>
          </w:p>
        </w:tc>
        <w:tc>
          <w:tcPr>
            <w:tcW w:w="851"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eastAsia="標楷體" w:hint="eastAsia"/>
                <w:sz w:val="20"/>
                <w:szCs w:val="20"/>
              </w:rPr>
              <w:t>11.8</w:t>
            </w:r>
          </w:p>
        </w:tc>
        <w:tc>
          <w:tcPr>
            <w:tcW w:w="1236" w:type="dxa"/>
            <w:tcBorders>
              <w:top w:val="nil"/>
              <w:left w:val="nil"/>
              <w:bottom w:val="nil"/>
              <w:right w:val="nil"/>
            </w:tcBorders>
            <w:vAlign w:val="center"/>
          </w:tcPr>
          <w:p w:rsidR="005F3D7B" w:rsidRPr="005F3D7B" w:rsidRDefault="005F3D7B" w:rsidP="0099145A">
            <w:pPr>
              <w:snapToGrid w:val="0"/>
              <w:spacing w:line="440" w:lineRule="exact"/>
              <w:ind w:rightChars="50" w:right="120"/>
              <w:jc w:val="center"/>
              <w:rPr>
                <w:rFonts w:eastAsia="標楷體"/>
                <w:sz w:val="20"/>
                <w:szCs w:val="20"/>
              </w:rPr>
            </w:pPr>
            <w:r w:rsidRPr="005F3D7B">
              <w:rPr>
                <w:rFonts w:ascii="標楷體" w:eastAsia="標楷體" w:hAnsi="標楷體" w:hint="eastAsia"/>
                <w:sz w:val="20"/>
                <w:szCs w:val="20"/>
              </w:rPr>
              <w:t>－</w:t>
            </w:r>
          </w:p>
        </w:tc>
      </w:tr>
      <w:tr w:rsidR="005F3D7B" w:rsidRPr="00A3499A" w:rsidTr="005F3D7B">
        <w:trPr>
          <w:cantSplit/>
          <w:trHeight w:val="766"/>
        </w:trPr>
        <w:tc>
          <w:tcPr>
            <w:tcW w:w="465" w:type="dxa"/>
            <w:vMerge/>
            <w:tcBorders>
              <w:top w:val="single" w:sz="4" w:space="0" w:color="auto"/>
              <w:left w:val="nil"/>
              <w:bottom w:val="single" w:sz="4" w:space="0" w:color="auto"/>
              <w:right w:val="single" w:sz="4" w:space="0" w:color="auto"/>
            </w:tcBorders>
            <w:vAlign w:val="center"/>
          </w:tcPr>
          <w:p w:rsidR="005F3D7B" w:rsidRPr="00A3499A" w:rsidRDefault="005F3D7B" w:rsidP="0099145A">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5F3D7B" w:rsidRPr="00A3499A" w:rsidRDefault="005F3D7B" w:rsidP="0099145A">
            <w:pPr>
              <w:snapToGrid w:val="0"/>
              <w:spacing w:line="300" w:lineRule="auto"/>
              <w:jc w:val="center"/>
              <w:rPr>
                <w:rFonts w:eastAsia="標楷體"/>
              </w:rPr>
            </w:pPr>
            <w:r w:rsidRPr="00A3499A">
              <w:rPr>
                <w:rFonts w:eastAsia="標楷體"/>
              </w:rPr>
              <w:t>匯率</w:t>
            </w:r>
          </w:p>
        </w:tc>
        <w:tc>
          <w:tcPr>
            <w:tcW w:w="1390" w:type="dxa"/>
            <w:tcBorders>
              <w:top w:val="single" w:sz="4" w:space="0" w:color="auto"/>
              <w:left w:val="single" w:sz="4" w:space="0" w:color="auto"/>
              <w:bottom w:val="single" w:sz="4" w:space="0" w:color="auto"/>
              <w:right w:val="single" w:sz="4" w:space="0" w:color="auto"/>
            </w:tcBorders>
            <w:vAlign w:val="center"/>
          </w:tcPr>
          <w:p w:rsidR="005F3D7B" w:rsidRPr="00A3499A" w:rsidRDefault="005F3D7B" w:rsidP="0099145A">
            <w:pPr>
              <w:snapToGrid w:val="0"/>
              <w:spacing w:line="240" w:lineRule="atLeast"/>
              <w:jc w:val="center"/>
              <w:rPr>
                <w:rFonts w:eastAsia="標楷體"/>
              </w:rPr>
            </w:pPr>
            <w:r w:rsidRPr="00A3499A">
              <w:rPr>
                <w:rFonts w:eastAsia="標楷體"/>
              </w:rPr>
              <w:t>美元兌</w:t>
            </w:r>
          </w:p>
          <w:p w:rsidR="005F3D7B" w:rsidRPr="00A3499A" w:rsidRDefault="005F3D7B" w:rsidP="0099145A">
            <w:pPr>
              <w:snapToGrid w:val="0"/>
              <w:spacing w:line="240" w:lineRule="atLeast"/>
              <w:jc w:val="center"/>
              <w:rPr>
                <w:rFonts w:eastAsia="標楷體"/>
              </w:rPr>
            </w:pPr>
            <w:r w:rsidRPr="00A3499A">
              <w:rPr>
                <w:rFonts w:eastAsia="標楷體"/>
              </w:rPr>
              <w:t>人民幣</w:t>
            </w:r>
          </w:p>
        </w:tc>
        <w:tc>
          <w:tcPr>
            <w:tcW w:w="886"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sz w:val="20"/>
                <w:szCs w:val="20"/>
              </w:rPr>
              <w:t>1:6.30</w:t>
            </w:r>
            <w:r w:rsidRPr="005F3D7B">
              <w:rPr>
                <w:rFonts w:eastAsia="標楷體" w:hint="eastAsia"/>
                <w:sz w:val="20"/>
                <w:szCs w:val="20"/>
              </w:rPr>
              <w:t>09</w:t>
            </w:r>
          </w:p>
        </w:tc>
        <w:tc>
          <w:tcPr>
            <w:tcW w:w="851" w:type="dxa"/>
            <w:tcBorders>
              <w:top w:val="nil"/>
              <w:left w:val="nil"/>
              <w:bottom w:val="nil"/>
              <w:right w:val="nil"/>
            </w:tcBorders>
            <w:shd w:val="clear" w:color="auto" w:fill="auto"/>
            <w:vAlign w:val="center"/>
          </w:tcPr>
          <w:p w:rsidR="005F3D7B" w:rsidRPr="005F3D7B" w:rsidRDefault="005F3D7B" w:rsidP="0099145A">
            <w:pPr>
              <w:snapToGrid w:val="0"/>
              <w:spacing w:line="280" w:lineRule="exact"/>
              <w:jc w:val="center"/>
              <w:rPr>
                <w:rFonts w:eastAsia="標楷體"/>
                <w:sz w:val="20"/>
                <w:szCs w:val="20"/>
                <w:highlight w:val="yellow"/>
              </w:rPr>
            </w:pPr>
            <w:r w:rsidRPr="005F3D7B">
              <w:rPr>
                <w:rFonts w:eastAsia="標楷體"/>
                <w:sz w:val="20"/>
                <w:szCs w:val="20"/>
              </w:rPr>
              <w:t>1:6.</w:t>
            </w:r>
            <w:r w:rsidRPr="005F3D7B">
              <w:rPr>
                <w:rFonts w:eastAsia="標楷體" w:hint="eastAsia"/>
                <w:sz w:val="20"/>
                <w:szCs w:val="20"/>
              </w:rPr>
              <w:t>2855</w:t>
            </w:r>
          </w:p>
        </w:tc>
        <w:tc>
          <w:tcPr>
            <w:tcW w:w="850"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sz w:val="20"/>
                <w:szCs w:val="20"/>
              </w:rPr>
              <w:t>1:6.</w:t>
            </w:r>
            <w:r w:rsidRPr="005F3D7B">
              <w:rPr>
                <w:rFonts w:eastAsia="標楷體" w:hint="eastAsia"/>
                <w:sz w:val="20"/>
                <w:szCs w:val="20"/>
              </w:rPr>
              <w:t>0969</w:t>
            </w:r>
          </w:p>
        </w:tc>
        <w:tc>
          <w:tcPr>
            <w:tcW w:w="851"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sz w:val="20"/>
                <w:szCs w:val="20"/>
              </w:rPr>
              <w:t>1:6.</w:t>
            </w:r>
            <w:r w:rsidRPr="005F3D7B">
              <w:rPr>
                <w:rFonts w:eastAsia="標楷體" w:hint="eastAsia"/>
                <w:sz w:val="20"/>
                <w:szCs w:val="20"/>
              </w:rPr>
              <w:t>4612</w:t>
            </w:r>
          </w:p>
        </w:tc>
        <w:tc>
          <w:tcPr>
            <w:tcW w:w="850"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sz w:val="20"/>
                <w:szCs w:val="20"/>
              </w:rPr>
              <w:t>1:6.</w:t>
            </w:r>
            <w:r w:rsidRPr="005F3D7B">
              <w:rPr>
                <w:rFonts w:eastAsia="標楷體" w:hint="eastAsia"/>
                <w:sz w:val="20"/>
                <w:szCs w:val="20"/>
              </w:rPr>
              <w:t>4612</w:t>
            </w:r>
          </w:p>
        </w:tc>
        <w:tc>
          <w:tcPr>
            <w:tcW w:w="851"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sz w:val="20"/>
                <w:szCs w:val="20"/>
              </w:rPr>
              <w:t>1:6.</w:t>
            </w:r>
            <w:r w:rsidRPr="005F3D7B">
              <w:rPr>
                <w:rFonts w:eastAsia="標楷體" w:hint="eastAsia"/>
                <w:sz w:val="20"/>
                <w:szCs w:val="20"/>
              </w:rPr>
              <w:t>4612</w:t>
            </w:r>
          </w:p>
        </w:tc>
        <w:tc>
          <w:tcPr>
            <w:tcW w:w="992"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sz w:val="20"/>
                <w:szCs w:val="20"/>
              </w:rPr>
              <w:t>1:6.</w:t>
            </w:r>
            <w:r w:rsidRPr="005F3D7B">
              <w:rPr>
                <w:rFonts w:eastAsia="標楷體" w:hint="eastAsia"/>
                <w:sz w:val="20"/>
                <w:szCs w:val="20"/>
              </w:rPr>
              <w:t>4589</w:t>
            </w:r>
          </w:p>
        </w:tc>
        <w:tc>
          <w:tcPr>
            <w:tcW w:w="851" w:type="dxa"/>
            <w:tcBorders>
              <w:top w:val="nil"/>
              <w:left w:val="nil"/>
              <w:bottom w:val="nil"/>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sz w:val="20"/>
                <w:szCs w:val="20"/>
              </w:rPr>
              <w:t>1:6.</w:t>
            </w:r>
            <w:r w:rsidRPr="005F3D7B">
              <w:rPr>
                <w:rFonts w:eastAsia="標楷體" w:hint="eastAsia"/>
                <w:sz w:val="20"/>
                <w:szCs w:val="20"/>
              </w:rPr>
              <w:t>5790</w:t>
            </w:r>
          </w:p>
        </w:tc>
        <w:tc>
          <w:tcPr>
            <w:tcW w:w="1236" w:type="dxa"/>
            <w:tcBorders>
              <w:top w:val="nil"/>
              <w:left w:val="nil"/>
              <w:bottom w:val="nil"/>
              <w:right w:val="nil"/>
            </w:tcBorders>
            <w:vAlign w:val="center"/>
          </w:tcPr>
          <w:p w:rsidR="005F3D7B" w:rsidRPr="005F3D7B" w:rsidRDefault="005F3D7B" w:rsidP="0099145A">
            <w:pPr>
              <w:snapToGrid w:val="0"/>
              <w:spacing w:before="240" w:line="200" w:lineRule="exact"/>
              <w:jc w:val="center"/>
              <w:rPr>
                <w:rFonts w:eastAsia="標楷體"/>
                <w:sz w:val="20"/>
                <w:szCs w:val="20"/>
              </w:rPr>
            </w:pPr>
            <w:r w:rsidRPr="005F3D7B">
              <w:rPr>
                <w:rFonts w:eastAsia="標楷體"/>
                <w:sz w:val="20"/>
                <w:szCs w:val="20"/>
              </w:rPr>
              <w:t>1:6.</w:t>
            </w:r>
            <w:r w:rsidRPr="005F3D7B">
              <w:rPr>
                <w:rFonts w:eastAsia="標楷體" w:hint="eastAsia"/>
                <w:sz w:val="20"/>
                <w:szCs w:val="20"/>
              </w:rPr>
              <w:t>5656</w:t>
            </w:r>
            <w:r w:rsidRPr="005F3D7B">
              <w:rPr>
                <w:rFonts w:eastAsia="標楷體"/>
                <w:sz w:val="20"/>
                <w:szCs w:val="20"/>
              </w:rPr>
              <w:t>（</w:t>
            </w:r>
            <w:r w:rsidRPr="005F3D7B">
              <w:rPr>
                <w:rFonts w:eastAsia="標楷體"/>
                <w:sz w:val="20"/>
                <w:szCs w:val="20"/>
              </w:rPr>
              <w:t>201</w:t>
            </w:r>
            <w:r w:rsidRPr="005F3D7B">
              <w:rPr>
                <w:rFonts w:eastAsia="標楷體" w:hint="eastAsia"/>
                <w:sz w:val="20"/>
                <w:szCs w:val="20"/>
              </w:rPr>
              <w:t>6</w:t>
            </w:r>
            <w:r w:rsidRPr="005F3D7B">
              <w:rPr>
                <w:rFonts w:eastAsia="標楷體"/>
                <w:sz w:val="20"/>
                <w:szCs w:val="20"/>
              </w:rPr>
              <w:t>.</w:t>
            </w:r>
            <w:r w:rsidRPr="005F3D7B">
              <w:rPr>
                <w:rFonts w:eastAsia="標楷體" w:hint="eastAsia"/>
                <w:sz w:val="20"/>
                <w:szCs w:val="20"/>
              </w:rPr>
              <w:t>6.21</w:t>
            </w:r>
            <w:r w:rsidRPr="005F3D7B">
              <w:rPr>
                <w:rFonts w:eastAsia="標楷體"/>
                <w:sz w:val="20"/>
                <w:szCs w:val="20"/>
              </w:rPr>
              <w:t>）</w:t>
            </w:r>
          </w:p>
        </w:tc>
      </w:tr>
      <w:tr w:rsidR="005F3D7B" w:rsidRPr="00A3499A" w:rsidTr="005F3D7B">
        <w:trPr>
          <w:cantSplit/>
          <w:trHeight w:val="711"/>
        </w:trPr>
        <w:tc>
          <w:tcPr>
            <w:tcW w:w="465" w:type="dxa"/>
            <w:vMerge/>
            <w:tcBorders>
              <w:top w:val="single" w:sz="4" w:space="0" w:color="auto"/>
              <w:left w:val="nil"/>
              <w:bottom w:val="single" w:sz="4" w:space="0" w:color="auto"/>
              <w:right w:val="single" w:sz="4" w:space="0" w:color="auto"/>
            </w:tcBorders>
            <w:vAlign w:val="center"/>
          </w:tcPr>
          <w:p w:rsidR="005F3D7B" w:rsidRPr="00A3499A" w:rsidRDefault="005F3D7B" w:rsidP="0099145A">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5F3D7B" w:rsidRPr="00A3499A" w:rsidRDefault="005F3D7B" w:rsidP="0099145A">
            <w:pPr>
              <w:snapToGrid w:val="0"/>
              <w:jc w:val="center"/>
              <w:rPr>
                <w:rFonts w:eastAsia="標楷體"/>
              </w:rPr>
            </w:pPr>
            <w:r w:rsidRPr="00A3499A">
              <w:rPr>
                <w:rFonts w:eastAsia="標楷體"/>
              </w:rPr>
              <w:t>外匯準備</w:t>
            </w:r>
          </w:p>
        </w:tc>
        <w:tc>
          <w:tcPr>
            <w:tcW w:w="1390" w:type="dxa"/>
            <w:tcBorders>
              <w:top w:val="single" w:sz="4" w:space="0" w:color="auto"/>
              <w:left w:val="single" w:sz="4" w:space="0" w:color="auto"/>
              <w:bottom w:val="single" w:sz="4" w:space="0" w:color="auto"/>
              <w:right w:val="single" w:sz="4" w:space="0" w:color="auto"/>
            </w:tcBorders>
            <w:vAlign w:val="center"/>
          </w:tcPr>
          <w:p w:rsidR="005F3D7B" w:rsidRPr="00A3499A" w:rsidRDefault="005F3D7B" w:rsidP="0099145A">
            <w:pPr>
              <w:snapToGrid w:val="0"/>
              <w:spacing w:line="240" w:lineRule="atLeast"/>
              <w:jc w:val="center"/>
              <w:rPr>
                <w:rFonts w:eastAsia="標楷體"/>
              </w:rPr>
            </w:pPr>
            <w:r w:rsidRPr="00A3499A">
              <w:rPr>
                <w:rFonts w:eastAsia="標楷體"/>
              </w:rPr>
              <w:t>金額</w:t>
            </w:r>
          </w:p>
          <w:p w:rsidR="005F3D7B" w:rsidRPr="00A3499A" w:rsidRDefault="005F3D7B" w:rsidP="0099145A">
            <w:pPr>
              <w:snapToGrid w:val="0"/>
              <w:spacing w:line="240" w:lineRule="atLeast"/>
              <w:jc w:val="center"/>
              <w:rPr>
                <w:rFonts w:eastAsia="標楷體"/>
              </w:rPr>
            </w:pPr>
            <w:r w:rsidRPr="00A3499A">
              <w:rPr>
                <w:rFonts w:eastAsia="標楷體"/>
              </w:rPr>
              <w:t>（億美元）</w:t>
            </w:r>
          </w:p>
        </w:tc>
        <w:tc>
          <w:tcPr>
            <w:tcW w:w="886" w:type="dxa"/>
            <w:tcBorders>
              <w:top w:val="nil"/>
              <w:left w:val="nil"/>
              <w:bottom w:val="single" w:sz="4" w:space="0" w:color="auto"/>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sz w:val="20"/>
                <w:szCs w:val="20"/>
              </w:rPr>
              <w:t>31,811</w:t>
            </w:r>
          </w:p>
        </w:tc>
        <w:tc>
          <w:tcPr>
            <w:tcW w:w="851" w:type="dxa"/>
            <w:tcBorders>
              <w:top w:val="nil"/>
              <w:left w:val="nil"/>
              <w:bottom w:val="single" w:sz="4" w:space="0" w:color="auto"/>
              <w:right w:val="nil"/>
            </w:tcBorders>
            <w:vAlign w:val="center"/>
          </w:tcPr>
          <w:p w:rsidR="005F3D7B" w:rsidRPr="005F3D7B" w:rsidRDefault="005F3D7B" w:rsidP="0099145A">
            <w:pPr>
              <w:snapToGrid w:val="0"/>
              <w:spacing w:line="280" w:lineRule="exact"/>
              <w:jc w:val="center"/>
              <w:rPr>
                <w:rFonts w:eastAsia="標楷體"/>
                <w:sz w:val="20"/>
                <w:szCs w:val="20"/>
                <w:highlight w:val="yellow"/>
              </w:rPr>
            </w:pPr>
            <w:r w:rsidRPr="005F3D7B">
              <w:rPr>
                <w:rFonts w:eastAsia="標楷體"/>
                <w:sz w:val="20"/>
                <w:szCs w:val="20"/>
              </w:rPr>
              <w:t>3</w:t>
            </w:r>
            <w:r w:rsidRPr="005F3D7B">
              <w:rPr>
                <w:rFonts w:eastAsia="標楷體" w:hint="eastAsia"/>
                <w:sz w:val="20"/>
                <w:szCs w:val="20"/>
              </w:rPr>
              <w:t>3</w:t>
            </w:r>
            <w:r w:rsidRPr="005F3D7B">
              <w:rPr>
                <w:rFonts w:eastAsia="標楷體"/>
                <w:sz w:val="20"/>
                <w:szCs w:val="20"/>
              </w:rPr>
              <w:t>,</w:t>
            </w:r>
            <w:r w:rsidRPr="005F3D7B">
              <w:rPr>
                <w:rFonts w:eastAsia="標楷體" w:hint="eastAsia"/>
                <w:sz w:val="20"/>
                <w:szCs w:val="20"/>
              </w:rPr>
              <w:t>116</w:t>
            </w:r>
          </w:p>
        </w:tc>
        <w:tc>
          <w:tcPr>
            <w:tcW w:w="850" w:type="dxa"/>
            <w:tcBorders>
              <w:top w:val="nil"/>
              <w:left w:val="nil"/>
              <w:bottom w:val="single" w:sz="4" w:space="0" w:color="auto"/>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hint="eastAsia"/>
                <w:sz w:val="20"/>
                <w:szCs w:val="20"/>
              </w:rPr>
              <w:t>38</w:t>
            </w:r>
            <w:r w:rsidRPr="005F3D7B">
              <w:rPr>
                <w:rFonts w:eastAsia="標楷體"/>
                <w:sz w:val="20"/>
                <w:szCs w:val="20"/>
              </w:rPr>
              <w:t>,</w:t>
            </w:r>
            <w:r w:rsidRPr="005F3D7B">
              <w:rPr>
                <w:rFonts w:eastAsia="標楷體" w:hint="eastAsia"/>
                <w:sz w:val="20"/>
                <w:szCs w:val="20"/>
              </w:rPr>
              <w:t>213</w:t>
            </w:r>
          </w:p>
        </w:tc>
        <w:tc>
          <w:tcPr>
            <w:tcW w:w="851" w:type="dxa"/>
            <w:tcBorders>
              <w:top w:val="nil"/>
              <w:left w:val="nil"/>
              <w:bottom w:val="single" w:sz="4" w:space="0" w:color="auto"/>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sz w:val="20"/>
                <w:szCs w:val="20"/>
              </w:rPr>
              <w:t>32</w:t>
            </w:r>
            <w:r w:rsidRPr="005F3D7B">
              <w:rPr>
                <w:rFonts w:eastAsia="標楷體" w:hint="eastAsia"/>
                <w:sz w:val="20"/>
                <w:szCs w:val="20"/>
              </w:rPr>
              <w:t>,126</w:t>
            </w:r>
          </w:p>
        </w:tc>
        <w:tc>
          <w:tcPr>
            <w:tcW w:w="850" w:type="dxa"/>
            <w:tcBorders>
              <w:top w:val="nil"/>
              <w:left w:val="nil"/>
              <w:bottom w:val="single" w:sz="4" w:space="0" w:color="auto"/>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sz w:val="20"/>
                <w:szCs w:val="20"/>
              </w:rPr>
              <w:t>32</w:t>
            </w:r>
            <w:r w:rsidRPr="005F3D7B">
              <w:rPr>
                <w:rFonts w:eastAsia="標楷體" w:hint="eastAsia"/>
                <w:sz w:val="20"/>
                <w:szCs w:val="20"/>
              </w:rPr>
              <w:t>,126</w:t>
            </w:r>
          </w:p>
        </w:tc>
        <w:tc>
          <w:tcPr>
            <w:tcW w:w="851" w:type="dxa"/>
            <w:tcBorders>
              <w:top w:val="nil"/>
              <w:left w:val="nil"/>
              <w:bottom w:val="single" w:sz="4" w:space="0" w:color="auto"/>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sz w:val="20"/>
                <w:szCs w:val="20"/>
              </w:rPr>
              <w:t>32</w:t>
            </w:r>
            <w:r w:rsidRPr="005F3D7B">
              <w:rPr>
                <w:rFonts w:eastAsia="標楷體" w:hint="eastAsia"/>
                <w:sz w:val="20"/>
                <w:szCs w:val="20"/>
              </w:rPr>
              <w:t>,126</w:t>
            </w:r>
          </w:p>
        </w:tc>
        <w:tc>
          <w:tcPr>
            <w:tcW w:w="992" w:type="dxa"/>
            <w:tcBorders>
              <w:top w:val="nil"/>
              <w:left w:val="nil"/>
              <w:bottom w:val="single" w:sz="4" w:space="0" w:color="auto"/>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sz w:val="20"/>
                <w:szCs w:val="20"/>
              </w:rPr>
              <w:t>32</w:t>
            </w:r>
            <w:r w:rsidRPr="005F3D7B">
              <w:rPr>
                <w:rFonts w:eastAsia="標楷體" w:hint="eastAsia"/>
                <w:sz w:val="20"/>
                <w:szCs w:val="20"/>
              </w:rPr>
              <w:t>,197</w:t>
            </w:r>
          </w:p>
        </w:tc>
        <w:tc>
          <w:tcPr>
            <w:tcW w:w="851" w:type="dxa"/>
            <w:tcBorders>
              <w:top w:val="nil"/>
              <w:left w:val="nil"/>
              <w:bottom w:val="single" w:sz="4" w:space="0" w:color="auto"/>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eastAsia="標楷體"/>
                <w:sz w:val="20"/>
                <w:szCs w:val="20"/>
              </w:rPr>
              <w:t>3</w:t>
            </w:r>
            <w:r w:rsidRPr="005F3D7B">
              <w:rPr>
                <w:rFonts w:eastAsia="標楷體" w:hint="eastAsia"/>
                <w:sz w:val="20"/>
                <w:szCs w:val="20"/>
              </w:rPr>
              <w:t>1,917</w:t>
            </w:r>
          </w:p>
        </w:tc>
        <w:tc>
          <w:tcPr>
            <w:tcW w:w="1236" w:type="dxa"/>
            <w:tcBorders>
              <w:top w:val="nil"/>
              <w:left w:val="nil"/>
              <w:bottom w:val="single" w:sz="4" w:space="0" w:color="auto"/>
              <w:right w:val="nil"/>
            </w:tcBorders>
            <w:vAlign w:val="center"/>
          </w:tcPr>
          <w:p w:rsidR="005F3D7B" w:rsidRPr="005F3D7B" w:rsidRDefault="005F3D7B" w:rsidP="0099145A">
            <w:pPr>
              <w:snapToGrid w:val="0"/>
              <w:spacing w:line="280" w:lineRule="exact"/>
              <w:jc w:val="center"/>
              <w:rPr>
                <w:rFonts w:eastAsia="標楷體"/>
                <w:sz w:val="20"/>
                <w:szCs w:val="20"/>
              </w:rPr>
            </w:pPr>
            <w:r w:rsidRPr="005F3D7B">
              <w:rPr>
                <w:rFonts w:ascii="標楷體" w:eastAsia="標楷體" w:hAnsi="標楷體" w:hint="eastAsia"/>
                <w:sz w:val="20"/>
                <w:szCs w:val="20"/>
              </w:rPr>
              <w:t>－</w:t>
            </w:r>
          </w:p>
        </w:tc>
      </w:tr>
    </w:tbl>
    <w:p w:rsidR="003E39BB" w:rsidRPr="008B379D" w:rsidRDefault="00FF38F9" w:rsidP="005F3D7B">
      <w:pPr>
        <w:widowControl/>
        <w:ind w:leftChars="-354" w:left="283" w:rightChars="-316" w:right="-758" w:hangingChars="515" w:hanging="1133"/>
        <w:rPr>
          <w:rFonts w:eastAsia="標楷體"/>
          <w:b/>
          <w:bCs/>
          <w:color w:val="FF0000"/>
          <w:sz w:val="40"/>
          <w:szCs w:val="36"/>
        </w:rPr>
      </w:pPr>
      <w:r w:rsidRPr="00460E8F">
        <w:rPr>
          <w:rFonts w:eastAsia="標楷體"/>
          <w:sz w:val="22"/>
          <w:szCs w:val="22"/>
        </w:rPr>
        <w:t>資料來源：中國大陸統計年鑑、中國大陸海關統計；中國大陸國家統計局、中國大陸人民銀行、中國大陸商務部。</w:t>
      </w:r>
      <w:bookmarkEnd w:id="47"/>
      <w:r w:rsidR="003E39BB" w:rsidRPr="008B379D">
        <w:rPr>
          <w:rFonts w:eastAsia="標楷體"/>
          <w:b/>
          <w:bCs/>
          <w:color w:val="FF0000"/>
          <w:sz w:val="40"/>
          <w:szCs w:val="36"/>
        </w:rPr>
        <w:br w:type="page"/>
      </w:r>
    </w:p>
    <w:p w:rsidR="001249DE" w:rsidRPr="00A60231" w:rsidRDefault="001249DE" w:rsidP="001249DE">
      <w:pPr>
        <w:pStyle w:val="2"/>
        <w:spacing w:after="360"/>
        <w:jc w:val="center"/>
        <w:rPr>
          <w:sz w:val="24"/>
        </w:rPr>
      </w:pPr>
      <w:bookmarkStart w:id="50" w:name="_Toc454808901"/>
      <w:bookmarkStart w:id="51" w:name="_Toc415126206"/>
      <w:bookmarkStart w:id="52" w:name="_Toc391906401"/>
      <w:bookmarkStart w:id="53" w:name="_Toc401923787"/>
      <w:bookmarkStart w:id="54" w:name="_Toc402171703"/>
      <w:r w:rsidRPr="00A60231">
        <w:rPr>
          <w:sz w:val="32"/>
        </w:rPr>
        <w:lastRenderedPageBreak/>
        <w:t>表</w:t>
      </w:r>
      <w:r w:rsidRPr="00A60231">
        <w:rPr>
          <w:sz w:val="32"/>
        </w:rPr>
        <w:t xml:space="preserve">5  </w:t>
      </w:r>
      <w:r w:rsidRPr="00A60231">
        <w:rPr>
          <w:sz w:val="32"/>
        </w:rPr>
        <w:t>兩岸經貿統計</w:t>
      </w:r>
      <w:bookmarkEnd w:id="50"/>
    </w:p>
    <w:tbl>
      <w:tblPr>
        <w:tblW w:w="1071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758"/>
        <w:gridCol w:w="884"/>
        <w:gridCol w:w="1081"/>
        <w:gridCol w:w="1081"/>
        <w:gridCol w:w="1081"/>
        <w:gridCol w:w="1081"/>
        <w:gridCol w:w="1034"/>
        <w:gridCol w:w="1034"/>
        <w:gridCol w:w="1034"/>
        <w:gridCol w:w="1035"/>
      </w:tblGrid>
      <w:tr w:rsidR="000E02B6" w:rsidRPr="00896C1C" w:rsidTr="0099145A">
        <w:trPr>
          <w:cantSplit/>
          <w:trHeight w:val="629"/>
        </w:trPr>
        <w:tc>
          <w:tcPr>
            <w:tcW w:w="2258" w:type="dxa"/>
            <w:gridSpan w:val="3"/>
            <w:vMerge w:val="restart"/>
            <w:tcBorders>
              <w:left w:val="nil"/>
            </w:tcBorders>
            <w:shd w:val="clear" w:color="auto" w:fill="FFFFFF"/>
          </w:tcPr>
          <w:p w:rsidR="000E02B6" w:rsidRPr="00896C1C" w:rsidRDefault="000E02B6" w:rsidP="0099145A">
            <w:pPr>
              <w:snapToGrid w:val="0"/>
              <w:spacing w:before="120" w:after="120" w:line="320" w:lineRule="exact"/>
              <w:jc w:val="center"/>
              <w:rPr>
                <w:rFonts w:eastAsia="標楷體"/>
                <w:sz w:val="28"/>
              </w:rPr>
            </w:pPr>
          </w:p>
        </w:tc>
        <w:tc>
          <w:tcPr>
            <w:tcW w:w="1081" w:type="dxa"/>
            <w:vMerge w:val="restart"/>
            <w:tcBorders>
              <w:right w:val="nil"/>
            </w:tcBorders>
            <w:shd w:val="clear" w:color="auto" w:fill="FFFFFF"/>
            <w:vAlign w:val="center"/>
          </w:tcPr>
          <w:p w:rsidR="000E02B6" w:rsidRPr="00F43C24" w:rsidRDefault="000E02B6" w:rsidP="0099145A">
            <w:pPr>
              <w:snapToGrid w:val="0"/>
              <w:spacing w:before="120" w:after="120" w:line="280" w:lineRule="exact"/>
              <w:jc w:val="center"/>
              <w:rPr>
                <w:rFonts w:eastAsia="標楷體"/>
              </w:rPr>
            </w:pPr>
            <w:r w:rsidRPr="00F43C24">
              <w:rPr>
                <w:rFonts w:eastAsia="標楷體" w:hint="eastAsia"/>
              </w:rPr>
              <w:t>2011</w:t>
            </w:r>
            <w:r w:rsidRPr="00F43C24">
              <w:rPr>
                <w:rFonts w:eastAsia="標楷體" w:hint="eastAsia"/>
              </w:rPr>
              <w:t>年</w:t>
            </w:r>
          </w:p>
        </w:tc>
        <w:tc>
          <w:tcPr>
            <w:tcW w:w="1081" w:type="dxa"/>
            <w:vMerge w:val="restart"/>
            <w:tcBorders>
              <w:right w:val="nil"/>
            </w:tcBorders>
            <w:shd w:val="clear" w:color="auto" w:fill="FFFFFF"/>
            <w:vAlign w:val="center"/>
          </w:tcPr>
          <w:p w:rsidR="000E02B6" w:rsidRPr="00F43C24" w:rsidRDefault="000E02B6" w:rsidP="0099145A">
            <w:pPr>
              <w:snapToGrid w:val="0"/>
              <w:spacing w:before="120" w:after="120" w:line="280" w:lineRule="exact"/>
              <w:jc w:val="center"/>
              <w:rPr>
                <w:rFonts w:eastAsia="標楷體"/>
              </w:rPr>
            </w:pPr>
            <w:r w:rsidRPr="00F43C24">
              <w:rPr>
                <w:rFonts w:eastAsia="標楷體" w:hint="eastAsia"/>
              </w:rPr>
              <w:t>2012</w:t>
            </w:r>
            <w:r w:rsidRPr="00F43C24">
              <w:rPr>
                <w:rFonts w:eastAsia="標楷體" w:hint="eastAsia"/>
              </w:rPr>
              <w:t>年</w:t>
            </w:r>
          </w:p>
        </w:tc>
        <w:tc>
          <w:tcPr>
            <w:tcW w:w="1081" w:type="dxa"/>
            <w:vMerge w:val="restart"/>
            <w:tcBorders>
              <w:right w:val="nil"/>
            </w:tcBorders>
            <w:shd w:val="clear" w:color="auto" w:fill="FFFFFF"/>
            <w:vAlign w:val="center"/>
          </w:tcPr>
          <w:p w:rsidR="000E02B6" w:rsidRPr="00F43C24" w:rsidRDefault="000E02B6" w:rsidP="0099145A">
            <w:pPr>
              <w:snapToGrid w:val="0"/>
              <w:spacing w:before="120" w:after="120" w:line="280" w:lineRule="exact"/>
              <w:jc w:val="center"/>
              <w:rPr>
                <w:rFonts w:eastAsia="標楷體"/>
              </w:rPr>
            </w:pPr>
            <w:r w:rsidRPr="00F43C24">
              <w:rPr>
                <w:rFonts w:eastAsia="標楷體" w:hint="eastAsia"/>
              </w:rPr>
              <w:t>2013</w:t>
            </w:r>
            <w:r w:rsidRPr="00F43C24">
              <w:rPr>
                <w:rFonts w:eastAsia="標楷體" w:hint="eastAsia"/>
              </w:rPr>
              <w:t>年</w:t>
            </w:r>
          </w:p>
        </w:tc>
        <w:tc>
          <w:tcPr>
            <w:tcW w:w="1081" w:type="dxa"/>
            <w:vMerge w:val="restart"/>
            <w:tcBorders>
              <w:right w:val="nil"/>
            </w:tcBorders>
            <w:shd w:val="clear" w:color="auto" w:fill="FFFFFF"/>
            <w:vAlign w:val="center"/>
          </w:tcPr>
          <w:p w:rsidR="000E02B6" w:rsidRPr="00F43C24" w:rsidRDefault="000E02B6" w:rsidP="0099145A">
            <w:pPr>
              <w:snapToGrid w:val="0"/>
              <w:spacing w:before="120" w:after="120" w:line="280" w:lineRule="exact"/>
              <w:jc w:val="center"/>
              <w:rPr>
                <w:rFonts w:eastAsia="標楷體"/>
              </w:rPr>
            </w:pPr>
            <w:r w:rsidRPr="00F43C24">
              <w:rPr>
                <w:rFonts w:eastAsia="標楷體" w:hint="eastAsia"/>
              </w:rPr>
              <w:t>2014</w:t>
            </w:r>
            <w:r w:rsidRPr="00F43C24">
              <w:rPr>
                <w:rFonts w:eastAsia="標楷體" w:hint="eastAsia"/>
              </w:rPr>
              <w:t>年</w:t>
            </w:r>
          </w:p>
        </w:tc>
        <w:tc>
          <w:tcPr>
            <w:tcW w:w="1034" w:type="dxa"/>
            <w:vMerge w:val="restart"/>
            <w:tcBorders>
              <w:right w:val="nil"/>
            </w:tcBorders>
            <w:shd w:val="clear" w:color="auto" w:fill="FFFFFF"/>
            <w:vAlign w:val="center"/>
          </w:tcPr>
          <w:p w:rsidR="000E02B6" w:rsidRPr="00AB0752" w:rsidRDefault="000E02B6" w:rsidP="0099145A">
            <w:pPr>
              <w:snapToGrid w:val="0"/>
              <w:spacing w:before="120" w:after="120" w:line="280" w:lineRule="exact"/>
              <w:jc w:val="center"/>
              <w:rPr>
                <w:rFonts w:eastAsia="標楷體"/>
                <w:spacing w:val="-16"/>
                <w:sz w:val="26"/>
              </w:rPr>
            </w:pPr>
            <w:r w:rsidRPr="001E1958">
              <w:rPr>
                <w:rFonts w:eastAsia="標楷體" w:hint="eastAsia"/>
                <w:sz w:val="26"/>
              </w:rPr>
              <w:t>2015</w:t>
            </w:r>
            <w:r w:rsidRPr="00AB0752">
              <w:rPr>
                <w:rFonts w:eastAsia="標楷體" w:hint="eastAsia"/>
                <w:spacing w:val="-16"/>
                <w:sz w:val="26"/>
              </w:rPr>
              <w:t>年</w:t>
            </w:r>
          </w:p>
        </w:tc>
        <w:tc>
          <w:tcPr>
            <w:tcW w:w="3103" w:type="dxa"/>
            <w:gridSpan w:val="3"/>
            <w:tcBorders>
              <w:right w:val="nil"/>
            </w:tcBorders>
            <w:shd w:val="clear" w:color="auto" w:fill="FFFFFF"/>
            <w:vAlign w:val="center"/>
          </w:tcPr>
          <w:p w:rsidR="000E02B6" w:rsidRPr="00AB0752" w:rsidRDefault="000E02B6" w:rsidP="0099145A">
            <w:pPr>
              <w:snapToGrid w:val="0"/>
              <w:spacing w:before="120" w:after="120" w:line="280" w:lineRule="exact"/>
              <w:jc w:val="center"/>
              <w:rPr>
                <w:rFonts w:eastAsia="標楷體"/>
                <w:spacing w:val="-16"/>
                <w:sz w:val="26"/>
              </w:rPr>
            </w:pPr>
            <w:r>
              <w:rPr>
                <w:rFonts w:eastAsia="標楷體" w:hint="eastAsia"/>
                <w:spacing w:val="-16"/>
                <w:sz w:val="26"/>
              </w:rPr>
              <w:t>2016</w:t>
            </w:r>
            <w:r>
              <w:rPr>
                <w:rFonts w:eastAsia="標楷體" w:hint="eastAsia"/>
                <w:spacing w:val="-16"/>
                <w:sz w:val="26"/>
              </w:rPr>
              <w:t>年</w:t>
            </w:r>
          </w:p>
        </w:tc>
      </w:tr>
      <w:tr w:rsidR="000E02B6" w:rsidRPr="00634EF2" w:rsidTr="0099145A">
        <w:trPr>
          <w:cantSplit/>
          <w:trHeight w:val="493"/>
        </w:trPr>
        <w:tc>
          <w:tcPr>
            <w:tcW w:w="2258" w:type="dxa"/>
            <w:gridSpan w:val="3"/>
            <w:vMerge/>
            <w:tcBorders>
              <w:left w:val="nil"/>
              <w:bottom w:val="single" w:sz="4" w:space="0" w:color="auto"/>
            </w:tcBorders>
            <w:shd w:val="clear" w:color="auto" w:fill="FFFFFF"/>
          </w:tcPr>
          <w:p w:rsidR="000E02B6" w:rsidRPr="00896C1C" w:rsidRDefault="000E02B6" w:rsidP="0099145A">
            <w:pPr>
              <w:snapToGrid w:val="0"/>
              <w:spacing w:before="120" w:after="120" w:line="320" w:lineRule="exact"/>
              <w:jc w:val="center"/>
              <w:rPr>
                <w:rFonts w:eastAsia="標楷體"/>
                <w:sz w:val="28"/>
              </w:rPr>
            </w:pPr>
          </w:p>
        </w:tc>
        <w:tc>
          <w:tcPr>
            <w:tcW w:w="1081" w:type="dxa"/>
            <w:vMerge/>
            <w:tcBorders>
              <w:bottom w:val="single" w:sz="4" w:space="0" w:color="auto"/>
            </w:tcBorders>
            <w:shd w:val="clear" w:color="auto" w:fill="FFFFFF"/>
          </w:tcPr>
          <w:p w:rsidR="000E02B6" w:rsidRPr="00AB0752" w:rsidRDefault="000E02B6" w:rsidP="0099145A">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0E02B6" w:rsidRPr="00AB0752" w:rsidRDefault="000E02B6" w:rsidP="0099145A">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0E02B6" w:rsidRPr="00AB0752" w:rsidRDefault="000E02B6" w:rsidP="0099145A">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0E02B6" w:rsidRPr="00AB0752" w:rsidRDefault="000E02B6" w:rsidP="0099145A">
            <w:pPr>
              <w:snapToGrid w:val="0"/>
              <w:spacing w:before="120" w:after="120" w:line="280" w:lineRule="exact"/>
              <w:jc w:val="center"/>
              <w:rPr>
                <w:rFonts w:eastAsia="標楷體"/>
                <w:spacing w:val="-16"/>
                <w:sz w:val="26"/>
              </w:rPr>
            </w:pPr>
          </w:p>
        </w:tc>
        <w:tc>
          <w:tcPr>
            <w:tcW w:w="1034" w:type="dxa"/>
            <w:vMerge/>
            <w:tcBorders>
              <w:bottom w:val="single" w:sz="4" w:space="0" w:color="auto"/>
            </w:tcBorders>
            <w:shd w:val="clear" w:color="auto" w:fill="FFFFFF"/>
          </w:tcPr>
          <w:p w:rsidR="000E02B6" w:rsidRPr="00F43C24" w:rsidRDefault="000E02B6" w:rsidP="0099145A">
            <w:pPr>
              <w:snapToGrid w:val="0"/>
              <w:spacing w:before="120" w:after="120" w:line="280" w:lineRule="exact"/>
              <w:jc w:val="center"/>
              <w:rPr>
                <w:rFonts w:eastAsia="標楷體"/>
              </w:rPr>
            </w:pPr>
          </w:p>
        </w:tc>
        <w:tc>
          <w:tcPr>
            <w:tcW w:w="1034" w:type="dxa"/>
            <w:tcBorders>
              <w:bottom w:val="single" w:sz="4" w:space="0" w:color="auto"/>
            </w:tcBorders>
            <w:shd w:val="clear" w:color="auto" w:fill="FFFFFF"/>
          </w:tcPr>
          <w:p w:rsidR="000E02B6" w:rsidRPr="00F43C24" w:rsidRDefault="000E02B6" w:rsidP="0099145A">
            <w:pPr>
              <w:snapToGrid w:val="0"/>
              <w:spacing w:before="120" w:after="120" w:line="280" w:lineRule="exact"/>
              <w:jc w:val="center"/>
              <w:rPr>
                <w:rFonts w:eastAsia="標楷體"/>
              </w:rPr>
            </w:pPr>
            <w:r>
              <w:rPr>
                <w:rFonts w:eastAsia="標楷體" w:hint="eastAsia"/>
              </w:rPr>
              <w:t>4</w:t>
            </w:r>
            <w:r w:rsidRPr="00F43C24">
              <w:rPr>
                <w:rFonts w:eastAsia="標楷體" w:hint="eastAsia"/>
              </w:rPr>
              <w:t>月</w:t>
            </w:r>
          </w:p>
        </w:tc>
        <w:tc>
          <w:tcPr>
            <w:tcW w:w="1034" w:type="dxa"/>
            <w:tcBorders>
              <w:bottom w:val="single" w:sz="4" w:space="0" w:color="auto"/>
            </w:tcBorders>
            <w:shd w:val="clear" w:color="auto" w:fill="FFFFFF"/>
          </w:tcPr>
          <w:p w:rsidR="000E02B6" w:rsidRPr="00DF3338" w:rsidRDefault="000E02B6" w:rsidP="0099145A">
            <w:pPr>
              <w:snapToGrid w:val="0"/>
              <w:spacing w:before="120" w:after="120" w:line="280" w:lineRule="exact"/>
              <w:jc w:val="center"/>
              <w:rPr>
                <w:rFonts w:eastAsia="標楷體"/>
              </w:rPr>
            </w:pPr>
            <w:r>
              <w:rPr>
                <w:rFonts w:eastAsia="標楷體" w:hint="eastAsia"/>
              </w:rPr>
              <w:t>5</w:t>
            </w:r>
            <w:r w:rsidRPr="00DF3338">
              <w:rPr>
                <w:rFonts w:eastAsia="標楷體" w:hint="eastAsia"/>
              </w:rPr>
              <w:t>月</w:t>
            </w:r>
          </w:p>
        </w:tc>
        <w:tc>
          <w:tcPr>
            <w:tcW w:w="1035" w:type="dxa"/>
            <w:tcBorders>
              <w:bottom w:val="single" w:sz="4" w:space="0" w:color="auto"/>
              <w:right w:val="nil"/>
            </w:tcBorders>
            <w:shd w:val="clear" w:color="auto" w:fill="FFFFFF"/>
          </w:tcPr>
          <w:p w:rsidR="000E02B6" w:rsidRPr="00DF3338" w:rsidRDefault="000E02B6" w:rsidP="0099145A">
            <w:pPr>
              <w:snapToGrid w:val="0"/>
              <w:spacing w:before="120" w:after="120" w:line="280" w:lineRule="exact"/>
              <w:jc w:val="center"/>
              <w:rPr>
                <w:rFonts w:eastAsia="標楷體"/>
              </w:rPr>
            </w:pPr>
            <w:r w:rsidRPr="00DF3338">
              <w:rPr>
                <w:rFonts w:eastAsia="標楷體" w:hint="eastAsia"/>
              </w:rPr>
              <w:t>1~</w:t>
            </w:r>
            <w:r>
              <w:rPr>
                <w:rFonts w:eastAsia="標楷體" w:hint="eastAsia"/>
              </w:rPr>
              <w:t>5</w:t>
            </w:r>
            <w:r w:rsidRPr="00DF3338">
              <w:rPr>
                <w:rFonts w:eastAsia="標楷體" w:hint="eastAsia"/>
              </w:rPr>
              <w:t>月</w:t>
            </w:r>
          </w:p>
        </w:tc>
      </w:tr>
      <w:tr w:rsidR="000E02B6" w:rsidRPr="00634EF2" w:rsidTr="0099145A">
        <w:trPr>
          <w:cantSplit/>
          <w:trHeight w:val="828"/>
        </w:trPr>
        <w:tc>
          <w:tcPr>
            <w:tcW w:w="616" w:type="dxa"/>
            <w:vMerge w:val="restart"/>
            <w:tcBorders>
              <w:left w:val="nil"/>
            </w:tcBorders>
          </w:tcPr>
          <w:p w:rsidR="000E02B6" w:rsidRDefault="000E02B6" w:rsidP="0099145A">
            <w:pPr>
              <w:snapToGrid w:val="0"/>
              <w:spacing w:before="240"/>
              <w:jc w:val="center"/>
              <w:rPr>
                <w:rFonts w:eastAsia="標楷體"/>
                <w:sz w:val="28"/>
              </w:rPr>
            </w:pPr>
          </w:p>
          <w:p w:rsidR="000E02B6" w:rsidRDefault="000E02B6" w:rsidP="0099145A">
            <w:pPr>
              <w:snapToGrid w:val="0"/>
              <w:spacing w:before="240"/>
              <w:jc w:val="center"/>
              <w:rPr>
                <w:rFonts w:eastAsia="標楷體"/>
                <w:sz w:val="28"/>
              </w:rPr>
            </w:pPr>
            <w:r>
              <w:rPr>
                <w:rFonts w:eastAsia="標楷體" w:hint="eastAsia"/>
                <w:sz w:val="28"/>
              </w:rPr>
              <w:t>兩</w:t>
            </w:r>
          </w:p>
          <w:p w:rsidR="000E02B6" w:rsidRDefault="000E02B6" w:rsidP="0099145A">
            <w:pPr>
              <w:snapToGrid w:val="0"/>
              <w:spacing w:before="240"/>
              <w:jc w:val="center"/>
              <w:rPr>
                <w:rFonts w:eastAsia="標楷體"/>
                <w:sz w:val="28"/>
              </w:rPr>
            </w:pPr>
            <w:r>
              <w:rPr>
                <w:rFonts w:eastAsia="標楷體" w:hint="eastAsia"/>
                <w:sz w:val="28"/>
              </w:rPr>
              <w:t>岸</w:t>
            </w:r>
          </w:p>
          <w:p w:rsidR="000E02B6" w:rsidRDefault="000E02B6" w:rsidP="0099145A">
            <w:pPr>
              <w:snapToGrid w:val="0"/>
              <w:spacing w:before="240"/>
              <w:jc w:val="center"/>
              <w:rPr>
                <w:rFonts w:eastAsia="標楷體"/>
                <w:sz w:val="28"/>
              </w:rPr>
            </w:pPr>
            <w:r>
              <w:rPr>
                <w:rFonts w:eastAsia="標楷體" w:hint="eastAsia"/>
                <w:sz w:val="28"/>
              </w:rPr>
              <w:t>投</w:t>
            </w:r>
          </w:p>
          <w:p w:rsidR="000E02B6" w:rsidRPr="00896C1C" w:rsidRDefault="000E02B6" w:rsidP="0099145A">
            <w:pPr>
              <w:snapToGrid w:val="0"/>
              <w:spacing w:before="240"/>
              <w:jc w:val="center"/>
              <w:rPr>
                <w:rFonts w:eastAsia="標楷體"/>
                <w:sz w:val="28"/>
              </w:rPr>
            </w:pPr>
            <w:r>
              <w:rPr>
                <w:rFonts w:eastAsia="標楷體" w:hint="eastAsia"/>
                <w:sz w:val="28"/>
              </w:rPr>
              <w:t>資</w:t>
            </w:r>
          </w:p>
        </w:tc>
        <w:tc>
          <w:tcPr>
            <w:tcW w:w="758" w:type="dxa"/>
            <w:vMerge w:val="restart"/>
            <w:vAlign w:val="center"/>
          </w:tcPr>
          <w:p w:rsidR="000E02B6" w:rsidRPr="00896C1C" w:rsidRDefault="000E02B6" w:rsidP="0099145A">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4" w:type="dxa"/>
          </w:tcPr>
          <w:p w:rsidR="000E02B6" w:rsidRPr="00896C1C" w:rsidRDefault="000E02B6" w:rsidP="0099145A">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single" w:sz="4" w:space="0" w:color="auto"/>
              <w:left w:val="nil"/>
              <w:bottom w:val="nil"/>
              <w:right w:val="nil"/>
            </w:tcBorders>
            <w:vAlign w:val="center"/>
          </w:tcPr>
          <w:p w:rsidR="000E02B6" w:rsidRPr="00896C1C" w:rsidRDefault="000E02B6" w:rsidP="0099145A">
            <w:pPr>
              <w:snapToGrid w:val="0"/>
              <w:spacing w:before="60" w:after="60" w:line="400" w:lineRule="exact"/>
              <w:ind w:rightChars="-2" w:right="-5"/>
              <w:jc w:val="center"/>
              <w:rPr>
                <w:rFonts w:eastAsia="標楷體"/>
              </w:rPr>
            </w:pPr>
            <w:r w:rsidRPr="00896C1C">
              <w:rPr>
                <w:rFonts w:eastAsia="標楷體" w:hint="eastAsia"/>
              </w:rPr>
              <w:t>887</w:t>
            </w:r>
          </w:p>
        </w:tc>
        <w:tc>
          <w:tcPr>
            <w:tcW w:w="1081" w:type="dxa"/>
            <w:tcBorders>
              <w:top w:val="single" w:sz="4" w:space="0" w:color="auto"/>
              <w:left w:val="nil"/>
              <w:bottom w:val="nil"/>
              <w:right w:val="nil"/>
            </w:tcBorders>
            <w:vAlign w:val="center"/>
          </w:tcPr>
          <w:p w:rsidR="000E02B6" w:rsidRPr="00896C1C" w:rsidRDefault="000E02B6" w:rsidP="0099145A">
            <w:pPr>
              <w:snapToGrid w:val="0"/>
              <w:spacing w:before="60" w:after="60" w:line="400" w:lineRule="exact"/>
              <w:ind w:rightChars="-2" w:right="-5"/>
              <w:jc w:val="center"/>
              <w:rPr>
                <w:rFonts w:eastAsia="標楷體"/>
              </w:rPr>
            </w:pPr>
            <w:r>
              <w:rPr>
                <w:rFonts w:eastAsia="標楷體" w:hint="eastAsia"/>
              </w:rPr>
              <w:t>636</w:t>
            </w:r>
          </w:p>
        </w:tc>
        <w:tc>
          <w:tcPr>
            <w:tcW w:w="1081" w:type="dxa"/>
            <w:tcBorders>
              <w:top w:val="single" w:sz="4" w:space="0" w:color="auto"/>
              <w:left w:val="nil"/>
              <w:bottom w:val="nil"/>
              <w:right w:val="nil"/>
            </w:tcBorders>
            <w:vAlign w:val="center"/>
          </w:tcPr>
          <w:p w:rsidR="000E02B6" w:rsidRPr="00612604" w:rsidRDefault="000E02B6" w:rsidP="0099145A">
            <w:pPr>
              <w:snapToGrid w:val="0"/>
              <w:spacing w:before="60" w:after="60" w:line="400" w:lineRule="exact"/>
              <w:ind w:rightChars="-2" w:right="-5"/>
              <w:jc w:val="center"/>
              <w:rPr>
                <w:rFonts w:eastAsia="標楷體"/>
              </w:rPr>
            </w:pPr>
            <w:r>
              <w:rPr>
                <w:rFonts w:eastAsia="標楷體" w:hint="eastAsia"/>
              </w:rPr>
              <w:t>554</w:t>
            </w:r>
          </w:p>
        </w:tc>
        <w:tc>
          <w:tcPr>
            <w:tcW w:w="1081" w:type="dxa"/>
            <w:tcBorders>
              <w:top w:val="single" w:sz="4" w:space="0" w:color="auto"/>
              <w:left w:val="nil"/>
              <w:bottom w:val="nil"/>
              <w:right w:val="nil"/>
            </w:tcBorders>
            <w:vAlign w:val="center"/>
          </w:tcPr>
          <w:p w:rsidR="000E02B6" w:rsidRPr="00634EF2" w:rsidRDefault="000E02B6" w:rsidP="0099145A">
            <w:pPr>
              <w:snapToGrid w:val="0"/>
              <w:spacing w:before="60" w:after="60" w:line="400" w:lineRule="exact"/>
              <w:ind w:rightChars="-2" w:right="-5"/>
              <w:jc w:val="center"/>
              <w:rPr>
                <w:rFonts w:eastAsia="標楷體"/>
              </w:rPr>
            </w:pPr>
            <w:r w:rsidRPr="00634EF2">
              <w:rPr>
                <w:rFonts w:eastAsia="標楷體" w:hint="eastAsia"/>
              </w:rPr>
              <w:t>497</w:t>
            </w:r>
          </w:p>
        </w:tc>
        <w:tc>
          <w:tcPr>
            <w:tcW w:w="1034" w:type="dxa"/>
            <w:tcBorders>
              <w:top w:val="single" w:sz="4" w:space="0" w:color="auto"/>
              <w:left w:val="nil"/>
              <w:bottom w:val="nil"/>
              <w:right w:val="nil"/>
            </w:tcBorders>
            <w:vAlign w:val="center"/>
          </w:tcPr>
          <w:p w:rsidR="000E02B6" w:rsidRPr="006731FB" w:rsidRDefault="000E02B6" w:rsidP="0099145A">
            <w:pPr>
              <w:snapToGrid w:val="0"/>
              <w:spacing w:before="60" w:after="60" w:line="400" w:lineRule="exact"/>
              <w:ind w:rightChars="-2" w:right="-5"/>
              <w:jc w:val="center"/>
              <w:rPr>
                <w:rFonts w:eastAsia="標楷體"/>
              </w:rPr>
            </w:pPr>
            <w:r w:rsidRPr="006731FB">
              <w:rPr>
                <w:rFonts w:eastAsia="標楷體" w:hint="eastAsia"/>
              </w:rPr>
              <w:t>427</w:t>
            </w:r>
          </w:p>
        </w:tc>
        <w:tc>
          <w:tcPr>
            <w:tcW w:w="1034" w:type="dxa"/>
            <w:tcBorders>
              <w:top w:val="single" w:sz="4" w:space="0" w:color="auto"/>
              <w:left w:val="nil"/>
              <w:bottom w:val="nil"/>
              <w:right w:val="nil"/>
            </w:tcBorders>
            <w:vAlign w:val="center"/>
          </w:tcPr>
          <w:p w:rsidR="000E02B6" w:rsidRPr="00A95859" w:rsidRDefault="000E02B6" w:rsidP="0099145A">
            <w:pPr>
              <w:snapToGrid w:val="0"/>
              <w:spacing w:before="60" w:after="60" w:line="400" w:lineRule="exact"/>
              <w:ind w:rightChars="-2" w:right="-5"/>
              <w:jc w:val="center"/>
              <w:rPr>
                <w:rFonts w:eastAsia="標楷體"/>
              </w:rPr>
            </w:pPr>
            <w:r w:rsidRPr="00A95859">
              <w:rPr>
                <w:rFonts w:eastAsia="標楷體" w:hint="eastAsia"/>
              </w:rPr>
              <w:t>25</w:t>
            </w:r>
          </w:p>
        </w:tc>
        <w:tc>
          <w:tcPr>
            <w:tcW w:w="1034" w:type="dxa"/>
            <w:tcBorders>
              <w:top w:val="single" w:sz="4" w:space="0" w:color="auto"/>
              <w:left w:val="nil"/>
              <w:bottom w:val="nil"/>
              <w:right w:val="nil"/>
            </w:tcBorders>
            <w:vAlign w:val="center"/>
          </w:tcPr>
          <w:p w:rsidR="000E02B6" w:rsidRPr="00FF5AF7" w:rsidRDefault="000E02B6" w:rsidP="0099145A">
            <w:pPr>
              <w:snapToGrid w:val="0"/>
              <w:spacing w:before="60" w:after="60" w:line="400" w:lineRule="exact"/>
              <w:ind w:rightChars="-2" w:right="-5"/>
              <w:jc w:val="center"/>
              <w:rPr>
                <w:rFonts w:eastAsia="標楷體"/>
              </w:rPr>
            </w:pPr>
            <w:r w:rsidRPr="00FF5AF7">
              <w:rPr>
                <w:rFonts w:eastAsia="標楷體" w:hint="eastAsia"/>
              </w:rPr>
              <w:t>22</w:t>
            </w:r>
          </w:p>
        </w:tc>
        <w:tc>
          <w:tcPr>
            <w:tcW w:w="1035" w:type="dxa"/>
            <w:tcBorders>
              <w:top w:val="single" w:sz="4" w:space="0" w:color="auto"/>
              <w:left w:val="nil"/>
              <w:bottom w:val="nil"/>
              <w:right w:val="nil"/>
            </w:tcBorders>
            <w:vAlign w:val="center"/>
          </w:tcPr>
          <w:p w:rsidR="000E02B6" w:rsidRPr="00FF5AF7" w:rsidRDefault="000E02B6" w:rsidP="0099145A">
            <w:pPr>
              <w:snapToGrid w:val="0"/>
              <w:spacing w:before="60" w:after="60" w:line="400" w:lineRule="exact"/>
              <w:ind w:rightChars="-2" w:right="-5"/>
              <w:jc w:val="center"/>
              <w:rPr>
                <w:rFonts w:eastAsia="標楷體"/>
              </w:rPr>
            </w:pPr>
            <w:r w:rsidRPr="00FF5AF7">
              <w:rPr>
                <w:rFonts w:eastAsia="標楷體" w:hint="eastAsia"/>
              </w:rPr>
              <w:t>127</w:t>
            </w:r>
          </w:p>
        </w:tc>
      </w:tr>
      <w:tr w:rsidR="000E02B6" w:rsidRPr="00634EF2" w:rsidTr="0099145A">
        <w:trPr>
          <w:cantSplit/>
          <w:trHeight w:val="786"/>
        </w:trPr>
        <w:tc>
          <w:tcPr>
            <w:tcW w:w="616" w:type="dxa"/>
            <w:vMerge/>
            <w:tcBorders>
              <w:left w:val="nil"/>
            </w:tcBorders>
          </w:tcPr>
          <w:p w:rsidR="000E02B6" w:rsidRPr="00896C1C" w:rsidRDefault="000E02B6" w:rsidP="0099145A">
            <w:pPr>
              <w:snapToGrid w:val="0"/>
              <w:spacing w:before="120" w:after="120" w:line="320" w:lineRule="exact"/>
              <w:rPr>
                <w:rFonts w:eastAsia="標楷體"/>
                <w:b/>
                <w:sz w:val="28"/>
              </w:rPr>
            </w:pPr>
          </w:p>
        </w:tc>
        <w:tc>
          <w:tcPr>
            <w:tcW w:w="758" w:type="dxa"/>
            <w:vMerge/>
          </w:tcPr>
          <w:p w:rsidR="000E02B6" w:rsidRPr="00896C1C" w:rsidRDefault="000E02B6" w:rsidP="0099145A">
            <w:pPr>
              <w:snapToGrid w:val="0"/>
              <w:spacing w:before="120" w:after="120" w:line="320" w:lineRule="exact"/>
              <w:jc w:val="center"/>
              <w:rPr>
                <w:rFonts w:eastAsia="標楷體"/>
                <w:spacing w:val="-16"/>
                <w:sz w:val="26"/>
              </w:rPr>
            </w:pPr>
          </w:p>
        </w:tc>
        <w:tc>
          <w:tcPr>
            <w:tcW w:w="884" w:type="dxa"/>
          </w:tcPr>
          <w:p w:rsidR="000E02B6" w:rsidRPr="00896C1C" w:rsidRDefault="000E02B6" w:rsidP="0099145A">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0E02B6" w:rsidRPr="00A77848" w:rsidRDefault="000E02B6" w:rsidP="0099145A">
            <w:pPr>
              <w:snapToGrid w:val="0"/>
              <w:spacing w:before="60" w:line="400" w:lineRule="exact"/>
              <w:ind w:rightChars="-2" w:right="-5"/>
              <w:jc w:val="center"/>
              <w:rPr>
                <w:rFonts w:eastAsia="標楷體"/>
              </w:rPr>
            </w:pPr>
            <w:r w:rsidRPr="00A77848">
              <w:rPr>
                <w:rFonts w:eastAsia="標楷體"/>
              </w:rPr>
              <w:t>143.8</w:t>
            </w:r>
          </w:p>
          <w:p w:rsidR="000E02B6" w:rsidRPr="00A77848" w:rsidRDefault="000E02B6" w:rsidP="0099145A">
            <w:pPr>
              <w:snapToGrid w:val="0"/>
              <w:spacing w:after="60" w:line="400" w:lineRule="exact"/>
              <w:jc w:val="center"/>
              <w:rPr>
                <w:rFonts w:eastAsia="標楷體"/>
              </w:rPr>
            </w:pPr>
            <w:r w:rsidRPr="00A77848">
              <w:rPr>
                <w:rFonts w:eastAsia="標楷體"/>
                <w:sz w:val="16"/>
              </w:rPr>
              <w:t>（</w:t>
            </w:r>
            <w:r w:rsidRPr="00A77848">
              <w:rPr>
                <w:rFonts w:eastAsia="標楷體"/>
                <w:sz w:val="16"/>
              </w:rPr>
              <w:t>7.0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0E02B6" w:rsidRPr="00A77848" w:rsidRDefault="000E02B6" w:rsidP="0099145A">
            <w:pPr>
              <w:snapToGrid w:val="0"/>
              <w:spacing w:before="60" w:line="400" w:lineRule="exact"/>
              <w:ind w:rightChars="-2" w:right="-5"/>
              <w:jc w:val="center"/>
              <w:rPr>
                <w:rFonts w:eastAsia="標楷體"/>
                <w:color w:val="000000"/>
              </w:rPr>
            </w:pPr>
            <w:r w:rsidRPr="00A77848">
              <w:rPr>
                <w:rFonts w:eastAsia="標楷體"/>
              </w:rPr>
              <w:t>127</w:t>
            </w:r>
            <w:r w:rsidRPr="00A77848">
              <w:rPr>
                <w:rFonts w:eastAsia="標楷體"/>
                <w:color w:val="000000"/>
              </w:rPr>
              <w:t>.9</w:t>
            </w:r>
          </w:p>
          <w:p w:rsidR="000E02B6" w:rsidRPr="00A77848" w:rsidRDefault="000E02B6" w:rsidP="0099145A">
            <w:pPr>
              <w:snapToGrid w:val="0"/>
              <w:spacing w:after="60" w:line="400" w:lineRule="exact"/>
              <w:jc w:val="center"/>
              <w:rPr>
                <w:rFonts w:eastAsia="標楷體"/>
                <w:color w:val="000000"/>
              </w:rPr>
            </w:pPr>
            <w:r w:rsidRPr="00A77848">
              <w:rPr>
                <w:rFonts w:eastAsia="標楷體"/>
                <w:color w:val="000000"/>
                <w:sz w:val="16"/>
              </w:rPr>
              <w:t>（</w:t>
            </w:r>
            <w:r w:rsidRPr="00A77848">
              <w:rPr>
                <w:rFonts w:eastAsia="標楷體"/>
                <w:color w:val="000000"/>
                <w:sz w:val="16"/>
              </w:rPr>
              <w:t>-17.0</w:t>
            </w:r>
            <w:r>
              <w:rPr>
                <w:rFonts w:eastAsia="標楷體" w:hint="eastAsia"/>
                <w:color w:val="000000"/>
                <w:sz w:val="16"/>
              </w:rPr>
              <w:t>%</w:t>
            </w:r>
            <w:r w:rsidRPr="00A77848">
              <w:rPr>
                <w:rFonts w:eastAsia="標楷體"/>
                <w:color w:val="000000"/>
                <w:sz w:val="16"/>
              </w:rPr>
              <w:t>）</w:t>
            </w:r>
          </w:p>
        </w:tc>
        <w:tc>
          <w:tcPr>
            <w:tcW w:w="1081" w:type="dxa"/>
            <w:tcBorders>
              <w:top w:val="nil"/>
              <w:left w:val="nil"/>
              <w:bottom w:val="nil"/>
              <w:right w:val="nil"/>
            </w:tcBorders>
            <w:vAlign w:val="center"/>
          </w:tcPr>
          <w:p w:rsidR="000E02B6" w:rsidRPr="00A77848" w:rsidRDefault="000E02B6" w:rsidP="0099145A">
            <w:pPr>
              <w:snapToGrid w:val="0"/>
              <w:spacing w:before="60" w:line="400" w:lineRule="exact"/>
              <w:ind w:rightChars="-2" w:right="-5"/>
              <w:jc w:val="center"/>
              <w:rPr>
                <w:rFonts w:eastAsia="標楷體"/>
              </w:rPr>
            </w:pPr>
            <w:r w:rsidRPr="00A77848">
              <w:rPr>
                <w:rFonts w:eastAsia="標楷體"/>
              </w:rPr>
              <w:t>91.9</w:t>
            </w:r>
          </w:p>
          <w:p w:rsidR="000E02B6" w:rsidRPr="00A77848" w:rsidRDefault="000E02B6" w:rsidP="0099145A">
            <w:pPr>
              <w:snapToGrid w:val="0"/>
              <w:spacing w:after="60" w:line="400" w:lineRule="exact"/>
              <w:jc w:val="center"/>
              <w:rPr>
                <w:rFonts w:eastAsia="標楷體"/>
                <w:color w:val="FF0000"/>
              </w:rPr>
            </w:pPr>
            <w:r w:rsidRPr="00A77848">
              <w:rPr>
                <w:rFonts w:eastAsia="標楷體"/>
                <w:sz w:val="16"/>
              </w:rPr>
              <w:t>（</w:t>
            </w:r>
            <w:r w:rsidRPr="00A77848">
              <w:rPr>
                <w:rFonts w:eastAsia="標楷體"/>
                <w:sz w:val="16"/>
              </w:rPr>
              <w:t>-21.0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0E02B6" w:rsidRDefault="000E02B6" w:rsidP="0099145A">
            <w:pPr>
              <w:snapToGrid w:val="0"/>
              <w:spacing w:before="60" w:line="400" w:lineRule="exact"/>
              <w:ind w:rightChars="-2" w:right="-5"/>
              <w:jc w:val="center"/>
              <w:rPr>
                <w:rFonts w:eastAsia="標楷體"/>
              </w:rPr>
            </w:pPr>
            <w:r>
              <w:rPr>
                <w:rFonts w:eastAsia="標楷體" w:hint="eastAsia"/>
              </w:rPr>
              <w:t>102.8</w:t>
            </w:r>
          </w:p>
          <w:p w:rsidR="000E02B6" w:rsidRPr="00634EF2" w:rsidRDefault="000E02B6" w:rsidP="0099145A">
            <w:pPr>
              <w:snapToGrid w:val="0"/>
              <w:spacing w:after="60" w:line="400" w:lineRule="exact"/>
              <w:jc w:val="center"/>
              <w:rPr>
                <w:rFonts w:eastAsia="標楷體"/>
              </w:rPr>
            </w:pPr>
            <w:r w:rsidRPr="00634EF2">
              <w:rPr>
                <w:rFonts w:eastAsia="標楷體"/>
                <w:sz w:val="16"/>
              </w:rPr>
              <w:t>（</w:t>
            </w:r>
            <w:r>
              <w:rPr>
                <w:rFonts w:eastAsia="標楷體" w:hint="eastAsia"/>
                <w:sz w:val="16"/>
              </w:rPr>
              <w:t>11.8%</w:t>
            </w:r>
            <w:r w:rsidRPr="00634EF2">
              <w:rPr>
                <w:rFonts w:eastAsia="標楷體"/>
                <w:sz w:val="16"/>
              </w:rPr>
              <w:t>）</w:t>
            </w:r>
          </w:p>
        </w:tc>
        <w:tc>
          <w:tcPr>
            <w:tcW w:w="1034" w:type="dxa"/>
            <w:tcBorders>
              <w:top w:val="nil"/>
              <w:left w:val="nil"/>
              <w:bottom w:val="nil"/>
              <w:right w:val="nil"/>
            </w:tcBorders>
            <w:vAlign w:val="center"/>
          </w:tcPr>
          <w:p w:rsidR="000E02B6" w:rsidRPr="006731FB" w:rsidRDefault="000E02B6" w:rsidP="0099145A">
            <w:pPr>
              <w:snapToGrid w:val="0"/>
              <w:spacing w:before="60" w:line="400" w:lineRule="exact"/>
              <w:ind w:rightChars="-2" w:right="-5"/>
              <w:jc w:val="center"/>
              <w:rPr>
                <w:rFonts w:eastAsia="標楷體"/>
              </w:rPr>
            </w:pPr>
            <w:r w:rsidRPr="006731FB">
              <w:rPr>
                <w:rFonts w:eastAsia="標楷體" w:hint="eastAsia"/>
              </w:rPr>
              <w:t>109.7</w:t>
            </w:r>
          </w:p>
          <w:p w:rsidR="000E02B6" w:rsidRPr="006731FB" w:rsidRDefault="000E02B6" w:rsidP="0099145A">
            <w:pPr>
              <w:snapToGrid w:val="0"/>
              <w:spacing w:after="60" w:line="400" w:lineRule="exact"/>
              <w:jc w:val="center"/>
              <w:rPr>
                <w:rFonts w:eastAsia="標楷體"/>
              </w:rPr>
            </w:pPr>
            <w:r w:rsidRPr="006731FB">
              <w:rPr>
                <w:rFonts w:eastAsia="標楷體"/>
                <w:sz w:val="16"/>
              </w:rPr>
              <w:t>（</w:t>
            </w:r>
            <w:r w:rsidRPr="006731FB">
              <w:rPr>
                <w:rFonts w:eastAsia="標楷體" w:hint="eastAsia"/>
                <w:sz w:val="16"/>
              </w:rPr>
              <w:t>6.7%</w:t>
            </w:r>
            <w:r w:rsidRPr="006731FB">
              <w:rPr>
                <w:rFonts w:eastAsia="標楷體"/>
                <w:sz w:val="16"/>
              </w:rPr>
              <w:t>）</w:t>
            </w:r>
          </w:p>
        </w:tc>
        <w:tc>
          <w:tcPr>
            <w:tcW w:w="1034" w:type="dxa"/>
            <w:tcBorders>
              <w:top w:val="nil"/>
              <w:left w:val="nil"/>
              <w:bottom w:val="nil"/>
              <w:right w:val="nil"/>
            </w:tcBorders>
            <w:vAlign w:val="center"/>
          </w:tcPr>
          <w:p w:rsidR="000E02B6" w:rsidRPr="00A95859" w:rsidRDefault="000E02B6" w:rsidP="0099145A">
            <w:pPr>
              <w:snapToGrid w:val="0"/>
              <w:spacing w:before="60" w:line="400" w:lineRule="exact"/>
              <w:ind w:rightChars="-2" w:right="-5"/>
              <w:jc w:val="center"/>
              <w:rPr>
                <w:rFonts w:eastAsia="標楷體"/>
              </w:rPr>
            </w:pPr>
            <w:r w:rsidRPr="00A95859">
              <w:rPr>
                <w:rFonts w:eastAsia="標楷體" w:hint="eastAsia"/>
              </w:rPr>
              <w:t>5.4</w:t>
            </w:r>
          </w:p>
          <w:p w:rsidR="000E02B6" w:rsidRPr="00A95859" w:rsidRDefault="000E02B6" w:rsidP="0099145A">
            <w:pPr>
              <w:snapToGrid w:val="0"/>
              <w:spacing w:after="60" w:line="400" w:lineRule="exact"/>
              <w:jc w:val="center"/>
              <w:rPr>
                <w:rFonts w:eastAsia="標楷體"/>
              </w:rPr>
            </w:pPr>
            <w:r w:rsidRPr="00A95859">
              <w:rPr>
                <w:rFonts w:eastAsia="標楷體"/>
                <w:sz w:val="16"/>
              </w:rPr>
              <w:t>（</w:t>
            </w:r>
            <w:r w:rsidRPr="00A95859">
              <w:rPr>
                <w:rFonts w:eastAsia="標楷體" w:hint="eastAsia"/>
                <w:sz w:val="16"/>
              </w:rPr>
              <w:t>-38.9%</w:t>
            </w:r>
            <w:r w:rsidRPr="00A95859">
              <w:rPr>
                <w:rFonts w:eastAsia="標楷體"/>
                <w:sz w:val="16"/>
              </w:rPr>
              <w:t>）</w:t>
            </w:r>
          </w:p>
        </w:tc>
        <w:tc>
          <w:tcPr>
            <w:tcW w:w="1034" w:type="dxa"/>
            <w:tcBorders>
              <w:top w:val="nil"/>
              <w:left w:val="nil"/>
              <w:bottom w:val="nil"/>
              <w:right w:val="nil"/>
            </w:tcBorders>
            <w:vAlign w:val="center"/>
          </w:tcPr>
          <w:p w:rsidR="000E02B6" w:rsidRPr="00FF5AF7" w:rsidRDefault="000E02B6" w:rsidP="0099145A">
            <w:pPr>
              <w:snapToGrid w:val="0"/>
              <w:spacing w:before="60" w:line="400" w:lineRule="exact"/>
              <w:ind w:rightChars="-2" w:right="-5"/>
              <w:jc w:val="center"/>
              <w:rPr>
                <w:rFonts w:eastAsia="標楷體"/>
              </w:rPr>
            </w:pPr>
            <w:r w:rsidRPr="00FF5AF7">
              <w:rPr>
                <w:rFonts w:eastAsia="標楷體" w:hint="eastAsia"/>
              </w:rPr>
              <w:t>3.9</w:t>
            </w:r>
          </w:p>
          <w:p w:rsidR="000E02B6" w:rsidRPr="00FF5AF7" w:rsidRDefault="000E02B6" w:rsidP="0099145A">
            <w:pPr>
              <w:snapToGrid w:val="0"/>
              <w:spacing w:after="60" w:line="400" w:lineRule="exact"/>
              <w:jc w:val="center"/>
              <w:rPr>
                <w:rFonts w:eastAsia="標楷體"/>
              </w:rPr>
            </w:pPr>
            <w:r w:rsidRPr="00FF5AF7">
              <w:rPr>
                <w:rFonts w:eastAsia="標楷體"/>
                <w:sz w:val="16"/>
              </w:rPr>
              <w:t>（</w:t>
            </w:r>
            <w:r w:rsidRPr="00FF5AF7">
              <w:rPr>
                <w:rFonts w:eastAsia="標楷體" w:hint="eastAsia"/>
                <w:sz w:val="16"/>
              </w:rPr>
              <w:t>-3.5%</w:t>
            </w:r>
            <w:r w:rsidRPr="00FF5AF7">
              <w:rPr>
                <w:rFonts w:eastAsia="標楷體"/>
                <w:sz w:val="16"/>
              </w:rPr>
              <w:t>）</w:t>
            </w:r>
          </w:p>
        </w:tc>
        <w:tc>
          <w:tcPr>
            <w:tcW w:w="1035" w:type="dxa"/>
            <w:tcBorders>
              <w:top w:val="nil"/>
              <w:left w:val="nil"/>
              <w:bottom w:val="nil"/>
              <w:right w:val="nil"/>
            </w:tcBorders>
            <w:vAlign w:val="center"/>
          </w:tcPr>
          <w:p w:rsidR="000E02B6" w:rsidRPr="00FF5AF7" w:rsidRDefault="000E02B6" w:rsidP="0099145A">
            <w:pPr>
              <w:snapToGrid w:val="0"/>
              <w:spacing w:before="60" w:line="400" w:lineRule="exact"/>
              <w:ind w:rightChars="-2" w:right="-5"/>
              <w:jc w:val="center"/>
              <w:rPr>
                <w:rFonts w:eastAsia="標楷體"/>
              </w:rPr>
            </w:pPr>
            <w:r w:rsidRPr="00FF5AF7">
              <w:rPr>
                <w:rFonts w:eastAsia="標楷體" w:hint="eastAsia"/>
              </w:rPr>
              <w:t>35.8</w:t>
            </w:r>
          </w:p>
          <w:p w:rsidR="000E02B6" w:rsidRPr="00FF5AF7" w:rsidRDefault="000E02B6" w:rsidP="0099145A">
            <w:pPr>
              <w:snapToGrid w:val="0"/>
              <w:spacing w:after="60" w:line="400" w:lineRule="exact"/>
              <w:jc w:val="center"/>
              <w:rPr>
                <w:rFonts w:eastAsia="標楷體"/>
              </w:rPr>
            </w:pPr>
            <w:r w:rsidRPr="00FF5AF7">
              <w:rPr>
                <w:rFonts w:eastAsia="標楷體"/>
                <w:sz w:val="16"/>
              </w:rPr>
              <w:t>（</w:t>
            </w:r>
            <w:r w:rsidRPr="00FF5AF7">
              <w:rPr>
                <w:rFonts w:eastAsia="標楷體" w:hint="eastAsia"/>
                <w:sz w:val="16"/>
              </w:rPr>
              <w:t>-4.6%</w:t>
            </w:r>
            <w:r w:rsidRPr="00FF5AF7">
              <w:rPr>
                <w:rFonts w:eastAsia="標楷體"/>
                <w:sz w:val="16"/>
              </w:rPr>
              <w:t>）</w:t>
            </w:r>
          </w:p>
        </w:tc>
      </w:tr>
      <w:tr w:rsidR="000E02B6" w:rsidRPr="00BB0C57" w:rsidTr="0099145A">
        <w:trPr>
          <w:cantSplit/>
          <w:trHeight w:val="786"/>
        </w:trPr>
        <w:tc>
          <w:tcPr>
            <w:tcW w:w="616" w:type="dxa"/>
            <w:vMerge/>
            <w:tcBorders>
              <w:left w:val="nil"/>
            </w:tcBorders>
          </w:tcPr>
          <w:p w:rsidR="000E02B6" w:rsidRPr="00C808FD" w:rsidRDefault="000E02B6" w:rsidP="0099145A">
            <w:pPr>
              <w:snapToGrid w:val="0"/>
              <w:spacing w:before="240"/>
              <w:jc w:val="center"/>
              <w:rPr>
                <w:rFonts w:eastAsia="標楷體"/>
                <w:sz w:val="28"/>
              </w:rPr>
            </w:pPr>
          </w:p>
        </w:tc>
        <w:tc>
          <w:tcPr>
            <w:tcW w:w="758" w:type="dxa"/>
            <w:vMerge w:val="restart"/>
            <w:vAlign w:val="center"/>
          </w:tcPr>
          <w:p w:rsidR="000E02B6" w:rsidRPr="00896C1C" w:rsidRDefault="000E02B6" w:rsidP="0099145A">
            <w:pPr>
              <w:snapToGrid w:val="0"/>
              <w:spacing w:before="120" w:after="120" w:line="320" w:lineRule="exact"/>
              <w:jc w:val="center"/>
              <w:rPr>
                <w:rFonts w:eastAsia="標楷體"/>
                <w:spacing w:val="-16"/>
                <w:sz w:val="26"/>
              </w:rPr>
            </w:pPr>
            <w:r w:rsidRPr="00C808FD">
              <w:rPr>
                <w:rFonts w:eastAsia="標楷體" w:hint="eastAsia"/>
                <w:sz w:val="28"/>
              </w:rPr>
              <w:t>陸資來</w:t>
            </w:r>
            <w:proofErr w:type="gramStart"/>
            <w:r>
              <w:rPr>
                <w:rFonts w:eastAsia="標楷體" w:hint="eastAsia"/>
                <w:sz w:val="28"/>
              </w:rPr>
              <w:t>臺</w:t>
            </w:r>
            <w:proofErr w:type="gramEnd"/>
            <w:r w:rsidRPr="00C808FD">
              <w:rPr>
                <w:rFonts w:eastAsia="標楷體" w:hint="eastAsia"/>
                <w:sz w:val="28"/>
              </w:rPr>
              <w:t>投資</w:t>
            </w:r>
          </w:p>
        </w:tc>
        <w:tc>
          <w:tcPr>
            <w:tcW w:w="884" w:type="dxa"/>
          </w:tcPr>
          <w:p w:rsidR="000E02B6" w:rsidRPr="00896C1C" w:rsidRDefault="000E02B6" w:rsidP="0099145A">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nil"/>
              <w:left w:val="nil"/>
              <w:bottom w:val="nil"/>
              <w:right w:val="nil"/>
            </w:tcBorders>
            <w:vAlign w:val="center"/>
          </w:tcPr>
          <w:p w:rsidR="000E02B6" w:rsidRPr="00896C1C" w:rsidRDefault="000E02B6" w:rsidP="0099145A">
            <w:pPr>
              <w:snapToGrid w:val="0"/>
              <w:spacing w:before="60" w:after="60" w:line="400" w:lineRule="exact"/>
              <w:ind w:rightChars="-2" w:right="-5"/>
              <w:jc w:val="center"/>
              <w:rPr>
                <w:rFonts w:eastAsia="標楷體"/>
              </w:rPr>
            </w:pPr>
            <w:r>
              <w:rPr>
                <w:rFonts w:eastAsia="標楷體" w:hint="eastAsia"/>
              </w:rPr>
              <w:t>105</w:t>
            </w:r>
          </w:p>
        </w:tc>
        <w:tc>
          <w:tcPr>
            <w:tcW w:w="1081" w:type="dxa"/>
            <w:tcBorders>
              <w:top w:val="nil"/>
              <w:left w:val="nil"/>
              <w:bottom w:val="nil"/>
              <w:right w:val="nil"/>
            </w:tcBorders>
            <w:vAlign w:val="center"/>
          </w:tcPr>
          <w:p w:rsidR="000E02B6" w:rsidRDefault="000E02B6" w:rsidP="0099145A">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1081" w:type="dxa"/>
            <w:tcBorders>
              <w:top w:val="nil"/>
              <w:left w:val="nil"/>
              <w:bottom w:val="nil"/>
              <w:right w:val="nil"/>
            </w:tcBorders>
            <w:vAlign w:val="center"/>
          </w:tcPr>
          <w:p w:rsidR="000E02B6" w:rsidRPr="00612604" w:rsidRDefault="000E02B6" w:rsidP="0099145A">
            <w:pPr>
              <w:snapToGrid w:val="0"/>
              <w:spacing w:before="60" w:after="60" w:line="400" w:lineRule="exact"/>
              <w:ind w:rightChars="-2" w:right="-5"/>
              <w:jc w:val="center"/>
              <w:rPr>
                <w:rFonts w:eastAsia="標楷體"/>
              </w:rPr>
            </w:pPr>
            <w:r>
              <w:rPr>
                <w:rFonts w:eastAsia="標楷體" w:hint="eastAsia"/>
              </w:rPr>
              <w:t>138</w:t>
            </w:r>
          </w:p>
        </w:tc>
        <w:tc>
          <w:tcPr>
            <w:tcW w:w="1081" w:type="dxa"/>
            <w:tcBorders>
              <w:top w:val="nil"/>
              <w:left w:val="nil"/>
              <w:bottom w:val="nil"/>
              <w:right w:val="nil"/>
            </w:tcBorders>
            <w:vAlign w:val="center"/>
          </w:tcPr>
          <w:p w:rsidR="000E02B6" w:rsidRPr="001E2FAF" w:rsidRDefault="000E02B6" w:rsidP="0099145A">
            <w:pPr>
              <w:snapToGrid w:val="0"/>
              <w:spacing w:before="60" w:after="60" w:line="400" w:lineRule="exact"/>
              <w:ind w:rightChars="-2" w:right="-5"/>
              <w:jc w:val="center"/>
              <w:rPr>
                <w:rFonts w:eastAsia="標楷體"/>
              </w:rPr>
            </w:pPr>
            <w:r w:rsidRPr="001E2FAF">
              <w:rPr>
                <w:rFonts w:eastAsia="標楷體" w:hint="eastAsia"/>
              </w:rPr>
              <w:t>1</w:t>
            </w:r>
            <w:r>
              <w:rPr>
                <w:rFonts w:eastAsia="標楷體" w:hint="eastAsia"/>
              </w:rPr>
              <w:t>3</w:t>
            </w:r>
            <w:r w:rsidRPr="001E2FAF">
              <w:rPr>
                <w:rFonts w:eastAsia="標楷體" w:hint="eastAsia"/>
              </w:rPr>
              <w:t>6</w:t>
            </w:r>
          </w:p>
        </w:tc>
        <w:tc>
          <w:tcPr>
            <w:tcW w:w="1034" w:type="dxa"/>
            <w:tcBorders>
              <w:top w:val="nil"/>
              <w:left w:val="nil"/>
              <w:bottom w:val="nil"/>
              <w:right w:val="nil"/>
            </w:tcBorders>
            <w:vAlign w:val="center"/>
          </w:tcPr>
          <w:p w:rsidR="000E02B6" w:rsidRPr="002229BE" w:rsidRDefault="000E02B6" w:rsidP="0099145A">
            <w:pPr>
              <w:snapToGrid w:val="0"/>
              <w:spacing w:before="60" w:after="60" w:line="400" w:lineRule="exact"/>
              <w:ind w:rightChars="-2" w:right="-5"/>
              <w:jc w:val="center"/>
              <w:rPr>
                <w:rFonts w:eastAsia="標楷體"/>
              </w:rPr>
            </w:pPr>
            <w:r w:rsidRPr="002229BE">
              <w:rPr>
                <w:rFonts w:eastAsia="標楷體" w:hint="eastAsia"/>
              </w:rPr>
              <w:t>170</w:t>
            </w:r>
          </w:p>
        </w:tc>
        <w:tc>
          <w:tcPr>
            <w:tcW w:w="1034" w:type="dxa"/>
            <w:tcBorders>
              <w:top w:val="nil"/>
              <w:left w:val="nil"/>
              <w:bottom w:val="nil"/>
              <w:right w:val="nil"/>
            </w:tcBorders>
            <w:vAlign w:val="center"/>
          </w:tcPr>
          <w:p w:rsidR="000E02B6" w:rsidRPr="00C32DC4" w:rsidRDefault="000E02B6" w:rsidP="0099145A">
            <w:pPr>
              <w:snapToGrid w:val="0"/>
              <w:spacing w:before="60" w:after="60" w:line="400" w:lineRule="exact"/>
              <w:ind w:rightChars="-2" w:right="-5"/>
              <w:jc w:val="center"/>
              <w:rPr>
                <w:rFonts w:eastAsia="標楷體"/>
              </w:rPr>
            </w:pPr>
            <w:r w:rsidRPr="00C32DC4">
              <w:rPr>
                <w:rFonts w:eastAsia="標楷體" w:hint="eastAsia"/>
              </w:rPr>
              <w:t>8</w:t>
            </w:r>
          </w:p>
        </w:tc>
        <w:tc>
          <w:tcPr>
            <w:tcW w:w="1034" w:type="dxa"/>
            <w:tcBorders>
              <w:top w:val="nil"/>
              <w:left w:val="nil"/>
              <w:bottom w:val="nil"/>
              <w:right w:val="nil"/>
            </w:tcBorders>
            <w:vAlign w:val="center"/>
          </w:tcPr>
          <w:p w:rsidR="000E02B6" w:rsidRPr="00765AE2" w:rsidRDefault="000E02B6" w:rsidP="0099145A">
            <w:pPr>
              <w:snapToGrid w:val="0"/>
              <w:spacing w:before="60" w:after="60" w:line="400" w:lineRule="exact"/>
              <w:ind w:rightChars="-2" w:right="-5"/>
              <w:jc w:val="center"/>
              <w:rPr>
                <w:rFonts w:eastAsia="標楷體"/>
              </w:rPr>
            </w:pPr>
            <w:r w:rsidRPr="00765AE2">
              <w:rPr>
                <w:rFonts w:eastAsia="標楷體" w:hint="eastAsia"/>
              </w:rPr>
              <w:t>18</w:t>
            </w:r>
          </w:p>
        </w:tc>
        <w:tc>
          <w:tcPr>
            <w:tcW w:w="1035" w:type="dxa"/>
            <w:tcBorders>
              <w:top w:val="nil"/>
              <w:left w:val="nil"/>
              <w:bottom w:val="nil"/>
              <w:right w:val="nil"/>
            </w:tcBorders>
            <w:vAlign w:val="center"/>
          </w:tcPr>
          <w:p w:rsidR="000E02B6" w:rsidRPr="00765AE2" w:rsidRDefault="000E02B6" w:rsidP="0099145A">
            <w:pPr>
              <w:snapToGrid w:val="0"/>
              <w:spacing w:before="60" w:after="60" w:line="400" w:lineRule="exact"/>
              <w:ind w:rightChars="-2" w:right="-5"/>
              <w:jc w:val="center"/>
              <w:rPr>
                <w:rFonts w:eastAsia="標楷體"/>
              </w:rPr>
            </w:pPr>
            <w:r>
              <w:rPr>
                <w:rFonts w:eastAsia="標楷體" w:hint="eastAsia"/>
              </w:rPr>
              <w:t>67</w:t>
            </w:r>
          </w:p>
        </w:tc>
      </w:tr>
      <w:tr w:rsidR="000E02B6" w:rsidRPr="00BB0C57" w:rsidTr="0099145A">
        <w:trPr>
          <w:cantSplit/>
          <w:trHeight w:val="786"/>
        </w:trPr>
        <w:tc>
          <w:tcPr>
            <w:tcW w:w="616" w:type="dxa"/>
            <w:vMerge/>
            <w:tcBorders>
              <w:left w:val="nil"/>
            </w:tcBorders>
          </w:tcPr>
          <w:p w:rsidR="000E02B6" w:rsidRPr="00896C1C" w:rsidRDefault="000E02B6" w:rsidP="0099145A">
            <w:pPr>
              <w:snapToGrid w:val="0"/>
              <w:spacing w:before="120" w:after="120" w:line="320" w:lineRule="exact"/>
              <w:rPr>
                <w:rFonts w:eastAsia="標楷體"/>
                <w:b/>
                <w:sz w:val="28"/>
              </w:rPr>
            </w:pPr>
          </w:p>
        </w:tc>
        <w:tc>
          <w:tcPr>
            <w:tcW w:w="758" w:type="dxa"/>
            <w:vMerge/>
          </w:tcPr>
          <w:p w:rsidR="000E02B6" w:rsidRPr="00896C1C" w:rsidRDefault="000E02B6" w:rsidP="0099145A">
            <w:pPr>
              <w:snapToGrid w:val="0"/>
              <w:spacing w:before="120" w:after="120" w:line="320" w:lineRule="exact"/>
              <w:jc w:val="center"/>
              <w:rPr>
                <w:rFonts w:eastAsia="標楷體"/>
                <w:spacing w:val="-16"/>
                <w:sz w:val="26"/>
              </w:rPr>
            </w:pPr>
          </w:p>
        </w:tc>
        <w:tc>
          <w:tcPr>
            <w:tcW w:w="884" w:type="dxa"/>
          </w:tcPr>
          <w:p w:rsidR="000E02B6" w:rsidRPr="00896C1C" w:rsidRDefault="000E02B6" w:rsidP="0099145A">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Pr>
                <w:rFonts w:eastAsia="標楷體" w:hint="eastAsia"/>
                <w:spacing w:val="-16"/>
              </w:rPr>
              <w:t>萬</w:t>
            </w:r>
            <w:r w:rsidRPr="00896C1C">
              <w:rPr>
                <w:rFonts w:eastAsia="標楷體" w:hint="eastAsia"/>
                <w:spacing w:val="-16"/>
              </w:rPr>
              <w:t>美元</w:t>
            </w:r>
            <w:r w:rsidRPr="00896C1C">
              <w:rPr>
                <w:rFonts w:eastAsia="標楷體" w:hint="eastAsia"/>
                <w:spacing w:val="-16"/>
              </w:rPr>
              <w:t>)</w:t>
            </w:r>
          </w:p>
        </w:tc>
        <w:tc>
          <w:tcPr>
            <w:tcW w:w="1081" w:type="dxa"/>
            <w:tcBorders>
              <w:top w:val="nil"/>
              <w:left w:val="nil"/>
              <w:bottom w:val="nil"/>
              <w:right w:val="nil"/>
            </w:tcBorders>
            <w:vAlign w:val="center"/>
          </w:tcPr>
          <w:p w:rsidR="000E02B6" w:rsidRPr="00896C1C" w:rsidRDefault="000E02B6" w:rsidP="0099145A">
            <w:pPr>
              <w:snapToGrid w:val="0"/>
              <w:spacing w:before="60" w:after="60" w:line="400" w:lineRule="exact"/>
              <w:ind w:rightChars="-2" w:right="-5"/>
              <w:jc w:val="center"/>
              <w:rPr>
                <w:rFonts w:eastAsia="標楷體"/>
              </w:rPr>
            </w:pPr>
            <w:r w:rsidRPr="008206DC">
              <w:rPr>
                <w:rFonts w:eastAsia="標楷體"/>
              </w:rPr>
              <w:t>5,162.5</w:t>
            </w:r>
          </w:p>
        </w:tc>
        <w:tc>
          <w:tcPr>
            <w:tcW w:w="1081" w:type="dxa"/>
            <w:tcBorders>
              <w:top w:val="nil"/>
              <w:left w:val="nil"/>
              <w:bottom w:val="nil"/>
              <w:right w:val="nil"/>
            </w:tcBorders>
            <w:vAlign w:val="center"/>
          </w:tcPr>
          <w:p w:rsidR="000E02B6" w:rsidRPr="002E47EB" w:rsidRDefault="000E02B6" w:rsidP="0099145A">
            <w:pPr>
              <w:snapToGrid w:val="0"/>
              <w:spacing w:before="60" w:after="60" w:line="400" w:lineRule="exact"/>
              <w:ind w:rightChars="-2" w:right="-5"/>
              <w:jc w:val="center"/>
              <w:rPr>
                <w:rFonts w:eastAsia="標楷體"/>
              </w:rPr>
            </w:pPr>
            <w:r w:rsidRPr="008206DC">
              <w:rPr>
                <w:rFonts w:eastAsia="標楷體"/>
              </w:rPr>
              <w:t>33,158.3</w:t>
            </w:r>
          </w:p>
        </w:tc>
        <w:tc>
          <w:tcPr>
            <w:tcW w:w="1081" w:type="dxa"/>
            <w:tcBorders>
              <w:top w:val="nil"/>
              <w:left w:val="nil"/>
              <w:bottom w:val="nil"/>
              <w:right w:val="nil"/>
            </w:tcBorders>
            <w:vAlign w:val="center"/>
          </w:tcPr>
          <w:p w:rsidR="000E02B6" w:rsidRPr="00612604" w:rsidRDefault="000E02B6" w:rsidP="0099145A">
            <w:pPr>
              <w:snapToGrid w:val="0"/>
              <w:spacing w:before="60" w:after="60" w:line="400" w:lineRule="exact"/>
              <w:ind w:rightChars="-2" w:right="-5"/>
              <w:jc w:val="center"/>
              <w:rPr>
                <w:rFonts w:eastAsia="標楷體"/>
              </w:rPr>
            </w:pPr>
            <w:r w:rsidRPr="008206DC">
              <w:rPr>
                <w:rFonts w:eastAsia="標楷體"/>
              </w:rPr>
              <w:t>34,947.9</w:t>
            </w:r>
          </w:p>
        </w:tc>
        <w:tc>
          <w:tcPr>
            <w:tcW w:w="1081" w:type="dxa"/>
            <w:tcBorders>
              <w:top w:val="nil"/>
              <w:left w:val="nil"/>
              <w:bottom w:val="nil"/>
              <w:right w:val="nil"/>
            </w:tcBorders>
            <w:vAlign w:val="center"/>
          </w:tcPr>
          <w:p w:rsidR="000E02B6" w:rsidRPr="001E2FAF" w:rsidRDefault="000E02B6" w:rsidP="0099145A">
            <w:pPr>
              <w:snapToGrid w:val="0"/>
              <w:spacing w:before="60" w:after="60" w:line="400" w:lineRule="exact"/>
              <w:ind w:rightChars="-2" w:right="-5"/>
              <w:jc w:val="center"/>
              <w:rPr>
                <w:rFonts w:eastAsia="標楷體"/>
              </w:rPr>
            </w:pPr>
            <w:r>
              <w:rPr>
                <w:rFonts w:eastAsia="標楷體" w:hint="eastAsia"/>
              </w:rPr>
              <w:t>33,463.1</w:t>
            </w:r>
          </w:p>
        </w:tc>
        <w:tc>
          <w:tcPr>
            <w:tcW w:w="1034" w:type="dxa"/>
            <w:tcBorders>
              <w:top w:val="nil"/>
              <w:left w:val="nil"/>
              <w:bottom w:val="nil"/>
              <w:right w:val="nil"/>
            </w:tcBorders>
            <w:vAlign w:val="center"/>
          </w:tcPr>
          <w:p w:rsidR="000E02B6" w:rsidRPr="002229BE" w:rsidRDefault="000E02B6" w:rsidP="0099145A">
            <w:pPr>
              <w:snapToGrid w:val="0"/>
              <w:spacing w:before="60" w:after="60" w:line="400" w:lineRule="exact"/>
              <w:ind w:rightChars="-2" w:right="-5"/>
              <w:jc w:val="center"/>
              <w:rPr>
                <w:rFonts w:eastAsia="標楷體"/>
              </w:rPr>
            </w:pPr>
            <w:r w:rsidRPr="002229BE">
              <w:rPr>
                <w:rFonts w:eastAsia="華康楷書體W5" w:hint="eastAsia"/>
              </w:rPr>
              <w:t>24,406.7</w:t>
            </w:r>
          </w:p>
        </w:tc>
        <w:tc>
          <w:tcPr>
            <w:tcW w:w="1034" w:type="dxa"/>
            <w:tcBorders>
              <w:top w:val="nil"/>
              <w:left w:val="nil"/>
              <w:bottom w:val="nil"/>
              <w:right w:val="nil"/>
            </w:tcBorders>
            <w:vAlign w:val="center"/>
          </w:tcPr>
          <w:p w:rsidR="000E02B6" w:rsidRPr="00C32DC4" w:rsidRDefault="000E02B6" w:rsidP="0099145A">
            <w:pPr>
              <w:snapToGrid w:val="0"/>
              <w:spacing w:before="60" w:after="60" w:line="400" w:lineRule="exact"/>
              <w:ind w:rightChars="-2" w:right="-5"/>
              <w:jc w:val="center"/>
              <w:rPr>
                <w:rFonts w:eastAsia="標楷體"/>
              </w:rPr>
            </w:pPr>
            <w:r w:rsidRPr="00C32DC4">
              <w:rPr>
                <w:rFonts w:eastAsia="華康楷書體W5" w:hint="eastAsia"/>
              </w:rPr>
              <w:t>804.8</w:t>
            </w:r>
          </w:p>
        </w:tc>
        <w:tc>
          <w:tcPr>
            <w:tcW w:w="1034" w:type="dxa"/>
            <w:tcBorders>
              <w:top w:val="nil"/>
              <w:left w:val="nil"/>
              <w:bottom w:val="nil"/>
              <w:right w:val="nil"/>
            </w:tcBorders>
            <w:vAlign w:val="center"/>
          </w:tcPr>
          <w:p w:rsidR="000E02B6" w:rsidRPr="00765AE2" w:rsidRDefault="000E02B6" w:rsidP="0099145A">
            <w:pPr>
              <w:snapToGrid w:val="0"/>
              <w:spacing w:before="60" w:after="60" w:line="400" w:lineRule="exact"/>
              <w:ind w:rightChars="-2" w:right="-5"/>
              <w:jc w:val="center"/>
              <w:rPr>
                <w:rFonts w:eastAsia="標楷體"/>
              </w:rPr>
            </w:pPr>
            <w:r w:rsidRPr="00765AE2">
              <w:rPr>
                <w:rFonts w:eastAsia="華康楷書體W5" w:hint="eastAsia"/>
              </w:rPr>
              <w:t>11,110.4</w:t>
            </w:r>
          </w:p>
        </w:tc>
        <w:tc>
          <w:tcPr>
            <w:tcW w:w="1035" w:type="dxa"/>
            <w:tcBorders>
              <w:top w:val="nil"/>
              <w:left w:val="nil"/>
              <w:bottom w:val="nil"/>
              <w:right w:val="nil"/>
            </w:tcBorders>
            <w:vAlign w:val="center"/>
          </w:tcPr>
          <w:p w:rsidR="000E02B6" w:rsidRPr="00765AE2" w:rsidRDefault="000E02B6" w:rsidP="0099145A">
            <w:pPr>
              <w:snapToGrid w:val="0"/>
              <w:spacing w:before="60" w:after="60" w:line="400" w:lineRule="exact"/>
              <w:ind w:rightChars="-2" w:right="-5"/>
              <w:jc w:val="center"/>
              <w:rPr>
                <w:rFonts w:eastAsia="標楷體"/>
              </w:rPr>
            </w:pPr>
            <w:r w:rsidRPr="00765AE2">
              <w:rPr>
                <w:rFonts w:eastAsia="華康楷書體W5" w:hint="eastAsia"/>
              </w:rPr>
              <w:t>15,305.2</w:t>
            </w:r>
          </w:p>
        </w:tc>
      </w:tr>
      <w:tr w:rsidR="000E02B6" w:rsidRPr="002229BE" w:rsidTr="0099145A">
        <w:trPr>
          <w:cantSplit/>
          <w:trHeight w:hRule="exact" w:val="760"/>
        </w:trPr>
        <w:tc>
          <w:tcPr>
            <w:tcW w:w="616" w:type="dxa"/>
            <w:vMerge w:val="restart"/>
            <w:tcBorders>
              <w:left w:val="nil"/>
            </w:tcBorders>
          </w:tcPr>
          <w:p w:rsidR="000E02B6" w:rsidRPr="00896C1C" w:rsidRDefault="000E02B6" w:rsidP="0099145A">
            <w:pPr>
              <w:snapToGrid w:val="0"/>
              <w:spacing w:before="840"/>
              <w:jc w:val="center"/>
              <w:rPr>
                <w:rFonts w:eastAsia="標楷體"/>
                <w:sz w:val="28"/>
              </w:rPr>
            </w:pPr>
          </w:p>
          <w:p w:rsidR="000E02B6" w:rsidRPr="00896C1C" w:rsidRDefault="000E02B6" w:rsidP="0099145A">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58" w:type="dxa"/>
            <w:vMerge w:val="restart"/>
          </w:tcPr>
          <w:p w:rsidR="000E02B6" w:rsidRPr="00896C1C" w:rsidRDefault="000E02B6" w:rsidP="0099145A">
            <w:pPr>
              <w:snapToGrid w:val="0"/>
              <w:spacing w:line="280" w:lineRule="exact"/>
              <w:jc w:val="center"/>
              <w:rPr>
                <w:rFonts w:eastAsia="標楷體"/>
              </w:rPr>
            </w:pPr>
          </w:p>
          <w:p w:rsidR="000E02B6" w:rsidRPr="00896C1C" w:rsidRDefault="000E02B6" w:rsidP="0099145A">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4" w:type="dxa"/>
          </w:tcPr>
          <w:p w:rsidR="000E02B6" w:rsidRPr="00896C1C" w:rsidRDefault="000E02B6" w:rsidP="0099145A">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0E02B6" w:rsidRPr="00896C1C" w:rsidRDefault="000E02B6" w:rsidP="000E02B6">
            <w:pPr>
              <w:spacing w:beforeLines="20" w:before="72" w:afterLines="20" w:after="72" w:line="400" w:lineRule="exact"/>
              <w:jc w:val="center"/>
              <w:rPr>
                <w:rFonts w:eastAsia="華康楷書體W5"/>
              </w:rPr>
            </w:pPr>
            <w:r w:rsidRPr="00896C1C">
              <w:rPr>
                <w:rFonts w:eastAsia="華康楷書體W5" w:hint="eastAsia"/>
              </w:rPr>
              <w:t>1,2</w:t>
            </w:r>
            <w:r>
              <w:rPr>
                <w:rFonts w:eastAsia="華康楷書體W5" w:hint="eastAsia"/>
              </w:rPr>
              <w:t>59.7</w:t>
            </w:r>
          </w:p>
        </w:tc>
        <w:tc>
          <w:tcPr>
            <w:tcW w:w="1081" w:type="dxa"/>
            <w:tcBorders>
              <w:top w:val="nil"/>
              <w:left w:val="nil"/>
              <w:bottom w:val="nil"/>
              <w:right w:val="nil"/>
            </w:tcBorders>
            <w:vAlign w:val="center"/>
          </w:tcPr>
          <w:p w:rsidR="000E02B6" w:rsidRPr="009C23BF" w:rsidRDefault="000E02B6" w:rsidP="000E02B6">
            <w:pPr>
              <w:spacing w:beforeLines="20" w:before="72" w:afterLines="20" w:after="72" w:line="400" w:lineRule="exact"/>
              <w:jc w:val="center"/>
              <w:rPr>
                <w:rFonts w:eastAsia="華康楷書體W5"/>
              </w:rPr>
            </w:pPr>
            <w:r w:rsidRPr="009C23BF">
              <w:rPr>
                <w:rFonts w:eastAsia="華康楷書體W5" w:hint="eastAsia"/>
              </w:rPr>
              <w:t>1,</w:t>
            </w:r>
            <w:r>
              <w:rPr>
                <w:rFonts w:eastAsia="華康楷書體W5" w:hint="eastAsia"/>
              </w:rPr>
              <w:t>211</w:t>
            </w:r>
            <w:r w:rsidRPr="009C23BF">
              <w:rPr>
                <w:rFonts w:eastAsia="華康楷書體W5" w:hint="eastAsia"/>
              </w:rPr>
              <w:t>.</w:t>
            </w:r>
            <w:r>
              <w:rPr>
                <w:rFonts w:eastAsia="華康楷書體W5" w:hint="eastAsia"/>
              </w:rPr>
              <w:t>6</w:t>
            </w:r>
          </w:p>
        </w:tc>
        <w:tc>
          <w:tcPr>
            <w:tcW w:w="1081" w:type="dxa"/>
            <w:tcBorders>
              <w:top w:val="nil"/>
              <w:left w:val="nil"/>
              <w:bottom w:val="nil"/>
              <w:right w:val="nil"/>
            </w:tcBorders>
            <w:vAlign w:val="center"/>
          </w:tcPr>
          <w:p w:rsidR="000E02B6" w:rsidRPr="009C23BF" w:rsidRDefault="000E02B6" w:rsidP="000E02B6">
            <w:pPr>
              <w:spacing w:beforeLines="20" w:before="72" w:afterLines="20" w:after="72" w:line="400" w:lineRule="exact"/>
              <w:jc w:val="center"/>
              <w:rPr>
                <w:rFonts w:eastAsia="華康楷書體W5"/>
              </w:rPr>
            </w:pPr>
            <w:r w:rsidRPr="009C23BF">
              <w:rPr>
                <w:rFonts w:eastAsia="華康楷書體W5" w:hint="eastAsia"/>
              </w:rPr>
              <w:t>1,2</w:t>
            </w:r>
            <w:r>
              <w:rPr>
                <w:rFonts w:eastAsia="華康楷書體W5" w:hint="eastAsia"/>
              </w:rPr>
              <w:t>53.1</w:t>
            </w:r>
          </w:p>
        </w:tc>
        <w:tc>
          <w:tcPr>
            <w:tcW w:w="1081" w:type="dxa"/>
            <w:tcBorders>
              <w:top w:val="nil"/>
              <w:left w:val="nil"/>
              <w:bottom w:val="nil"/>
              <w:right w:val="nil"/>
            </w:tcBorders>
            <w:vAlign w:val="center"/>
          </w:tcPr>
          <w:p w:rsidR="000E02B6" w:rsidRPr="003840BD" w:rsidRDefault="000E02B6" w:rsidP="000E02B6">
            <w:pPr>
              <w:spacing w:beforeLines="20" w:before="72" w:afterLines="20" w:after="72" w:line="400" w:lineRule="exact"/>
              <w:jc w:val="center"/>
              <w:rPr>
                <w:rFonts w:eastAsia="華康楷書體W5"/>
              </w:rPr>
            </w:pPr>
            <w:r w:rsidRPr="003840BD">
              <w:rPr>
                <w:rFonts w:eastAsia="華康楷書體W5" w:hint="eastAsia"/>
              </w:rPr>
              <w:t>1,</w:t>
            </w:r>
            <w:r>
              <w:rPr>
                <w:rFonts w:eastAsia="華康楷書體W5" w:hint="eastAsia"/>
              </w:rPr>
              <w:t>285.3</w:t>
            </w:r>
          </w:p>
        </w:tc>
        <w:tc>
          <w:tcPr>
            <w:tcW w:w="1034" w:type="dxa"/>
            <w:tcBorders>
              <w:top w:val="nil"/>
              <w:left w:val="nil"/>
              <w:bottom w:val="nil"/>
              <w:right w:val="nil"/>
            </w:tcBorders>
            <w:vAlign w:val="center"/>
          </w:tcPr>
          <w:p w:rsidR="000E02B6" w:rsidRPr="002229BE" w:rsidRDefault="000E02B6" w:rsidP="000E02B6">
            <w:pPr>
              <w:spacing w:beforeLines="20" w:before="72" w:afterLines="20" w:after="72" w:line="400" w:lineRule="exact"/>
              <w:jc w:val="center"/>
              <w:rPr>
                <w:rFonts w:eastAsia="華康楷書體W5"/>
              </w:rPr>
            </w:pPr>
            <w:r w:rsidRPr="002229BE">
              <w:rPr>
                <w:rFonts w:eastAsia="華康楷書體W5" w:hint="eastAsia"/>
              </w:rPr>
              <w:t>1,</w:t>
            </w:r>
            <w:r>
              <w:rPr>
                <w:rFonts w:eastAsia="華康楷書體W5" w:hint="eastAsia"/>
              </w:rPr>
              <w:t>125.4</w:t>
            </w:r>
          </w:p>
        </w:tc>
        <w:tc>
          <w:tcPr>
            <w:tcW w:w="1034" w:type="dxa"/>
            <w:tcBorders>
              <w:top w:val="nil"/>
              <w:left w:val="nil"/>
              <w:bottom w:val="nil"/>
              <w:right w:val="nil"/>
            </w:tcBorders>
            <w:vAlign w:val="center"/>
          </w:tcPr>
          <w:p w:rsidR="000E02B6" w:rsidRPr="003F7955" w:rsidRDefault="000E02B6" w:rsidP="000E02B6">
            <w:pPr>
              <w:spacing w:beforeLines="20" w:before="72" w:afterLines="20" w:after="72" w:line="400" w:lineRule="exact"/>
              <w:jc w:val="center"/>
              <w:rPr>
                <w:rFonts w:eastAsia="華康楷書體W5"/>
              </w:rPr>
            </w:pPr>
            <w:r w:rsidRPr="003F7955">
              <w:rPr>
                <w:rFonts w:eastAsia="華康楷書體W5" w:hint="eastAsia"/>
              </w:rPr>
              <w:t>87.2</w:t>
            </w:r>
          </w:p>
        </w:tc>
        <w:tc>
          <w:tcPr>
            <w:tcW w:w="1034" w:type="dxa"/>
            <w:tcBorders>
              <w:top w:val="nil"/>
              <w:left w:val="nil"/>
              <w:bottom w:val="nil"/>
              <w:right w:val="nil"/>
            </w:tcBorders>
            <w:vAlign w:val="center"/>
          </w:tcPr>
          <w:p w:rsidR="000E02B6" w:rsidRPr="003F7955" w:rsidRDefault="000E02B6" w:rsidP="000E02B6">
            <w:pPr>
              <w:spacing w:beforeLines="20" w:before="72" w:afterLines="20" w:after="72" w:line="400" w:lineRule="exact"/>
              <w:jc w:val="center"/>
              <w:rPr>
                <w:rFonts w:eastAsia="華康楷書體W5"/>
              </w:rPr>
            </w:pPr>
            <w:r>
              <w:rPr>
                <w:rFonts w:eastAsia="華康楷書體W5" w:hint="eastAsia"/>
              </w:rPr>
              <w:t>93.5</w:t>
            </w:r>
          </w:p>
        </w:tc>
        <w:tc>
          <w:tcPr>
            <w:tcW w:w="1035" w:type="dxa"/>
            <w:tcBorders>
              <w:top w:val="nil"/>
              <w:left w:val="nil"/>
              <w:bottom w:val="nil"/>
              <w:right w:val="nil"/>
            </w:tcBorders>
            <w:vAlign w:val="center"/>
          </w:tcPr>
          <w:p w:rsidR="000E02B6" w:rsidRPr="003F7955" w:rsidRDefault="000E02B6" w:rsidP="000E02B6">
            <w:pPr>
              <w:spacing w:beforeLines="20" w:before="72" w:afterLines="20" w:after="72" w:line="400" w:lineRule="exact"/>
              <w:jc w:val="center"/>
              <w:rPr>
                <w:rFonts w:eastAsia="華康楷書體W5"/>
              </w:rPr>
            </w:pPr>
            <w:r>
              <w:rPr>
                <w:rFonts w:eastAsia="華康楷書體W5" w:hint="eastAsia"/>
              </w:rPr>
              <w:t>416.9</w:t>
            </w:r>
          </w:p>
        </w:tc>
      </w:tr>
      <w:tr w:rsidR="000E02B6" w:rsidRPr="002229BE" w:rsidTr="0099145A">
        <w:trPr>
          <w:cantSplit/>
          <w:trHeight w:hRule="exact" w:val="760"/>
        </w:trPr>
        <w:tc>
          <w:tcPr>
            <w:tcW w:w="616" w:type="dxa"/>
            <w:vMerge/>
            <w:tcBorders>
              <w:left w:val="nil"/>
            </w:tcBorders>
          </w:tcPr>
          <w:p w:rsidR="000E02B6" w:rsidRPr="00896C1C" w:rsidRDefault="000E02B6" w:rsidP="0099145A">
            <w:pPr>
              <w:snapToGrid w:val="0"/>
              <w:spacing w:before="120" w:after="120" w:line="320" w:lineRule="exact"/>
              <w:rPr>
                <w:rFonts w:eastAsia="標楷體"/>
                <w:sz w:val="28"/>
              </w:rPr>
            </w:pPr>
          </w:p>
        </w:tc>
        <w:tc>
          <w:tcPr>
            <w:tcW w:w="758" w:type="dxa"/>
            <w:vMerge/>
          </w:tcPr>
          <w:p w:rsidR="000E02B6" w:rsidRPr="00896C1C" w:rsidRDefault="000E02B6" w:rsidP="0099145A">
            <w:pPr>
              <w:snapToGrid w:val="0"/>
              <w:spacing w:before="120" w:after="120" w:line="320" w:lineRule="exact"/>
              <w:jc w:val="center"/>
              <w:rPr>
                <w:rFonts w:eastAsia="標楷體"/>
              </w:rPr>
            </w:pPr>
          </w:p>
        </w:tc>
        <w:tc>
          <w:tcPr>
            <w:tcW w:w="884" w:type="dxa"/>
          </w:tcPr>
          <w:p w:rsidR="000E02B6" w:rsidRPr="00896C1C" w:rsidRDefault="000E02B6" w:rsidP="0099145A">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0E02B6" w:rsidRPr="00896C1C" w:rsidRDefault="000E02B6" w:rsidP="000E02B6">
            <w:pPr>
              <w:spacing w:beforeLines="20" w:before="72" w:afterLines="20" w:after="72" w:line="400" w:lineRule="exact"/>
              <w:ind w:rightChars="100" w:right="240"/>
              <w:jc w:val="right"/>
              <w:rPr>
                <w:rFonts w:eastAsia="華康楷書體W5"/>
              </w:rPr>
            </w:pPr>
            <w:r w:rsidRPr="00896C1C">
              <w:rPr>
                <w:rFonts w:eastAsia="華康楷書體W5" w:hint="eastAsia"/>
              </w:rPr>
              <w:t>8.</w:t>
            </w:r>
            <w:r>
              <w:rPr>
                <w:rFonts w:eastAsia="華康楷書體W5" w:hint="eastAsia"/>
              </w:rPr>
              <w:t>4</w:t>
            </w:r>
          </w:p>
        </w:tc>
        <w:tc>
          <w:tcPr>
            <w:tcW w:w="1081" w:type="dxa"/>
            <w:tcBorders>
              <w:top w:val="nil"/>
              <w:left w:val="nil"/>
              <w:bottom w:val="nil"/>
              <w:right w:val="nil"/>
            </w:tcBorders>
            <w:vAlign w:val="center"/>
          </w:tcPr>
          <w:p w:rsidR="000E02B6" w:rsidRPr="009C23BF" w:rsidRDefault="000E02B6" w:rsidP="000E02B6">
            <w:pPr>
              <w:spacing w:beforeLines="20" w:before="72" w:afterLines="20" w:after="72" w:line="400" w:lineRule="exact"/>
              <w:ind w:rightChars="100" w:right="240"/>
              <w:jc w:val="right"/>
              <w:rPr>
                <w:rFonts w:eastAsia="華康楷書體W5"/>
              </w:rPr>
            </w:pPr>
            <w:r w:rsidRPr="009C23BF">
              <w:rPr>
                <w:rFonts w:eastAsia="華康楷書體W5" w:hint="eastAsia"/>
              </w:rPr>
              <w:t>-</w:t>
            </w:r>
            <w:r>
              <w:rPr>
                <w:rFonts w:eastAsia="華康楷書體W5" w:hint="eastAsia"/>
              </w:rPr>
              <w:t>3.8</w:t>
            </w:r>
          </w:p>
        </w:tc>
        <w:tc>
          <w:tcPr>
            <w:tcW w:w="1081" w:type="dxa"/>
            <w:tcBorders>
              <w:top w:val="nil"/>
              <w:left w:val="nil"/>
              <w:bottom w:val="nil"/>
              <w:right w:val="nil"/>
            </w:tcBorders>
            <w:vAlign w:val="center"/>
          </w:tcPr>
          <w:p w:rsidR="000E02B6" w:rsidRPr="003352B8" w:rsidRDefault="000E02B6" w:rsidP="000E02B6">
            <w:pPr>
              <w:spacing w:beforeLines="20" w:before="72" w:afterLines="20" w:after="72" w:line="400" w:lineRule="exact"/>
              <w:ind w:rightChars="100" w:right="240"/>
              <w:jc w:val="right"/>
              <w:rPr>
                <w:rFonts w:eastAsia="華康楷書體W5"/>
              </w:rPr>
            </w:pPr>
            <w:r>
              <w:rPr>
                <w:rFonts w:eastAsia="華康楷書體W5" w:hint="eastAsia"/>
              </w:rPr>
              <w:t>3.4</w:t>
            </w:r>
          </w:p>
        </w:tc>
        <w:tc>
          <w:tcPr>
            <w:tcW w:w="1081" w:type="dxa"/>
            <w:tcBorders>
              <w:top w:val="nil"/>
              <w:left w:val="nil"/>
              <w:bottom w:val="nil"/>
              <w:right w:val="nil"/>
            </w:tcBorders>
            <w:vAlign w:val="center"/>
          </w:tcPr>
          <w:p w:rsidR="000E02B6" w:rsidRPr="003840BD" w:rsidRDefault="000E02B6" w:rsidP="000E02B6">
            <w:pPr>
              <w:spacing w:beforeLines="20" w:before="72" w:afterLines="20" w:after="72" w:line="400" w:lineRule="exact"/>
              <w:ind w:rightChars="100" w:right="240"/>
              <w:jc w:val="right"/>
              <w:rPr>
                <w:rFonts w:eastAsia="華康楷書體W5"/>
              </w:rPr>
            </w:pPr>
            <w:r>
              <w:rPr>
                <w:rFonts w:eastAsia="華康楷書體W5" w:hint="eastAsia"/>
              </w:rPr>
              <w:t>2.6</w:t>
            </w:r>
          </w:p>
        </w:tc>
        <w:tc>
          <w:tcPr>
            <w:tcW w:w="1034" w:type="dxa"/>
            <w:tcBorders>
              <w:top w:val="nil"/>
              <w:left w:val="nil"/>
              <w:bottom w:val="nil"/>
              <w:right w:val="nil"/>
            </w:tcBorders>
            <w:vAlign w:val="center"/>
          </w:tcPr>
          <w:p w:rsidR="000E02B6" w:rsidRPr="002229BE" w:rsidRDefault="000E02B6" w:rsidP="000E02B6">
            <w:pPr>
              <w:spacing w:beforeLines="20" w:before="72" w:afterLines="20" w:after="72" w:line="400" w:lineRule="exact"/>
              <w:ind w:rightChars="100" w:right="240"/>
              <w:jc w:val="right"/>
              <w:rPr>
                <w:rFonts w:eastAsia="華康楷書體W5"/>
              </w:rPr>
            </w:pPr>
            <w:r w:rsidRPr="002229BE">
              <w:rPr>
                <w:rFonts w:eastAsia="華康楷書體W5" w:hint="eastAsia"/>
              </w:rPr>
              <w:t>-12.</w:t>
            </w:r>
            <w:r>
              <w:rPr>
                <w:rFonts w:eastAsia="華康楷書體W5" w:hint="eastAsia"/>
              </w:rPr>
              <w:t>4</w:t>
            </w:r>
          </w:p>
        </w:tc>
        <w:tc>
          <w:tcPr>
            <w:tcW w:w="1034" w:type="dxa"/>
            <w:tcBorders>
              <w:top w:val="nil"/>
              <w:left w:val="nil"/>
              <w:bottom w:val="nil"/>
              <w:right w:val="nil"/>
            </w:tcBorders>
            <w:vAlign w:val="center"/>
          </w:tcPr>
          <w:p w:rsidR="000E02B6" w:rsidRPr="003F7955" w:rsidRDefault="000E02B6" w:rsidP="000E02B6">
            <w:pPr>
              <w:spacing w:beforeLines="20" w:before="72" w:afterLines="20" w:after="72" w:line="400" w:lineRule="exact"/>
              <w:ind w:rightChars="100" w:right="240"/>
              <w:jc w:val="right"/>
              <w:rPr>
                <w:rFonts w:eastAsia="華康楷書體W5"/>
              </w:rPr>
            </w:pPr>
            <w:r w:rsidRPr="003F7955">
              <w:rPr>
                <w:rFonts w:eastAsia="華康楷書體W5" w:hint="eastAsia"/>
              </w:rPr>
              <w:t>-6.8</w:t>
            </w:r>
          </w:p>
        </w:tc>
        <w:tc>
          <w:tcPr>
            <w:tcW w:w="1034" w:type="dxa"/>
            <w:tcBorders>
              <w:top w:val="nil"/>
              <w:left w:val="nil"/>
              <w:bottom w:val="nil"/>
              <w:right w:val="nil"/>
            </w:tcBorders>
            <w:vAlign w:val="center"/>
          </w:tcPr>
          <w:p w:rsidR="000E02B6" w:rsidRPr="003F7955" w:rsidRDefault="000E02B6" w:rsidP="000E02B6">
            <w:pPr>
              <w:spacing w:beforeLines="20" w:before="72" w:afterLines="20" w:after="72" w:line="400" w:lineRule="exact"/>
              <w:ind w:rightChars="100" w:right="240"/>
              <w:jc w:val="right"/>
              <w:rPr>
                <w:rFonts w:eastAsia="華康楷書體W5"/>
              </w:rPr>
            </w:pPr>
            <w:r w:rsidRPr="003F7955">
              <w:rPr>
                <w:rFonts w:eastAsia="華康楷書體W5" w:hint="eastAsia"/>
              </w:rPr>
              <w:t>-</w:t>
            </w:r>
            <w:r>
              <w:rPr>
                <w:rFonts w:eastAsia="華康楷書體W5" w:hint="eastAsia"/>
              </w:rPr>
              <w:t>10.2</w:t>
            </w:r>
          </w:p>
        </w:tc>
        <w:tc>
          <w:tcPr>
            <w:tcW w:w="1035" w:type="dxa"/>
            <w:tcBorders>
              <w:top w:val="nil"/>
              <w:left w:val="nil"/>
              <w:bottom w:val="nil"/>
              <w:right w:val="nil"/>
            </w:tcBorders>
            <w:vAlign w:val="center"/>
          </w:tcPr>
          <w:p w:rsidR="000E02B6" w:rsidRPr="003F7955" w:rsidRDefault="000E02B6" w:rsidP="000E02B6">
            <w:pPr>
              <w:spacing w:beforeLines="20" w:before="72" w:afterLines="20" w:after="72" w:line="400" w:lineRule="exact"/>
              <w:ind w:rightChars="100" w:right="240"/>
              <w:jc w:val="right"/>
              <w:rPr>
                <w:rFonts w:eastAsia="華康楷書體W5"/>
              </w:rPr>
            </w:pPr>
            <w:r w:rsidRPr="003F7955">
              <w:rPr>
                <w:rFonts w:eastAsia="華康楷書體W5" w:hint="eastAsia"/>
              </w:rPr>
              <w:t>-</w:t>
            </w:r>
            <w:r>
              <w:rPr>
                <w:rFonts w:eastAsia="華康楷書體W5" w:hint="eastAsia"/>
              </w:rPr>
              <w:t>12.8</w:t>
            </w:r>
          </w:p>
        </w:tc>
      </w:tr>
      <w:tr w:rsidR="000E02B6" w:rsidRPr="002229BE" w:rsidTr="0099145A">
        <w:trPr>
          <w:cantSplit/>
          <w:trHeight w:hRule="exact" w:val="760"/>
        </w:trPr>
        <w:tc>
          <w:tcPr>
            <w:tcW w:w="616" w:type="dxa"/>
            <w:vMerge/>
            <w:tcBorders>
              <w:left w:val="nil"/>
            </w:tcBorders>
          </w:tcPr>
          <w:p w:rsidR="000E02B6" w:rsidRPr="00896C1C" w:rsidRDefault="000E02B6" w:rsidP="0099145A">
            <w:pPr>
              <w:snapToGrid w:val="0"/>
              <w:spacing w:before="120" w:after="120" w:line="320" w:lineRule="exact"/>
              <w:rPr>
                <w:rFonts w:eastAsia="標楷體"/>
                <w:sz w:val="28"/>
              </w:rPr>
            </w:pPr>
          </w:p>
        </w:tc>
        <w:tc>
          <w:tcPr>
            <w:tcW w:w="758" w:type="dxa"/>
            <w:vMerge/>
          </w:tcPr>
          <w:p w:rsidR="000E02B6" w:rsidRPr="00896C1C" w:rsidRDefault="000E02B6" w:rsidP="0099145A">
            <w:pPr>
              <w:snapToGrid w:val="0"/>
              <w:spacing w:before="120" w:after="120" w:line="320" w:lineRule="exact"/>
              <w:jc w:val="center"/>
              <w:rPr>
                <w:rFonts w:eastAsia="標楷體"/>
              </w:rPr>
            </w:pPr>
          </w:p>
        </w:tc>
        <w:tc>
          <w:tcPr>
            <w:tcW w:w="884" w:type="dxa"/>
          </w:tcPr>
          <w:p w:rsidR="000E02B6" w:rsidRPr="00896C1C" w:rsidRDefault="000E02B6" w:rsidP="0099145A">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0E02B6" w:rsidRPr="00896C1C" w:rsidRDefault="000E02B6" w:rsidP="000E02B6">
            <w:pPr>
              <w:spacing w:beforeLines="20" w:before="72" w:afterLines="20" w:after="72" w:line="400" w:lineRule="exact"/>
              <w:ind w:rightChars="100" w:right="240"/>
              <w:jc w:val="right"/>
              <w:rPr>
                <w:rFonts w:eastAsia="華康楷書體W5"/>
              </w:rPr>
            </w:pPr>
            <w:r w:rsidRPr="00896C1C">
              <w:rPr>
                <w:rFonts w:eastAsia="華康楷書體W5" w:hint="eastAsia"/>
              </w:rPr>
              <w:t>40.</w:t>
            </w:r>
            <w:r>
              <w:rPr>
                <w:rFonts w:eastAsia="華康楷書體W5" w:hint="eastAsia"/>
              </w:rPr>
              <w:t>3</w:t>
            </w:r>
          </w:p>
        </w:tc>
        <w:tc>
          <w:tcPr>
            <w:tcW w:w="1081" w:type="dxa"/>
            <w:tcBorders>
              <w:top w:val="nil"/>
              <w:left w:val="nil"/>
              <w:bottom w:val="nil"/>
              <w:right w:val="nil"/>
            </w:tcBorders>
            <w:vAlign w:val="center"/>
          </w:tcPr>
          <w:p w:rsidR="000E02B6" w:rsidRPr="009C23BF" w:rsidRDefault="000E02B6" w:rsidP="000E02B6">
            <w:pPr>
              <w:spacing w:beforeLines="20" w:before="72" w:afterLines="20" w:after="72" w:line="400" w:lineRule="exact"/>
              <w:ind w:rightChars="100" w:right="240"/>
              <w:jc w:val="right"/>
              <w:rPr>
                <w:rFonts w:eastAsia="華康楷書體W5"/>
              </w:rPr>
            </w:pPr>
            <w:r w:rsidRPr="009C23BF">
              <w:rPr>
                <w:rFonts w:eastAsia="華康楷書體W5" w:hint="eastAsia"/>
              </w:rPr>
              <w:t>39.</w:t>
            </w:r>
            <w:r>
              <w:rPr>
                <w:rFonts w:eastAsia="華康楷書體W5" w:hint="eastAsia"/>
              </w:rPr>
              <w:t>5</w:t>
            </w:r>
          </w:p>
        </w:tc>
        <w:tc>
          <w:tcPr>
            <w:tcW w:w="1081" w:type="dxa"/>
            <w:tcBorders>
              <w:top w:val="nil"/>
              <w:left w:val="nil"/>
              <w:bottom w:val="nil"/>
              <w:right w:val="nil"/>
            </w:tcBorders>
            <w:vAlign w:val="center"/>
          </w:tcPr>
          <w:p w:rsidR="000E02B6" w:rsidRPr="003352B8" w:rsidRDefault="000E02B6" w:rsidP="000E02B6">
            <w:pPr>
              <w:spacing w:beforeLines="20" w:before="72" w:afterLines="20" w:after="72" w:line="400" w:lineRule="exact"/>
              <w:ind w:rightChars="100" w:right="240"/>
              <w:jc w:val="right"/>
              <w:rPr>
                <w:rFonts w:eastAsia="華康楷書體W5"/>
              </w:rPr>
            </w:pPr>
            <w:r>
              <w:rPr>
                <w:rFonts w:eastAsia="華康楷書體W5" w:hint="eastAsia"/>
              </w:rPr>
              <w:t>40.2</w:t>
            </w:r>
          </w:p>
        </w:tc>
        <w:tc>
          <w:tcPr>
            <w:tcW w:w="1081" w:type="dxa"/>
            <w:tcBorders>
              <w:top w:val="nil"/>
              <w:left w:val="nil"/>
              <w:bottom w:val="nil"/>
              <w:right w:val="nil"/>
            </w:tcBorders>
            <w:vAlign w:val="center"/>
          </w:tcPr>
          <w:p w:rsidR="000E02B6" w:rsidRPr="003840BD" w:rsidRDefault="000E02B6" w:rsidP="000E02B6">
            <w:pPr>
              <w:spacing w:beforeLines="20" w:before="72" w:afterLines="20" w:after="72" w:line="400" w:lineRule="exact"/>
              <w:ind w:rightChars="100" w:right="240"/>
              <w:jc w:val="right"/>
              <w:rPr>
                <w:rFonts w:eastAsia="華康楷書體W5"/>
              </w:rPr>
            </w:pPr>
            <w:r>
              <w:rPr>
                <w:rFonts w:eastAsia="華康楷書體W5" w:hint="eastAsia"/>
              </w:rPr>
              <w:t>40.2</w:t>
            </w:r>
          </w:p>
        </w:tc>
        <w:tc>
          <w:tcPr>
            <w:tcW w:w="1034" w:type="dxa"/>
            <w:tcBorders>
              <w:top w:val="nil"/>
              <w:left w:val="nil"/>
              <w:bottom w:val="nil"/>
              <w:right w:val="nil"/>
            </w:tcBorders>
            <w:vAlign w:val="center"/>
          </w:tcPr>
          <w:p w:rsidR="000E02B6" w:rsidRPr="002229BE" w:rsidRDefault="000E02B6" w:rsidP="000E02B6">
            <w:pPr>
              <w:spacing w:beforeLines="20" w:before="72" w:afterLines="20" w:after="72" w:line="400" w:lineRule="exact"/>
              <w:ind w:rightChars="100" w:right="240"/>
              <w:jc w:val="right"/>
              <w:rPr>
                <w:rFonts w:eastAsia="華康楷書體W5"/>
              </w:rPr>
            </w:pPr>
            <w:r w:rsidRPr="002229BE">
              <w:rPr>
                <w:rFonts w:eastAsia="華康楷書體W5" w:hint="eastAsia"/>
              </w:rPr>
              <w:t>39.</w:t>
            </w:r>
            <w:r>
              <w:rPr>
                <w:rFonts w:eastAsia="華康楷書體W5" w:hint="eastAsia"/>
              </w:rPr>
              <w:t>4</w:t>
            </w:r>
          </w:p>
        </w:tc>
        <w:tc>
          <w:tcPr>
            <w:tcW w:w="1034" w:type="dxa"/>
            <w:tcBorders>
              <w:top w:val="nil"/>
              <w:left w:val="nil"/>
              <w:bottom w:val="nil"/>
              <w:right w:val="nil"/>
            </w:tcBorders>
            <w:vAlign w:val="center"/>
          </w:tcPr>
          <w:p w:rsidR="000E02B6" w:rsidRPr="003F7955" w:rsidRDefault="000E02B6" w:rsidP="000E02B6">
            <w:pPr>
              <w:spacing w:beforeLines="20" w:before="72" w:afterLines="20" w:after="72" w:line="400" w:lineRule="exact"/>
              <w:ind w:rightChars="100" w:right="240"/>
              <w:jc w:val="right"/>
              <w:rPr>
                <w:rFonts w:eastAsia="華康楷書體W5"/>
              </w:rPr>
            </w:pPr>
            <w:r w:rsidRPr="003F7955">
              <w:rPr>
                <w:rFonts w:eastAsia="華康楷書體W5" w:hint="eastAsia"/>
              </w:rPr>
              <w:t>39.2</w:t>
            </w:r>
          </w:p>
        </w:tc>
        <w:tc>
          <w:tcPr>
            <w:tcW w:w="1034" w:type="dxa"/>
            <w:tcBorders>
              <w:top w:val="nil"/>
              <w:left w:val="nil"/>
              <w:bottom w:val="nil"/>
              <w:right w:val="nil"/>
            </w:tcBorders>
            <w:vAlign w:val="center"/>
          </w:tcPr>
          <w:p w:rsidR="000E02B6" w:rsidRPr="003F7955" w:rsidRDefault="000E02B6" w:rsidP="000E02B6">
            <w:pPr>
              <w:spacing w:beforeLines="20" w:before="72" w:afterLines="20" w:after="72" w:line="400" w:lineRule="exact"/>
              <w:ind w:rightChars="100" w:right="240"/>
              <w:jc w:val="right"/>
              <w:rPr>
                <w:rFonts w:eastAsia="華康楷書體W5"/>
              </w:rPr>
            </w:pPr>
            <w:r w:rsidRPr="003F7955">
              <w:rPr>
                <w:rFonts w:eastAsia="華康楷書體W5" w:hint="eastAsia"/>
              </w:rPr>
              <w:t>39.</w:t>
            </w:r>
            <w:r>
              <w:rPr>
                <w:rFonts w:eastAsia="華康楷書體W5" w:hint="eastAsia"/>
              </w:rPr>
              <w:t>7</w:t>
            </w:r>
          </w:p>
        </w:tc>
        <w:tc>
          <w:tcPr>
            <w:tcW w:w="1035" w:type="dxa"/>
            <w:tcBorders>
              <w:top w:val="nil"/>
              <w:left w:val="nil"/>
              <w:bottom w:val="nil"/>
              <w:right w:val="nil"/>
            </w:tcBorders>
            <w:vAlign w:val="center"/>
          </w:tcPr>
          <w:p w:rsidR="000E02B6" w:rsidRPr="003F7955" w:rsidRDefault="000E02B6" w:rsidP="000E02B6">
            <w:pPr>
              <w:spacing w:beforeLines="20" w:before="72" w:afterLines="20" w:after="72" w:line="400" w:lineRule="exact"/>
              <w:ind w:rightChars="100" w:right="240"/>
              <w:jc w:val="right"/>
              <w:rPr>
                <w:rFonts w:eastAsia="華康楷書體W5"/>
              </w:rPr>
            </w:pPr>
            <w:r w:rsidRPr="003F7955">
              <w:rPr>
                <w:rFonts w:eastAsia="華康楷書體W5" w:hint="eastAsia"/>
              </w:rPr>
              <w:t>38.</w:t>
            </w:r>
            <w:r>
              <w:rPr>
                <w:rFonts w:eastAsia="華康楷書體W5" w:hint="eastAsia"/>
              </w:rPr>
              <w:t>4</w:t>
            </w:r>
          </w:p>
        </w:tc>
      </w:tr>
      <w:tr w:rsidR="000E02B6" w:rsidRPr="002229BE" w:rsidTr="0099145A">
        <w:trPr>
          <w:cantSplit/>
          <w:trHeight w:hRule="exact" w:val="760"/>
        </w:trPr>
        <w:tc>
          <w:tcPr>
            <w:tcW w:w="616" w:type="dxa"/>
            <w:vMerge/>
            <w:tcBorders>
              <w:left w:val="nil"/>
            </w:tcBorders>
          </w:tcPr>
          <w:p w:rsidR="000E02B6" w:rsidRPr="00896C1C" w:rsidRDefault="000E02B6" w:rsidP="0099145A">
            <w:pPr>
              <w:snapToGrid w:val="0"/>
              <w:spacing w:before="120" w:after="120" w:line="320" w:lineRule="exact"/>
              <w:rPr>
                <w:rFonts w:eastAsia="標楷體"/>
                <w:sz w:val="28"/>
              </w:rPr>
            </w:pPr>
          </w:p>
        </w:tc>
        <w:tc>
          <w:tcPr>
            <w:tcW w:w="758" w:type="dxa"/>
            <w:vMerge w:val="restart"/>
          </w:tcPr>
          <w:p w:rsidR="000E02B6" w:rsidRPr="00896C1C" w:rsidRDefault="000E02B6" w:rsidP="0099145A">
            <w:pPr>
              <w:snapToGrid w:val="0"/>
              <w:spacing w:line="280" w:lineRule="exact"/>
              <w:jc w:val="center"/>
              <w:rPr>
                <w:rFonts w:eastAsia="標楷體"/>
              </w:rPr>
            </w:pPr>
          </w:p>
          <w:p w:rsidR="000E02B6" w:rsidRPr="00896C1C" w:rsidRDefault="000E02B6" w:rsidP="0099145A">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4" w:type="dxa"/>
          </w:tcPr>
          <w:p w:rsidR="000E02B6" w:rsidRPr="00896C1C" w:rsidRDefault="000E02B6" w:rsidP="0099145A">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0E02B6" w:rsidRPr="00896C1C" w:rsidRDefault="000E02B6" w:rsidP="000E02B6">
            <w:pPr>
              <w:spacing w:beforeLines="20" w:before="72" w:afterLines="20" w:after="72" w:line="400" w:lineRule="exact"/>
              <w:ind w:rightChars="100" w:right="240"/>
              <w:jc w:val="right"/>
              <w:rPr>
                <w:rFonts w:eastAsia="華康楷書體W5"/>
              </w:rPr>
            </w:pPr>
            <w:r w:rsidRPr="00896C1C">
              <w:rPr>
                <w:rFonts w:eastAsia="華康楷書體W5" w:hint="eastAsia"/>
              </w:rPr>
              <w:t>45</w:t>
            </w:r>
            <w:r>
              <w:rPr>
                <w:rFonts w:eastAsia="華康楷書體W5" w:hint="eastAsia"/>
              </w:rPr>
              <w:t>6</w:t>
            </w:r>
            <w:r w:rsidRPr="00896C1C">
              <w:rPr>
                <w:rFonts w:eastAsia="華康楷書體W5" w:hint="eastAsia"/>
              </w:rPr>
              <w:t>.8</w:t>
            </w:r>
          </w:p>
        </w:tc>
        <w:tc>
          <w:tcPr>
            <w:tcW w:w="1081" w:type="dxa"/>
            <w:tcBorders>
              <w:top w:val="nil"/>
              <w:left w:val="nil"/>
              <w:bottom w:val="nil"/>
              <w:right w:val="nil"/>
            </w:tcBorders>
            <w:vAlign w:val="center"/>
          </w:tcPr>
          <w:p w:rsidR="000E02B6" w:rsidRPr="009C23BF" w:rsidRDefault="000E02B6" w:rsidP="000E02B6">
            <w:pPr>
              <w:spacing w:beforeLines="20" w:before="72" w:afterLines="20" w:after="72" w:line="400" w:lineRule="exact"/>
              <w:ind w:rightChars="100" w:right="240"/>
              <w:jc w:val="right"/>
              <w:rPr>
                <w:rFonts w:eastAsia="華康楷書體W5"/>
              </w:rPr>
            </w:pPr>
            <w:r>
              <w:rPr>
                <w:rFonts w:eastAsia="華康楷書體W5" w:hint="eastAsia"/>
              </w:rPr>
              <w:t>440.2</w:t>
            </w:r>
          </w:p>
        </w:tc>
        <w:tc>
          <w:tcPr>
            <w:tcW w:w="1081" w:type="dxa"/>
            <w:tcBorders>
              <w:top w:val="nil"/>
              <w:left w:val="nil"/>
              <w:bottom w:val="nil"/>
              <w:right w:val="nil"/>
            </w:tcBorders>
            <w:vAlign w:val="center"/>
          </w:tcPr>
          <w:p w:rsidR="000E02B6" w:rsidRPr="009C23BF" w:rsidRDefault="000E02B6" w:rsidP="000E02B6">
            <w:pPr>
              <w:spacing w:beforeLines="20" w:before="72" w:afterLines="20" w:after="72" w:line="400" w:lineRule="exact"/>
              <w:ind w:rightChars="100" w:right="240"/>
              <w:jc w:val="right"/>
              <w:rPr>
                <w:rFonts w:eastAsia="華康楷書體W5"/>
              </w:rPr>
            </w:pPr>
            <w:r>
              <w:rPr>
                <w:rFonts w:eastAsia="華康楷書體W5" w:hint="eastAsia"/>
              </w:rPr>
              <w:t>449.3</w:t>
            </w:r>
          </w:p>
        </w:tc>
        <w:tc>
          <w:tcPr>
            <w:tcW w:w="1081" w:type="dxa"/>
            <w:tcBorders>
              <w:top w:val="nil"/>
              <w:left w:val="nil"/>
              <w:bottom w:val="nil"/>
              <w:right w:val="nil"/>
            </w:tcBorders>
            <w:vAlign w:val="center"/>
          </w:tcPr>
          <w:p w:rsidR="000E02B6" w:rsidRPr="003840BD" w:rsidRDefault="000E02B6" w:rsidP="000E02B6">
            <w:pPr>
              <w:spacing w:beforeLines="20" w:before="72" w:afterLines="20" w:after="72" w:line="400" w:lineRule="exact"/>
              <w:ind w:rightChars="100" w:right="240"/>
              <w:jc w:val="right"/>
              <w:rPr>
                <w:rFonts w:eastAsia="華康楷書體W5"/>
              </w:rPr>
            </w:pPr>
            <w:r>
              <w:rPr>
                <w:rFonts w:eastAsia="華康楷書體W5" w:hint="eastAsia"/>
              </w:rPr>
              <w:t>509.9</w:t>
            </w:r>
          </w:p>
        </w:tc>
        <w:tc>
          <w:tcPr>
            <w:tcW w:w="1034" w:type="dxa"/>
            <w:tcBorders>
              <w:top w:val="nil"/>
              <w:left w:val="nil"/>
              <w:bottom w:val="nil"/>
              <w:right w:val="nil"/>
            </w:tcBorders>
            <w:vAlign w:val="center"/>
          </w:tcPr>
          <w:p w:rsidR="000E02B6" w:rsidRPr="002229BE" w:rsidRDefault="000E02B6" w:rsidP="000E02B6">
            <w:pPr>
              <w:spacing w:beforeLines="20" w:before="72" w:afterLines="20" w:after="72" w:line="400" w:lineRule="exact"/>
              <w:ind w:rightChars="100" w:right="240"/>
              <w:jc w:val="right"/>
              <w:rPr>
                <w:rFonts w:eastAsia="華康楷書體W5"/>
              </w:rPr>
            </w:pPr>
            <w:r>
              <w:rPr>
                <w:rFonts w:eastAsia="華康楷書體W5" w:hint="eastAsia"/>
              </w:rPr>
              <w:t>467</w:t>
            </w:r>
            <w:r w:rsidRPr="002229BE">
              <w:rPr>
                <w:rFonts w:eastAsia="華康楷書體W5" w:hint="eastAsia"/>
              </w:rPr>
              <w:t>.3</w:t>
            </w:r>
          </w:p>
        </w:tc>
        <w:tc>
          <w:tcPr>
            <w:tcW w:w="1034" w:type="dxa"/>
            <w:tcBorders>
              <w:top w:val="nil"/>
              <w:left w:val="nil"/>
              <w:bottom w:val="nil"/>
              <w:right w:val="nil"/>
            </w:tcBorders>
            <w:vAlign w:val="center"/>
          </w:tcPr>
          <w:p w:rsidR="000E02B6" w:rsidRPr="003F7955" w:rsidRDefault="000E02B6" w:rsidP="000E02B6">
            <w:pPr>
              <w:spacing w:beforeLines="20" w:before="72" w:afterLines="20" w:after="72" w:line="400" w:lineRule="exact"/>
              <w:ind w:rightChars="100" w:right="240"/>
              <w:jc w:val="right"/>
              <w:rPr>
                <w:rFonts w:eastAsia="華康楷書體W5"/>
              </w:rPr>
            </w:pPr>
            <w:r w:rsidRPr="003F7955">
              <w:rPr>
                <w:rFonts w:eastAsia="華康楷書體W5" w:hint="eastAsia"/>
              </w:rPr>
              <w:t>35.3</w:t>
            </w:r>
          </w:p>
        </w:tc>
        <w:tc>
          <w:tcPr>
            <w:tcW w:w="1034" w:type="dxa"/>
            <w:tcBorders>
              <w:top w:val="nil"/>
              <w:left w:val="nil"/>
              <w:bottom w:val="nil"/>
              <w:right w:val="nil"/>
            </w:tcBorders>
            <w:vAlign w:val="center"/>
          </w:tcPr>
          <w:p w:rsidR="000E02B6" w:rsidRPr="003F7955" w:rsidRDefault="000E02B6" w:rsidP="000E02B6">
            <w:pPr>
              <w:spacing w:beforeLines="20" w:before="72" w:afterLines="20" w:after="72" w:line="400" w:lineRule="exact"/>
              <w:ind w:rightChars="100" w:right="240"/>
              <w:jc w:val="right"/>
              <w:rPr>
                <w:rFonts w:eastAsia="華康楷書體W5"/>
              </w:rPr>
            </w:pPr>
            <w:r>
              <w:rPr>
                <w:rFonts w:eastAsia="華康楷書體W5" w:hint="eastAsia"/>
              </w:rPr>
              <w:t>40.0</w:t>
            </w:r>
          </w:p>
        </w:tc>
        <w:tc>
          <w:tcPr>
            <w:tcW w:w="1035" w:type="dxa"/>
            <w:tcBorders>
              <w:top w:val="nil"/>
              <w:left w:val="nil"/>
              <w:bottom w:val="nil"/>
              <w:right w:val="nil"/>
            </w:tcBorders>
            <w:vAlign w:val="center"/>
          </w:tcPr>
          <w:p w:rsidR="000E02B6" w:rsidRPr="003F7955" w:rsidRDefault="000E02B6" w:rsidP="000E02B6">
            <w:pPr>
              <w:spacing w:beforeLines="20" w:before="72" w:afterLines="20" w:after="72" w:line="400" w:lineRule="exact"/>
              <w:ind w:rightChars="100" w:right="240"/>
              <w:jc w:val="right"/>
              <w:rPr>
                <w:rFonts w:eastAsia="華康楷書體W5"/>
              </w:rPr>
            </w:pPr>
            <w:r>
              <w:rPr>
                <w:rFonts w:eastAsia="華康楷書體W5" w:hint="eastAsia"/>
              </w:rPr>
              <w:t>177.9</w:t>
            </w:r>
          </w:p>
        </w:tc>
      </w:tr>
      <w:tr w:rsidR="000E02B6" w:rsidRPr="002229BE" w:rsidTr="0099145A">
        <w:trPr>
          <w:cantSplit/>
          <w:trHeight w:hRule="exact" w:val="760"/>
        </w:trPr>
        <w:tc>
          <w:tcPr>
            <w:tcW w:w="616" w:type="dxa"/>
            <w:vMerge/>
            <w:tcBorders>
              <w:left w:val="nil"/>
            </w:tcBorders>
          </w:tcPr>
          <w:p w:rsidR="000E02B6" w:rsidRPr="00896C1C" w:rsidRDefault="000E02B6" w:rsidP="0099145A">
            <w:pPr>
              <w:snapToGrid w:val="0"/>
              <w:spacing w:before="120" w:after="120" w:line="320" w:lineRule="exact"/>
              <w:rPr>
                <w:rFonts w:eastAsia="標楷體"/>
                <w:sz w:val="28"/>
              </w:rPr>
            </w:pPr>
          </w:p>
        </w:tc>
        <w:tc>
          <w:tcPr>
            <w:tcW w:w="758" w:type="dxa"/>
            <w:vMerge/>
          </w:tcPr>
          <w:p w:rsidR="000E02B6" w:rsidRPr="00896C1C" w:rsidRDefault="000E02B6" w:rsidP="0099145A">
            <w:pPr>
              <w:snapToGrid w:val="0"/>
              <w:spacing w:before="120" w:after="120" w:line="320" w:lineRule="exact"/>
              <w:rPr>
                <w:rFonts w:eastAsia="標楷體"/>
                <w:sz w:val="28"/>
              </w:rPr>
            </w:pPr>
          </w:p>
        </w:tc>
        <w:tc>
          <w:tcPr>
            <w:tcW w:w="884" w:type="dxa"/>
          </w:tcPr>
          <w:p w:rsidR="000E02B6" w:rsidRPr="00896C1C" w:rsidRDefault="000E02B6" w:rsidP="0099145A">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0E02B6" w:rsidRPr="00896C1C" w:rsidRDefault="000E02B6" w:rsidP="000E02B6">
            <w:pPr>
              <w:spacing w:beforeLines="20" w:before="72" w:afterLines="20" w:after="72" w:line="400" w:lineRule="exact"/>
              <w:ind w:rightChars="100" w:right="240"/>
              <w:jc w:val="right"/>
              <w:rPr>
                <w:rFonts w:eastAsia="華康楷書體W5"/>
              </w:rPr>
            </w:pPr>
            <w:r w:rsidRPr="00896C1C">
              <w:rPr>
                <w:rFonts w:eastAsia="華康楷書體W5" w:hint="eastAsia"/>
              </w:rPr>
              <w:t>20.</w:t>
            </w:r>
            <w:r>
              <w:rPr>
                <w:rFonts w:eastAsia="華康楷書體W5" w:hint="eastAsia"/>
              </w:rPr>
              <w:t>8</w:t>
            </w:r>
          </w:p>
        </w:tc>
        <w:tc>
          <w:tcPr>
            <w:tcW w:w="1081" w:type="dxa"/>
            <w:tcBorders>
              <w:top w:val="nil"/>
              <w:left w:val="nil"/>
              <w:bottom w:val="nil"/>
              <w:right w:val="nil"/>
            </w:tcBorders>
            <w:vAlign w:val="center"/>
          </w:tcPr>
          <w:p w:rsidR="000E02B6" w:rsidRPr="009C23BF" w:rsidRDefault="000E02B6" w:rsidP="000E02B6">
            <w:pPr>
              <w:spacing w:beforeLines="20" w:before="72" w:afterLines="20" w:after="72" w:line="400" w:lineRule="exact"/>
              <w:ind w:rightChars="100" w:right="240"/>
              <w:jc w:val="right"/>
              <w:rPr>
                <w:rFonts w:eastAsia="華康楷書體W5"/>
              </w:rPr>
            </w:pPr>
            <w:r w:rsidRPr="009C23BF">
              <w:rPr>
                <w:rFonts w:eastAsia="華康楷書體W5" w:hint="eastAsia"/>
              </w:rPr>
              <w:t>-3.</w:t>
            </w:r>
            <w:r>
              <w:rPr>
                <w:rFonts w:eastAsia="華康楷書體W5" w:hint="eastAsia"/>
              </w:rPr>
              <w:t>6</w:t>
            </w:r>
          </w:p>
        </w:tc>
        <w:tc>
          <w:tcPr>
            <w:tcW w:w="1081" w:type="dxa"/>
            <w:tcBorders>
              <w:top w:val="nil"/>
              <w:left w:val="nil"/>
              <w:bottom w:val="nil"/>
              <w:right w:val="nil"/>
            </w:tcBorders>
            <w:vAlign w:val="center"/>
          </w:tcPr>
          <w:p w:rsidR="000E02B6" w:rsidRPr="009C23BF" w:rsidRDefault="000E02B6" w:rsidP="000E02B6">
            <w:pPr>
              <w:spacing w:beforeLines="20" w:before="72" w:afterLines="20" w:after="72" w:line="400" w:lineRule="exact"/>
              <w:ind w:rightChars="100" w:right="240"/>
              <w:jc w:val="right"/>
              <w:rPr>
                <w:rFonts w:eastAsia="華康楷書體W5"/>
              </w:rPr>
            </w:pPr>
            <w:r>
              <w:rPr>
                <w:rFonts w:eastAsia="華康楷書體W5" w:hint="eastAsia"/>
              </w:rPr>
              <w:t>2.1</w:t>
            </w:r>
          </w:p>
        </w:tc>
        <w:tc>
          <w:tcPr>
            <w:tcW w:w="1081" w:type="dxa"/>
            <w:tcBorders>
              <w:top w:val="nil"/>
              <w:left w:val="nil"/>
              <w:bottom w:val="nil"/>
              <w:right w:val="nil"/>
            </w:tcBorders>
            <w:vAlign w:val="center"/>
          </w:tcPr>
          <w:p w:rsidR="000E02B6" w:rsidRPr="003840BD" w:rsidRDefault="000E02B6" w:rsidP="000E02B6">
            <w:pPr>
              <w:spacing w:beforeLines="20" w:before="72" w:afterLines="20" w:after="72" w:line="400" w:lineRule="exact"/>
              <w:ind w:rightChars="100" w:right="240"/>
              <w:jc w:val="right"/>
              <w:rPr>
                <w:rFonts w:eastAsia="華康楷書體W5"/>
              </w:rPr>
            </w:pPr>
            <w:r>
              <w:rPr>
                <w:rFonts w:eastAsia="華康楷書體W5" w:hint="eastAsia"/>
              </w:rPr>
              <w:t>13.5</w:t>
            </w:r>
          </w:p>
        </w:tc>
        <w:tc>
          <w:tcPr>
            <w:tcW w:w="1034" w:type="dxa"/>
            <w:tcBorders>
              <w:top w:val="nil"/>
              <w:left w:val="nil"/>
              <w:bottom w:val="nil"/>
              <w:right w:val="nil"/>
            </w:tcBorders>
            <w:vAlign w:val="center"/>
          </w:tcPr>
          <w:p w:rsidR="000E02B6" w:rsidRPr="002229BE" w:rsidRDefault="000E02B6" w:rsidP="000E02B6">
            <w:pPr>
              <w:spacing w:beforeLines="20" w:before="72" w:afterLines="20" w:after="72" w:line="400" w:lineRule="exact"/>
              <w:ind w:rightChars="100" w:right="240"/>
              <w:jc w:val="right"/>
              <w:rPr>
                <w:rFonts w:eastAsia="華康楷書體W5"/>
              </w:rPr>
            </w:pPr>
            <w:r w:rsidRPr="002229BE">
              <w:rPr>
                <w:rFonts w:eastAsia="華康楷書體W5" w:hint="eastAsia"/>
              </w:rPr>
              <w:t>-8.</w:t>
            </w:r>
            <w:r>
              <w:rPr>
                <w:rFonts w:eastAsia="華康楷書體W5" w:hint="eastAsia"/>
              </w:rPr>
              <w:t>3</w:t>
            </w:r>
          </w:p>
        </w:tc>
        <w:tc>
          <w:tcPr>
            <w:tcW w:w="1034" w:type="dxa"/>
            <w:tcBorders>
              <w:top w:val="nil"/>
              <w:left w:val="nil"/>
              <w:bottom w:val="nil"/>
              <w:right w:val="nil"/>
            </w:tcBorders>
            <w:vAlign w:val="center"/>
          </w:tcPr>
          <w:p w:rsidR="000E02B6" w:rsidRPr="003F7955" w:rsidRDefault="000E02B6" w:rsidP="000E02B6">
            <w:pPr>
              <w:spacing w:beforeLines="20" w:before="72" w:afterLines="20" w:after="72" w:line="400" w:lineRule="exact"/>
              <w:ind w:rightChars="100" w:right="240"/>
              <w:jc w:val="right"/>
              <w:rPr>
                <w:rFonts w:eastAsia="華康楷書體W5"/>
              </w:rPr>
            </w:pPr>
            <w:r w:rsidRPr="003F7955">
              <w:rPr>
                <w:rFonts w:eastAsia="華康楷書體W5" w:hint="eastAsia"/>
              </w:rPr>
              <w:t>-8.5</w:t>
            </w:r>
          </w:p>
        </w:tc>
        <w:tc>
          <w:tcPr>
            <w:tcW w:w="1034" w:type="dxa"/>
            <w:tcBorders>
              <w:top w:val="nil"/>
              <w:left w:val="nil"/>
              <w:bottom w:val="nil"/>
              <w:right w:val="nil"/>
            </w:tcBorders>
            <w:vAlign w:val="center"/>
          </w:tcPr>
          <w:p w:rsidR="000E02B6" w:rsidRPr="003F7955" w:rsidRDefault="000E02B6" w:rsidP="000E02B6">
            <w:pPr>
              <w:spacing w:beforeLines="20" w:before="72" w:afterLines="20" w:after="72" w:line="400" w:lineRule="exact"/>
              <w:ind w:rightChars="100" w:right="240"/>
              <w:jc w:val="right"/>
              <w:rPr>
                <w:rFonts w:eastAsia="華康楷書體W5"/>
              </w:rPr>
            </w:pPr>
            <w:r w:rsidRPr="003F7955">
              <w:rPr>
                <w:rFonts w:eastAsia="華康楷書體W5" w:hint="eastAsia"/>
              </w:rPr>
              <w:t>-</w:t>
            </w:r>
            <w:r>
              <w:rPr>
                <w:rFonts w:eastAsia="華康楷書體W5" w:hint="eastAsia"/>
              </w:rPr>
              <w:t>0</w:t>
            </w:r>
            <w:r w:rsidRPr="003F7955">
              <w:rPr>
                <w:rFonts w:eastAsia="華康楷書體W5" w:hint="eastAsia"/>
              </w:rPr>
              <w:t>.</w:t>
            </w:r>
            <w:r>
              <w:rPr>
                <w:rFonts w:eastAsia="華康楷書體W5" w:hint="eastAsia"/>
              </w:rPr>
              <w:t>3</w:t>
            </w:r>
          </w:p>
        </w:tc>
        <w:tc>
          <w:tcPr>
            <w:tcW w:w="1035" w:type="dxa"/>
            <w:tcBorders>
              <w:top w:val="nil"/>
              <w:left w:val="nil"/>
              <w:bottom w:val="nil"/>
              <w:right w:val="nil"/>
            </w:tcBorders>
            <w:vAlign w:val="center"/>
          </w:tcPr>
          <w:p w:rsidR="000E02B6" w:rsidRPr="003F7955" w:rsidRDefault="000E02B6" w:rsidP="000E02B6">
            <w:pPr>
              <w:spacing w:beforeLines="20" w:before="72" w:afterLines="20" w:after="72" w:line="400" w:lineRule="exact"/>
              <w:ind w:rightChars="100" w:right="240"/>
              <w:jc w:val="right"/>
              <w:rPr>
                <w:rFonts w:eastAsia="華康楷書體W5"/>
              </w:rPr>
            </w:pPr>
            <w:r w:rsidRPr="003F7955">
              <w:rPr>
                <w:rFonts w:eastAsia="華康楷書體W5" w:hint="eastAsia"/>
              </w:rPr>
              <w:t>-</w:t>
            </w:r>
            <w:r>
              <w:rPr>
                <w:rFonts w:eastAsia="華康楷書體W5" w:hint="eastAsia"/>
              </w:rPr>
              <w:t>7.7</w:t>
            </w:r>
          </w:p>
        </w:tc>
      </w:tr>
      <w:tr w:rsidR="000E02B6" w:rsidRPr="002229BE" w:rsidTr="0099145A">
        <w:trPr>
          <w:cantSplit/>
          <w:trHeight w:hRule="exact" w:val="760"/>
        </w:trPr>
        <w:tc>
          <w:tcPr>
            <w:tcW w:w="616" w:type="dxa"/>
            <w:vMerge/>
            <w:tcBorders>
              <w:left w:val="nil"/>
            </w:tcBorders>
          </w:tcPr>
          <w:p w:rsidR="000E02B6" w:rsidRPr="00896C1C" w:rsidRDefault="000E02B6" w:rsidP="0099145A">
            <w:pPr>
              <w:snapToGrid w:val="0"/>
              <w:spacing w:before="120" w:after="120" w:line="320" w:lineRule="exact"/>
              <w:rPr>
                <w:rFonts w:eastAsia="標楷體"/>
                <w:sz w:val="28"/>
              </w:rPr>
            </w:pPr>
          </w:p>
        </w:tc>
        <w:tc>
          <w:tcPr>
            <w:tcW w:w="758" w:type="dxa"/>
            <w:vMerge/>
          </w:tcPr>
          <w:p w:rsidR="000E02B6" w:rsidRPr="00896C1C" w:rsidRDefault="000E02B6" w:rsidP="0099145A">
            <w:pPr>
              <w:snapToGrid w:val="0"/>
              <w:spacing w:before="120" w:after="120" w:line="320" w:lineRule="exact"/>
              <w:rPr>
                <w:rFonts w:eastAsia="標楷體"/>
                <w:sz w:val="28"/>
              </w:rPr>
            </w:pPr>
          </w:p>
        </w:tc>
        <w:tc>
          <w:tcPr>
            <w:tcW w:w="884" w:type="dxa"/>
          </w:tcPr>
          <w:p w:rsidR="000E02B6" w:rsidRPr="00896C1C" w:rsidRDefault="000E02B6" w:rsidP="0099145A">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0E02B6" w:rsidRPr="00896C1C" w:rsidRDefault="000E02B6" w:rsidP="000E02B6">
            <w:pPr>
              <w:spacing w:beforeLines="20" w:before="72" w:afterLines="20" w:after="72" w:line="400" w:lineRule="exact"/>
              <w:ind w:rightChars="100" w:right="240"/>
              <w:jc w:val="right"/>
              <w:rPr>
                <w:rFonts w:eastAsia="華康楷書體W5"/>
              </w:rPr>
            </w:pPr>
            <w:r>
              <w:rPr>
                <w:rFonts w:eastAsia="華康楷書體W5" w:hint="eastAsia"/>
              </w:rPr>
              <w:t>15.9</w:t>
            </w:r>
          </w:p>
        </w:tc>
        <w:tc>
          <w:tcPr>
            <w:tcW w:w="1081" w:type="dxa"/>
            <w:tcBorders>
              <w:top w:val="nil"/>
              <w:left w:val="nil"/>
              <w:bottom w:val="nil"/>
              <w:right w:val="nil"/>
            </w:tcBorders>
            <w:vAlign w:val="center"/>
          </w:tcPr>
          <w:p w:rsidR="000E02B6" w:rsidRPr="009C23BF" w:rsidRDefault="000E02B6" w:rsidP="000E02B6">
            <w:pPr>
              <w:spacing w:beforeLines="20" w:before="72" w:afterLines="20" w:after="72" w:line="400" w:lineRule="exact"/>
              <w:ind w:rightChars="100" w:right="240"/>
              <w:jc w:val="right"/>
              <w:rPr>
                <w:rFonts w:eastAsia="華康楷書體W5"/>
              </w:rPr>
            </w:pPr>
            <w:r>
              <w:rPr>
                <w:rFonts w:eastAsia="華康楷書體W5" w:hint="eastAsia"/>
              </w:rPr>
              <w:t>15.9</w:t>
            </w:r>
          </w:p>
        </w:tc>
        <w:tc>
          <w:tcPr>
            <w:tcW w:w="1081" w:type="dxa"/>
            <w:tcBorders>
              <w:top w:val="nil"/>
              <w:left w:val="nil"/>
              <w:bottom w:val="nil"/>
              <w:right w:val="nil"/>
            </w:tcBorders>
            <w:vAlign w:val="center"/>
          </w:tcPr>
          <w:p w:rsidR="000E02B6" w:rsidRPr="009C23BF" w:rsidRDefault="000E02B6" w:rsidP="000E02B6">
            <w:pPr>
              <w:spacing w:beforeLines="20" w:before="72" w:afterLines="20" w:after="72" w:line="400" w:lineRule="exact"/>
              <w:ind w:rightChars="100" w:right="240"/>
              <w:jc w:val="right"/>
              <w:rPr>
                <w:rFonts w:eastAsia="華康楷書體W5"/>
              </w:rPr>
            </w:pPr>
            <w:r w:rsidRPr="009C23BF">
              <w:rPr>
                <w:rFonts w:eastAsia="華康楷書體W5" w:hint="eastAsia"/>
              </w:rPr>
              <w:t>16.</w:t>
            </w:r>
            <w:r>
              <w:rPr>
                <w:rFonts w:eastAsia="華康楷書體W5" w:hint="eastAsia"/>
              </w:rPr>
              <w:t>2</w:t>
            </w:r>
          </w:p>
        </w:tc>
        <w:tc>
          <w:tcPr>
            <w:tcW w:w="1081" w:type="dxa"/>
            <w:tcBorders>
              <w:top w:val="nil"/>
              <w:left w:val="nil"/>
              <w:bottom w:val="nil"/>
              <w:right w:val="nil"/>
            </w:tcBorders>
            <w:vAlign w:val="center"/>
          </w:tcPr>
          <w:p w:rsidR="000E02B6" w:rsidRPr="003840BD" w:rsidRDefault="000E02B6" w:rsidP="000E02B6">
            <w:pPr>
              <w:spacing w:beforeLines="20" w:before="72" w:afterLines="20" w:after="72" w:line="400" w:lineRule="exact"/>
              <w:ind w:rightChars="100" w:right="240"/>
              <w:jc w:val="right"/>
              <w:rPr>
                <w:rFonts w:eastAsia="華康楷書體W5"/>
              </w:rPr>
            </w:pPr>
            <w:r>
              <w:rPr>
                <w:rFonts w:eastAsia="華康楷書體W5" w:hint="eastAsia"/>
              </w:rPr>
              <w:t>18.1</w:t>
            </w:r>
          </w:p>
        </w:tc>
        <w:tc>
          <w:tcPr>
            <w:tcW w:w="1034" w:type="dxa"/>
            <w:tcBorders>
              <w:top w:val="nil"/>
              <w:left w:val="nil"/>
              <w:bottom w:val="nil"/>
              <w:right w:val="nil"/>
            </w:tcBorders>
            <w:vAlign w:val="center"/>
          </w:tcPr>
          <w:p w:rsidR="000E02B6" w:rsidRPr="002229BE" w:rsidRDefault="000E02B6" w:rsidP="000E02B6">
            <w:pPr>
              <w:spacing w:beforeLines="20" w:before="72" w:afterLines="20" w:after="72" w:line="400" w:lineRule="exact"/>
              <w:ind w:rightChars="100" w:right="240"/>
              <w:jc w:val="right"/>
              <w:rPr>
                <w:rFonts w:eastAsia="華康楷書體W5"/>
              </w:rPr>
            </w:pPr>
            <w:r w:rsidRPr="002229BE">
              <w:rPr>
                <w:rFonts w:eastAsia="華康楷書體W5" w:hint="eastAsia"/>
              </w:rPr>
              <w:t>19.</w:t>
            </w:r>
            <w:r>
              <w:rPr>
                <w:rFonts w:eastAsia="華康楷書體W5" w:hint="eastAsia"/>
              </w:rPr>
              <w:t>7</w:t>
            </w:r>
          </w:p>
        </w:tc>
        <w:tc>
          <w:tcPr>
            <w:tcW w:w="1034" w:type="dxa"/>
            <w:tcBorders>
              <w:top w:val="nil"/>
              <w:left w:val="nil"/>
              <w:bottom w:val="nil"/>
              <w:right w:val="nil"/>
            </w:tcBorders>
            <w:vAlign w:val="center"/>
          </w:tcPr>
          <w:p w:rsidR="000E02B6" w:rsidRPr="003F7955" w:rsidRDefault="000E02B6" w:rsidP="000E02B6">
            <w:pPr>
              <w:spacing w:beforeLines="20" w:before="72" w:afterLines="20" w:after="72" w:line="400" w:lineRule="exact"/>
              <w:ind w:rightChars="100" w:right="240"/>
              <w:jc w:val="right"/>
              <w:rPr>
                <w:rFonts w:eastAsia="華康楷書體W5"/>
              </w:rPr>
            </w:pPr>
            <w:r w:rsidRPr="003F7955">
              <w:rPr>
                <w:rFonts w:eastAsia="華康楷書體W5" w:hint="eastAsia"/>
              </w:rPr>
              <w:t>20.2</w:t>
            </w:r>
          </w:p>
        </w:tc>
        <w:tc>
          <w:tcPr>
            <w:tcW w:w="1034" w:type="dxa"/>
            <w:tcBorders>
              <w:top w:val="nil"/>
              <w:left w:val="nil"/>
              <w:bottom w:val="nil"/>
              <w:right w:val="nil"/>
            </w:tcBorders>
            <w:vAlign w:val="center"/>
          </w:tcPr>
          <w:p w:rsidR="000E02B6" w:rsidRPr="003F7955" w:rsidRDefault="000E02B6" w:rsidP="000E02B6">
            <w:pPr>
              <w:spacing w:beforeLines="20" w:before="72" w:afterLines="20" w:after="72" w:line="400" w:lineRule="exact"/>
              <w:ind w:rightChars="100" w:right="240"/>
              <w:jc w:val="right"/>
              <w:rPr>
                <w:rFonts w:eastAsia="華康楷書體W5"/>
              </w:rPr>
            </w:pPr>
            <w:r>
              <w:rPr>
                <w:rFonts w:eastAsia="華康楷書體W5" w:hint="eastAsia"/>
              </w:rPr>
              <w:t>19.9</w:t>
            </w:r>
          </w:p>
        </w:tc>
        <w:tc>
          <w:tcPr>
            <w:tcW w:w="1035" w:type="dxa"/>
            <w:tcBorders>
              <w:top w:val="nil"/>
              <w:left w:val="nil"/>
              <w:bottom w:val="nil"/>
              <w:right w:val="nil"/>
            </w:tcBorders>
            <w:vAlign w:val="center"/>
          </w:tcPr>
          <w:p w:rsidR="000E02B6" w:rsidRPr="003F7955" w:rsidRDefault="000E02B6" w:rsidP="000E02B6">
            <w:pPr>
              <w:spacing w:beforeLines="20" w:before="72" w:afterLines="20" w:after="72" w:line="400" w:lineRule="exact"/>
              <w:ind w:rightChars="100" w:right="240"/>
              <w:jc w:val="right"/>
              <w:rPr>
                <w:rFonts w:eastAsia="華康楷書體W5"/>
              </w:rPr>
            </w:pPr>
            <w:r w:rsidRPr="003F7955">
              <w:rPr>
                <w:rFonts w:eastAsia="華康楷書體W5" w:hint="eastAsia"/>
              </w:rPr>
              <w:t>20.</w:t>
            </w:r>
            <w:r>
              <w:rPr>
                <w:rFonts w:eastAsia="華康楷書體W5" w:hint="eastAsia"/>
              </w:rPr>
              <w:t>2</w:t>
            </w:r>
          </w:p>
        </w:tc>
      </w:tr>
      <w:tr w:rsidR="000E02B6" w:rsidRPr="002229BE" w:rsidTr="0099145A">
        <w:trPr>
          <w:cantSplit/>
          <w:trHeight w:hRule="exact" w:val="760"/>
        </w:trPr>
        <w:tc>
          <w:tcPr>
            <w:tcW w:w="616" w:type="dxa"/>
            <w:vMerge/>
            <w:tcBorders>
              <w:left w:val="nil"/>
            </w:tcBorders>
          </w:tcPr>
          <w:p w:rsidR="000E02B6" w:rsidRPr="00896C1C" w:rsidRDefault="000E02B6" w:rsidP="0099145A">
            <w:pPr>
              <w:snapToGrid w:val="0"/>
              <w:spacing w:before="120" w:after="120" w:line="320" w:lineRule="exact"/>
              <w:rPr>
                <w:rFonts w:eastAsia="標楷體"/>
                <w:sz w:val="28"/>
              </w:rPr>
            </w:pPr>
          </w:p>
        </w:tc>
        <w:tc>
          <w:tcPr>
            <w:tcW w:w="758" w:type="dxa"/>
            <w:vMerge w:val="restart"/>
            <w:vAlign w:val="center"/>
          </w:tcPr>
          <w:p w:rsidR="000E02B6" w:rsidRPr="00896C1C" w:rsidRDefault="000E02B6" w:rsidP="0099145A">
            <w:pPr>
              <w:snapToGrid w:val="0"/>
              <w:spacing w:before="120" w:after="120" w:line="320" w:lineRule="exact"/>
              <w:jc w:val="center"/>
              <w:rPr>
                <w:rFonts w:eastAsia="標楷體"/>
              </w:rPr>
            </w:pPr>
            <w:r>
              <w:rPr>
                <w:rFonts w:eastAsia="標楷體" w:hint="eastAsia"/>
              </w:rPr>
              <w:t>出</w:t>
            </w:r>
            <w:r>
              <w:rPr>
                <w:rFonts w:eastAsia="標楷體" w:hint="eastAsia"/>
              </w:rPr>
              <w:t>(</w:t>
            </w:r>
            <w:r>
              <w:rPr>
                <w:rFonts w:eastAsia="標楷體" w:hint="eastAsia"/>
              </w:rPr>
              <w:t>入</w:t>
            </w:r>
            <w:r>
              <w:rPr>
                <w:rFonts w:eastAsia="標楷體" w:hint="eastAsia"/>
              </w:rPr>
              <w:t>)</w:t>
            </w:r>
            <w:r w:rsidRPr="00896C1C">
              <w:rPr>
                <w:rFonts w:eastAsia="標楷體" w:hint="eastAsia"/>
              </w:rPr>
              <w:br/>
            </w:r>
            <w:r>
              <w:rPr>
                <w:rFonts w:eastAsia="標楷體" w:hint="eastAsia"/>
              </w:rPr>
              <w:t>超</w:t>
            </w:r>
          </w:p>
        </w:tc>
        <w:tc>
          <w:tcPr>
            <w:tcW w:w="884" w:type="dxa"/>
          </w:tcPr>
          <w:p w:rsidR="000E02B6" w:rsidRPr="00896C1C" w:rsidRDefault="000E02B6" w:rsidP="0099145A">
            <w:pPr>
              <w:snapToGrid w:val="0"/>
              <w:spacing w:before="120" w:after="120" w:line="28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0E02B6" w:rsidRPr="00896C1C" w:rsidRDefault="000E02B6" w:rsidP="000E02B6">
            <w:pPr>
              <w:spacing w:beforeLines="20" w:before="72" w:afterLines="20" w:after="72" w:line="400" w:lineRule="exact"/>
              <w:ind w:rightChars="100" w:right="240"/>
              <w:jc w:val="right"/>
              <w:rPr>
                <w:rFonts w:eastAsia="華康楷書體W5"/>
              </w:rPr>
            </w:pPr>
            <w:r>
              <w:rPr>
                <w:rFonts w:eastAsia="華康楷書體W5" w:hint="eastAsia"/>
              </w:rPr>
              <w:t>802.9</w:t>
            </w:r>
          </w:p>
        </w:tc>
        <w:tc>
          <w:tcPr>
            <w:tcW w:w="1081" w:type="dxa"/>
            <w:tcBorders>
              <w:top w:val="nil"/>
              <w:left w:val="nil"/>
              <w:bottom w:val="nil"/>
              <w:right w:val="nil"/>
            </w:tcBorders>
            <w:vAlign w:val="center"/>
          </w:tcPr>
          <w:p w:rsidR="000E02B6" w:rsidRPr="009C23BF" w:rsidRDefault="000E02B6" w:rsidP="000E02B6">
            <w:pPr>
              <w:spacing w:beforeLines="20" w:before="72" w:afterLines="20" w:after="72" w:line="400" w:lineRule="exact"/>
              <w:ind w:rightChars="100" w:right="240"/>
              <w:jc w:val="right"/>
              <w:rPr>
                <w:rFonts w:eastAsia="華康楷書體W5"/>
              </w:rPr>
            </w:pPr>
            <w:r>
              <w:rPr>
                <w:rFonts w:eastAsia="華康楷書體W5" w:hint="eastAsia"/>
              </w:rPr>
              <w:t>771.5</w:t>
            </w:r>
          </w:p>
        </w:tc>
        <w:tc>
          <w:tcPr>
            <w:tcW w:w="1081" w:type="dxa"/>
            <w:tcBorders>
              <w:top w:val="nil"/>
              <w:left w:val="nil"/>
              <w:bottom w:val="nil"/>
              <w:right w:val="nil"/>
            </w:tcBorders>
            <w:vAlign w:val="center"/>
          </w:tcPr>
          <w:p w:rsidR="000E02B6" w:rsidRPr="009C23BF" w:rsidRDefault="000E02B6" w:rsidP="000E02B6">
            <w:pPr>
              <w:spacing w:beforeLines="20" w:before="72" w:afterLines="20" w:after="72" w:line="400" w:lineRule="exact"/>
              <w:ind w:rightChars="100" w:right="240"/>
              <w:jc w:val="right"/>
              <w:rPr>
                <w:rFonts w:eastAsia="華康楷書體W5"/>
              </w:rPr>
            </w:pPr>
            <w:r>
              <w:rPr>
                <w:rFonts w:eastAsia="華康楷書體W5" w:hint="eastAsia"/>
              </w:rPr>
              <w:t>803.8</w:t>
            </w:r>
          </w:p>
        </w:tc>
        <w:tc>
          <w:tcPr>
            <w:tcW w:w="1081" w:type="dxa"/>
            <w:tcBorders>
              <w:top w:val="nil"/>
              <w:left w:val="nil"/>
              <w:bottom w:val="nil"/>
              <w:right w:val="nil"/>
            </w:tcBorders>
            <w:vAlign w:val="center"/>
          </w:tcPr>
          <w:p w:rsidR="000E02B6" w:rsidRPr="003840BD" w:rsidRDefault="000E02B6" w:rsidP="000E02B6">
            <w:pPr>
              <w:spacing w:beforeLines="20" w:before="72" w:afterLines="20" w:after="72" w:line="400" w:lineRule="exact"/>
              <w:ind w:rightChars="100" w:right="240"/>
              <w:jc w:val="right"/>
              <w:rPr>
                <w:rFonts w:eastAsia="華康楷書體W5"/>
              </w:rPr>
            </w:pPr>
            <w:r>
              <w:rPr>
                <w:rFonts w:eastAsia="華康楷書體W5" w:hint="eastAsia"/>
              </w:rPr>
              <w:t>775.4</w:t>
            </w:r>
          </w:p>
        </w:tc>
        <w:tc>
          <w:tcPr>
            <w:tcW w:w="1034" w:type="dxa"/>
            <w:tcBorders>
              <w:top w:val="nil"/>
              <w:left w:val="nil"/>
              <w:bottom w:val="nil"/>
              <w:right w:val="nil"/>
            </w:tcBorders>
            <w:vAlign w:val="center"/>
          </w:tcPr>
          <w:p w:rsidR="000E02B6" w:rsidRPr="002229BE" w:rsidRDefault="000E02B6" w:rsidP="000E02B6">
            <w:pPr>
              <w:spacing w:beforeLines="20" w:before="72" w:afterLines="20" w:after="72" w:line="400" w:lineRule="exact"/>
              <w:ind w:rightChars="100" w:right="240"/>
              <w:jc w:val="right"/>
              <w:rPr>
                <w:rFonts w:eastAsia="華康楷書體W5"/>
              </w:rPr>
            </w:pPr>
            <w:r w:rsidRPr="002229BE">
              <w:rPr>
                <w:rFonts w:eastAsia="華康楷書體W5" w:hint="eastAsia"/>
              </w:rPr>
              <w:t>6</w:t>
            </w:r>
            <w:r>
              <w:rPr>
                <w:rFonts w:eastAsia="華康楷書體W5" w:hint="eastAsia"/>
              </w:rPr>
              <w:t>58.1</w:t>
            </w:r>
          </w:p>
        </w:tc>
        <w:tc>
          <w:tcPr>
            <w:tcW w:w="1034" w:type="dxa"/>
            <w:tcBorders>
              <w:top w:val="nil"/>
              <w:left w:val="nil"/>
              <w:bottom w:val="nil"/>
              <w:right w:val="nil"/>
            </w:tcBorders>
            <w:vAlign w:val="center"/>
          </w:tcPr>
          <w:p w:rsidR="000E02B6" w:rsidRPr="003F7955" w:rsidRDefault="000E02B6" w:rsidP="000E02B6">
            <w:pPr>
              <w:spacing w:beforeLines="20" w:before="72" w:afterLines="20" w:after="72" w:line="400" w:lineRule="exact"/>
              <w:ind w:rightChars="100" w:right="240"/>
              <w:jc w:val="right"/>
              <w:rPr>
                <w:rFonts w:eastAsia="華康楷書體W5"/>
              </w:rPr>
            </w:pPr>
            <w:r w:rsidRPr="003F7955">
              <w:rPr>
                <w:rFonts w:eastAsia="華康楷書體W5" w:hint="eastAsia"/>
              </w:rPr>
              <w:t>51.9</w:t>
            </w:r>
          </w:p>
        </w:tc>
        <w:tc>
          <w:tcPr>
            <w:tcW w:w="1034" w:type="dxa"/>
            <w:tcBorders>
              <w:top w:val="nil"/>
              <w:left w:val="nil"/>
              <w:bottom w:val="nil"/>
              <w:right w:val="nil"/>
            </w:tcBorders>
            <w:vAlign w:val="center"/>
          </w:tcPr>
          <w:p w:rsidR="000E02B6" w:rsidRPr="003F7955" w:rsidRDefault="000E02B6" w:rsidP="000E02B6">
            <w:pPr>
              <w:spacing w:beforeLines="20" w:before="72" w:afterLines="20" w:after="72" w:line="400" w:lineRule="exact"/>
              <w:ind w:rightChars="100" w:right="240"/>
              <w:jc w:val="right"/>
              <w:rPr>
                <w:rFonts w:eastAsia="華康楷書體W5"/>
              </w:rPr>
            </w:pPr>
            <w:r>
              <w:rPr>
                <w:rFonts w:eastAsia="華康楷書體W5" w:hint="eastAsia"/>
              </w:rPr>
              <w:t>53.5</w:t>
            </w:r>
          </w:p>
        </w:tc>
        <w:tc>
          <w:tcPr>
            <w:tcW w:w="1035" w:type="dxa"/>
            <w:tcBorders>
              <w:top w:val="nil"/>
              <w:left w:val="nil"/>
              <w:bottom w:val="nil"/>
              <w:right w:val="nil"/>
            </w:tcBorders>
            <w:vAlign w:val="center"/>
          </w:tcPr>
          <w:p w:rsidR="000E02B6" w:rsidRPr="003F7955" w:rsidRDefault="000E02B6" w:rsidP="000E02B6">
            <w:pPr>
              <w:spacing w:beforeLines="20" w:before="72" w:afterLines="20" w:after="72" w:line="400" w:lineRule="exact"/>
              <w:ind w:rightChars="100" w:right="240"/>
              <w:jc w:val="right"/>
              <w:rPr>
                <w:rFonts w:eastAsia="華康楷書體W5"/>
              </w:rPr>
            </w:pPr>
            <w:r>
              <w:rPr>
                <w:rFonts w:eastAsia="華康楷書體W5" w:hint="eastAsia"/>
              </w:rPr>
              <w:t>239.1</w:t>
            </w:r>
          </w:p>
        </w:tc>
      </w:tr>
      <w:tr w:rsidR="000E02B6" w:rsidRPr="002229BE" w:rsidTr="0099145A">
        <w:trPr>
          <w:cantSplit/>
          <w:trHeight w:hRule="exact" w:val="760"/>
        </w:trPr>
        <w:tc>
          <w:tcPr>
            <w:tcW w:w="616" w:type="dxa"/>
            <w:vMerge/>
            <w:tcBorders>
              <w:left w:val="nil"/>
            </w:tcBorders>
          </w:tcPr>
          <w:p w:rsidR="000E02B6" w:rsidRPr="00896C1C" w:rsidRDefault="000E02B6" w:rsidP="0099145A">
            <w:pPr>
              <w:snapToGrid w:val="0"/>
              <w:spacing w:before="120" w:after="120" w:line="320" w:lineRule="exact"/>
              <w:rPr>
                <w:rFonts w:eastAsia="標楷體"/>
                <w:sz w:val="28"/>
              </w:rPr>
            </w:pPr>
          </w:p>
        </w:tc>
        <w:tc>
          <w:tcPr>
            <w:tcW w:w="758" w:type="dxa"/>
            <w:vMerge/>
          </w:tcPr>
          <w:p w:rsidR="000E02B6" w:rsidRPr="00896C1C" w:rsidRDefault="000E02B6" w:rsidP="0099145A">
            <w:pPr>
              <w:snapToGrid w:val="0"/>
              <w:spacing w:before="120" w:after="120" w:line="320" w:lineRule="exact"/>
              <w:rPr>
                <w:rFonts w:eastAsia="標楷體"/>
                <w:sz w:val="28"/>
              </w:rPr>
            </w:pPr>
          </w:p>
        </w:tc>
        <w:tc>
          <w:tcPr>
            <w:tcW w:w="884" w:type="dxa"/>
          </w:tcPr>
          <w:p w:rsidR="000E02B6" w:rsidRPr="00896C1C" w:rsidRDefault="000E02B6" w:rsidP="0099145A">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right w:val="nil"/>
            </w:tcBorders>
            <w:vAlign w:val="center"/>
          </w:tcPr>
          <w:p w:rsidR="000E02B6" w:rsidRPr="00896C1C" w:rsidRDefault="000E02B6" w:rsidP="000E02B6">
            <w:pPr>
              <w:spacing w:beforeLines="20" w:before="72" w:afterLines="20" w:after="72" w:line="400" w:lineRule="exact"/>
              <w:ind w:rightChars="100" w:right="240"/>
              <w:jc w:val="right"/>
              <w:rPr>
                <w:rFonts w:eastAsia="華康楷書體W5"/>
              </w:rPr>
            </w:pPr>
            <w:r w:rsidRPr="00896C1C">
              <w:rPr>
                <w:rFonts w:eastAsia="華康楷書體W5" w:hint="eastAsia"/>
              </w:rPr>
              <w:t>2.</w:t>
            </w:r>
            <w:r>
              <w:rPr>
                <w:rFonts w:eastAsia="華康楷書體W5" w:hint="eastAsia"/>
              </w:rPr>
              <w:t>4</w:t>
            </w:r>
          </w:p>
        </w:tc>
        <w:tc>
          <w:tcPr>
            <w:tcW w:w="1081" w:type="dxa"/>
            <w:tcBorders>
              <w:top w:val="nil"/>
              <w:left w:val="nil"/>
              <w:right w:val="nil"/>
            </w:tcBorders>
            <w:vAlign w:val="center"/>
          </w:tcPr>
          <w:p w:rsidR="000E02B6" w:rsidRPr="009C23BF" w:rsidRDefault="000E02B6" w:rsidP="000E02B6">
            <w:pPr>
              <w:spacing w:beforeLines="20" w:before="72" w:afterLines="20" w:after="72" w:line="400" w:lineRule="exact"/>
              <w:ind w:rightChars="100" w:right="240"/>
              <w:jc w:val="right"/>
              <w:rPr>
                <w:rFonts w:eastAsia="華康楷書體W5"/>
              </w:rPr>
            </w:pPr>
            <w:r w:rsidRPr="009C23BF">
              <w:rPr>
                <w:rFonts w:eastAsia="華康楷書體W5" w:hint="eastAsia"/>
              </w:rPr>
              <w:t>-</w:t>
            </w:r>
            <w:r>
              <w:rPr>
                <w:rFonts w:eastAsia="華康楷書體W5" w:hint="eastAsia"/>
              </w:rPr>
              <w:t>3.9</w:t>
            </w:r>
          </w:p>
        </w:tc>
        <w:tc>
          <w:tcPr>
            <w:tcW w:w="1081" w:type="dxa"/>
            <w:tcBorders>
              <w:top w:val="nil"/>
              <w:left w:val="nil"/>
              <w:right w:val="nil"/>
            </w:tcBorders>
            <w:vAlign w:val="center"/>
          </w:tcPr>
          <w:p w:rsidR="000E02B6" w:rsidRPr="009C23BF" w:rsidRDefault="000E02B6" w:rsidP="000E02B6">
            <w:pPr>
              <w:spacing w:beforeLines="20" w:before="72" w:afterLines="20" w:after="72" w:line="400" w:lineRule="exact"/>
              <w:ind w:rightChars="100" w:right="240"/>
              <w:jc w:val="right"/>
              <w:rPr>
                <w:rFonts w:eastAsia="華康楷書體W5"/>
              </w:rPr>
            </w:pPr>
            <w:r>
              <w:rPr>
                <w:rFonts w:eastAsia="華康楷書體W5" w:hint="eastAsia"/>
              </w:rPr>
              <w:t>4.2</w:t>
            </w:r>
          </w:p>
        </w:tc>
        <w:tc>
          <w:tcPr>
            <w:tcW w:w="1081" w:type="dxa"/>
            <w:tcBorders>
              <w:top w:val="nil"/>
              <w:left w:val="nil"/>
              <w:right w:val="nil"/>
            </w:tcBorders>
            <w:vAlign w:val="center"/>
          </w:tcPr>
          <w:p w:rsidR="000E02B6" w:rsidRPr="003840BD" w:rsidRDefault="000E02B6" w:rsidP="000E02B6">
            <w:pPr>
              <w:spacing w:beforeLines="20" w:before="72" w:afterLines="20" w:after="72" w:line="400" w:lineRule="exact"/>
              <w:ind w:rightChars="100" w:right="240"/>
              <w:jc w:val="right"/>
              <w:rPr>
                <w:rFonts w:eastAsia="華康楷書體W5"/>
              </w:rPr>
            </w:pPr>
            <w:r w:rsidRPr="003840BD">
              <w:rPr>
                <w:rFonts w:eastAsia="華康楷書體W5"/>
              </w:rPr>
              <w:t>-</w:t>
            </w:r>
            <w:r>
              <w:rPr>
                <w:rFonts w:eastAsia="華康楷書體W5" w:hint="eastAsia"/>
              </w:rPr>
              <w:t>3.5</w:t>
            </w:r>
          </w:p>
        </w:tc>
        <w:tc>
          <w:tcPr>
            <w:tcW w:w="1034" w:type="dxa"/>
            <w:tcBorders>
              <w:top w:val="nil"/>
              <w:left w:val="nil"/>
              <w:right w:val="nil"/>
            </w:tcBorders>
            <w:vAlign w:val="center"/>
          </w:tcPr>
          <w:p w:rsidR="000E02B6" w:rsidRPr="002229BE" w:rsidRDefault="000E02B6" w:rsidP="000E02B6">
            <w:pPr>
              <w:spacing w:beforeLines="20" w:before="72" w:afterLines="20" w:after="72" w:line="400" w:lineRule="exact"/>
              <w:ind w:rightChars="100" w:right="240"/>
              <w:jc w:val="right"/>
              <w:rPr>
                <w:rFonts w:eastAsia="華康楷書體W5"/>
              </w:rPr>
            </w:pPr>
            <w:r w:rsidRPr="002229BE">
              <w:rPr>
                <w:rFonts w:eastAsia="華康楷書體W5" w:hint="eastAsia"/>
              </w:rPr>
              <w:t>-15.</w:t>
            </w:r>
            <w:r>
              <w:rPr>
                <w:rFonts w:eastAsia="華康楷書體W5" w:hint="eastAsia"/>
              </w:rPr>
              <w:t>1</w:t>
            </w:r>
          </w:p>
        </w:tc>
        <w:tc>
          <w:tcPr>
            <w:tcW w:w="1034" w:type="dxa"/>
            <w:tcBorders>
              <w:top w:val="nil"/>
              <w:left w:val="nil"/>
              <w:right w:val="nil"/>
            </w:tcBorders>
            <w:vAlign w:val="center"/>
          </w:tcPr>
          <w:p w:rsidR="000E02B6" w:rsidRPr="003F7955" w:rsidRDefault="000E02B6" w:rsidP="000E02B6">
            <w:pPr>
              <w:spacing w:beforeLines="20" w:before="72" w:afterLines="20" w:after="72" w:line="400" w:lineRule="exact"/>
              <w:ind w:rightChars="100" w:right="240"/>
              <w:jc w:val="right"/>
              <w:rPr>
                <w:rFonts w:eastAsia="華康楷書體W5"/>
              </w:rPr>
            </w:pPr>
            <w:r w:rsidRPr="003F7955">
              <w:rPr>
                <w:rFonts w:eastAsia="華康楷書體W5" w:hint="eastAsia"/>
              </w:rPr>
              <w:t>-5.6</w:t>
            </w:r>
          </w:p>
        </w:tc>
        <w:tc>
          <w:tcPr>
            <w:tcW w:w="1034" w:type="dxa"/>
            <w:tcBorders>
              <w:top w:val="nil"/>
              <w:left w:val="nil"/>
              <w:right w:val="nil"/>
            </w:tcBorders>
            <w:vAlign w:val="center"/>
          </w:tcPr>
          <w:p w:rsidR="000E02B6" w:rsidRPr="003F7955" w:rsidRDefault="000E02B6" w:rsidP="000E02B6">
            <w:pPr>
              <w:spacing w:beforeLines="20" w:before="72" w:afterLines="20" w:after="72" w:line="400" w:lineRule="exact"/>
              <w:ind w:rightChars="100" w:right="240"/>
              <w:jc w:val="right"/>
              <w:rPr>
                <w:rFonts w:eastAsia="華康楷書體W5"/>
              </w:rPr>
            </w:pPr>
            <w:r w:rsidRPr="003F7955">
              <w:rPr>
                <w:rFonts w:eastAsia="華康楷書體W5" w:hint="eastAsia"/>
              </w:rPr>
              <w:t>-</w:t>
            </w:r>
            <w:r>
              <w:rPr>
                <w:rFonts w:eastAsia="華康楷書體W5" w:hint="eastAsia"/>
              </w:rPr>
              <w:t>16.3</w:t>
            </w:r>
          </w:p>
        </w:tc>
        <w:tc>
          <w:tcPr>
            <w:tcW w:w="1035" w:type="dxa"/>
            <w:tcBorders>
              <w:top w:val="nil"/>
              <w:left w:val="nil"/>
              <w:right w:val="nil"/>
            </w:tcBorders>
            <w:vAlign w:val="center"/>
          </w:tcPr>
          <w:p w:rsidR="000E02B6" w:rsidRPr="003F7955" w:rsidRDefault="000E02B6" w:rsidP="000E02B6">
            <w:pPr>
              <w:spacing w:beforeLines="20" w:before="72" w:afterLines="20" w:after="72" w:line="400" w:lineRule="exact"/>
              <w:ind w:rightChars="100" w:right="240"/>
              <w:jc w:val="right"/>
              <w:rPr>
                <w:rFonts w:eastAsia="華康楷書體W5"/>
              </w:rPr>
            </w:pPr>
            <w:r w:rsidRPr="003F7955">
              <w:rPr>
                <w:rFonts w:eastAsia="華康楷書體W5" w:hint="eastAsia"/>
              </w:rPr>
              <w:t>-16.</w:t>
            </w:r>
            <w:r>
              <w:rPr>
                <w:rFonts w:eastAsia="華康楷書體W5" w:hint="eastAsia"/>
              </w:rPr>
              <w:t>3</w:t>
            </w:r>
          </w:p>
        </w:tc>
      </w:tr>
    </w:tbl>
    <w:p w:rsidR="00FF38F9" w:rsidRPr="00A60231" w:rsidRDefault="00FF38F9" w:rsidP="00FF38F9">
      <w:pPr>
        <w:widowControl/>
        <w:autoSpaceDE w:val="0"/>
        <w:autoSpaceDN w:val="0"/>
        <w:adjustRightInd w:val="0"/>
        <w:snapToGrid w:val="0"/>
        <w:spacing w:line="300" w:lineRule="auto"/>
        <w:rPr>
          <w:rFonts w:eastAsia="標楷體"/>
          <w:sz w:val="22"/>
          <w:szCs w:val="22"/>
        </w:rPr>
      </w:pPr>
      <w:proofErr w:type="gramStart"/>
      <w:r w:rsidRPr="00A60231">
        <w:rPr>
          <w:rFonts w:eastAsia="標楷體"/>
          <w:sz w:val="22"/>
          <w:szCs w:val="22"/>
        </w:rPr>
        <w:t>註</w:t>
      </w:r>
      <w:proofErr w:type="gramEnd"/>
      <w:r w:rsidRPr="00A60231">
        <w:rPr>
          <w:rFonts w:eastAsia="標楷體"/>
          <w:sz w:val="22"/>
          <w:szCs w:val="22"/>
        </w:rPr>
        <w:t>：</w:t>
      </w:r>
      <w:r w:rsidRPr="00A60231">
        <w:rPr>
          <w:rFonts w:eastAsia="標楷體"/>
          <w:sz w:val="22"/>
          <w:szCs w:val="22"/>
        </w:rPr>
        <w:t>1.</w:t>
      </w:r>
      <w:r w:rsidRPr="00A60231">
        <w:rPr>
          <w:rFonts w:eastAsia="標楷體"/>
          <w:sz w:val="22"/>
          <w:szCs w:val="22"/>
        </w:rPr>
        <w:t>我對中國大陸投資件數及</w:t>
      </w:r>
      <w:proofErr w:type="gramStart"/>
      <w:r w:rsidRPr="00A60231">
        <w:rPr>
          <w:rFonts w:eastAsia="標楷體"/>
          <w:sz w:val="22"/>
          <w:szCs w:val="22"/>
        </w:rPr>
        <w:t>金額均含核准</w:t>
      </w:r>
      <w:proofErr w:type="gramEnd"/>
      <w:r w:rsidRPr="00A60231">
        <w:rPr>
          <w:rFonts w:eastAsia="標楷體"/>
          <w:sz w:val="22"/>
          <w:szCs w:val="22"/>
        </w:rPr>
        <w:t>補辦案件。</w:t>
      </w:r>
    </w:p>
    <w:p w:rsidR="00FF38F9" w:rsidRPr="00A60231" w:rsidRDefault="00FF38F9" w:rsidP="00FF38F9">
      <w:pPr>
        <w:widowControl/>
        <w:autoSpaceDE w:val="0"/>
        <w:autoSpaceDN w:val="0"/>
        <w:adjustRightInd w:val="0"/>
        <w:snapToGrid w:val="0"/>
        <w:spacing w:line="300" w:lineRule="auto"/>
        <w:rPr>
          <w:rFonts w:eastAsia="標楷體"/>
          <w:sz w:val="22"/>
          <w:szCs w:val="22"/>
        </w:rPr>
      </w:pPr>
      <w:r w:rsidRPr="00A60231">
        <w:rPr>
          <w:rFonts w:eastAsia="標楷體"/>
          <w:sz w:val="22"/>
          <w:szCs w:val="22"/>
        </w:rPr>
        <w:t xml:space="preserve">    2.</w:t>
      </w:r>
      <w:r w:rsidRPr="00A60231">
        <w:rPr>
          <w:rFonts w:eastAsia="標楷體"/>
          <w:sz w:val="22"/>
          <w:szCs w:val="22"/>
        </w:rPr>
        <w:t>我對中國大陸投資金額（</w:t>
      </w:r>
      <w:proofErr w:type="gramStart"/>
      <w:r w:rsidRPr="00A60231">
        <w:rPr>
          <w:rFonts w:eastAsia="標楷體"/>
          <w:sz w:val="22"/>
          <w:szCs w:val="22"/>
        </w:rPr>
        <w:t>）</w:t>
      </w:r>
      <w:proofErr w:type="gramEnd"/>
      <w:r w:rsidRPr="00A60231">
        <w:rPr>
          <w:rFonts w:eastAsia="標楷體"/>
          <w:sz w:val="22"/>
          <w:szCs w:val="22"/>
        </w:rPr>
        <w:t>內數字為年增率。</w:t>
      </w:r>
    </w:p>
    <w:p w:rsidR="00FF38F9" w:rsidRPr="00A60231" w:rsidRDefault="00FF38F9" w:rsidP="00FF38F9">
      <w:pPr>
        <w:widowControl/>
        <w:autoSpaceDE w:val="0"/>
        <w:autoSpaceDN w:val="0"/>
        <w:adjustRightInd w:val="0"/>
        <w:snapToGrid w:val="0"/>
        <w:spacing w:line="300" w:lineRule="auto"/>
        <w:rPr>
          <w:rFonts w:eastAsia="標楷體"/>
          <w:sz w:val="22"/>
          <w:szCs w:val="22"/>
        </w:rPr>
      </w:pPr>
      <w:r w:rsidRPr="00A60231">
        <w:rPr>
          <w:rFonts w:eastAsia="標楷體"/>
          <w:sz w:val="22"/>
          <w:szCs w:val="22"/>
        </w:rPr>
        <w:t xml:space="preserve">　　</w:t>
      </w:r>
      <w:r w:rsidRPr="00A60231">
        <w:rPr>
          <w:rFonts w:eastAsia="標楷體"/>
          <w:sz w:val="22"/>
          <w:szCs w:val="22"/>
        </w:rPr>
        <w:t>3. 2009</w:t>
      </w:r>
      <w:r w:rsidRPr="00A60231">
        <w:rPr>
          <w:rFonts w:eastAsia="標楷體"/>
          <w:sz w:val="22"/>
          <w:szCs w:val="22"/>
        </w:rPr>
        <w:t>年</w:t>
      </w:r>
      <w:r w:rsidRPr="00A60231">
        <w:rPr>
          <w:rFonts w:eastAsia="標楷體"/>
          <w:sz w:val="22"/>
          <w:szCs w:val="22"/>
        </w:rPr>
        <w:t>6</w:t>
      </w:r>
      <w:r w:rsidRPr="00A60231">
        <w:rPr>
          <w:rFonts w:eastAsia="標楷體"/>
          <w:sz w:val="22"/>
          <w:szCs w:val="22"/>
        </w:rPr>
        <w:t>月</w:t>
      </w:r>
      <w:r w:rsidRPr="00A60231">
        <w:rPr>
          <w:rFonts w:eastAsia="標楷體"/>
          <w:sz w:val="22"/>
          <w:szCs w:val="22"/>
        </w:rPr>
        <w:t>30</w:t>
      </w:r>
      <w:r w:rsidRPr="00A60231">
        <w:rPr>
          <w:rFonts w:eastAsia="標楷體"/>
          <w:sz w:val="22"/>
          <w:szCs w:val="22"/>
        </w:rPr>
        <w:t>日起開放陸資來</w:t>
      </w:r>
      <w:proofErr w:type="gramStart"/>
      <w:r w:rsidRPr="00A60231">
        <w:rPr>
          <w:rFonts w:eastAsia="標楷體" w:hint="eastAsia"/>
          <w:sz w:val="22"/>
          <w:szCs w:val="22"/>
        </w:rPr>
        <w:t>臺</w:t>
      </w:r>
      <w:proofErr w:type="gramEnd"/>
      <w:r w:rsidRPr="00A60231">
        <w:rPr>
          <w:rFonts w:eastAsia="標楷體"/>
          <w:sz w:val="22"/>
          <w:szCs w:val="22"/>
        </w:rPr>
        <w:t>投資。</w:t>
      </w:r>
    </w:p>
    <w:p w:rsidR="001249DE" w:rsidRPr="00A60231" w:rsidRDefault="00FF38F9" w:rsidP="00FF38F9">
      <w:pPr>
        <w:widowControl/>
        <w:autoSpaceDE w:val="0"/>
        <w:autoSpaceDN w:val="0"/>
        <w:adjustRightInd w:val="0"/>
        <w:snapToGrid w:val="0"/>
        <w:spacing w:line="300" w:lineRule="auto"/>
        <w:rPr>
          <w:sz w:val="32"/>
        </w:rPr>
      </w:pPr>
      <w:r w:rsidRPr="00A60231">
        <w:rPr>
          <w:rFonts w:eastAsia="標楷體"/>
          <w:sz w:val="22"/>
          <w:szCs w:val="22"/>
        </w:rPr>
        <w:t>資料來源：經濟部投審會「投資統計月報」、財政部進出口海關統計。</w:t>
      </w:r>
    </w:p>
    <w:bookmarkEnd w:id="51"/>
    <w:p w:rsidR="003F3337" w:rsidRPr="008B379D" w:rsidRDefault="003F3337" w:rsidP="003F3337">
      <w:pPr>
        <w:widowControl/>
        <w:autoSpaceDE w:val="0"/>
        <w:autoSpaceDN w:val="0"/>
        <w:adjustRightInd w:val="0"/>
        <w:snapToGrid w:val="0"/>
        <w:spacing w:line="300" w:lineRule="auto"/>
        <w:rPr>
          <w:color w:val="FF0000"/>
          <w:sz w:val="32"/>
        </w:rPr>
      </w:pPr>
    </w:p>
    <w:p w:rsidR="00250A65" w:rsidRPr="008B379D" w:rsidRDefault="00250A65" w:rsidP="00250A65">
      <w:pPr>
        <w:widowControl/>
        <w:rPr>
          <w:rFonts w:eastAsia="標楷體"/>
          <w:color w:val="FF0000"/>
          <w:sz w:val="22"/>
          <w:szCs w:val="22"/>
        </w:rPr>
      </w:pPr>
      <w:bookmarkStart w:id="55" w:name="_Toc279048470"/>
      <w:bookmarkStart w:id="56" w:name="_Toc337122124"/>
      <w:bookmarkStart w:id="57" w:name="_Toc349916576"/>
      <w:bookmarkStart w:id="58" w:name="_Toc401923788"/>
      <w:bookmarkStart w:id="59" w:name="_Toc402171704"/>
      <w:bookmarkEnd w:id="52"/>
      <w:bookmarkEnd w:id="53"/>
      <w:bookmarkEnd w:id="54"/>
    </w:p>
    <w:p w:rsidR="000B03F6" w:rsidRPr="00450F3F" w:rsidRDefault="000B03F6" w:rsidP="00171436">
      <w:pPr>
        <w:keepNext/>
        <w:adjustRightInd w:val="0"/>
        <w:snapToGrid w:val="0"/>
        <w:spacing w:line="300" w:lineRule="auto"/>
        <w:outlineLvl w:val="1"/>
        <w:rPr>
          <w:rFonts w:eastAsia="標楷體"/>
        </w:rPr>
      </w:pPr>
      <w:bookmarkStart w:id="60" w:name="_Toc454808902"/>
      <w:r w:rsidRPr="00450F3F">
        <w:rPr>
          <w:rFonts w:eastAsia="標楷體"/>
          <w:b/>
          <w:bCs/>
          <w:sz w:val="40"/>
          <w:szCs w:val="36"/>
        </w:rPr>
        <w:lastRenderedPageBreak/>
        <w:t>參、經濟情勢分析</w:t>
      </w:r>
      <w:bookmarkEnd w:id="55"/>
      <w:bookmarkEnd w:id="56"/>
      <w:bookmarkEnd w:id="57"/>
      <w:bookmarkEnd w:id="58"/>
      <w:bookmarkEnd w:id="59"/>
      <w:bookmarkEnd w:id="60"/>
    </w:p>
    <w:p w:rsidR="000B03F6" w:rsidRPr="00450F3F" w:rsidRDefault="000B03F6" w:rsidP="009D1948">
      <w:pPr>
        <w:keepNext/>
        <w:adjustRightInd w:val="0"/>
        <w:snapToGrid w:val="0"/>
        <w:spacing w:line="300" w:lineRule="auto"/>
        <w:outlineLvl w:val="1"/>
        <w:rPr>
          <w:rFonts w:eastAsia="標楷體"/>
        </w:rPr>
      </w:pPr>
      <w:bookmarkStart w:id="61" w:name="_Toc230064830"/>
      <w:bookmarkStart w:id="62" w:name="_Toc279048471"/>
      <w:bookmarkStart w:id="63" w:name="_Toc337122125"/>
      <w:bookmarkStart w:id="64" w:name="_Toc349916577"/>
      <w:bookmarkStart w:id="65" w:name="_Toc401923789"/>
      <w:bookmarkStart w:id="66" w:name="_Toc402171705"/>
      <w:bookmarkStart w:id="67" w:name="_Toc454808903"/>
      <w:r w:rsidRPr="00450F3F">
        <w:rPr>
          <w:rFonts w:eastAsia="標楷體"/>
          <w:b/>
          <w:bCs/>
          <w:sz w:val="40"/>
          <w:szCs w:val="36"/>
        </w:rPr>
        <w:t>一、國際經濟</w:t>
      </w:r>
      <w:bookmarkEnd w:id="61"/>
      <w:bookmarkEnd w:id="62"/>
      <w:bookmarkEnd w:id="63"/>
      <w:bookmarkEnd w:id="64"/>
      <w:bookmarkEnd w:id="65"/>
      <w:bookmarkEnd w:id="66"/>
      <w:bookmarkEnd w:id="67"/>
    </w:p>
    <w:p w:rsidR="000B03F6" w:rsidRPr="00450F3F" w:rsidRDefault="000B03F6" w:rsidP="000B03F6">
      <w:pPr>
        <w:pStyle w:val="t-3"/>
        <w:spacing w:line="520" w:lineRule="exact"/>
        <w:ind w:right="-60"/>
      </w:pPr>
      <w:bookmarkStart w:id="68" w:name="_Toc337122126"/>
      <w:bookmarkStart w:id="69" w:name="_Toc349916578"/>
      <w:bookmarkStart w:id="70" w:name="_Toc401923790"/>
      <w:bookmarkStart w:id="71" w:name="_Toc402171706"/>
      <w:bookmarkStart w:id="72" w:name="_Toc454808904"/>
      <w:r w:rsidRPr="00450F3F">
        <w:t>（一）美國</w:t>
      </w:r>
      <w:bookmarkEnd w:id="68"/>
      <w:bookmarkEnd w:id="69"/>
      <w:bookmarkEnd w:id="70"/>
      <w:bookmarkEnd w:id="71"/>
      <w:bookmarkEnd w:id="72"/>
    </w:p>
    <w:p w:rsidR="003D29D3" w:rsidRPr="003D29D3" w:rsidRDefault="003D29D3" w:rsidP="003D29D3">
      <w:pPr>
        <w:snapToGrid w:val="0"/>
        <w:spacing w:beforeLines="50" w:before="180" w:line="300" w:lineRule="auto"/>
        <w:ind w:leftChars="150" w:left="360" w:firstLineChars="200" w:firstLine="560"/>
        <w:jc w:val="both"/>
        <w:rPr>
          <w:rFonts w:eastAsia="標楷體"/>
          <w:sz w:val="28"/>
          <w:szCs w:val="28"/>
          <w:shd w:val="clear" w:color="auto" w:fill="FFFFFF"/>
        </w:rPr>
      </w:pPr>
      <w:r w:rsidRPr="003D29D3">
        <w:rPr>
          <w:rFonts w:eastAsia="標楷體"/>
          <w:sz w:val="28"/>
          <w:szCs w:val="28"/>
          <w:shd w:val="clear" w:color="auto" w:fill="FFFFFF"/>
        </w:rPr>
        <w:t>國際貨幣基金組織（</w:t>
      </w:r>
      <w:r w:rsidRPr="003D29D3">
        <w:rPr>
          <w:rFonts w:eastAsia="標楷體"/>
          <w:sz w:val="28"/>
          <w:szCs w:val="28"/>
          <w:shd w:val="clear" w:color="auto" w:fill="FFFFFF"/>
        </w:rPr>
        <w:t>IMF</w:t>
      </w:r>
      <w:r w:rsidRPr="003D29D3">
        <w:rPr>
          <w:rFonts w:eastAsia="標楷體"/>
          <w:sz w:val="28"/>
          <w:szCs w:val="28"/>
          <w:shd w:val="clear" w:color="auto" w:fill="FFFFFF"/>
        </w:rPr>
        <w:t>）</w:t>
      </w:r>
      <w:r w:rsidRPr="003D29D3">
        <w:rPr>
          <w:rFonts w:eastAsia="標楷體"/>
          <w:sz w:val="28"/>
          <w:szCs w:val="28"/>
          <w:shd w:val="clear" w:color="auto" w:fill="FFFFFF"/>
        </w:rPr>
        <w:t>6</w:t>
      </w:r>
      <w:r w:rsidRPr="003D29D3">
        <w:rPr>
          <w:rFonts w:eastAsia="標楷體"/>
          <w:sz w:val="28"/>
          <w:szCs w:val="28"/>
          <w:shd w:val="clear" w:color="auto" w:fill="FFFFFF"/>
        </w:rPr>
        <w:t>月</w:t>
      </w:r>
      <w:r w:rsidRPr="003D29D3">
        <w:rPr>
          <w:rFonts w:eastAsia="標楷體"/>
          <w:sz w:val="28"/>
          <w:szCs w:val="28"/>
          <w:shd w:val="clear" w:color="auto" w:fill="FFFFFF"/>
        </w:rPr>
        <w:t>22</w:t>
      </w:r>
      <w:r w:rsidRPr="003D29D3">
        <w:rPr>
          <w:rFonts w:eastAsia="標楷體"/>
          <w:sz w:val="28"/>
          <w:szCs w:val="28"/>
          <w:shd w:val="clear" w:color="auto" w:fill="FFFFFF"/>
        </w:rPr>
        <w:t>日調降美國今（</w:t>
      </w:r>
      <w:r w:rsidRPr="003D29D3">
        <w:rPr>
          <w:rFonts w:eastAsia="標楷體"/>
          <w:sz w:val="28"/>
          <w:szCs w:val="28"/>
          <w:shd w:val="clear" w:color="auto" w:fill="FFFFFF"/>
        </w:rPr>
        <w:t>2016</w:t>
      </w:r>
      <w:r w:rsidRPr="003D29D3">
        <w:rPr>
          <w:rFonts w:eastAsia="標楷體"/>
          <w:sz w:val="28"/>
          <w:szCs w:val="28"/>
          <w:shd w:val="clear" w:color="auto" w:fill="FFFFFF"/>
        </w:rPr>
        <w:t>）年經濟成長率預估值，由</w:t>
      </w:r>
      <w:r w:rsidRPr="003D29D3">
        <w:rPr>
          <w:rFonts w:eastAsia="標楷體"/>
          <w:sz w:val="28"/>
          <w:szCs w:val="28"/>
          <w:shd w:val="clear" w:color="auto" w:fill="FFFFFF"/>
        </w:rPr>
        <w:t>2.4%</w:t>
      </w:r>
      <w:r w:rsidRPr="003D29D3">
        <w:rPr>
          <w:rFonts w:eastAsia="標楷體"/>
          <w:sz w:val="28"/>
          <w:szCs w:val="28"/>
          <w:shd w:val="clear" w:color="auto" w:fill="FFFFFF"/>
        </w:rPr>
        <w:t>下修至</w:t>
      </w:r>
      <w:r w:rsidRPr="003D29D3">
        <w:rPr>
          <w:rFonts w:eastAsia="標楷體"/>
          <w:sz w:val="28"/>
          <w:szCs w:val="28"/>
          <w:shd w:val="clear" w:color="auto" w:fill="FFFFFF"/>
        </w:rPr>
        <w:t>2.2%</w:t>
      </w:r>
      <w:r w:rsidRPr="003D29D3">
        <w:rPr>
          <w:rFonts w:eastAsia="標楷體"/>
          <w:sz w:val="28"/>
          <w:szCs w:val="28"/>
          <w:shd w:val="clear" w:color="auto" w:fill="FFFFFF"/>
        </w:rPr>
        <w:t>，並稱強勢美元與海外經濟動</w:t>
      </w:r>
      <w:proofErr w:type="gramStart"/>
      <w:r w:rsidRPr="003D29D3">
        <w:rPr>
          <w:rFonts w:eastAsia="標楷體"/>
          <w:sz w:val="28"/>
          <w:szCs w:val="28"/>
          <w:shd w:val="clear" w:color="auto" w:fill="FFFFFF"/>
        </w:rPr>
        <w:t>盪係下</w:t>
      </w:r>
      <w:proofErr w:type="gramEnd"/>
      <w:r w:rsidRPr="003D29D3">
        <w:rPr>
          <w:rFonts w:eastAsia="標楷體"/>
          <w:sz w:val="28"/>
          <w:szCs w:val="28"/>
          <w:shd w:val="clear" w:color="auto" w:fill="FFFFFF"/>
        </w:rPr>
        <w:t>修美國今年經濟成長預測主因；</w:t>
      </w:r>
      <w:r w:rsidRPr="003D29D3">
        <w:rPr>
          <w:rFonts w:eastAsia="標楷體"/>
          <w:sz w:val="28"/>
          <w:szCs w:val="28"/>
          <w:shd w:val="clear" w:color="auto" w:fill="FFFFFF"/>
        </w:rPr>
        <w:t>IMF</w:t>
      </w:r>
      <w:r w:rsidRPr="003D29D3">
        <w:rPr>
          <w:rFonts w:eastAsia="標楷體"/>
          <w:sz w:val="28"/>
          <w:szCs w:val="28"/>
          <w:shd w:val="clear" w:color="auto" w:fill="FFFFFF"/>
        </w:rPr>
        <w:t>仍維持美國明（</w:t>
      </w:r>
      <w:r w:rsidRPr="003D29D3">
        <w:rPr>
          <w:rFonts w:eastAsia="標楷體"/>
          <w:sz w:val="28"/>
          <w:szCs w:val="28"/>
          <w:shd w:val="clear" w:color="auto" w:fill="FFFFFF"/>
        </w:rPr>
        <w:t>2017</w:t>
      </w:r>
      <w:r w:rsidRPr="003D29D3">
        <w:rPr>
          <w:rFonts w:eastAsia="標楷體"/>
          <w:sz w:val="28"/>
          <w:szCs w:val="28"/>
          <w:shd w:val="clear" w:color="auto" w:fill="FFFFFF"/>
        </w:rPr>
        <w:t>）年經濟成長預估值</w:t>
      </w:r>
      <w:r w:rsidRPr="003D29D3">
        <w:rPr>
          <w:rFonts w:eastAsia="標楷體"/>
          <w:sz w:val="28"/>
          <w:szCs w:val="28"/>
          <w:shd w:val="clear" w:color="auto" w:fill="FFFFFF"/>
        </w:rPr>
        <w:t>2.5%</w:t>
      </w:r>
      <w:r w:rsidRPr="003D29D3">
        <w:rPr>
          <w:rFonts w:eastAsia="標楷體"/>
          <w:sz w:val="28"/>
          <w:szCs w:val="28"/>
          <w:shd w:val="clear" w:color="auto" w:fill="FFFFFF"/>
        </w:rPr>
        <w:t>不變</w:t>
      </w:r>
      <w:r w:rsidRPr="003D29D3">
        <w:rPr>
          <w:rFonts w:eastAsia="標楷體" w:hint="eastAsia"/>
          <w:sz w:val="28"/>
          <w:szCs w:val="28"/>
          <w:shd w:val="clear" w:color="auto" w:fill="FFFFFF"/>
        </w:rPr>
        <w:t>。</w:t>
      </w:r>
    </w:p>
    <w:p w:rsidR="003D29D3" w:rsidRPr="003D29D3" w:rsidRDefault="003D29D3" w:rsidP="003D29D3">
      <w:pPr>
        <w:snapToGrid w:val="0"/>
        <w:spacing w:beforeLines="50" w:before="180" w:line="300" w:lineRule="auto"/>
        <w:ind w:leftChars="150" w:left="360" w:firstLineChars="200" w:firstLine="560"/>
        <w:jc w:val="both"/>
        <w:rPr>
          <w:rFonts w:eastAsia="標楷體"/>
          <w:sz w:val="28"/>
          <w:szCs w:val="28"/>
          <w:shd w:val="clear" w:color="auto" w:fill="FFFFFF"/>
        </w:rPr>
      </w:pPr>
      <w:r w:rsidRPr="003D29D3">
        <w:rPr>
          <w:rFonts w:eastAsia="標楷體"/>
          <w:sz w:val="28"/>
          <w:szCs w:val="28"/>
          <w:shd w:val="clear" w:color="auto" w:fill="FFFFFF"/>
        </w:rPr>
        <w:t>美國商務部於今年</w:t>
      </w:r>
      <w:r w:rsidRPr="003D29D3">
        <w:rPr>
          <w:rFonts w:eastAsia="標楷體" w:hint="eastAsia"/>
          <w:sz w:val="28"/>
          <w:szCs w:val="28"/>
          <w:shd w:val="clear" w:color="auto" w:fill="FFFFFF"/>
        </w:rPr>
        <w:t>5</w:t>
      </w:r>
      <w:r w:rsidRPr="003D29D3">
        <w:rPr>
          <w:rFonts w:eastAsia="標楷體"/>
          <w:sz w:val="28"/>
          <w:szCs w:val="28"/>
          <w:shd w:val="clear" w:color="auto" w:fill="FFFFFF"/>
        </w:rPr>
        <w:t>月</w:t>
      </w:r>
      <w:r w:rsidRPr="003D29D3">
        <w:rPr>
          <w:rFonts w:eastAsia="標楷體"/>
          <w:sz w:val="28"/>
          <w:szCs w:val="28"/>
          <w:shd w:val="clear" w:color="auto" w:fill="FFFFFF"/>
        </w:rPr>
        <w:t>2</w:t>
      </w:r>
      <w:r w:rsidRPr="003D29D3">
        <w:rPr>
          <w:rFonts w:eastAsia="標楷體" w:hint="eastAsia"/>
          <w:sz w:val="28"/>
          <w:szCs w:val="28"/>
          <w:shd w:val="clear" w:color="auto" w:fill="FFFFFF"/>
        </w:rPr>
        <w:t>7</w:t>
      </w:r>
      <w:r w:rsidRPr="003D29D3">
        <w:rPr>
          <w:rFonts w:eastAsia="標楷體"/>
          <w:sz w:val="28"/>
          <w:szCs w:val="28"/>
          <w:shd w:val="clear" w:color="auto" w:fill="FFFFFF"/>
        </w:rPr>
        <w:t>日</w:t>
      </w:r>
      <w:r w:rsidRPr="003D29D3">
        <w:rPr>
          <w:rFonts w:eastAsia="標楷體" w:hint="eastAsia"/>
          <w:sz w:val="28"/>
          <w:szCs w:val="28"/>
          <w:shd w:val="clear" w:color="auto" w:fill="FFFFFF"/>
        </w:rPr>
        <w:t>上修</w:t>
      </w:r>
      <w:r w:rsidRPr="003D29D3">
        <w:rPr>
          <w:rFonts w:eastAsia="標楷體"/>
          <w:sz w:val="28"/>
          <w:szCs w:val="28"/>
          <w:shd w:val="clear" w:color="auto" w:fill="FFFFFF"/>
        </w:rPr>
        <w:t>第</w:t>
      </w:r>
      <w:r w:rsidRPr="003D29D3">
        <w:rPr>
          <w:rFonts w:eastAsia="標楷體"/>
          <w:sz w:val="28"/>
          <w:szCs w:val="28"/>
          <w:shd w:val="clear" w:color="auto" w:fill="FFFFFF"/>
        </w:rPr>
        <w:t>1</w:t>
      </w:r>
      <w:r w:rsidRPr="003D29D3">
        <w:rPr>
          <w:rFonts w:eastAsia="標楷體"/>
          <w:sz w:val="28"/>
          <w:szCs w:val="28"/>
          <w:shd w:val="clear" w:color="auto" w:fill="FFFFFF"/>
        </w:rPr>
        <w:t>季國內生產總值</w:t>
      </w:r>
      <w:r w:rsidRPr="003D29D3">
        <w:rPr>
          <w:rFonts w:eastAsia="標楷體"/>
          <w:sz w:val="28"/>
          <w:szCs w:val="28"/>
          <w:shd w:val="clear" w:color="auto" w:fill="FFFFFF"/>
        </w:rPr>
        <w:t>(GDP)</w:t>
      </w:r>
      <w:r w:rsidRPr="003D29D3">
        <w:rPr>
          <w:rFonts w:eastAsia="標楷體"/>
          <w:sz w:val="28"/>
          <w:szCs w:val="28"/>
          <w:shd w:val="clear" w:color="auto" w:fill="FFFFFF"/>
        </w:rPr>
        <w:t>成長</w:t>
      </w:r>
      <w:r w:rsidRPr="003D29D3">
        <w:rPr>
          <w:rFonts w:eastAsia="標楷體" w:hint="eastAsia"/>
          <w:sz w:val="28"/>
          <w:szCs w:val="28"/>
          <w:shd w:val="clear" w:color="auto" w:fill="FFFFFF"/>
        </w:rPr>
        <w:t>至</w:t>
      </w:r>
      <w:r w:rsidRPr="003D29D3">
        <w:rPr>
          <w:rFonts w:eastAsia="標楷體"/>
          <w:sz w:val="28"/>
          <w:szCs w:val="28"/>
          <w:shd w:val="clear" w:color="auto" w:fill="FFFFFF"/>
        </w:rPr>
        <w:t>0.</w:t>
      </w:r>
      <w:r w:rsidRPr="003D29D3">
        <w:rPr>
          <w:rFonts w:eastAsia="標楷體" w:hint="eastAsia"/>
          <w:sz w:val="28"/>
          <w:szCs w:val="28"/>
          <w:shd w:val="clear" w:color="auto" w:fill="FFFFFF"/>
        </w:rPr>
        <w:t>8</w:t>
      </w:r>
      <w:r w:rsidRPr="003D29D3">
        <w:rPr>
          <w:rFonts w:eastAsia="標楷體"/>
          <w:sz w:val="28"/>
          <w:szCs w:val="28"/>
          <w:shd w:val="clear" w:color="auto" w:fill="FFFFFF"/>
        </w:rPr>
        <w:t>%</w:t>
      </w:r>
      <w:r w:rsidRPr="003D29D3">
        <w:rPr>
          <w:rFonts w:eastAsia="標楷體" w:hint="eastAsia"/>
          <w:sz w:val="28"/>
          <w:szCs w:val="28"/>
          <w:shd w:val="clear" w:color="auto" w:fill="FFFFFF"/>
        </w:rPr>
        <w:t xml:space="preserve"> </w:t>
      </w:r>
      <w:r w:rsidRPr="003D29D3">
        <w:rPr>
          <w:rFonts w:eastAsia="標楷體"/>
          <w:sz w:val="28"/>
          <w:szCs w:val="28"/>
          <w:shd w:val="clear" w:color="auto" w:fill="FFFFFF"/>
        </w:rPr>
        <w:t>(</w:t>
      </w:r>
      <w:proofErr w:type="gramStart"/>
      <w:r w:rsidRPr="003D29D3">
        <w:rPr>
          <w:rFonts w:eastAsia="標楷體"/>
          <w:sz w:val="28"/>
          <w:szCs w:val="28"/>
          <w:shd w:val="clear" w:color="auto" w:fill="FFFFFF"/>
        </w:rPr>
        <w:t>季增年率</w:t>
      </w:r>
      <w:proofErr w:type="gramEnd"/>
      <w:r w:rsidRPr="003D29D3">
        <w:rPr>
          <w:rFonts w:eastAsia="標楷體"/>
          <w:sz w:val="28"/>
          <w:szCs w:val="28"/>
          <w:shd w:val="clear" w:color="auto" w:fill="FFFFFF"/>
        </w:rPr>
        <w:t>)</w:t>
      </w:r>
      <w:r w:rsidRPr="003D29D3">
        <w:rPr>
          <w:rFonts w:eastAsia="標楷體"/>
          <w:sz w:val="28"/>
          <w:szCs w:val="28"/>
          <w:shd w:val="clear" w:color="auto" w:fill="FFFFFF"/>
        </w:rPr>
        <w:t>，</w:t>
      </w:r>
      <w:r w:rsidRPr="003D29D3">
        <w:rPr>
          <w:rFonts w:eastAsia="標楷體" w:hint="eastAsia"/>
          <w:sz w:val="28"/>
          <w:szCs w:val="28"/>
          <w:shd w:val="clear" w:color="auto" w:fill="FFFFFF"/>
        </w:rPr>
        <w:t>主要受營建支出上升及企業庫存增加帶動，略優於初估值</w:t>
      </w:r>
      <w:r w:rsidRPr="003D29D3">
        <w:rPr>
          <w:rFonts w:eastAsia="標楷體" w:hint="eastAsia"/>
          <w:sz w:val="28"/>
          <w:szCs w:val="28"/>
          <w:shd w:val="clear" w:color="auto" w:fill="FFFFFF"/>
        </w:rPr>
        <w:t>0.5%</w:t>
      </w:r>
      <w:r w:rsidRPr="003D29D3">
        <w:rPr>
          <w:rFonts w:eastAsia="標楷體" w:hint="eastAsia"/>
          <w:sz w:val="28"/>
          <w:szCs w:val="28"/>
          <w:shd w:val="clear" w:color="auto" w:fill="FFFFFF"/>
        </w:rPr>
        <w:t>，惟仍低於去年第</w:t>
      </w:r>
      <w:r w:rsidRPr="003D29D3">
        <w:rPr>
          <w:rFonts w:eastAsia="標楷體" w:hint="eastAsia"/>
          <w:sz w:val="28"/>
          <w:szCs w:val="28"/>
          <w:shd w:val="clear" w:color="auto" w:fill="FFFFFF"/>
        </w:rPr>
        <w:t>4</w:t>
      </w:r>
      <w:r w:rsidRPr="003D29D3">
        <w:rPr>
          <w:rFonts w:eastAsia="標楷體" w:hint="eastAsia"/>
          <w:sz w:val="28"/>
          <w:szCs w:val="28"/>
          <w:shd w:val="clear" w:color="auto" w:fill="FFFFFF"/>
        </w:rPr>
        <w:t>季</w:t>
      </w:r>
      <w:r w:rsidRPr="003D29D3">
        <w:rPr>
          <w:rFonts w:eastAsia="標楷體" w:hint="eastAsia"/>
          <w:sz w:val="28"/>
          <w:szCs w:val="28"/>
          <w:shd w:val="clear" w:color="auto" w:fill="FFFFFF"/>
        </w:rPr>
        <w:t>1.4%</w:t>
      </w:r>
      <w:r w:rsidRPr="003D29D3">
        <w:rPr>
          <w:rFonts w:eastAsia="標楷體" w:hint="eastAsia"/>
          <w:sz w:val="28"/>
          <w:szCs w:val="28"/>
          <w:shd w:val="clear" w:color="auto" w:fill="FFFFFF"/>
        </w:rPr>
        <w:t>。</w:t>
      </w:r>
      <w:r w:rsidRPr="003D29D3">
        <w:rPr>
          <w:rFonts w:eastAsia="標楷體"/>
          <w:sz w:val="28"/>
          <w:szCs w:val="28"/>
          <w:shd w:val="clear" w:color="auto" w:fill="FFFFFF"/>
        </w:rPr>
        <w:t>美國聯</w:t>
      </w:r>
      <w:proofErr w:type="gramStart"/>
      <w:r w:rsidRPr="003D29D3">
        <w:rPr>
          <w:rFonts w:eastAsia="標楷體"/>
          <w:sz w:val="28"/>
          <w:szCs w:val="28"/>
          <w:shd w:val="clear" w:color="auto" w:fill="FFFFFF"/>
        </w:rPr>
        <w:t>準</w:t>
      </w:r>
      <w:proofErr w:type="gramEnd"/>
      <w:r w:rsidRPr="003D29D3">
        <w:rPr>
          <w:rFonts w:eastAsia="標楷體"/>
          <w:sz w:val="28"/>
          <w:szCs w:val="28"/>
          <w:shd w:val="clear" w:color="auto" w:fill="FFFFFF"/>
        </w:rPr>
        <w:t>會</w:t>
      </w:r>
      <w:r w:rsidRPr="003D29D3">
        <w:rPr>
          <w:rFonts w:eastAsia="標楷體"/>
          <w:sz w:val="28"/>
          <w:szCs w:val="28"/>
          <w:shd w:val="clear" w:color="auto" w:fill="FFFFFF"/>
        </w:rPr>
        <w:t>(Fed)</w:t>
      </w:r>
      <w:r w:rsidRPr="003D29D3">
        <w:rPr>
          <w:rFonts w:eastAsia="標楷體" w:hint="eastAsia"/>
          <w:sz w:val="28"/>
          <w:szCs w:val="28"/>
          <w:shd w:val="clear" w:color="auto" w:fill="FFFFFF"/>
        </w:rPr>
        <w:t>於今</w:t>
      </w:r>
      <w:r w:rsidRPr="003D29D3">
        <w:rPr>
          <w:rFonts w:eastAsia="標楷體"/>
          <w:sz w:val="28"/>
          <w:szCs w:val="28"/>
          <w:shd w:val="clear" w:color="auto" w:fill="FFFFFF"/>
        </w:rPr>
        <w:t>年</w:t>
      </w:r>
      <w:r w:rsidRPr="003D29D3">
        <w:rPr>
          <w:rFonts w:eastAsia="標楷體" w:hint="eastAsia"/>
          <w:sz w:val="28"/>
          <w:szCs w:val="28"/>
          <w:shd w:val="clear" w:color="auto" w:fill="FFFFFF"/>
        </w:rPr>
        <w:t>6</w:t>
      </w:r>
      <w:r w:rsidRPr="003D29D3">
        <w:rPr>
          <w:rFonts w:eastAsia="標楷體"/>
          <w:sz w:val="28"/>
          <w:szCs w:val="28"/>
          <w:shd w:val="clear" w:color="auto" w:fill="FFFFFF"/>
        </w:rPr>
        <w:t>月</w:t>
      </w:r>
      <w:r w:rsidRPr="003D29D3">
        <w:rPr>
          <w:rFonts w:eastAsia="標楷體"/>
          <w:sz w:val="28"/>
          <w:szCs w:val="28"/>
          <w:shd w:val="clear" w:color="auto" w:fill="FFFFFF"/>
        </w:rPr>
        <w:t>15</w:t>
      </w:r>
      <w:r w:rsidRPr="003D29D3">
        <w:rPr>
          <w:rFonts w:eastAsia="標楷體"/>
          <w:sz w:val="28"/>
          <w:szCs w:val="28"/>
          <w:shd w:val="clear" w:color="auto" w:fill="FFFFFF"/>
        </w:rPr>
        <w:t>日聯邦公開市場操作委員會</w:t>
      </w:r>
      <w:r w:rsidRPr="003D29D3">
        <w:rPr>
          <w:rFonts w:eastAsia="標楷體"/>
          <w:sz w:val="28"/>
          <w:szCs w:val="28"/>
          <w:shd w:val="clear" w:color="auto" w:fill="FFFFFF"/>
        </w:rPr>
        <w:t>(FOMC)</w:t>
      </w:r>
      <w:r w:rsidRPr="003D29D3">
        <w:rPr>
          <w:rFonts w:eastAsia="標楷體"/>
          <w:sz w:val="28"/>
          <w:szCs w:val="28"/>
          <w:shd w:val="clear" w:color="auto" w:fill="FFFFFF"/>
        </w:rPr>
        <w:t>決議，維持聯邦基準利率</w:t>
      </w:r>
      <w:r w:rsidRPr="003D29D3">
        <w:rPr>
          <w:rFonts w:eastAsia="標楷體"/>
          <w:sz w:val="28"/>
          <w:szCs w:val="28"/>
          <w:shd w:val="clear" w:color="auto" w:fill="FFFFFF"/>
        </w:rPr>
        <w:t>025%~0.5%</w:t>
      </w:r>
      <w:r w:rsidRPr="003D29D3">
        <w:rPr>
          <w:rFonts w:eastAsia="標楷體"/>
          <w:sz w:val="28"/>
          <w:szCs w:val="28"/>
          <w:shd w:val="clear" w:color="auto" w:fill="FFFFFF"/>
        </w:rPr>
        <w:t>，主要考量</w:t>
      </w:r>
      <w:r w:rsidRPr="003D29D3">
        <w:rPr>
          <w:rFonts w:eastAsia="標楷體" w:hint="eastAsia"/>
          <w:sz w:val="28"/>
          <w:szCs w:val="28"/>
          <w:shd w:val="clear" w:color="auto" w:fill="FFFFFF"/>
        </w:rPr>
        <w:t>就業市場改善放緩及</w:t>
      </w:r>
      <w:proofErr w:type="gramStart"/>
      <w:r w:rsidRPr="003D29D3">
        <w:rPr>
          <w:rFonts w:eastAsia="標楷體" w:hint="eastAsia"/>
          <w:sz w:val="28"/>
          <w:szCs w:val="28"/>
          <w:shd w:val="clear" w:color="auto" w:fill="FFFFFF"/>
        </w:rPr>
        <w:t>英國脫歐公投</w:t>
      </w:r>
      <w:proofErr w:type="gramEnd"/>
      <w:r w:rsidRPr="003D29D3">
        <w:rPr>
          <w:rFonts w:eastAsia="標楷體" w:hint="eastAsia"/>
          <w:sz w:val="28"/>
          <w:szCs w:val="28"/>
          <w:shd w:val="clear" w:color="auto" w:fill="FFFFFF"/>
        </w:rPr>
        <w:t>之外部不確定性</w:t>
      </w:r>
      <w:r w:rsidRPr="003D29D3">
        <w:rPr>
          <w:rFonts w:eastAsia="標楷體"/>
          <w:sz w:val="28"/>
          <w:szCs w:val="28"/>
          <w:shd w:val="clear" w:color="auto" w:fill="FFFFFF"/>
        </w:rPr>
        <w:t>，重申升息時間取決於經濟數據，並下修</w:t>
      </w:r>
      <w:r w:rsidRPr="003D29D3">
        <w:rPr>
          <w:rFonts w:eastAsia="標楷體" w:hint="eastAsia"/>
          <w:sz w:val="28"/>
          <w:szCs w:val="28"/>
          <w:shd w:val="clear" w:color="auto" w:fill="FFFFFF"/>
        </w:rPr>
        <w:t>今</w:t>
      </w:r>
      <w:r w:rsidRPr="003D29D3">
        <w:rPr>
          <w:rFonts w:eastAsia="標楷體"/>
          <w:sz w:val="28"/>
          <w:szCs w:val="28"/>
          <w:shd w:val="clear" w:color="auto" w:fill="FFFFFF"/>
        </w:rPr>
        <w:t>年</w:t>
      </w:r>
      <w:r w:rsidRPr="003D29D3">
        <w:rPr>
          <w:rFonts w:eastAsia="標楷體"/>
          <w:sz w:val="28"/>
          <w:szCs w:val="28"/>
          <w:shd w:val="clear" w:color="auto" w:fill="FFFFFF"/>
        </w:rPr>
        <w:t>GDP</w:t>
      </w:r>
      <w:r w:rsidRPr="003D29D3">
        <w:rPr>
          <w:rFonts w:eastAsia="標楷體"/>
          <w:sz w:val="28"/>
          <w:szCs w:val="28"/>
          <w:shd w:val="clear" w:color="auto" w:fill="FFFFFF"/>
        </w:rPr>
        <w:t>預估至</w:t>
      </w:r>
      <w:r w:rsidRPr="003D29D3">
        <w:rPr>
          <w:rFonts w:eastAsia="標楷體" w:hint="eastAsia"/>
          <w:sz w:val="28"/>
          <w:szCs w:val="28"/>
          <w:shd w:val="clear" w:color="auto" w:fill="FFFFFF"/>
        </w:rPr>
        <w:t>1.9</w:t>
      </w:r>
      <w:r w:rsidRPr="003D29D3">
        <w:rPr>
          <w:rFonts w:eastAsia="標楷體"/>
          <w:sz w:val="28"/>
          <w:szCs w:val="28"/>
          <w:shd w:val="clear" w:color="auto" w:fill="FFFFFF"/>
        </w:rPr>
        <w:t>%~2.</w:t>
      </w:r>
      <w:r w:rsidRPr="003D29D3">
        <w:rPr>
          <w:rFonts w:eastAsia="標楷體" w:hint="eastAsia"/>
          <w:sz w:val="28"/>
          <w:szCs w:val="28"/>
          <w:shd w:val="clear" w:color="auto" w:fill="FFFFFF"/>
        </w:rPr>
        <w:t>0</w:t>
      </w:r>
      <w:r w:rsidRPr="003D29D3">
        <w:rPr>
          <w:rFonts w:eastAsia="標楷體"/>
          <w:sz w:val="28"/>
          <w:szCs w:val="28"/>
          <w:shd w:val="clear" w:color="auto" w:fill="FFFFFF"/>
        </w:rPr>
        <w:t>%</w:t>
      </w:r>
      <w:r w:rsidRPr="003D29D3">
        <w:rPr>
          <w:rFonts w:eastAsia="標楷體"/>
          <w:sz w:val="28"/>
          <w:szCs w:val="28"/>
          <w:shd w:val="clear" w:color="auto" w:fill="FFFFFF"/>
        </w:rPr>
        <w:t>；失業率維持於</w:t>
      </w:r>
      <w:r w:rsidRPr="003D29D3">
        <w:rPr>
          <w:rFonts w:eastAsia="標楷體"/>
          <w:sz w:val="28"/>
          <w:szCs w:val="28"/>
          <w:shd w:val="clear" w:color="auto" w:fill="FFFFFF"/>
        </w:rPr>
        <w:t>4.6%~4.8%</w:t>
      </w:r>
      <w:r w:rsidRPr="003D29D3">
        <w:rPr>
          <w:rFonts w:eastAsia="標楷體"/>
          <w:sz w:val="28"/>
          <w:szCs w:val="28"/>
          <w:shd w:val="clear" w:color="auto" w:fill="FFFFFF"/>
        </w:rPr>
        <w:t>；個人消費支出通膨率</w:t>
      </w:r>
      <w:r w:rsidRPr="003D29D3">
        <w:rPr>
          <w:rFonts w:eastAsia="標楷體" w:hint="eastAsia"/>
          <w:sz w:val="28"/>
          <w:szCs w:val="28"/>
          <w:shd w:val="clear" w:color="auto" w:fill="FFFFFF"/>
        </w:rPr>
        <w:t>則上</w:t>
      </w:r>
      <w:r w:rsidRPr="003D29D3">
        <w:rPr>
          <w:rFonts w:eastAsia="標楷體"/>
          <w:sz w:val="28"/>
          <w:szCs w:val="28"/>
          <w:shd w:val="clear" w:color="auto" w:fill="FFFFFF"/>
        </w:rPr>
        <w:t>修至</w:t>
      </w:r>
      <w:r w:rsidRPr="003D29D3">
        <w:rPr>
          <w:rFonts w:eastAsia="標楷體"/>
          <w:sz w:val="28"/>
          <w:szCs w:val="28"/>
          <w:shd w:val="clear" w:color="auto" w:fill="FFFFFF"/>
        </w:rPr>
        <w:t>1.</w:t>
      </w:r>
      <w:r w:rsidRPr="003D29D3">
        <w:rPr>
          <w:rFonts w:eastAsia="標楷體" w:hint="eastAsia"/>
          <w:sz w:val="28"/>
          <w:szCs w:val="28"/>
          <w:shd w:val="clear" w:color="auto" w:fill="FFFFFF"/>
        </w:rPr>
        <w:t>3</w:t>
      </w:r>
      <w:r w:rsidRPr="003D29D3">
        <w:rPr>
          <w:rFonts w:eastAsia="標楷體"/>
          <w:sz w:val="28"/>
          <w:szCs w:val="28"/>
          <w:shd w:val="clear" w:color="auto" w:fill="FFFFFF"/>
        </w:rPr>
        <w:t>%~1.</w:t>
      </w:r>
      <w:r w:rsidRPr="003D29D3">
        <w:rPr>
          <w:rFonts w:eastAsia="標楷體" w:hint="eastAsia"/>
          <w:sz w:val="28"/>
          <w:szCs w:val="28"/>
          <w:shd w:val="clear" w:color="auto" w:fill="FFFFFF"/>
        </w:rPr>
        <w:t>7</w:t>
      </w:r>
      <w:r w:rsidRPr="003D29D3">
        <w:rPr>
          <w:rFonts w:eastAsia="標楷體"/>
          <w:sz w:val="28"/>
          <w:szCs w:val="28"/>
          <w:shd w:val="clear" w:color="auto" w:fill="FFFFFF"/>
        </w:rPr>
        <w:t>%</w:t>
      </w:r>
      <w:r w:rsidRPr="003D29D3">
        <w:rPr>
          <w:rFonts w:eastAsia="標楷體"/>
          <w:sz w:val="28"/>
          <w:szCs w:val="28"/>
          <w:shd w:val="clear" w:color="auto" w:fill="FFFFFF"/>
        </w:rPr>
        <w:t>。</w:t>
      </w:r>
    </w:p>
    <w:p w:rsidR="003D29D3" w:rsidRPr="00450F3F" w:rsidRDefault="003D29D3" w:rsidP="003D29D3">
      <w:pPr>
        <w:snapToGrid w:val="0"/>
        <w:spacing w:beforeLines="50" w:before="180" w:line="300" w:lineRule="auto"/>
        <w:ind w:leftChars="150" w:left="360" w:firstLineChars="200" w:firstLine="560"/>
        <w:jc w:val="both"/>
        <w:rPr>
          <w:rFonts w:eastAsia="標楷體"/>
          <w:sz w:val="28"/>
          <w:szCs w:val="28"/>
          <w:shd w:val="clear" w:color="auto" w:fill="FFFFFF"/>
        </w:rPr>
      </w:pPr>
      <w:r w:rsidRPr="003D29D3">
        <w:rPr>
          <w:rFonts w:eastAsia="標楷體"/>
          <w:sz w:val="28"/>
          <w:szCs w:val="28"/>
          <w:shd w:val="clear" w:color="auto" w:fill="FFFFFF"/>
        </w:rPr>
        <w:t>美國工商協進會</w:t>
      </w:r>
      <w:r w:rsidRPr="003D29D3">
        <w:rPr>
          <w:rFonts w:eastAsia="標楷體"/>
          <w:sz w:val="28"/>
          <w:szCs w:val="28"/>
          <w:shd w:val="clear" w:color="auto" w:fill="FFFFFF"/>
        </w:rPr>
        <w:t>(Conference Board)</w:t>
      </w:r>
      <w:r w:rsidRPr="003D29D3">
        <w:rPr>
          <w:rFonts w:eastAsia="標楷體"/>
          <w:sz w:val="28"/>
          <w:szCs w:val="28"/>
          <w:shd w:val="clear" w:color="auto" w:fill="FFFFFF"/>
        </w:rPr>
        <w:t>公布今年</w:t>
      </w:r>
      <w:r w:rsidRPr="003D29D3">
        <w:rPr>
          <w:rFonts w:eastAsia="標楷體"/>
          <w:sz w:val="28"/>
          <w:szCs w:val="28"/>
          <w:shd w:val="clear" w:color="auto" w:fill="FFFFFF"/>
        </w:rPr>
        <w:t>6</w:t>
      </w:r>
      <w:r w:rsidRPr="003D29D3">
        <w:rPr>
          <w:rFonts w:eastAsia="標楷體"/>
          <w:sz w:val="28"/>
          <w:szCs w:val="28"/>
          <w:shd w:val="clear" w:color="auto" w:fill="FFFFFF"/>
        </w:rPr>
        <w:t>月領先指標減少</w:t>
      </w:r>
      <w:r w:rsidRPr="003D29D3">
        <w:rPr>
          <w:rFonts w:eastAsia="標楷體"/>
          <w:sz w:val="28"/>
          <w:szCs w:val="28"/>
          <w:shd w:val="clear" w:color="auto" w:fill="FFFFFF"/>
        </w:rPr>
        <w:t>0.2%</w:t>
      </w:r>
      <w:r w:rsidR="00E77A0E" w:rsidRPr="003D29D3">
        <w:rPr>
          <w:rFonts w:eastAsia="標楷體"/>
          <w:sz w:val="28"/>
          <w:szCs w:val="28"/>
          <w:shd w:val="clear" w:color="auto" w:fill="FFFFFF"/>
        </w:rPr>
        <w:t>，</w:t>
      </w:r>
      <w:r w:rsidRPr="003D29D3">
        <w:rPr>
          <w:rFonts w:eastAsia="標楷體"/>
          <w:sz w:val="28"/>
          <w:szCs w:val="28"/>
          <w:shd w:val="clear" w:color="auto" w:fill="FFFFFF"/>
        </w:rPr>
        <w:t>除製造業平均每週工時持平，每週平均申請失業救濟金人數、股價指標、消費者預期負成長外，其餘建築許可、製造業消費性產品及材料新訂單、製造業非國防</w:t>
      </w:r>
      <w:proofErr w:type="gramStart"/>
      <w:r w:rsidRPr="003D29D3">
        <w:rPr>
          <w:rFonts w:eastAsia="標楷體"/>
          <w:sz w:val="28"/>
          <w:szCs w:val="28"/>
          <w:shd w:val="clear" w:color="auto" w:fill="FFFFFF"/>
        </w:rPr>
        <w:t>資本財新訂單</w:t>
      </w:r>
      <w:proofErr w:type="gramEnd"/>
      <w:r w:rsidRPr="003D29D3">
        <w:rPr>
          <w:rFonts w:eastAsia="標楷體"/>
          <w:sz w:val="28"/>
          <w:szCs w:val="28"/>
          <w:shd w:val="clear" w:color="auto" w:fill="FFFFFF"/>
        </w:rPr>
        <w:t>、</w:t>
      </w:r>
      <w:r w:rsidRPr="003D29D3">
        <w:rPr>
          <w:rFonts w:eastAsia="標楷體"/>
          <w:sz w:val="28"/>
          <w:szCs w:val="28"/>
          <w:shd w:val="clear" w:color="auto" w:fill="FFFFFF"/>
        </w:rPr>
        <w:t>ISM</w:t>
      </w:r>
      <w:r w:rsidRPr="003D29D3">
        <w:rPr>
          <w:rFonts w:eastAsia="標楷體"/>
          <w:sz w:val="28"/>
          <w:szCs w:val="28"/>
          <w:shd w:val="clear" w:color="auto" w:fill="FFFFFF"/>
        </w:rPr>
        <w:t>新接訂單、領先信用指數、利率差距，以及製造業消費性產品與材料新訂單皆呈正成長</w:t>
      </w:r>
      <w:r w:rsidRPr="00450F3F">
        <w:rPr>
          <w:rFonts w:eastAsia="標楷體" w:hint="eastAsia"/>
          <w:sz w:val="28"/>
          <w:szCs w:val="28"/>
          <w:shd w:val="clear" w:color="auto" w:fill="FFFFFF"/>
        </w:rPr>
        <w:t>。今年</w:t>
      </w:r>
      <w:r w:rsidRPr="003D29D3">
        <w:rPr>
          <w:rFonts w:eastAsia="標楷體" w:hint="eastAsia"/>
          <w:sz w:val="28"/>
          <w:szCs w:val="28"/>
          <w:shd w:val="clear" w:color="auto" w:fill="FFFFFF"/>
        </w:rPr>
        <w:t>5</w:t>
      </w:r>
      <w:r w:rsidRPr="003D29D3">
        <w:rPr>
          <w:rFonts w:eastAsia="標楷體" w:hint="eastAsia"/>
          <w:sz w:val="28"/>
          <w:szCs w:val="28"/>
          <w:shd w:val="clear" w:color="auto" w:fill="FFFFFF"/>
        </w:rPr>
        <w:t>月消費者信心指數，自</w:t>
      </w:r>
      <w:r w:rsidRPr="003D29D3">
        <w:rPr>
          <w:rFonts w:eastAsia="標楷體" w:hint="eastAsia"/>
          <w:sz w:val="28"/>
          <w:szCs w:val="28"/>
          <w:shd w:val="clear" w:color="auto" w:fill="FFFFFF"/>
        </w:rPr>
        <w:t>4</w:t>
      </w:r>
      <w:r w:rsidRPr="003D29D3">
        <w:rPr>
          <w:rFonts w:eastAsia="標楷體" w:hint="eastAsia"/>
          <w:sz w:val="28"/>
          <w:szCs w:val="28"/>
          <w:shd w:val="clear" w:color="auto" w:fill="FFFFFF"/>
        </w:rPr>
        <w:t>月修正後的</w:t>
      </w:r>
      <w:r w:rsidRPr="003D29D3">
        <w:rPr>
          <w:rFonts w:eastAsia="標楷體" w:hint="eastAsia"/>
          <w:sz w:val="28"/>
          <w:szCs w:val="28"/>
          <w:shd w:val="clear" w:color="auto" w:fill="FFFFFF"/>
        </w:rPr>
        <w:t>94.7</w:t>
      </w:r>
      <w:r w:rsidRPr="003D29D3">
        <w:rPr>
          <w:rFonts w:eastAsia="標楷體" w:hint="eastAsia"/>
          <w:sz w:val="28"/>
          <w:szCs w:val="28"/>
          <w:shd w:val="clear" w:color="auto" w:fill="FFFFFF"/>
        </w:rPr>
        <w:t>下降至</w:t>
      </w:r>
      <w:r w:rsidRPr="003D29D3">
        <w:rPr>
          <w:rFonts w:eastAsia="標楷體" w:hint="eastAsia"/>
          <w:sz w:val="28"/>
          <w:szCs w:val="28"/>
          <w:shd w:val="clear" w:color="auto" w:fill="FFFFFF"/>
        </w:rPr>
        <w:t>92.6</w:t>
      </w:r>
      <w:r w:rsidRPr="003D29D3">
        <w:rPr>
          <w:rFonts w:eastAsia="標楷體" w:hint="eastAsia"/>
          <w:sz w:val="28"/>
          <w:szCs w:val="28"/>
          <w:shd w:val="clear" w:color="auto" w:fill="FFFFFF"/>
        </w:rPr>
        <w:t>。另</w:t>
      </w:r>
      <w:r w:rsidRPr="00450F3F">
        <w:rPr>
          <w:rFonts w:eastAsia="標楷體" w:hint="eastAsia"/>
          <w:sz w:val="28"/>
          <w:szCs w:val="28"/>
          <w:shd w:val="clear" w:color="auto" w:fill="FFFFFF"/>
        </w:rPr>
        <w:t>今年</w:t>
      </w:r>
      <w:r w:rsidRPr="003D29D3">
        <w:rPr>
          <w:rFonts w:eastAsia="標楷體" w:hint="eastAsia"/>
          <w:sz w:val="28"/>
          <w:szCs w:val="28"/>
          <w:shd w:val="clear" w:color="auto" w:fill="FFFFFF"/>
        </w:rPr>
        <w:t>5</w:t>
      </w:r>
      <w:r w:rsidRPr="00450F3F">
        <w:rPr>
          <w:rFonts w:eastAsia="標楷體" w:hint="eastAsia"/>
          <w:sz w:val="28"/>
          <w:szCs w:val="28"/>
          <w:shd w:val="clear" w:color="auto" w:fill="FFFFFF"/>
        </w:rPr>
        <w:t>月製造業採購經理人指數，從上月的</w:t>
      </w:r>
      <w:r w:rsidRPr="003D29D3">
        <w:rPr>
          <w:rFonts w:eastAsia="標楷體" w:hint="eastAsia"/>
          <w:sz w:val="28"/>
          <w:szCs w:val="28"/>
          <w:shd w:val="clear" w:color="auto" w:fill="FFFFFF"/>
        </w:rPr>
        <w:t>50.8</w:t>
      </w:r>
      <w:r w:rsidRPr="003D29D3">
        <w:rPr>
          <w:rFonts w:eastAsia="標楷體" w:hint="eastAsia"/>
          <w:sz w:val="28"/>
          <w:szCs w:val="28"/>
          <w:shd w:val="clear" w:color="auto" w:fill="FFFFFF"/>
        </w:rPr>
        <w:t>升至</w:t>
      </w:r>
      <w:r w:rsidRPr="003D29D3">
        <w:rPr>
          <w:rFonts w:eastAsia="標楷體" w:hint="eastAsia"/>
          <w:sz w:val="28"/>
          <w:szCs w:val="28"/>
          <w:shd w:val="clear" w:color="auto" w:fill="FFFFFF"/>
        </w:rPr>
        <w:t>51.3</w:t>
      </w:r>
      <w:r w:rsidRPr="003D29D3">
        <w:rPr>
          <w:rFonts w:eastAsia="標楷體" w:hint="eastAsia"/>
          <w:sz w:val="28"/>
          <w:szCs w:val="28"/>
          <w:shd w:val="clear" w:color="auto" w:fill="FFFFFF"/>
        </w:rPr>
        <w:t>，</w:t>
      </w:r>
      <w:r w:rsidRPr="00450F3F">
        <w:rPr>
          <w:rFonts w:eastAsia="標楷體" w:hint="eastAsia"/>
          <w:sz w:val="28"/>
          <w:szCs w:val="28"/>
          <w:shd w:val="clear" w:color="auto" w:fill="FFFFFF"/>
        </w:rPr>
        <w:t>數值高於</w:t>
      </w:r>
      <w:r w:rsidRPr="00450F3F">
        <w:rPr>
          <w:rFonts w:eastAsia="標楷體" w:hint="eastAsia"/>
          <w:sz w:val="28"/>
          <w:szCs w:val="28"/>
          <w:shd w:val="clear" w:color="auto" w:fill="FFFFFF"/>
        </w:rPr>
        <w:t>50</w:t>
      </w:r>
      <w:proofErr w:type="gramStart"/>
      <w:r w:rsidRPr="00450F3F">
        <w:rPr>
          <w:rFonts w:eastAsia="標楷體" w:hint="eastAsia"/>
          <w:sz w:val="28"/>
          <w:szCs w:val="28"/>
          <w:shd w:val="clear" w:color="auto" w:fill="FFFFFF"/>
        </w:rPr>
        <w:t>榮枯線</w:t>
      </w:r>
      <w:proofErr w:type="gramEnd"/>
      <w:r w:rsidRPr="00450F3F">
        <w:rPr>
          <w:rFonts w:eastAsia="標楷體" w:hint="eastAsia"/>
          <w:sz w:val="28"/>
          <w:szCs w:val="28"/>
          <w:shd w:val="clear" w:color="auto" w:fill="FFFFFF"/>
        </w:rPr>
        <w:t>，顯示製造業活動處於擴張。</w:t>
      </w:r>
      <w:r w:rsidRPr="00450F3F">
        <w:rPr>
          <w:rFonts w:eastAsia="標楷體" w:hint="eastAsia"/>
          <w:sz w:val="28"/>
          <w:szCs w:val="28"/>
          <w:shd w:val="clear" w:color="auto" w:fill="FFFFFF"/>
        </w:rPr>
        <w:t xml:space="preserve"> </w:t>
      </w:r>
    </w:p>
    <w:p w:rsidR="003D29D3" w:rsidRPr="003D29D3" w:rsidRDefault="003D29D3" w:rsidP="003D29D3">
      <w:pPr>
        <w:snapToGrid w:val="0"/>
        <w:spacing w:beforeLines="50" w:before="180" w:line="300" w:lineRule="auto"/>
        <w:ind w:leftChars="150" w:left="360" w:firstLineChars="200" w:firstLine="560"/>
        <w:jc w:val="both"/>
        <w:rPr>
          <w:rFonts w:eastAsia="標楷體"/>
          <w:sz w:val="28"/>
          <w:szCs w:val="28"/>
          <w:shd w:val="clear" w:color="auto" w:fill="FFFFFF"/>
        </w:rPr>
      </w:pPr>
      <w:r w:rsidRPr="003D29D3">
        <w:rPr>
          <w:rFonts w:eastAsia="標楷體" w:hint="eastAsia"/>
          <w:sz w:val="28"/>
          <w:szCs w:val="28"/>
          <w:shd w:val="clear" w:color="auto" w:fill="FFFFFF"/>
        </w:rPr>
        <w:t>今年</w:t>
      </w:r>
      <w:r w:rsidRPr="003D29D3">
        <w:rPr>
          <w:rFonts w:eastAsia="標楷體" w:hint="eastAsia"/>
          <w:sz w:val="28"/>
          <w:szCs w:val="28"/>
          <w:shd w:val="clear" w:color="auto" w:fill="FFFFFF"/>
        </w:rPr>
        <w:t>4</w:t>
      </w:r>
      <w:r w:rsidRPr="003D29D3">
        <w:rPr>
          <w:rFonts w:eastAsia="標楷體" w:hint="eastAsia"/>
          <w:sz w:val="28"/>
          <w:szCs w:val="28"/>
          <w:shd w:val="clear" w:color="auto" w:fill="FFFFFF"/>
        </w:rPr>
        <w:t>月商品出口額為</w:t>
      </w:r>
      <w:r w:rsidRPr="003D29D3">
        <w:rPr>
          <w:rFonts w:eastAsia="標楷體" w:hint="eastAsia"/>
          <w:sz w:val="28"/>
          <w:szCs w:val="28"/>
          <w:shd w:val="clear" w:color="auto" w:fill="FFFFFF"/>
        </w:rPr>
        <w:t>1,200.6</w:t>
      </w:r>
      <w:r w:rsidRPr="003D29D3">
        <w:rPr>
          <w:rFonts w:eastAsia="標楷體" w:hint="eastAsia"/>
          <w:sz w:val="28"/>
          <w:szCs w:val="28"/>
          <w:shd w:val="clear" w:color="auto" w:fill="FFFFFF"/>
        </w:rPr>
        <w:t>億美元，較上年同期減少</w:t>
      </w:r>
      <w:r w:rsidRPr="003D29D3">
        <w:rPr>
          <w:rFonts w:eastAsia="標楷體" w:hint="eastAsia"/>
          <w:sz w:val="28"/>
          <w:szCs w:val="28"/>
          <w:shd w:val="clear" w:color="auto" w:fill="FFFFFF"/>
        </w:rPr>
        <w:t>6.9%</w:t>
      </w:r>
      <w:r w:rsidRPr="003D29D3">
        <w:rPr>
          <w:rFonts w:eastAsia="標楷體" w:hint="eastAsia"/>
          <w:sz w:val="28"/>
          <w:szCs w:val="28"/>
          <w:shd w:val="clear" w:color="auto" w:fill="FFFFFF"/>
        </w:rPr>
        <w:t>，進口額為</w:t>
      </w:r>
      <w:r w:rsidRPr="003D29D3">
        <w:rPr>
          <w:rFonts w:eastAsia="標楷體" w:hint="eastAsia"/>
          <w:sz w:val="28"/>
          <w:szCs w:val="28"/>
          <w:shd w:val="clear" w:color="auto" w:fill="FFFFFF"/>
        </w:rPr>
        <w:t>1,788.7</w:t>
      </w:r>
      <w:r w:rsidRPr="003D29D3">
        <w:rPr>
          <w:rFonts w:eastAsia="標楷體" w:hint="eastAsia"/>
          <w:sz w:val="28"/>
          <w:szCs w:val="28"/>
          <w:shd w:val="clear" w:color="auto" w:fill="FFFFFF"/>
        </w:rPr>
        <w:t>億美元，減少</w:t>
      </w:r>
      <w:r w:rsidRPr="003D29D3">
        <w:rPr>
          <w:rFonts w:eastAsia="標楷體" w:hint="eastAsia"/>
          <w:sz w:val="28"/>
          <w:szCs w:val="28"/>
          <w:shd w:val="clear" w:color="auto" w:fill="FFFFFF"/>
        </w:rPr>
        <w:t>6.9%</w:t>
      </w:r>
      <w:r w:rsidRPr="003D29D3">
        <w:rPr>
          <w:rFonts w:eastAsia="標楷體" w:hint="eastAsia"/>
          <w:sz w:val="28"/>
          <w:szCs w:val="28"/>
          <w:shd w:val="clear" w:color="auto" w:fill="FFFFFF"/>
        </w:rPr>
        <w:t>，貿易入超</w:t>
      </w:r>
      <w:r w:rsidRPr="003D29D3">
        <w:rPr>
          <w:rFonts w:eastAsia="標楷體" w:hint="eastAsia"/>
          <w:sz w:val="28"/>
          <w:szCs w:val="28"/>
          <w:shd w:val="clear" w:color="auto" w:fill="FFFFFF"/>
        </w:rPr>
        <w:t>588.1</w:t>
      </w:r>
      <w:r w:rsidRPr="003D29D3">
        <w:rPr>
          <w:rFonts w:eastAsia="標楷體" w:hint="eastAsia"/>
          <w:sz w:val="28"/>
          <w:szCs w:val="28"/>
          <w:shd w:val="clear" w:color="auto" w:fill="FFFFFF"/>
        </w:rPr>
        <w:t>億美元</w:t>
      </w:r>
      <w:r w:rsidRPr="00450F3F">
        <w:rPr>
          <w:rFonts w:eastAsia="標楷體" w:hint="eastAsia"/>
          <w:sz w:val="28"/>
          <w:szCs w:val="28"/>
          <w:shd w:val="clear" w:color="auto" w:fill="FFFFFF"/>
        </w:rPr>
        <w:t>。今年</w:t>
      </w:r>
      <w:r w:rsidRPr="003D29D3">
        <w:rPr>
          <w:rFonts w:eastAsia="標楷體" w:hint="eastAsia"/>
          <w:sz w:val="28"/>
          <w:szCs w:val="28"/>
          <w:shd w:val="clear" w:color="auto" w:fill="FFFFFF"/>
        </w:rPr>
        <w:t>5</w:t>
      </w:r>
      <w:r w:rsidRPr="003D29D3">
        <w:rPr>
          <w:rFonts w:eastAsia="標楷體" w:hint="eastAsia"/>
          <w:sz w:val="28"/>
          <w:szCs w:val="28"/>
          <w:shd w:val="clear" w:color="auto" w:fill="FFFFFF"/>
        </w:rPr>
        <w:t>月</w:t>
      </w:r>
      <w:r w:rsidRPr="00450F3F">
        <w:rPr>
          <w:rFonts w:eastAsia="標楷體" w:hint="eastAsia"/>
          <w:sz w:val="28"/>
          <w:szCs w:val="28"/>
          <w:shd w:val="clear" w:color="auto" w:fill="FFFFFF"/>
        </w:rPr>
        <w:t>消費者物價年增率</w:t>
      </w:r>
      <w:r w:rsidRPr="00967151">
        <w:rPr>
          <w:rFonts w:eastAsia="標楷體" w:hint="eastAsia"/>
          <w:sz w:val="28"/>
          <w:szCs w:val="28"/>
          <w:shd w:val="clear" w:color="auto" w:fill="FFFFFF"/>
        </w:rPr>
        <w:t>1.0%</w:t>
      </w:r>
      <w:r w:rsidRPr="00967151">
        <w:rPr>
          <w:rFonts w:eastAsia="標楷體" w:hint="eastAsia"/>
          <w:sz w:val="28"/>
          <w:szCs w:val="28"/>
          <w:shd w:val="clear" w:color="auto" w:fill="FFFFFF"/>
        </w:rPr>
        <w:t>；</w:t>
      </w:r>
      <w:r w:rsidRPr="00450F3F">
        <w:rPr>
          <w:rFonts w:eastAsia="標楷體" w:hint="eastAsia"/>
          <w:sz w:val="28"/>
          <w:szCs w:val="28"/>
          <w:shd w:val="clear" w:color="auto" w:fill="FFFFFF"/>
        </w:rPr>
        <w:t>非農就業增加</w:t>
      </w:r>
      <w:r w:rsidRPr="003D29D3">
        <w:rPr>
          <w:rFonts w:eastAsia="標楷體" w:hint="eastAsia"/>
          <w:sz w:val="28"/>
          <w:szCs w:val="28"/>
          <w:shd w:val="clear" w:color="auto" w:fill="FFFFFF"/>
        </w:rPr>
        <w:t>3.8</w:t>
      </w:r>
      <w:r w:rsidRPr="003D29D3">
        <w:rPr>
          <w:rFonts w:eastAsia="標楷體" w:hint="eastAsia"/>
          <w:sz w:val="28"/>
          <w:szCs w:val="28"/>
          <w:shd w:val="clear" w:color="auto" w:fill="FFFFFF"/>
        </w:rPr>
        <w:t>萬</w:t>
      </w:r>
      <w:r w:rsidRPr="00450F3F">
        <w:rPr>
          <w:rFonts w:eastAsia="標楷體" w:hint="eastAsia"/>
          <w:sz w:val="28"/>
          <w:szCs w:val="28"/>
          <w:shd w:val="clear" w:color="auto" w:fill="FFFFFF"/>
        </w:rPr>
        <w:t>人，失業率</w:t>
      </w:r>
      <w:r>
        <w:rPr>
          <w:rFonts w:eastAsia="標楷體" w:hint="eastAsia"/>
          <w:sz w:val="28"/>
          <w:szCs w:val="28"/>
          <w:shd w:val="clear" w:color="auto" w:fill="FFFFFF"/>
        </w:rPr>
        <w:t>降至</w:t>
      </w:r>
      <w:r w:rsidRPr="003D29D3">
        <w:rPr>
          <w:rFonts w:eastAsia="標楷體" w:hint="eastAsia"/>
          <w:sz w:val="28"/>
          <w:szCs w:val="28"/>
          <w:shd w:val="clear" w:color="auto" w:fill="FFFFFF"/>
        </w:rPr>
        <w:t>4.7%</w:t>
      </w:r>
      <w:r w:rsidRPr="00450F3F">
        <w:rPr>
          <w:rFonts w:eastAsia="標楷體" w:hint="eastAsia"/>
          <w:sz w:val="28"/>
          <w:szCs w:val="28"/>
          <w:shd w:val="clear" w:color="auto" w:fill="FFFFFF"/>
        </w:rPr>
        <w:t>；工業生產較上年同期減少</w:t>
      </w:r>
      <w:r w:rsidRPr="003D29D3">
        <w:rPr>
          <w:rFonts w:eastAsia="標楷體" w:hint="eastAsia"/>
          <w:sz w:val="28"/>
          <w:szCs w:val="28"/>
          <w:shd w:val="clear" w:color="auto" w:fill="FFFFFF"/>
        </w:rPr>
        <w:t>1.4%</w:t>
      </w:r>
      <w:r w:rsidRPr="003D29D3">
        <w:rPr>
          <w:rFonts w:eastAsia="標楷體" w:hint="eastAsia"/>
          <w:sz w:val="28"/>
          <w:szCs w:val="28"/>
          <w:shd w:val="clear" w:color="auto" w:fill="FFFFFF"/>
        </w:rPr>
        <w:t>，其中製造業生產減少</w:t>
      </w:r>
      <w:r w:rsidRPr="003D29D3">
        <w:rPr>
          <w:rFonts w:eastAsia="標楷體" w:hint="eastAsia"/>
          <w:sz w:val="28"/>
          <w:szCs w:val="28"/>
          <w:shd w:val="clear" w:color="auto" w:fill="FFFFFF"/>
        </w:rPr>
        <w:t>0.1%</w:t>
      </w:r>
      <w:r w:rsidRPr="003D29D3">
        <w:rPr>
          <w:rFonts w:eastAsia="標楷體" w:hint="eastAsia"/>
          <w:sz w:val="28"/>
          <w:szCs w:val="28"/>
          <w:shd w:val="clear" w:color="auto" w:fill="FFFFFF"/>
        </w:rPr>
        <w:t>、礦業生產持續衰退</w:t>
      </w:r>
      <w:r w:rsidRPr="003D29D3">
        <w:rPr>
          <w:rFonts w:eastAsia="標楷體" w:hint="eastAsia"/>
          <w:sz w:val="28"/>
          <w:szCs w:val="28"/>
          <w:shd w:val="clear" w:color="auto" w:fill="FFFFFF"/>
        </w:rPr>
        <w:t>11.5%</w:t>
      </w:r>
      <w:r w:rsidRPr="003D29D3">
        <w:rPr>
          <w:rFonts w:eastAsia="標楷體" w:hint="eastAsia"/>
          <w:sz w:val="28"/>
          <w:szCs w:val="28"/>
          <w:shd w:val="clear" w:color="auto" w:fill="FFFFFF"/>
        </w:rPr>
        <w:t>。</w:t>
      </w:r>
    </w:p>
    <w:p w:rsidR="00D86850" w:rsidRPr="00450F3F" w:rsidRDefault="00D86850" w:rsidP="00D86850">
      <w:pPr>
        <w:widowControl/>
        <w:jc w:val="center"/>
        <w:rPr>
          <w:rFonts w:eastAsia="標楷體"/>
          <w:b/>
          <w:kern w:val="0"/>
          <w:sz w:val="28"/>
          <w:szCs w:val="20"/>
        </w:rPr>
      </w:pPr>
      <w:r w:rsidRPr="00450F3F">
        <w:rPr>
          <w:rFonts w:eastAsia="標楷體"/>
          <w:b/>
          <w:kern w:val="0"/>
          <w:sz w:val="28"/>
          <w:szCs w:val="32"/>
          <w:lang w:val="zh-TW"/>
        </w:rPr>
        <w:lastRenderedPageBreak/>
        <w:t>表</w:t>
      </w:r>
      <w:r w:rsidRPr="00450F3F">
        <w:rPr>
          <w:rFonts w:eastAsia="標楷體"/>
          <w:b/>
          <w:kern w:val="0"/>
          <w:sz w:val="28"/>
          <w:szCs w:val="32"/>
          <w:lang w:val="zh-TW"/>
        </w:rPr>
        <w:t xml:space="preserve">1-1   </w:t>
      </w:r>
      <w:r w:rsidRPr="00450F3F">
        <w:rPr>
          <w:rFonts w:eastAsia="標楷體"/>
          <w:b/>
          <w:kern w:val="0"/>
          <w:sz w:val="28"/>
          <w:szCs w:val="32"/>
          <w:lang w:val="zh-TW"/>
        </w:rPr>
        <w:t>美國重要經濟指標</w:t>
      </w:r>
    </w:p>
    <w:p w:rsidR="00FF38F9" w:rsidRPr="00450F3F" w:rsidRDefault="00D86850" w:rsidP="00FF38F9">
      <w:pPr>
        <w:tabs>
          <w:tab w:val="left" w:pos="6840"/>
        </w:tabs>
        <w:snapToGrid w:val="0"/>
        <w:jc w:val="right"/>
        <w:rPr>
          <w:rFonts w:eastAsia="標楷體"/>
          <w:bCs/>
          <w:sz w:val="22"/>
          <w:szCs w:val="28"/>
        </w:rPr>
      </w:pPr>
      <w:r w:rsidRPr="00450F3F">
        <w:rPr>
          <w:rFonts w:eastAsia="標楷體"/>
          <w:bCs/>
          <w:sz w:val="28"/>
          <w:szCs w:val="32"/>
          <w:lang w:val="zh-TW"/>
        </w:rPr>
        <w:t xml:space="preserve">          </w:t>
      </w:r>
      <w:r w:rsidR="00FF38F9" w:rsidRPr="00450F3F">
        <w:rPr>
          <w:rFonts w:eastAsia="標楷體"/>
          <w:bCs/>
          <w:sz w:val="22"/>
          <w:szCs w:val="28"/>
          <w:lang w:val="zh-TW"/>
        </w:rPr>
        <w:t>單位：億美元；</w:t>
      </w:r>
      <w:r w:rsidR="00FF38F9" w:rsidRPr="00450F3F">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3D29D3" w:rsidRPr="00853B55" w:rsidTr="0099145A">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3D29D3" w:rsidRPr="00853B55" w:rsidRDefault="003D29D3" w:rsidP="0099145A">
            <w:pPr>
              <w:tabs>
                <w:tab w:val="left" w:pos="6840"/>
              </w:tabs>
              <w:autoSpaceDE w:val="0"/>
              <w:autoSpaceDN w:val="0"/>
              <w:adjustRightInd w:val="0"/>
              <w:snapToGrid w:val="0"/>
              <w:spacing w:line="240" w:lineRule="atLeast"/>
              <w:jc w:val="center"/>
              <w:rPr>
                <w:rFonts w:eastAsia="標楷體"/>
                <w:bCs/>
                <w:color w:val="000000" w:themeColor="text1"/>
                <w:sz w:val="22"/>
              </w:rPr>
            </w:pPr>
            <w:r w:rsidRPr="00853B55">
              <w:rPr>
                <w:rFonts w:eastAsia="標楷體" w:hint="eastAsia"/>
                <w:bCs/>
                <w:color w:val="000000" w:themeColor="text1"/>
                <w:sz w:val="22"/>
                <w:lang w:val="zh-TW"/>
              </w:rPr>
              <w:t>年</w:t>
            </w:r>
            <w:r w:rsidRPr="00853B55">
              <w:rPr>
                <w:rFonts w:eastAsia="標楷體"/>
                <w:bCs/>
                <w:color w:val="000000" w:themeColor="text1"/>
                <w:sz w:val="22"/>
              </w:rPr>
              <w:t>(</w:t>
            </w:r>
            <w:r w:rsidRPr="00853B55">
              <w:rPr>
                <w:rFonts w:eastAsia="標楷體" w:hint="eastAsia"/>
                <w:bCs/>
                <w:color w:val="000000" w:themeColor="text1"/>
                <w:sz w:val="22"/>
                <w:lang w:val="zh-TW"/>
              </w:rPr>
              <w:t>月</w:t>
            </w:r>
            <w:r w:rsidRPr="00853B55">
              <w:rPr>
                <w:rFonts w:eastAsia="標楷體"/>
                <w:bCs/>
                <w:color w:val="000000" w:themeColor="text1"/>
                <w:sz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D29D3" w:rsidRPr="00853B55" w:rsidRDefault="003D29D3" w:rsidP="0099145A">
            <w:pPr>
              <w:tabs>
                <w:tab w:val="left" w:pos="6840"/>
              </w:tabs>
              <w:autoSpaceDE w:val="0"/>
              <w:autoSpaceDN w:val="0"/>
              <w:adjustRightInd w:val="0"/>
              <w:snapToGrid w:val="0"/>
              <w:spacing w:line="240" w:lineRule="atLeast"/>
              <w:jc w:val="center"/>
              <w:rPr>
                <w:rFonts w:eastAsia="標楷體"/>
                <w:bCs/>
                <w:color w:val="000000" w:themeColor="text1"/>
                <w:sz w:val="22"/>
              </w:rPr>
            </w:pPr>
            <w:r w:rsidRPr="00853B55">
              <w:rPr>
                <w:rFonts w:eastAsia="標楷體" w:hint="eastAsia"/>
                <w:bCs/>
                <w:color w:val="000000" w:themeColor="text1"/>
                <w:sz w:val="22"/>
                <w:lang w:val="zh-TW"/>
              </w:rPr>
              <w:t>實質</w:t>
            </w:r>
          </w:p>
          <w:p w:rsidR="003D29D3" w:rsidRPr="00853B55" w:rsidRDefault="003D29D3" w:rsidP="0099145A">
            <w:pPr>
              <w:tabs>
                <w:tab w:val="left" w:pos="6840"/>
              </w:tabs>
              <w:autoSpaceDE w:val="0"/>
              <w:autoSpaceDN w:val="0"/>
              <w:adjustRightInd w:val="0"/>
              <w:snapToGrid w:val="0"/>
              <w:spacing w:line="240" w:lineRule="atLeast"/>
              <w:jc w:val="center"/>
              <w:rPr>
                <w:rFonts w:eastAsia="標楷體"/>
                <w:bCs/>
                <w:color w:val="000000" w:themeColor="text1"/>
                <w:sz w:val="22"/>
              </w:rPr>
            </w:pPr>
            <w:r w:rsidRPr="00853B55">
              <w:rPr>
                <w:rFonts w:eastAsia="標楷體"/>
                <w:bCs/>
                <w:color w:val="000000" w:themeColor="text1"/>
                <w:sz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D29D3" w:rsidRPr="00853B55" w:rsidRDefault="003D29D3" w:rsidP="0099145A">
            <w:pPr>
              <w:tabs>
                <w:tab w:val="left" w:pos="6840"/>
              </w:tabs>
              <w:autoSpaceDE w:val="0"/>
              <w:autoSpaceDN w:val="0"/>
              <w:adjustRightInd w:val="0"/>
              <w:snapToGrid w:val="0"/>
              <w:spacing w:line="240" w:lineRule="atLeast"/>
              <w:jc w:val="center"/>
              <w:rPr>
                <w:rFonts w:eastAsia="標楷體"/>
                <w:bCs/>
                <w:color w:val="000000" w:themeColor="text1"/>
                <w:sz w:val="22"/>
              </w:rPr>
            </w:pPr>
            <w:r w:rsidRPr="00853B55">
              <w:rPr>
                <w:rFonts w:eastAsia="標楷體" w:hint="eastAsia"/>
                <w:bCs/>
                <w:color w:val="000000" w:themeColor="text1"/>
                <w:sz w:val="22"/>
                <w:lang w:val="zh-TW"/>
              </w:rPr>
              <w:t>工業</w:t>
            </w:r>
          </w:p>
          <w:p w:rsidR="003D29D3" w:rsidRPr="00853B55" w:rsidRDefault="003D29D3" w:rsidP="0099145A">
            <w:pPr>
              <w:tabs>
                <w:tab w:val="left" w:pos="6840"/>
              </w:tabs>
              <w:autoSpaceDE w:val="0"/>
              <w:autoSpaceDN w:val="0"/>
              <w:adjustRightInd w:val="0"/>
              <w:snapToGrid w:val="0"/>
              <w:spacing w:line="240" w:lineRule="atLeast"/>
              <w:jc w:val="center"/>
              <w:rPr>
                <w:rFonts w:eastAsia="標楷體"/>
                <w:bCs/>
                <w:color w:val="000000" w:themeColor="text1"/>
                <w:sz w:val="22"/>
              </w:rPr>
            </w:pPr>
            <w:r w:rsidRPr="00853B55">
              <w:rPr>
                <w:rFonts w:eastAsia="標楷體" w:hint="eastAsia"/>
                <w:bCs/>
                <w:color w:val="000000" w:themeColor="text1"/>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3D29D3" w:rsidRPr="00853B55" w:rsidRDefault="003D29D3" w:rsidP="0099145A">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853B55">
              <w:rPr>
                <w:rFonts w:eastAsia="標楷體" w:hint="eastAsia"/>
                <w:bCs/>
                <w:color w:val="000000" w:themeColor="text1"/>
                <w:sz w:val="22"/>
                <w:szCs w:val="20"/>
              </w:rPr>
              <w:t>貿</w:t>
            </w:r>
            <w:r w:rsidRPr="00853B55">
              <w:rPr>
                <w:rFonts w:eastAsia="標楷體"/>
                <w:bCs/>
                <w:color w:val="000000" w:themeColor="text1"/>
                <w:sz w:val="22"/>
                <w:szCs w:val="20"/>
              </w:rPr>
              <w:t xml:space="preserve">    </w:t>
            </w:r>
            <w:r w:rsidRPr="00853B55">
              <w:rPr>
                <w:rFonts w:eastAsia="標楷體" w:hint="eastAsia"/>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D29D3" w:rsidRPr="00853B55" w:rsidRDefault="003D29D3" w:rsidP="0099145A">
            <w:pPr>
              <w:tabs>
                <w:tab w:val="left" w:pos="6840"/>
              </w:tabs>
              <w:autoSpaceDE w:val="0"/>
              <w:autoSpaceDN w:val="0"/>
              <w:adjustRightInd w:val="0"/>
              <w:snapToGrid w:val="0"/>
              <w:spacing w:line="240" w:lineRule="atLeast"/>
              <w:jc w:val="center"/>
              <w:rPr>
                <w:rFonts w:eastAsia="標楷體"/>
                <w:bCs/>
                <w:color w:val="000000" w:themeColor="text1"/>
                <w:sz w:val="22"/>
                <w:lang w:val="zh-TW"/>
              </w:rPr>
            </w:pPr>
            <w:r w:rsidRPr="00853B55">
              <w:rPr>
                <w:rFonts w:eastAsia="標楷體" w:hint="eastAsia"/>
                <w:bCs/>
                <w:color w:val="000000" w:themeColor="text1"/>
                <w:sz w:val="22"/>
                <w:lang w:val="zh-TW"/>
              </w:rPr>
              <w:t>消費者</w:t>
            </w:r>
          </w:p>
          <w:p w:rsidR="003D29D3" w:rsidRPr="00853B55" w:rsidRDefault="003D29D3" w:rsidP="0099145A">
            <w:pPr>
              <w:tabs>
                <w:tab w:val="left" w:pos="6840"/>
              </w:tabs>
              <w:autoSpaceDE w:val="0"/>
              <w:autoSpaceDN w:val="0"/>
              <w:adjustRightInd w:val="0"/>
              <w:snapToGrid w:val="0"/>
              <w:spacing w:line="240" w:lineRule="atLeast"/>
              <w:jc w:val="center"/>
              <w:rPr>
                <w:rFonts w:eastAsia="標楷體"/>
                <w:bCs/>
                <w:color w:val="000000" w:themeColor="text1"/>
                <w:sz w:val="22"/>
              </w:rPr>
            </w:pPr>
            <w:r w:rsidRPr="00853B55">
              <w:rPr>
                <w:rFonts w:eastAsia="標楷體" w:hint="eastAsia"/>
                <w:bCs/>
                <w:color w:val="000000" w:themeColor="text1"/>
                <w:sz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3D29D3" w:rsidRPr="00853B55" w:rsidRDefault="003D29D3" w:rsidP="0099145A">
            <w:pPr>
              <w:tabs>
                <w:tab w:val="left" w:pos="6840"/>
              </w:tabs>
              <w:autoSpaceDE w:val="0"/>
              <w:autoSpaceDN w:val="0"/>
              <w:adjustRightInd w:val="0"/>
              <w:snapToGrid w:val="0"/>
              <w:spacing w:line="240" w:lineRule="atLeast"/>
              <w:jc w:val="center"/>
              <w:rPr>
                <w:rFonts w:eastAsia="標楷體"/>
                <w:bCs/>
                <w:color w:val="000000" w:themeColor="text1"/>
                <w:sz w:val="22"/>
              </w:rPr>
            </w:pPr>
            <w:r w:rsidRPr="00853B55">
              <w:rPr>
                <w:rFonts w:eastAsia="標楷體" w:hint="eastAsia"/>
                <w:bCs/>
                <w:color w:val="000000" w:themeColor="text1"/>
                <w:sz w:val="22"/>
                <w:lang w:val="zh-TW"/>
              </w:rPr>
              <w:t>失業率</w:t>
            </w:r>
          </w:p>
        </w:tc>
      </w:tr>
      <w:tr w:rsidR="003D29D3" w:rsidRPr="00853B55" w:rsidTr="0099145A">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3D29D3" w:rsidRPr="00853B55" w:rsidRDefault="003D29D3" w:rsidP="0099145A">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D29D3" w:rsidRPr="00853B55" w:rsidRDefault="003D29D3" w:rsidP="0099145A">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D29D3" w:rsidRPr="00853B55" w:rsidRDefault="003D29D3" w:rsidP="0099145A">
            <w:pPr>
              <w:widowControl/>
              <w:rPr>
                <w:rFonts w:eastAsia="標楷體"/>
                <w:bCs/>
                <w:color w:val="000000" w:themeColor="text1"/>
                <w:sz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3D29D3" w:rsidRPr="00853B55" w:rsidRDefault="003D29D3" w:rsidP="0099145A">
            <w:pPr>
              <w:tabs>
                <w:tab w:val="left" w:pos="6840"/>
              </w:tabs>
              <w:autoSpaceDE w:val="0"/>
              <w:autoSpaceDN w:val="0"/>
              <w:adjustRightInd w:val="0"/>
              <w:snapToGrid w:val="0"/>
              <w:spacing w:line="240" w:lineRule="atLeast"/>
              <w:jc w:val="center"/>
              <w:rPr>
                <w:rFonts w:eastAsia="標楷體"/>
                <w:bCs/>
                <w:color w:val="000000" w:themeColor="text1"/>
                <w:sz w:val="22"/>
              </w:rPr>
            </w:pPr>
            <w:r w:rsidRPr="00853B55">
              <w:rPr>
                <w:rFonts w:eastAsia="標楷體" w:hint="eastAsia"/>
                <w:bCs/>
                <w:color w:val="000000" w:themeColor="text1"/>
                <w:sz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3D29D3" w:rsidRPr="00853B55" w:rsidRDefault="003D29D3" w:rsidP="0099145A">
            <w:pPr>
              <w:tabs>
                <w:tab w:val="left" w:pos="6840"/>
              </w:tabs>
              <w:autoSpaceDE w:val="0"/>
              <w:autoSpaceDN w:val="0"/>
              <w:adjustRightInd w:val="0"/>
              <w:snapToGrid w:val="0"/>
              <w:spacing w:line="240" w:lineRule="atLeast"/>
              <w:jc w:val="center"/>
              <w:rPr>
                <w:rFonts w:eastAsia="標楷體"/>
                <w:bCs/>
                <w:color w:val="000000" w:themeColor="text1"/>
                <w:sz w:val="22"/>
              </w:rPr>
            </w:pPr>
            <w:r w:rsidRPr="00853B55">
              <w:rPr>
                <w:rFonts w:eastAsia="標楷體" w:hint="eastAsia"/>
                <w:bCs/>
                <w:color w:val="000000" w:themeColor="text1"/>
                <w:sz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3D29D3" w:rsidRPr="00853B55" w:rsidRDefault="003D29D3" w:rsidP="003D29D3">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853B55">
              <w:rPr>
                <w:rFonts w:eastAsia="標楷體" w:hint="eastAsia"/>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D29D3" w:rsidRPr="00853B55" w:rsidRDefault="003D29D3" w:rsidP="0099145A">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3D29D3" w:rsidRPr="00853B55" w:rsidRDefault="003D29D3" w:rsidP="0099145A">
            <w:pPr>
              <w:widowControl/>
              <w:rPr>
                <w:rFonts w:eastAsia="標楷體"/>
                <w:bCs/>
                <w:color w:val="000000" w:themeColor="text1"/>
                <w:sz w:val="22"/>
              </w:rPr>
            </w:pPr>
          </w:p>
        </w:tc>
      </w:tr>
      <w:tr w:rsidR="003D29D3" w:rsidRPr="00853B55" w:rsidTr="0099145A">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3D29D3" w:rsidRPr="00853B55" w:rsidRDefault="003D29D3" w:rsidP="0099145A">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D29D3" w:rsidRPr="00853B55" w:rsidRDefault="003D29D3" w:rsidP="0099145A">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D29D3" w:rsidRPr="00853B55" w:rsidRDefault="003D29D3" w:rsidP="0099145A">
            <w:pPr>
              <w:widowControl/>
              <w:rPr>
                <w:rFonts w:eastAsia="標楷體"/>
                <w:bCs/>
                <w:color w:val="000000" w:themeColor="text1"/>
                <w:sz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3D29D3" w:rsidRPr="00853B55" w:rsidRDefault="003D29D3" w:rsidP="0099145A">
            <w:pPr>
              <w:tabs>
                <w:tab w:val="left" w:pos="6840"/>
              </w:tabs>
              <w:autoSpaceDE w:val="0"/>
              <w:autoSpaceDN w:val="0"/>
              <w:adjustRightInd w:val="0"/>
              <w:snapToGrid w:val="0"/>
              <w:spacing w:line="240" w:lineRule="atLeast"/>
              <w:jc w:val="center"/>
              <w:rPr>
                <w:rFonts w:eastAsia="標楷體"/>
                <w:bCs/>
                <w:color w:val="000000" w:themeColor="text1"/>
                <w:sz w:val="22"/>
              </w:rPr>
            </w:pPr>
            <w:r w:rsidRPr="00853B55">
              <w:rPr>
                <w:rFonts w:eastAsia="標楷體" w:hint="eastAsia"/>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3D29D3" w:rsidRPr="00853B55" w:rsidRDefault="003D29D3" w:rsidP="0099145A">
            <w:pPr>
              <w:tabs>
                <w:tab w:val="left" w:pos="6840"/>
              </w:tabs>
              <w:autoSpaceDE w:val="0"/>
              <w:autoSpaceDN w:val="0"/>
              <w:adjustRightInd w:val="0"/>
              <w:snapToGrid w:val="0"/>
              <w:spacing w:line="240" w:lineRule="atLeast"/>
              <w:jc w:val="center"/>
              <w:rPr>
                <w:rFonts w:eastAsia="標楷體"/>
                <w:bCs/>
                <w:color w:val="000000" w:themeColor="text1"/>
                <w:sz w:val="22"/>
              </w:rPr>
            </w:pPr>
            <w:r w:rsidRPr="00853B55">
              <w:rPr>
                <w:rFonts w:eastAsia="標楷體" w:hint="eastAsia"/>
                <w:bCs/>
                <w:color w:val="000000" w:themeColor="text1"/>
                <w:sz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3D29D3" w:rsidRPr="00853B55" w:rsidRDefault="003D29D3" w:rsidP="0099145A">
            <w:pPr>
              <w:tabs>
                <w:tab w:val="left" w:pos="6840"/>
              </w:tabs>
              <w:autoSpaceDE w:val="0"/>
              <w:autoSpaceDN w:val="0"/>
              <w:adjustRightInd w:val="0"/>
              <w:snapToGrid w:val="0"/>
              <w:spacing w:line="240" w:lineRule="atLeast"/>
              <w:jc w:val="center"/>
              <w:rPr>
                <w:rFonts w:eastAsia="標楷體"/>
                <w:bCs/>
                <w:color w:val="000000" w:themeColor="text1"/>
                <w:sz w:val="22"/>
              </w:rPr>
            </w:pPr>
            <w:r w:rsidRPr="00853B55">
              <w:rPr>
                <w:rFonts w:eastAsia="標楷體" w:hint="eastAsia"/>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3D29D3" w:rsidRPr="00853B55" w:rsidRDefault="003D29D3" w:rsidP="0099145A">
            <w:pPr>
              <w:tabs>
                <w:tab w:val="left" w:pos="6840"/>
              </w:tabs>
              <w:autoSpaceDE w:val="0"/>
              <w:autoSpaceDN w:val="0"/>
              <w:adjustRightInd w:val="0"/>
              <w:snapToGrid w:val="0"/>
              <w:spacing w:line="240" w:lineRule="atLeast"/>
              <w:jc w:val="center"/>
              <w:rPr>
                <w:rFonts w:eastAsia="標楷體"/>
                <w:bCs/>
                <w:color w:val="000000" w:themeColor="text1"/>
                <w:sz w:val="22"/>
              </w:rPr>
            </w:pPr>
            <w:r w:rsidRPr="00853B55">
              <w:rPr>
                <w:rFonts w:eastAsia="標楷體" w:hint="eastAsia"/>
                <w:bCs/>
                <w:color w:val="000000" w:themeColor="text1"/>
                <w:sz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D29D3" w:rsidRPr="00853B55" w:rsidRDefault="003D29D3" w:rsidP="0099145A">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D29D3" w:rsidRPr="00853B55" w:rsidRDefault="003D29D3" w:rsidP="0099145A">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3D29D3" w:rsidRPr="00853B55" w:rsidRDefault="003D29D3" w:rsidP="0099145A">
            <w:pPr>
              <w:widowControl/>
              <w:rPr>
                <w:rFonts w:eastAsia="標楷體"/>
                <w:bCs/>
                <w:color w:val="000000" w:themeColor="text1"/>
                <w:sz w:val="22"/>
              </w:rPr>
            </w:pPr>
          </w:p>
        </w:tc>
      </w:tr>
      <w:tr w:rsidR="003D29D3" w:rsidRPr="00853B55" w:rsidTr="0099145A">
        <w:trPr>
          <w:cantSplit/>
        </w:trPr>
        <w:tc>
          <w:tcPr>
            <w:tcW w:w="1288" w:type="dxa"/>
            <w:tcBorders>
              <w:top w:val="nil"/>
              <w:left w:val="nil"/>
              <w:bottom w:val="nil"/>
              <w:right w:val="single" w:sz="6" w:space="0" w:color="auto"/>
            </w:tcBorders>
            <w:shd w:val="clear" w:color="auto" w:fill="auto"/>
            <w:hideMark/>
          </w:tcPr>
          <w:p w:rsidR="003D29D3" w:rsidRPr="00853B55"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bCs/>
                <w:color w:val="000000" w:themeColor="text1"/>
                <w:sz w:val="22"/>
              </w:rPr>
              <w:t>2011</w:t>
            </w:r>
            <w:r w:rsidRPr="00853B55">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hideMark/>
          </w:tcPr>
          <w:p w:rsidR="003D29D3" w:rsidRPr="00853B55"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bCs/>
                <w:color w:val="000000" w:themeColor="text1"/>
                <w:sz w:val="22"/>
              </w:rPr>
              <w:t>1.</w:t>
            </w:r>
            <w:r w:rsidRPr="00853B55">
              <w:rPr>
                <w:rFonts w:eastAsia="標楷體" w:hint="eastAsia"/>
                <w:bCs/>
                <w:color w:val="000000" w:themeColor="text1"/>
                <w:sz w:val="22"/>
              </w:rPr>
              <w:t>6</w:t>
            </w:r>
          </w:p>
        </w:tc>
        <w:tc>
          <w:tcPr>
            <w:tcW w:w="844" w:type="dxa"/>
            <w:tcBorders>
              <w:top w:val="nil"/>
              <w:left w:val="single" w:sz="6" w:space="0" w:color="auto"/>
              <w:bottom w:val="nil"/>
              <w:right w:val="single" w:sz="6" w:space="0" w:color="auto"/>
            </w:tcBorders>
            <w:shd w:val="clear" w:color="auto" w:fill="auto"/>
            <w:vAlign w:val="center"/>
            <w:hideMark/>
          </w:tcPr>
          <w:p w:rsidR="003D29D3" w:rsidRPr="00853B55"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3.0</w:t>
            </w:r>
          </w:p>
        </w:tc>
        <w:tc>
          <w:tcPr>
            <w:tcW w:w="840" w:type="dxa"/>
            <w:tcBorders>
              <w:top w:val="nil"/>
              <w:left w:val="single" w:sz="6" w:space="0" w:color="auto"/>
              <w:bottom w:val="nil"/>
              <w:right w:val="single" w:sz="6" w:space="0" w:color="auto"/>
            </w:tcBorders>
            <w:shd w:val="clear" w:color="auto" w:fill="auto"/>
            <w:vAlign w:val="center"/>
            <w:hideMark/>
          </w:tcPr>
          <w:p w:rsidR="003D29D3" w:rsidRPr="00853B55"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bCs/>
                <w:color w:val="000000" w:themeColor="text1"/>
                <w:sz w:val="22"/>
              </w:rPr>
              <w:t>14,9</w:t>
            </w:r>
            <w:r w:rsidRPr="00853B55">
              <w:rPr>
                <w:rFonts w:eastAsia="標楷體" w:hint="eastAsia"/>
                <w:bCs/>
                <w:color w:val="000000" w:themeColor="text1"/>
                <w:sz w:val="22"/>
              </w:rPr>
              <w:t>92</w:t>
            </w:r>
            <w:r w:rsidRPr="00853B55">
              <w:rPr>
                <w:rFonts w:eastAsia="標楷體"/>
                <w:bCs/>
                <w:color w:val="000000" w:themeColor="text1"/>
                <w:sz w:val="22"/>
              </w:rPr>
              <w:t>.</w:t>
            </w:r>
            <w:r w:rsidRPr="00853B55">
              <w:rPr>
                <w:rFonts w:eastAsia="標楷體" w:hint="eastAsia"/>
                <w:bCs/>
                <w:color w:val="000000" w:themeColor="text1"/>
                <w:sz w:val="22"/>
              </w:rPr>
              <w:t>4</w:t>
            </w:r>
          </w:p>
        </w:tc>
        <w:tc>
          <w:tcPr>
            <w:tcW w:w="784" w:type="dxa"/>
            <w:tcBorders>
              <w:top w:val="nil"/>
              <w:left w:val="single" w:sz="6" w:space="0" w:color="auto"/>
              <w:bottom w:val="nil"/>
              <w:right w:val="single" w:sz="6" w:space="0" w:color="auto"/>
            </w:tcBorders>
            <w:shd w:val="clear" w:color="auto" w:fill="auto"/>
            <w:vAlign w:val="center"/>
            <w:hideMark/>
          </w:tcPr>
          <w:p w:rsidR="003D29D3" w:rsidRPr="00853B55"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bCs/>
                <w:color w:val="000000" w:themeColor="text1"/>
                <w:sz w:val="22"/>
              </w:rPr>
              <w:t>16.</w:t>
            </w:r>
            <w:r w:rsidRPr="00853B55">
              <w:rPr>
                <w:rFonts w:eastAsia="標楷體" w:hint="eastAsia"/>
                <w:bCs/>
                <w:color w:val="000000" w:themeColor="text1"/>
                <w:sz w:val="22"/>
              </w:rPr>
              <w:t>2</w:t>
            </w:r>
          </w:p>
        </w:tc>
        <w:tc>
          <w:tcPr>
            <w:tcW w:w="853" w:type="dxa"/>
            <w:tcBorders>
              <w:top w:val="nil"/>
              <w:left w:val="single" w:sz="6" w:space="0" w:color="auto"/>
              <w:bottom w:val="nil"/>
              <w:right w:val="single" w:sz="6" w:space="0" w:color="auto"/>
            </w:tcBorders>
            <w:shd w:val="clear" w:color="auto" w:fill="auto"/>
            <w:vAlign w:val="center"/>
            <w:hideMark/>
          </w:tcPr>
          <w:p w:rsidR="003D29D3" w:rsidRPr="00853B55"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bCs/>
                <w:color w:val="000000" w:themeColor="text1"/>
                <w:sz w:val="22"/>
              </w:rPr>
              <w:t>22,3</w:t>
            </w:r>
            <w:r w:rsidRPr="00853B55">
              <w:rPr>
                <w:rFonts w:eastAsia="標楷體" w:hint="eastAsia"/>
                <w:bCs/>
                <w:color w:val="000000" w:themeColor="text1"/>
                <w:sz w:val="22"/>
              </w:rPr>
              <w:t>98</w:t>
            </w:r>
            <w:r w:rsidRPr="00853B55">
              <w:rPr>
                <w:rFonts w:eastAsia="標楷體"/>
                <w:bCs/>
                <w:color w:val="000000" w:themeColor="text1"/>
                <w:sz w:val="22"/>
              </w:rPr>
              <w:t>.</w:t>
            </w:r>
            <w:r w:rsidRPr="00853B55">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hideMark/>
          </w:tcPr>
          <w:p w:rsidR="003D29D3" w:rsidRPr="00853B55"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bCs/>
                <w:color w:val="000000" w:themeColor="text1"/>
                <w:sz w:val="22"/>
              </w:rPr>
              <w:t>15.</w:t>
            </w:r>
            <w:r w:rsidRPr="00853B55">
              <w:rPr>
                <w:rFonts w:eastAsia="標楷體" w:hint="eastAsia"/>
                <w:bCs/>
                <w:color w:val="000000" w:themeColor="text1"/>
                <w:sz w:val="22"/>
              </w:rPr>
              <w:t>5</w:t>
            </w:r>
          </w:p>
        </w:tc>
        <w:tc>
          <w:tcPr>
            <w:tcW w:w="910" w:type="dxa"/>
            <w:tcBorders>
              <w:top w:val="nil"/>
              <w:left w:val="single" w:sz="6" w:space="0" w:color="auto"/>
              <w:bottom w:val="nil"/>
              <w:right w:val="single" w:sz="6" w:space="0" w:color="auto"/>
            </w:tcBorders>
            <w:shd w:val="clear" w:color="auto" w:fill="auto"/>
            <w:vAlign w:val="center"/>
            <w:hideMark/>
          </w:tcPr>
          <w:p w:rsidR="003D29D3" w:rsidRPr="00853B55"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bCs/>
                <w:color w:val="000000" w:themeColor="text1"/>
                <w:sz w:val="22"/>
              </w:rPr>
              <w:t>-7,</w:t>
            </w:r>
            <w:r w:rsidRPr="00853B55">
              <w:rPr>
                <w:rFonts w:eastAsia="標楷體" w:hint="eastAsia"/>
                <w:bCs/>
                <w:color w:val="000000" w:themeColor="text1"/>
                <w:sz w:val="22"/>
              </w:rPr>
              <w:t>406</w:t>
            </w:r>
            <w:r w:rsidRPr="00853B55">
              <w:rPr>
                <w:rFonts w:eastAsia="標楷體"/>
                <w:bCs/>
                <w:color w:val="000000" w:themeColor="text1"/>
                <w:sz w:val="22"/>
              </w:rPr>
              <w:t>.</w:t>
            </w:r>
            <w:r w:rsidRPr="00853B55">
              <w:rPr>
                <w:rFonts w:eastAsia="標楷體" w:hint="eastAsia"/>
                <w:bCs/>
                <w:color w:val="000000" w:themeColor="text1"/>
                <w:sz w:val="22"/>
              </w:rPr>
              <w:t>5</w:t>
            </w:r>
          </w:p>
        </w:tc>
        <w:tc>
          <w:tcPr>
            <w:tcW w:w="854" w:type="dxa"/>
            <w:tcBorders>
              <w:top w:val="nil"/>
              <w:left w:val="single" w:sz="6" w:space="0" w:color="auto"/>
              <w:bottom w:val="nil"/>
              <w:right w:val="single" w:sz="6" w:space="0" w:color="auto"/>
            </w:tcBorders>
            <w:shd w:val="clear" w:color="auto" w:fill="auto"/>
            <w:hideMark/>
          </w:tcPr>
          <w:p w:rsidR="003D29D3" w:rsidRPr="00853B55"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bCs/>
                <w:color w:val="000000" w:themeColor="text1"/>
                <w:sz w:val="22"/>
              </w:rPr>
              <w:t>3.1</w:t>
            </w:r>
          </w:p>
        </w:tc>
        <w:tc>
          <w:tcPr>
            <w:tcW w:w="835" w:type="dxa"/>
            <w:tcBorders>
              <w:top w:val="nil"/>
              <w:left w:val="single" w:sz="6" w:space="0" w:color="auto"/>
              <w:bottom w:val="nil"/>
              <w:right w:val="nil"/>
            </w:tcBorders>
            <w:shd w:val="clear" w:color="auto" w:fill="auto"/>
            <w:hideMark/>
          </w:tcPr>
          <w:p w:rsidR="003D29D3" w:rsidRPr="00853B55"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bCs/>
                <w:color w:val="000000" w:themeColor="text1"/>
                <w:sz w:val="22"/>
              </w:rPr>
              <w:t>9.0</w:t>
            </w:r>
          </w:p>
        </w:tc>
      </w:tr>
      <w:tr w:rsidR="003D29D3" w:rsidRPr="00853B55" w:rsidTr="0099145A">
        <w:trPr>
          <w:cantSplit/>
        </w:trPr>
        <w:tc>
          <w:tcPr>
            <w:tcW w:w="1288" w:type="dxa"/>
            <w:tcBorders>
              <w:top w:val="nil"/>
              <w:left w:val="nil"/>
              <w:bottom w:val="nil"/>
              <w:right w:val="single" w:sz="6" w:space="0" w:color="auto"/>
            </w:tcBorders>
            <w:shd w:val="clear" w:color="auto" w:fill="auto"/>
            <w:hideMark/>
          </w:tcPr>
          <w:p w:rsidR="003D29D3" w:rsidRPr="00853B55"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bCs/>
                <w:color w:val="000000" w:themeColor="text1"/>
                <w:sz w:val="22"/>
              </w:rPr>
              <w:t>2012</w:t>
            </w:r>
            <w:r w:rsidRPr="00853B55">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3D29D3" w:rsidRPr="00853B55"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2.2</w:t>
            </w:r>
          </w:p>
        </w:tc>
        <w:tc>
          <w:tcPr>
            <w:tcW w:w="844" w:type="dxa"/>
            <w:tcBorders>
              <w:top w:val="nil"/>
              <w:left w:val="single" w:sz="6" w:space="0" w:color="auto"/>
              <w:bottom w:val="nil"/>
              <w:right w:val="single" w:sz="6" w:space="0" w:color="auto"/>
            </w:tcBorders>
            <w:shd w:val="clear" w:color="auto" w:fill="auto"/>
            <w:vAlign w:val="center"/>
          </w:tcPr>
          <w:p w:rsidR="003D29D3" w:rsidRPr="00853B55"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2.8</w:t>
            </w:r>
          </w:p>
        </w:tc>
        <w:tc>
          <w:tcPr>
            <w:tcW w:w="840" w:type="dxa"/>
            <w:tcBorders>
              <w:top w:val="nil"/>
              <w:left w:val="single" w:sz="6" w:space="0" w:color="auto"/>
              <w:bottom w:val="nil"/>
              <w:right w:val="single" w:sz="6" w:space="0" w:color="auto"/>
            </w:tcBorders>
            <w:shd w:val="clear" w:color="auto" w:fill="auto"/>
            <w:vAlign w:val="center"/>
          </w:tcPr>
          <w:p w:rsidR="003D29D3" w:rsidRPr="00853B55"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15,625.8</w:t>
            </w:r>
          </w:p>
        </w:tc>
        <w:tc>
          <w:tcPr>
            <w:tcW w:w="784" w:type="dxa"/>
            <w:tcBorders>
              <w:top w:val="nil"/>
              <w:left w:val="single" w:sz="6" w:space="0" w:color="auto"/>
              <w:bottom w:val="nil"/>
              <w:right w:val="single" w:sz="6" w:space="0" w:color="auto"/>
            </w:tcBorders>
            <w:shd w:val="clear" w:color="auto" w:fill="auto"/>
            <w:vAlign w:val="center"/>
          </w:tcPr>
          <w:p w:rsidR="003D29D3" w:rsidRPr="00853B55"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4.2</w:t>
            </w:r>
          </w:p>
        </w:tc>
        <w:tc>
          <w:tcPr>
            <w:tcW w:w="853" w:type="dxa"/>
            <w:tcBorders>
              <w:top w:val="nil"/>
              <w:left w:val="single" w:sz="6" w:space="0" w:color="auto"/>
              <w:bottom w:val="nil"/>
              <w:right w:val="single" w:sz="6" w:space="0" w:color="auto"/>
            </w:tcBorders>
            <w:shd w:val="clear" w:color="auto" w:fill="auto"/>
            <w:vAlign w:val="center"/>
          </w:tcPr>
          <w:p w:rsidR="003D29D3" w:rsidRPr="00853B55"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23,037.5</w:t>
            </w:r>
          </w:p>
        </w:tc>
        <w:tc>
          <w:tcPr>
            <w:tcW w:w="784" w:type="dxa"/>
            <w:tcBorders>
              <w:top w:val="nil"/>
              <w:left w:val="single" w:sz="6" w:space="0" w:color="auto"/>
              <w:bottom w:val="nil"/>
              <w:right w:val="single" w:sz="6" w:space="0" w:color="auto"/>
            </w:tcBorders>
            <w:shd w:val="clear" w:color="auto" w:fill="auto"/>
            <w:vAlign w:val="center"/>
          </w:tcPr>
          <w:p w:rsidR="003D29D3" w:rsidRPr="00853B55"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2.9</w:t>
            </w:r>
          </w:p>
        </w:tc>
        <w:tc>
          <w:tcPr>
            <w:tcW w:w="910" w:type="dxa"/>
            <w:tcBorders>
              <w:top w:val="nil"/>
              <w:left w:val="single" w:sz="6" w:space="0" w:color="auto"/>
              <w:bottom w:val="nil"/>
              <w:right w:val="single" w:sz="6" w:space="0" w:color="auto"/>
            </w:tcBorders>
            <w:shd w:val="clear" w:color="auto" w:fill="auto"/>
            <w:vAlign w:val="center"/>
          </w:tcPr>
          <w:p w:rsidR="003D29D3" w:rsidRPr="00853B55"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-7,411.7</w:t>
            </w:r>
          </w:p>
        </w:tc>
        <w:tc>
          <w:tcPr>
            <w:tcW w:w="854" w:type="dxa"/>
            <w:tcBorders>
              <w:top w:val="nil"/>
              <w:left w:val="single" w:sz="6" w:space="0" w:color="auto"/>
              <w:bottom w:val="nil"/>
              <w:right w:val="single" w:sz="6" w:space="0" w:color="auto"/>
            </w:tcBorders>
            <w:shd w:val="clear" w:color="auto" w:fill="auto"/>
          </w:tcPr>
          <w:p w:rsidR="003D29D3" w:rsidRPr="00853B55"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2.1</w:t>
            </w:r>
          </w:p>
        </w:tc>
        <w:tc>
          <w:tcPr>
            <w:tcW w:w="835" w:type="dxa"/>
            <w:tcBorders>
              <w:top w:val="nil"/>
              <w:left w:val="single" w:sz="6" w:space="0" w:color="auto"/>
              <w:bottom w:val="nil"/>
              <w:right w:val="nil"/>
            </w:tcBorders>
            <w:shd w:val="clear" w:color="auto" w:fill="auto"/>
          </w:tcPr>
          <w:p w:rsidR="003D29D3" w:rsidRPr="00853B55"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8.1</w:t>
            </w:r>
          </w:p>
        </w:tc>
      </w:tr>
      <w:tr w:rsidR="003D29D3" w:rsidRPr="00853B55" w:rsidTr="0099145A">
        <w:trPr>
          <w:cantSplit/>
        </w:trPr>
        <w:tc>
          <w:tcPr>
            <w:tcW w:w="1288" w:type="dxa"/>
            <w:tcBorders>
              <w:top w:val="nil"/>
              <w:left w:val="nil"/>
              <w:bottom w:val="nil"/>
              <w:right w:val="single" w:sz="6" w:space="0" w:color="auto"/>
            </w:tcBorders>
            <w:shd w:val="clear" w:color="auto" w:fill="auto"/>
          </w:tcPr>
          <w:p w:rsidR="003D29D3" w:rsidRPr="00853B55"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2013</w:t>
            </w:r>
            <w:r w:rsidRPr="00853B55">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3D29D3" w:rsidRPr="003D29D3"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r w:rsidRPr="003D29D3">
              <w:rPr>
                <w:rFonts w:eastAsia="標楷體" w:hint="eastAsia"/>
                <w:bCs/>
                <w:color w:val="000000" w:themeColor="text1"/>
                <w:sz w:val="22"/>
              </w:rPr>
              <w:t>1.5</w:t>
            </w:r>
          </w:p>
        </w:tc>
        <w:tc>
          <w:tcPr>
            <w:tcW w:w="844" w:type="dxa"/>
            <w:tcBorders>
              <w:top w:val="nil"/>
              <w:left w:val="single" w:sz="6" w:space="0" w:color="auto"/>
              <w:bottom w:val="nil"/>
              <w:right w:val="single" w:sz="6" w:space="0" w:color="auto"/>
            </w:tcBorders>
            <w:shd w:val="clear" w:color="auto" w:fill="auto"/>
            <w:vAlign w:val="center"/>
          </w:tcPr>
          <w:p w:rsidR="003D29D3" w:rsidRPr="003D29D3"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r w:rsidRPr="003D29D3">
              <w:rPr>
                <w:rFonts w:eastAsia="標楷體" w:hint="eastAsia"/>
                <w:bCs/>
                <w:color w:val="000000" w:themeColor="text1"/>
                <w:sz w:val="22"/>
              </w:rPr>
              <w:t>1.9</w:t>
            </w:r>
          </w:p>
        </w:tc>
        <w:tc>
          <w:tcPr>
            <w:tcW w:w="840" w:type="dxa"/>
            <w:tcBorders>
              <w:top w:val="nil"/>
              <w:left w:val="single" w:sz="6" w:space="0" w:color="auto"/>
              <w:bottom w:val="nil"/>
              <w:right w:val="single" w:sz="6" w:space="0" w:color="auto"/>
            </w:tcBorders>
            <w:shd w:val="clear" w:color="auto" w:fill="auto"/>
            <w:vAlign w:val="center"/>
          </w:tcPr>
          <w:p w:rsidR="003D29D3" w:rsidRPr="003D29D3"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r w:rsidRPr="003D29D3">
              <w:rPr>
                <w:rFonts w:eastAsia="標楷體" w:hint="eastAsia"/>
                <w:bCs/>
                <w:color w:val="000000" w:themeColor="text1"/>
                <w:sz w:val="22"/>
              </w:rPr>
              <w:t>15,920.0</w:t>
            </w:r>
          </w:p>
        </w:tc>
        <w:tc>
          <w:tcPr>
            <w:tcW w:w="784" w:type="dxa"/>
            <w:tcBorders>
              <w:top w:val="nil"/>
              <w:left w:val="single" w:sz="6" w:space="0" w:color="auto"/>
              <w:bottom w:val="nil"/>
              <w:right w:val="single" w:sz="6" w:space="0" w:color="auto"/>
            </w:tcBorders>
            <w:shd w:val="clear" w:color="auto" w:fill="auto"/>
            <w:vAlign w:val="center"/>
          </w:tcPr>
          <w:p w:rsidR="003D29D3" w:rsidRPr="003D29D3"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r w:rsidRPr="003D29D3">
              <w:rPr>
                <w:rFonts w:eastAsia="標楷體" w:hint="eastAsia"/>
                <w:bCs/>
                <w:color w:val="000000" w:themeColor="text1"/>
                <w:sz w:val="22"/>
              </w:rPr>
              <w:t>1.9</w:t>
            </w:r>
          </w:p>
        </w:tc>
        <w:tc>
          <w:tcPr>
            <w:tcW w:w="853" w:type="dxa"/>
            <w:tcBorders>
              <w:top w:val="nil"/>
              <w:left w:val="single" w:sz="6" w:space="0" w:color="auto"/>
              <w:bottom w:val="nil"/>
              <w:right w:val="single" w:sz="6" w:space="0" w:color="auto"/>
            </w:tcBorders>
            <w:shd w:val="clear" w:color="auto" w:fill="auto"/>
            <w:vAlign w:val="center"/>
          </w:tcPr>
          <w:p w:rsidR="003D29D3" w:rsidRPr="003D29D3"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r w:rsidRPr="003D29D3">
              <w:rPr>
                <w:rFonts w:eastAsia="標楷體" w:hint="eastAsia"/>
                <w:bCs/>
                <w:color w:val="000000" w:themeColor="text1"/>
                <w:sz w:val="22"/>
              </w:rPr>
              <w:t>22,942.5</w:t>
            </w:r>
          </w:p>
        </w:tc>
        <w:tc>
          <w:tcPr>
            <w:tcW w:w="784" w:type="dxa"/>
            <w:tcBorders>
              <w:top w:val="nil"/>
              <w:left w:val="single" w:sz="6" w:space="0" w:color="auto"/>
              <w:bottom w:val="nil"/>
              <w:right w:val="single" w:sz="6" w:space="0" w:color="auto"/>
            </w:tcBorders>
            <w:shd w:val="clear" w:color="auto" w:fill="auto"/>
            <w:vAlign w:val="center"/>
          </w:tcPr>
          <w:p w:rsidR="003D29D3" w:rsidRPr="003D29D3"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r w:rsidRPr="003D29D3">
              <w:rPr>
                <w:rFonts w:eastAsia="標楷體" w:hint="eastAsia"/>
                <w:bCs/>
                <w:color w:val="000000" w:themeColor="text1"/>
                <w:sz w:val="22"/>
              </w:rPr>
              <w:t>-0.4</w:t>
            </w:r>
          </w:p>
        </w:tc>
        <w:tc>
          <w:tcPr>
            <w:tcW w:w="910" w:type="dxa"/>
            <w:tcBorders>
              <w:top w:val="nil"/>
              <w:left w:val="single" w:sz="6" w:space="0" w:color="auto"/>
              <w:bottom w:val="nil"/>
              <w:right w:val="single" w:sz="6" w:space="0" w:color="auto"/>
            </w:tcBorders>
            <w:shd w:val="clear" w:color="auto" w:fill="auto"/>
            <w:vAlign w:val="center"/>
          </w:tcPr>
          <w:p w:rsidR="003D29D3" w:rsidRPr="003D29D3"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r w:rsidRPr="003D29D3">
              <w:rPr>
                <w:rFonts w:eastAsia="標楷體" w:hint="eastAsia"/>
                <w:bCs/>
                <w:color w:val="000000" w:themeColor="text1"/>
                <w:sz w:val="22"/>
              </w:rPr>
              <w:t>-7,022.4</w:t>
            </w:r>
          </w:p>
        </w:tc>
        <w:tc>
          <w:tcPr>
            <w:tcW w:w="854" w:type="dxa"/>
            <w:tcBorders>
              <w:top w:val="nil"/>
              <w:left w:val="single" w:sz="6" w:space="0" w:color="auto"/>
              <w:bottom w:val="nil"/>
              <w:right w:val="single" w:sz="6" w:space="0" w:color="auto"/>
            </w:tcBorders>
            <w:shd w:val="clear" w:color="auto" w:fill="auto"/>
          </w:tcPr>
          <w:p w:rsidR="003D29D3" w:rsidRPr="003D29D3"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r w:rsidRPr="003D29D3">
              <w:rPr>
                <w:rFonts w:eastAsia="標楷體" w:hint="eastAsia"/>
                <w:bCs/>
                <w:color w:val="000000" w:themeColor="text1"/>
                <w:sz w:val="22"/>
              </w:rPr>
              <w:t>1.5</w:t>
            </w:r>
          </w:p>
        </w:tc>
        <w:tc>
          <w:tcPr>
            <w:tcW w:w="835" w:type="dxa"/>
            <w:tcBorders>
              <w:top w:val="nil"/>
              <w:left w:val="single" w:sz="6" w:space="0" w:color="auto"/>
              <w:bottom w:val="nil"/>
              <w:right w:val="nil"/>
            </w:tcBorders>
            <w:shd w:val="clear" w:color="auto" w:fill="auto"/>
          </w:tcPr>
          <w:p w:rsidR="003D29D3" w:rsidRPr="003D29D3"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r w:rsidRPr="003D29D3">
              <w:rPr>
                <w:rFonts w:eastAsia="標楷體" w:hint="eastAsia"/>
                <w:bCs/>
                <w:color w:val="000000" w:themeColor="text1"/>
                <w:sz w:val="22"/>
              </w:rPr>
              <w:t>7.4</w:t>
            </w:r>
          </w:p>
        </w:tc>
      </w:tr>
      <w:tr w:rsidR="003D29D3" w:rsidRPr="00853B55" w:rsidTr="0099145A">
        <w:trPr>
          <w:cantSplit/>
        </w:trPr>
        <w:tc>
          <w:tcPr>
            <w:tcW w:w="1288" w:type="dxa"/>
            <w:tcBorders>
              <w:top w:val="nil"/>
              <w:left w:val="nil"/>
              <w:bottom w:val="nil"/>
              <w:right w:val="single" w:sz="6" w:space="0" w:color="auto"/>
            </w:tcBorders>
            <w:shd w:val="clear" w:color="auto" w:fill="auto"/>
          </w:tcPr>
          <w:p w:rsidR="003D29D3" w:rsidRPr="00853B55"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2014</w:t>
            </w:r>
            <w:r w:rsidRPr="00853B55">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3D29D3" w:rsidRPr="003D29D3"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r w:rsidRPr="003D29D3">
              <w:rPr>
                <w:rFonts w:eastAsia="標楷體" w:hint="eastAsia"/>
                <w:bCs/>
                <w:color w:val="000000" w:themeColor="text1"/>
                <w:sz w:val="22"/>
              </w:rPr>
              <w:t>2.4</w:t>
            </w:r>
          </w:p>
        </w:tc>
        <w:tc>
          <w:tcPr>
            <w:tcW w:w="84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3.7</w:t>
            </w:r>
          </w:p>
        </w:tc>
        <w:tc>
          <w:tcPr>
            <w:tcW w:w="840"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16,333.2</w:t>
            </w:r>
          </w:p>
        </w:tc>
        <w:tc>
          <w:tcPr>
            <w:tcW w:w="78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2.6</w:t>
            </w:r>
          </w:p>
        </w:tc>
        <w:tc>
          <w:tcPr>
            <w:tcW w:w="853"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23,854.9</w:t>
            </w:r>
          </w:p>
        </w:tc>
        <w:tc>
          <w:tcPr>
            <w:tcW w:w="78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3.9</w:t>
            </w:r>
          </w:p>
        </w:tc>
        <w:tc>
          <w:tcPr>
            <w:tcW w:w="910"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-7,022.4</w:t>
            </w:r>
          </w:p>
        </w:tc>
        <w:tc>
          <w:tcPr>
            <w:tcW w:w="85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1.6</w:t>
            </w:r>
          </w:p>
        </w:tc>
        <w:tc>
          <w:tcPr>
            <w:tcW w:w="835" w:type="dxa"/>
            <w:tcBorders>
              <w:top w:val="nil"/>
              <w:left w:val="single" w:sz="6" w:space="0" w:color="auto"/>
              <w:bottom w:val="nil"/>
              <w:right w:val="nil"/>
            </w:tcBorders>
            <w:shd w:val="clear" w:color="auto" w:fill="auto"/>
            <w:vAlign w:val="center"/>
          </w:tcPr>
          <w:p w:rsidR="003D29D3" w:rsidRPr="003D29D3" w:rsidRDefault="003D29D3" w:rsidP="0099145A">
            <w:pPr>
              <w:tabs>
                <w:tab w:val="left" w:pos="6840"/>
              </w:tabs>
              <w:autoSpaceDE w:val="0"/>
              <w:autoSpaceDN w:val="0"/>
              <w:adjustRightInd w:val="0"/>
              <w:snapToGrid w:val="0"/>
              <w:jc w:val="center"/>
              <w:rPr>
                <w:rFonts w:eastAsia="標楷體"/>
                <w:bCs/>
                <w:color w:val="000000" w:themeColor="text1"/>
                <w:sz w:val="22"/>
              </w:rPr>
            </w:pPr>
            <w:r w:rsidRPr="003D29D3">
              <w:rPr>
                <w:rFonts w:eastAsia="標楷體" w:hint="eastAsia"/>
                <w:bCs/>
                <w:color w:val="000000" w:themeColor="text1"/>
                <w:sz w:val="22"/>
              </w:rPr>
              <w:t>6.2</w:t>
            </w:r>
          </w:p>
        </w:tc>
      </w:tr>
      <w:tr w:rsidR="003D29D3" w:rsidRPr="00853B55" w:rsidTr="0099145A">
        <w:trPr>
          <w:cantSplit/>
        </w:trPr>
        <w:tc>
          <w:tcPr>
            <w:tcW w:w="1288" w:type="dxa"/>
            <w:tcBorders>
              <w:top w:val="nil"/>
              <w:left w:val="nil"/>
              <w:bottom w:val="nil"/>
              <w:right w:val="single" w:sz="6" w:space="0" w:color="auto"/>
            </w:tcBorders>
            <w:shd w:val="clear" w:color="auto" w:fill="auto"/>
          </w:tcPr>
          <w:p w:rsidR="003D29D3" w:rsidRPr="00853B55"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2015</w:t>
            </w:r>
            <w:r w:rsidRPr="00853B55">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3D29D3" w:rsidRPr="003D29D3"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highlight w:val="yellow"/>
              </w:rPr>
            </w:pPr>
            <w:r w:rsidRPr="003D29D3">
              <w:rPr>
                <w:rFonts w:eastAsia="標楷體" w:hint="eastAsia"/>
                <w:bCs/>
                <w:color w:val="000000" w:themeColor="text1"/>
                <w:sz w:val="22"/>
              </w:rPr>
              <w:t>2.4</w:t>
            </w:r>
          </w:p>
        </w:tc>
        <w:tc>
          <w:tcPr>
            <w:tcW w:w="844" w:type="dxa"/>
            <w:tcBorders>
              <w:top w:val="nil"/>
              <w:left w:val="single" w:sz="6" w:space="0" w:color="auto"/>
              <w:bottom w:val="nil"/>
              <w:right w:val="single" w:sz="6" w:space="0" w:color="auto"/>
            </w:tcBorders>
            <w:shd w:val="clear" w:color="auto" w:fill="FFFFFF" w:themeFill="background1"/>
          </w:tcPr>
          <w:p w:rsidR="003D29D3" w:rsidRPr="003D29D3" w:rsidRDefault="003D29D3" w:rsidP="0099145A">
            <w:pPr>
              <w:jc w:val="center"/>
              <w:rPr>
                <w:color w:val="000000" w:themeColor="text1"/>
                <w:sz w:val="22"/>
                <w:highlight w:val="yellow"/>
              </w:rPr>
            </w:pPr>
            <w:r w:rsidRPr="003D29D3">
              <w:rPr>
                <w:rFonts w:hint="eastAsia"/>
                <w:color w:val="000000" w:themeColor="text1"/>
                <w:sz w:val="22"/>
              </w:rPr>
              <w:t>1.3</w:t>
            </w:r>
          </w:p>
        </w:tc>
        <w:tc>
          <w:tcPr>
            <w:tcW w:w="840"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15,103.0</w:t>
            </w:r>
          </w:p>
        </w:tc>
        <w:tc>
          <w:tcPr>
            <w:tcW w:w="78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-7.5</w:t>
            </w:r>
          </w:p>
        </w:tc>
        <w:tc>
          <w:tcPr>
            <w:tcW w:w="853"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22,728.7</w:t>
            </w:r>
          </w:p>
        </w:tc>
        <w:tc>
          <w:tcPr>
            <w:tcW w:w="78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-4.7</w:t>
            </w:r>
          </w:p>
        </w:tc>
        <w:tc>
          <w:tcPr>
            <w:tcW w:w="910"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-7,625.7</w:t>
            </w:r>
          </w:p>
        </w:tc>
        <w:tc>
          <w:tcPr>
            <w:tcW w:w="85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highlight w:val="yellow"/>
              </w:rPr>
            </w:pPr>
            <w:r w:rsidRPr="003D29D3">
              <w:rPr>
                <w:rFonts w:hint="eastAsia"/>
                <w:color w:val="000000" w:themeColor="text1"/>
                <w:sz w:val="22"/>
              </w:rPr>
              <w:t>0.1</w:t>
            </w:r>
          </w:p>
        </w:tc>
        <w:tc>
          <w:tcPr>
            <w:tcW w:w="835" w:type="dxa"/>
            <w:tcBorders>
              <w:top w:val="nil"/>
              <w:left w:val="single" w:sz="6" w:space="0" w:color="auto"/>
              <w:bottom w:val="nil"/>
              <w:right w:val="nil"/>
            </w:tcBorders>
            <w:shd w:val="clear" w:color="auto" w:fill="auto"/>
            <w:vAlign w:val="center"/>
          </w:tcPr>
          <w:p w:rsidR="003D29D3" w:rsidRPr="003D29D3" w:rsidRDefault="003D29D3" w:rsidP="0099145A">
            <w:pPr>
              <w:tabs>
                <w:tab w:val="left" w:pos="6840"/>
              </w:tabs>
              <w:autoSpaceDE w:val="0"/>
              <w:autoSpaceDN w:val="0"/>
              <w:adjustRightInd w:val="0"/>
              <w:snapToGrid w:val="0"/>
              <w:jc w:val="center"/>
              <w:rPr>
                <w:rFonts w:eastAsia="標楷體"/>
                <w:bCs/>
                <w:color w:val="000000" w:themeColor="text1"/>
                <w:sz w:val="22"/>
                <w:highlight w:val="yellow"/>
              </w:rPr>
            </w:pPr>
            <w:r w:rsidRPr="003D29D3">
              <w:rPr>
                <w:rFonts w:eastAsia="標楷體" w:hint="eastAsia"/>
                <w:bCs/>
                <w:color w:val="000000" w:themeColor="text1"/>
                <w:sz w:val="22"/>
              </w:rPr>
              <w:t>5.3</w:t>
            </w:r>
          </w:p>
        </w:tc>
      </w:tr>
      <w:tr w:rsidR="003D29D3" w:rsidRPr="00853B55" w:rsidTr="0099145A">
        <w:trPr>
          <w:cantSplit/>
        </w:trPr>
        <w:tc>
          <w:tcPr>
            <w:tcW w:w="1288" w:type="dxa"/>
            <w:tcBorders>
              <w:top w:val="nil"/>
              <w:left w:val="nil"/>
              <w:bottom w:val="nil"/>
              <w:right w:val="single" w:sz="6" w:space="0" w:color="auto"/>
            </w:tcBorders>
            <w:shd w:val="clear" w:color="auto" w:fill="auto"/>
          </w:tcPr>
          <w:p w:rsidR="003D29D3" w:rsidRPr="00853B55" w:rsidRDefault="003D29D3" w:rsidP="0099145A">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853B55">
              <w:rPr>
                <w:rFonts w:eastAsia="標楷體" w:hint="eastAsia"/>
                <w:bCs/>
                <w:color w:val="000000" w:themeColor="text1"/>
                <w:sz w:val="22"/>
              </w:rPr>
              <w:t>4</w:t>
            </w:r>
            <w:r w:rsidRPr="00853B55">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3D29D3" w:rsidRPr="003D29D3"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2.1</w:t>
            </w:r>
          </w:p>
        </w:tc>
        <w:tc>
          <w:tcPr>
            <w:tcW w:w="840"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1,289.7</w:t>
            </w:r>
          </w:p>
        </w:tc>
        <w:tc>
          <w:tcPr>
            <w:tcW w:w="78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-4.9</w:t>
            </w:r>
          </w:p>
        </w:tc>
        <w:tc>
          <w:tcPr>
            <w:tcW w:w="853"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1,921.3</w:t>
            </w:r>
          </w:p>
        </w:tc>
        <w:tc>
          <w:tcPr>
            <w:tcW w:w="78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-4.7</w:t>
            </w:r>
          </w:p>
        </w:tc>
        <w:tc>
          <w:tcPr>
            <w:tcW w:w="910"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-631.6</w:t>
            </w:r>
          </w:p>
        </w:tc>
        <w:tc>
          <w:tcPr>
            <w:tcW w:w="85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-0.2</w:t>
            </w:r>
          </w:p>
        </w:tc>
        <w:tc>
          <w:tcPr>
            <w:tcW w:w="835" w:type="dxa"/>
            <w:tcBorders>
              <w:top w:val="nil"/>
              <w:left w:val="single" w:sz="6" w:space="0" w:color="auto"/>
              <w:bottom w:val="nil"/>
              <w:right w:val="nil"/>
            </w:tcBorders>
            <w:shd w:val="clear" w:color="auto" w:fill="auto"/>
            <w:vAlign w:val="center"/>
          </w:tcPr>
          <w:p w:rsidR="003D29D3" w:rsidRPr="003D29D3" w:rsidRDefault="003D29D3" w:rsidP="0099145A">
            <w:pPr>
              <w:tabs>
                <w:tab w:val="left" w:pos="6840"/>
              </w:tabs>
              <w:autoSpaceDE w:val="0"/>
              <w:autoSpaceDN w:val="0"/>
              <w:adjustRightInd w:val="0"/>
              <w:snapToGrid w:val="0"/>
              <w:jc w:val="center"/>
              <w:rPr>
                <w:rFonts w:eastAsia="標楷體"/>
                <w:bCs/>
                <w:color w:val="000000" w:themeColor="text1"/>
                <w:sz w:val="22"/>
              </w:rPr>
            </w:pPr>
            <w:r w:rsidRPr="003D29D3">
              <w:rPr>
                <w:rFonts w:eastAsia="標楷體" w:hint="eastAsia"/>
                <w:bCs/>
                <w:color w:val="000000" w:themeColor="text1"/>
                <w:sz w:val="22"/>
              </w:rPr>
              <w:t>5.4</w:t>
            </w:r>
          </w:p>
        </w:tc>
      </w:tr>
      <w:tr w:rsidR="003D29D3" w:rsidRPr="00853B55" w:rsidTr="0099145A">
        <w:trPr>
          <w:cantSplit/>
        </w:trPr>
        <w:tc>
          <w:tcPr>
            <w:tcW w:w="1288" w:type="dxa"/>
            <w:tcBorders>
              <w:top w:val="nil"/>
              <w:left w:val="nil"/>
              <w:bottom w:val="nil"/>
              <w:right w:val="single" w:sz="6" w:space="0" w:color="auto"/>
            </w:tcBorders>
            <w:shd w:val="clear" w:color="auto" w:fill="auto"/>
          </w:tcPr>
          <w:p w:rsidR="003D29D3" w:rsidRPr="00853B55" w:rsidRDefault="003D29D3" w:rsidP="0099145A">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853B55">
              <w:rPr>
                <w:rFonts w:eastAsia="標楷體" w:hint="eastAsia"/>
                <w:bCs/>
                <w:color w:val="000000" w:themeColor="text1"/>
                <w:sz w:val="22"/>
              </w:rPr>
              <w:t>5</w:t>
            </w:r>
            <w:r w:rsidRPr="00853B55">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3D29D3" w:rsidRPr="003D29D3"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r w:rsidRPr="003D29D3">
              <w:rPr>
                <w:rFonts w:eastAsia="標楷體" w:hint="eastAsia"/>
                <w:bCs/>
                <w:color w:val="000000" w:themeColor="text1"/>
                <w:sz w:val="22"/>
              </w:rPr>
              <w:t>3.9</w:t>
            </w:r>
            <w:r w:rsidRPr="003D29D3">
              <w:rPr>
                <w:rFonts w:eastAsia="標楷體"/>
                <w:bCs/>
                <w:color w:val="000000" w:themeColor="text1"/>
                <w:sz w:val="22"/>
              </w:rPr>
              <w:t xml:space="preserve"> (II)</w:t>
            </w:r>
          </w:p>
        </w:tc>
        <w:tc>
          <w:tcPr>
            <w:tcW w:w="84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1.5</w:t>
            </w:r>
          </w:p>
        </w:tc>
        <w:tc>
          <w:tcPr>
            <w:tcW w:w="840"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1,276.1</w:t>
            </w:r>
          </w:p>
        </w:tc>
        <w:tc>
          <w:tcPr>
            <w:tcW w:w="78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-7.2</w:t>
            </w:r>
          </w:p>
        </w:tc>
        <w:tc>
          <w:tcPr>
            <w:tcW w:w="853"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1,899.5</w:t>
            </w:r>
          </w:p>
        </w:tc>
        <w:tc>
          <w:tcPr>
            <w:tcW w:w="78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-5.4</w:t>
            </w:r>
          </w:p>
        </w:tc>
        <w:tc>
          <w:tcPr>
            <w:tcW w:w="910"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-623.4</w:t>
            </w:r>
          </w:p>
        </w:tc>
        <w:tc>
          <w:tcPr>
            <w:tcW w:w="85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0.0</w:t>
            </w:r>
          </w:p>
        </w:tc>
        <w:tc>
          <w:tcPr>
            <w:tcW w:w="835" w:type="dxa"/>
            <w:tcBorders>
              <w:top w:val="nil"/>
              <w:left w:val="single" w:sz="6" w:space="0" w:color="auto"/>
              <w:bottom w:val="nil"/>
              <w:right w:val="nil"/>
            </w:tcBorders>
            <w:shd w:val="clear" w:color="auto" w:fill="auto"/>
            <w:vAlign w:val="center"/>
          </w:tcPr>
          <w:p w:rsidR="003D29D3" w:rsidRPr="003D29D3" w:rsidRDefault="003D29D3" w:rsidP="0099145A">
            <w:pPr>
              <w:tabs>
                <w:tab w:val="left" w:pos="6840"/>
              </w:tabs>
              <w:autoSpaceDE w:val="0"/>
              <w:autoSpaceDN w:val="0"/>
              <w:adjustRightInd w:val="0"/>
              <w:snapToGrid w:val="0"/>
              <w:jc w:val="center"/>
              <w:rPr>
                <w:rFonts w:eastAsia="標楷體"/>
                <w:bCs/>
                <w:color w:val="000000" w:themeColor="text1"/>
                <w:sz w:val="22"/>
              </w:rPr>
            </w:pPr>
            <w:r w:rsidRPr="003D29D3">
              <w:rPr>
                <w:rFonts w:eastAsia="標楷體" w:hint="eastAsia"/>
                <w:bCs/>
                <w:color w:val="000000" w:themeColor="text1"/>
                <w:sz w:val="22"/>
              </w:rPr>
              <w:t>5.5</w:t>
            </w:r>
          </w:p>
        </w:tc>
      </w:tr>
      <w:tr w:rsidR="003D29D3" w:rsidRPr="00853B55" w:rsidTr="0099145A">
        <w:trPr>
          <w:cantSplit/>
        </w:trPr>
        <w:tc>
          <w:tcPr>
            <w:tcW w:w="1288" w:type="dxa"/>
            <w:tcBorders>
              <w:top w:val="nil"/>
              <w:left w:val="nil"/>
              <w:bottom w:val="nil"/>
              <w:right w:val="single" w:sz="6" w:space="0" w:color="auto"/>
            </w:tcBorders>
            <w:shd w:val="clear" w:color="auto" w:fill="auto"/>
          </w:tcPr>
          <w:p w:rsidR="003D29D3" w:rsidRPr="00853B55" w:rsidRDefault="003D29D3" w:rsidP="0099145A">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853B55">
              <w:rPr>
                <w:rFonts w:eastAsia="標楷體" w:hint="eastAsia"/>
                <w:bCs/>
                <w:color w:val="000000" w:themeColor="text1"/>
                <w:sz w:val="22"/>
              </w:rPr>
              <w:t>6</w:t>
            </w:r>
            <w:r w:rsidRPr="00853B55">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3D29D3" w:rsidRPr="003D29D3"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1.1</w:t>
            </w:r>
          </w:p>
        </w:tc>
        <w:tc>
          <w:tcPr>
            <w:tcW w:w="840"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1,273.5</w:t>
            </w:r>
          </w:p>
        </w:tc>
        <w:tc>
          <w:tcPr>
            <w:tcW w:w="78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-6.8</w:t>
            </w:r>
          </w:p>
        </w:tc>
        <w:tc>
          <w:tcPr>
            <w:tcW w:w="853"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1,927.3</w:t>
            </w:r>
          </w:p>
        </w:tc>
        <w:tc>
          <w:tcPr>
            <w:tcW w:w="78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-3.2</w:t>
            </w:r>
          </w:p>
        </w:tc>
        <w:tc>
          <w:tcPr>
            <w:tcW w:w="910"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-653.8</w:t>
            </w:r>
          </w:p>
        </w:tc>
        <w:tc>
          <w:tcPr>
            <w:tcW w:w="85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0.1</w:t>
            </w:r>
          </w:p>
        </w:tc>
        <w:tc>
          <w:tcPr>
            <w:tcW w:w="835" w:type="dxa"/>
            <w:tcBorders>
              <w:top w:val="nil"/>
              <w:left w:val="single" w:sz="6" w:space="0" w:color="auto"/>
              <w:bottom w:val="nil"/>
              <w:right w:val="nil"/>
            </w:tcBorders>
            <w:shd w:val="clear" w:color="auto" w:fill="auto"/>
            <w:vAlign w:val="center"/>
          </w:tcPr>
          <w:p w:rsidR="003D29D3" w:rsidRPr="003D29D3" w:rsidRDefault="003D29D3" w:rsidP="0099145A">
            <w:pPr>
              <w:tabs>
                <w:tab w:val="left" w:pos="6840"/>
              </w:tabs>
              <w:autoSpaceDE w:val="0"/>
              <w:autoSpaceDN w:val="0"/>
              <w:adjustRightInd w:val="0"/>
              <w:snapToGrid w:val="0"/>
              <w:jc w:val="center"/>
              <w:rPr>
                <w:rFonts w:eastAsia="標楷體"/>
                <w:bCs/>
                <w:color w:val="000000" w:themeColor="text1"/>
                <w:sz w:val="22"/>
              </w:rPr>
            </w:pPr>
            <w:r w:rsidRPr="003D29D3">
              <w:rPr>
                <w:rFonts w:eastAsia="標楷體" w:hint="eastAsia"/>
                <w:bCs/>
                <w:color w:val="000000" w:themeColor="text1"/>
                <w:sz w:val="22"/>
              </w:rPr>
              <w:t>5.3</w:t>
            </w:r>
          </w:p>
        </w:tc>
      </w:tr>
      <w:tr w:rsidR="003D29D3" w:rsidRPr="00450F3F" w:rsidTr="0099145A">
        <w:trPr>
          <w:cantSplit/>
        </w:trPr>
        <w:tc>
          <w:tcPr>
            <w:tcW w:w="1288" w:type="dxa"/>
            <w:tcBorders>
              <w:top w:val="nil"/>
              <w:left w:val="nil"/>
              <w:bottom w:val="nil"/>
              <w:right w:val="single" w:sz="6" w:space="0" w:color="auto"/>
            </w:tcBorders>
            <w:shd w:val="clear" w:color="auto" w:fill="auto"/>
          </w:tcPr>
          <w:p w:rsidR="003D29D3" w:rsidRPr="00450F3F" w:rsidRDefault="003D29D3" w:rsidP="0099145A">
            <w:pPr>
              <w:tabs>
                <w:tab w:val="left" w:pos="6840"/>
              </w:tabs>
              <w:autoSpaceDE w:val="0"/>
              <w:autoSpaceDN w:val="0"/>
              <w:adjustRightInd w:val="0"/>
              <w:snapToGrid w:val="0"/>
              <w:spacing w:line="380" w:lineRule="atLeast"/>
              <w:ind w:firstLineChars="200" w:firstLine="440"/>
              <w:rPr>
                <w:rFonts w:eastAsia="標楷體"/>
                <w:bCs/>
                <w:sz w:val="22"/>
              </w:rPr>
            </w:pPr>
            <w:r w:rsidRPr="00450F3F">
              <w:rPr>
                <w:rFonts w:eastAsia="標楷體" w:hint="eastAsia"/>
                <w:bCs/>
                <w:sz w:val="22"/>
              </w:rPr>
              <w:t>7</w:t>
            </w:r>
            <w:r w:rsidRPr="00450F3F">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3D29D3" w:rsidRPr="003D29D3"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1.3</w:t>
            </w:r>
          </w:p>
        </w:tc>
        <w:tc>
          <w:tcPr>
            <w:tcW w:w="840"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1,276.4</w:t>
            </w:r>
          </w:p>
        </w:tc>
        <w:tc>
          <w:tcPr>
            <w:tcW w:w="78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color w:val="000000" w:themeColor="text1"/>
                <w:sz w:val="22"/>
              </w:rPr>
              <w:t>-</w:t>
            </w:r>
            <w:r w:rsidRPr="003D29D3">
              <w:rPr>
                <w:rFonts w:hint="eastAsia"/>
                <w:color w:val="000000" w:themeColor="text1"/>
                <w:sz w:val="22"/>
              </w:rPr>
              <w:t>7.5</w:t>
            </w:r>
          </w:p>
        </w:tc>
        <w:tc>
          <w:tcPr>
            <w:tcW w:w="853"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1,891.0</w:t>
            </w:r>
          </w:p>
        </w:tc>
        <w:tc>
          <w:tcPr>
            <w:tcW w:w="78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color w:val="000000" w:themeColor="text1"/>
                <w:sz w:val="22"/>
              </w:rPr>
              <w:t>-</w:t>
            </w:r>
            <w:r w:rsidRPr="003D29D3">
              <w:rPr>
                <w:rFonts w:hint="eastAsia"/>
                <w:color w:val="000000" w:themeColor="text1"/>
                <w:sz w:val="22"/>
              </w:rPr>
              <w:t>5.0</w:t>
            </w:r>
          </w:p>
        </w:tc>
        <w:tc>
          <w:tcPr>
            <w:tcW w:w="910"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color w:val="000000" w:themeColor="text1"/>
                <w:sz w:val="22"/>
              </w:rPr>
              <w:t>-</w:t>
            </w:r>
            <w:r w:rsidRPr="003D29D3">
              <w:rPr>
                <w:rFonts w:hint="eastAsia"/>
                <w:color w:val="000000" w:themeColor="text1"/>
                <w:sz w:val="22"/>
              </w:rPr>
              <w:t>614.6</w:t>
            </w:r>
          </w:p>
        </w:tc>
        <w:tc>
          <w:tcPr>
            <w:tcW w:w="85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0.2</w:t>
            </w:r>
          </w:p>
        </w:tc>
        <w:tc>
          <w:tcPr>
            <w:tcW w:w="835" w:type="dxa"/>
            <w:tcBorders>
              <w:top w:val="nil"/>
              <w:left w:val="single" w:sz="6" w:space="0" w:color="auto"/>
              <w:bottom w:val="nil"/>
              <w:right w:val="nil"/>
            </w:tcBorders>
            <w:shd w:val="clear" w:color="auto" w:fill="auto"/>
            <w:vAlign w:val="center"/>
          </w:tcPr>
          <w:p w:rsidR="003D29D3" w:rsidRPr="003D29D3" w:rsidRDefault="003D29D3" w:rsidP="0099145A">
            <w:pPr>
              <w:tabs>
                <w:tab w:val="left" w:pos="6840"/>
              </w:tabs>
              <w:autoSpaceDE w:val="0"/>
              <w:autoSpaceDN w:val="0"/>
              <w:adjustRightInd w:val="0"/>
              <w:snapToGrid w:val="0"/>
              <w:jc w:val="center"/>
              <w:rPr>
                <w:rFonts w:eastAsia="標楷體"/>
                <w:bCs/>
                <w:color w:val="000000" w:themeColor="text1"/>
                <w:sz w:val="22"/>
              </w:rPr>
            </w:pPr>
            <w:r w:rsidRPr="003D29D3">
              <w:rPr>
                <w:rFonts w:eastAsia="標楷體" w:hint="eastAsia"/>
                <w:bCs/>
                <w:color w:val="000000" w:themeColor="text1"/>
                <w:sz w:val="22"/>
              </w:rPr>
              <w:t>5.3</w:t>
            </w:r>
          </w:p>
        </w:tc>
      </w:tr>
      <w:tr w:rsidR="003D29D3" w:rsidRPr="00450F3F" w:rsidTr="0099145A">
        <w:trPr>
          <w:cantSplit/>
        </w:trPr>
        <w:tc>
          <w:tcPr>
            <w:tcW w:w="1288" w:type="dxa"/>
            <w:tcBorders>
              <w:top w:val="nil"/>
              <w:left w:val="nil"/>
              <w:bottom w:val="nil"/>
              <w:right w:val="single" w:sz="6" w:space="0" w:color="auto"/>
            </w:tcBorders>
            <w:shd w:val="clear" w:color="auto" w:fill="auto"/>
          </w:tcPr>
          <w:p w:rsidR="003D29D3" w:rsidRPr="00450F3F" w:rsidRDefault="003D29D3" w:rsidP="0099145A">
            <w:pPr>
              <w:tabs>
                <w:tab w:val="left" w:pos="6840"/>
              </w:tabs>
              <w:autoSpaceDE w:val="0"/>
              <w:autoSpaceDN w:val="0"/>
              <w:adjustRightInd w:val="0"/>
              <w:snapToGrid w:val="0"/>
              <w:spacing w:line="380" w:lineRule="atLeast"/>
              <w:ind w:firstLineChars="200" w:firstLine="440"/>
              <w:rPr>
                <w:rFonts w:eastAsia="標楷體"/>
                <w:bCs/>
                <w:sz w:val="22"/>
              </w:rPr>
            </w:pPr>
            <w:r w:rsidRPr="00450F3F">
              <w:rPr>
                <w:rFonts w:eastAsia="標楷體" w:hint="eastAsia"/>
                <w:bCs/>
                <w:sz w:val="22"/>
              </w:rPr>
              <w:t>8</w:t>
            </w:r>
            <w:r w:rsidRPr="00450F3F">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3D29D3" w:rsidRPr="003D29D3"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r w:rsidRPr="003D29D3">
              <w:rPr>
                <w:rFonts w:eastAsia="標楷體" w:hint="eastAsia"/>
                <w:bCs/>
                <w:color w:val="000000" w:themeColor="text1"/>
                <w:sz w:val="22"/>
              </w:rPr>
              <w:t>2.0 (III)</w:t>
            </w:r>
          </w:p>
        </w:tc>
        <w:tc>
          <w:tcPr>
            <w:tcW w:w="84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0.9</w:t>
            </w:r>
          </w:p>
        </w:tc>
        <w:tc>
          <w:tcPr>
            <w:tcW w:w="840"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1,242.5</w:t>
            </w:r>
          </w:p>
        </w:tc>
        <w:tc>
          <w:tcPr>
            <w:tcW w:w="78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-10.1</w:t>
            </w:r>
          </w:p>
        </w:tc>
        <w:tc>
          <w:tcPr>
            <w:tcW w:w="853"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1,902.5</w:t>
            </w:r>
          </w:p>
        </w:tc>
        <w:tc>
          <w:tcPr>
            <w:tcW w:w="78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-4.1</w:t>
            </w:r>
          </w:p>
        </w:tc>
        <w:tc>
          <w:tcPr>
            <w:tcW w:w="910"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-660.0</w:t>
            </w:r>
          </w:p>
        </w:tc>
        <w:tc>
          <w:tcPr>
            <w:tcW w:w="85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0.2</w:t>
            </w:r>
          </w:p>
        </w:tc>
        <w:tc>
          <w:tcPr>
            <w:tcW w:w="835" w:type="dxa"/>
            <w:tcBorders>
              <w:top w:val="nil"/>
              <w:left w:val="single" w:sz="6" w:space="0" w:color="auto"/>
              <w:bottom w:val="nil"/>
              <w:right w:val="nil"/>
            </w:tcBorders>
            <w:shd w:val="clear" w:color="auto" w:fill="auto"/>
            <w:vAlign w:val="center"/>
          </w:tcPr>
          <w:p w:rsidR="003D29D3" w:rsidRPr="003D29D3" w:rsidRDefault="003D29D3" w:rsidP="0099145A">
            <w:pPr>
              <w:tabs>
                <w:tab w:val="left" w:pos="6840"/>
              </w:tabs>
              <w:autoSpaceDE w:val="0"/>
              <w:autoSpaceDN w:val="0"/>
              <w:adjustRightInd w:val="0"/>
              <w:snapToGrid w:val="0"/>
              <w:jc w:val="center"/>
              <w:rPr>
                <w:rFonts w:eastAsia="標楷體"/>
                <w:bCs/>
                <w:color w:val="000000" w:themeColor="text1"/>
                <w:sz w:val="22"/>
              </w:rPr>
            </w:pPr>
            <w:r w:rsidRPr="003D29D3">
              <w:rPr>
                <w:rFonts w:eastAsia="標楷體" w:hint="eastAsia"/>
                <w:bCs/>
                <w:color w:val="000000" w:themeColor="text1"/>
                <w:sz w:val="22"/>
              </w:rPr>
              <w:t>5.1</w:t>
            </w:r>
          </w:p>
        </w:tc>
      </w:tr>
      <w:tr w:rsidR="003D29D3" w:rsidRPr="00450F3F" w:rsidTr="0099145A">
        <w:trPr>
          <w:cantSplit/>
        </w:trPr>
        <w:tc>
          <w:tcPr>
            <w:tcW w:w="1288" w:type="dxa"/>
            <w:tcBorders>
              <w:top w:val="nil"/>
              <w:left w:val="nil"/>
              <w:bottom w:val="nil"/>
              <w:right w:val="single" w:sz="6" w:space="0" w:color="auto"/>
            </w:tcBorders>
            <w:shd w:val="clear" w:color="auto" w:fill="auto"/>
          </w:tcPr>
          <w:p w:rsidR="003D29D3" w:rsidRPr="00450F3F" w:rsidRDefault="003D29D3" w:rsidP="0099145A">
            <w:pPr>
              <w:tabs>
                <w:tab w:val="left" w:pos="6840"/>
              </w:tabs>
              <w:autoSpaceDE w:val="0"/>
              <w:autoSpaceDN w:val="0"/>
              <w:adjustRightInd w:val="0"/>
              <w:snapToGrid w:val="0"/>
              <w:spacing w:line="380" w:lineRule="atLeast"/>
              <w:ind w:firstLineChars="200" w:firstLine="440"/>
              <w:rPr>
                <w:rFonts w:eastAsia="標楷體"/>
                <w:bCs/>
                <w:sz w:val="22"/>
              </w:rPr>
            </w:pPr>
            <w:r w:rsidRPr="00450F3F">
              <w:rPr>
                <w:rFonts w:eastAsia="標楷體" w:hint="eastAsia"/>
                <w:bCs/>
                <w:sz w:val="22"/>
              </w:rPr>
              <w:t>9</w:t>
            </w:r>
            <w:r w:rsidRPr="00450F3F">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3D29D3" w:rsidRPr="003D29D3"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0.4</w:t>
            </w:r>
          </w:p>
        </w:tc>
        <w:tc>
          <w:tcPr>
            <w:tcW w:w="840"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1,252.7</w:t>
            </w:r>
          </w:p>
        </w:tc>
        <w:tc>
          <w:tcPr>
            <w:tcW w:w="78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-7.8</w:t>
            </w:r>
          </w:p>
        </w:tc>
        <w:tc>
          <w:tcPr>
            <w:tcW w:w="853"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1,875.7</w:t>
            </w:r>
          </w:p>
        </w:tc>
        <w:tc>
          <w:tcPr>
            <w:tcW w:w="78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-5.9</w:t>
            </w:r>
          </w:p>
        </w:tc>
        <w:tc>
          <w:tcPr>
            <w:tcW w:w="910"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-623.1</w:t>
            </w:r>
          </w:p>
        </w:tc>
        <w:tc>
          <w:tcPr>
            <w:tcW w:w="85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0.0</w:t>
            </w:r>
          </w:p>
        </w:tc>
        <w:tc>
          <w:tcPr>
            <w:tcW w:w="835" w:type="dxa"/>
            <w:tcBorders>
              <w:top w:val="nil"/>
              <w:left w:val="single" w:sz="6" w:space="0" w:color="auto"/>
              <w:bottom w:val="nil"/>
              <w:right w:val="nil"/>
            </w:tcBorders>
            <w:shd w:val="clear" w:color="auto" w:fill="auto"/>
            <w:vAlign w:val="center"/>
          </w:tcPr>
          <w:p w:rsidR="003D29D3" w:rsidRPr="003D29D3" w:rsidRDefault="003D29D3" w:rsidP="0099145A">
            <w:pPr>
              <w:tabs>
                <w:tab w:val="left" w:pos="6840"/>
              </w:tabs>
              <w:autoSpaceDE w:val="0"/>
              <w:autoSpaceDN w:val="0"/>
              <w:adjustRightInd w:val="0"/>
              <w:snapToGrid w:val="0"/>
              <w:jc w:val="center"/>
              <w:rPr>
                <w:rFonts w:eastAsia="標楷體"/>
                <w:bCs/>
                <w:color w:val="000000" w:themeColor="text1"/>
                <w:sz w:val="22"/>
              </w:rPr>
            </w:pPr>
            <w:r w:rsidRPr="003D29D3">
              <w:rPr>
                <w:rFonts w:eastAsia="標楷體" w:hint="eastAsia"/>
                <w:bCs/>
                <w:color w:val="000000" w:themeColor="text1"/>
                <w:sz w:val="22"/>
              </w:rPr>
              <w:t>5.1</w:t>
            </w:r>
          </w:p>
        </w:tc>
      </w:tr>
      <w:tr w:rsidR="003D29D3" w:rsidRPr="00450F3F" w:rsidTr="0099145A">
        <w:trPr>
          <w:cantSplit/>
        </w:trPr>
        <w:tc>
          <w:tcPr>
            <w:tcW w:w="1288" w:type="dxa"/>
            <w:tcBorders>
              <w:top w:val="nil"/>
              <w:left w:val="nil"/>
              <w:bottom w:val="nil"/>
              <w:right w:val="single" w:sz="6" w:space="0" w:color="auto"/>
            </w:tcBorders>
            <w:shd w:val="clear" w:color="auto" w:fill="auto"/>
          </w:tcPr>
          <w:p w:rsidR="003D29D3" w:rsidRPr="00450F3F" w:rsidRDefault="003D29D3" w:rsidP="0099145A">
            <w:pPr>
              <w:tabs>
                <w:tab w:val="left" w:pos="6840"/>
              </w:tabs>
              <w:autoSpaceDE w:val="0"/>
              <w:autoSpaceDN w:val="0"/>
              <w:adjustRightInd w:val="0"/>
              <w:snapToGrid w:val="0"/>
              <w:spacing w:line="380" w:lineRule="atLeast"/>
              <w:ind w:firstLineChars="200" w:firstLine="440"/>
              <w:rPr>
                <w:rFonts w:eastAsia="標楷體"/>
                <w:bCs/>
                <w:sz w:val="22"/>
              </w:rPr>
            </w:pPr>
            <w:r w:rsidRPr="00450F3F">
              <w:rPr>
                <w:rFonts w:eastAsia="標楷體" w:hint="eastAsia"/>
                <w:bCs/>
                <w:sz w:val="22"/>
              </w:rPr>
              <w:t>10</w:t>
            </w:r>
            <w:r w:rsidRPr="00450F3F">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3D29D3" w:rsidRPr="003D29D3"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0.3</w:t>
            </w:r>
          </w:p>
        </w:tc>
        <w:tc>
          <w:tcPr>
            <w:tcW w:w="840"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1,232.9</w:t>
            </w:r>
          </w:p>
        </w:tc>
        <w:tc>
          <w:tcPr>
            <w:tcW w:w="78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-10.4</w:t>
            </w:r>
          </w:p>
        </w:tc>
        <w:tc>
          <w:tcPr>
            <w:tcW w:w="853"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1,861.5</w:t>
            </w:r>
          </w:p>
        </w:tc>
        <w:tc>
          <w:tcPr>
            <w:tcW w:w="78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-7.1</w:t>
            </w:r>
          </w:p>
        </w:tc>
        <w:tc>
          <w:tcPr>
            <w:tcW w:w="910"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color w:val="000000" w:themeColor="text1"/>
                <w:sz w:val="22"/>
              </w:rPr>
              <w:t>-6</w:t>
            </w:r>
            <w:r w:rsidRPr="003D29D3">
              <w:rPr>
                <w:rFonts w:hint="eastAsia"/>
                <w:color w:val="000000" w:themeColor="text1"/>
                <w:sz w:val="22"/>
              </w:rPr>
              <w:t>28</w:t>
            </w:r>
            <w:r w:rsidRPr="003D29D3">
              <w:rPr>
                <w:color w:val="000000" w:themeColor="text1"/>
                <w:sz w:val="22"/>
              </w:rPr>
              <w:t>.</w:t>
            </w:r>
            <w:r w:rsidRPr="003D29D3">
              <w:rPr>
                <w:rFonts w:hint="eastAsia"/>
                <w:color w:val="000000" w:themeColor="text1"/>
                <w:sz w:val="22"/>
              </w:rPr>
              <w:t>6</w:t>
            </w:r>
          </w:p>
        </w:tc>
        <w:tc>
          <w:tcPr>
            <w:tcW w:w="85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0.2</w:t>
            </w:r>
          </w:p>
        </w:tc>
        <w:tc>
          <w:tcPr>
            <w:tcW w:w="835" w:type="dxa"/>
            <w:tcBorders>
              <w:top w:val="nil"/>
              <w:left w:val="single" w:sz="6" w:space="0" w:color="auto"/>
              <w:bottom w:val="nil"/>
              <w:right w:val="nil"/>
            </w:tcBorders>
            <w:shd w:val="clear" w:color="auto" w:fill="auto"/>
            <w:vAlign w:val="center"/>
          </w:tcPr>
          <w:p w:rsidR="003D29D3" w:rsidRPr="003D29D3" w:rsidRDefault="003D29D3" w:rsidP="0099145A">
            <w:pPr>
              <w:tabs>
                <w:tab w:val="left" w:pos="6840"/>
              </w:tabs>
              <w:autoSpaceDE w:val="0"/>
              <w:autoSpaceDN w:val="0"/>
              <w:adjustRightInd w:val="0"/>
              <w:snapToGrid w:val="0"/>
              <w:jc w:val="center"/>
              <w:rPr>
                <w:rFonts w:eastAsia="標楷體"/>
                <w:bCs/>
                <w:color w:val="000000" w:themeColor="text1"/>
                <w:sz w:val="22"/>
              </w:rPr>
            </w:pPr>
            <w:r w:rsidRPr="003D29D3">
              <w:rPr>
                <w:rFonts w:eastAsia="標楷體" w:hint="eastAsia"/>
                <w:bCs/>
                <w:color w:val="000000" w:themeColor="text1"/>
                <w:sz w:val="22"/>
              </w:rPr>
              <w:t>5.0</w:t>
            </w:r>
          </w:p>
        </w:tc>
      </w:tr>
      <w:tr w:rsidR="003D29D3" w:rsidRPr="00450F3F" w:rsidTr="0099145A">
        <w:trPr>
          <w:cantSplit/>
          <w:trHeight w:val="201"/>
        </w:trPr>
        <w:tc>
          <w:tcPr>
            <w:tcW w:w="1288" w:type="dxa"/>
            <w:tcBorders>
              <w:top w:val="nil"/>
              <w:left w:val="nil"/>
              <w:bottom w:val="nil"/>
              <w:right w:val="single" w:sz="6" w:space="0" w:color="auto"/>
            </w:tcBorders>
            <w:shd w:val="clear" w:color="auto" w:fill="auto"/>
          </w:tcPr>
          <w:p w:rsidR="003D29D3" w:rsidRPr="00450F3F" w:rsidRDefault="003D29D3" w:rsidP="0099145A">
            <w:pPr>
              <w:tabs>
                <w:tab w:val="left" w:pos="6840"/>
              </w:tabs>
              <w:autoSpaceDE w:val="0"/>
              <w:autoSpaceDN w:val="0"/>
              <w:adjustRightInd w:val="0"/>
              <w:snapToGrid w:val="0"/>
              <w:spacing w:line="380" w:lineRule="atLeast"/>
              <w:ind w:firstLineChars="200" w:firstLine="440"/>
              <w:rPr>
                <w:rFonts w:eastAsia="標楷體"/>
                <w:bCs/>
                <w:sz w:val="22"/>
              </w:rPr>
            </w:pPr>
            <w:r w:rsidRPr="00450F3F">
              <w:rPr>
                <w:rFonts w:eastAsia="標楷體" w:hint="eastAsia"/>
                <w:bCs/>
                <w:sz w:val="22"/>
              </w:rPr>
              <w:t>11</w:t>
            </w:r>
            <w:r w:rsidRPr="00450F3F">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3D29D3" w:rsidRPr="003D29D3"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r w:rsidRPr="003D29D3">
              <w:rPr>
                <w:rFonts w:eastAsia="標楷體" w:hint="eastAsia"/>
                <w:bCs/>
                <w:color w:val="000000" w:themeColor="text1"/>
                <w:sz w:val="22"/>
              </w:rPr>
              <w:t>1.4</w:t>
            </w:r>
            <w:r w:rsidRPr="003D29D3">
              <w:rPr>
                <w:rFonts w:eastAsia="標楷體"/>
                <w:bCs/>
                <w:color w:val="000000" w:themeColor="text1"/>
                <w:sz w:val="22"/>
              </w:rPr>
              <w:t xml:space="preserve"> (IV)</w:t>
            </w:r>
          </w:p>
        </w:tc>
        <w:tc>
          <w:tcPr>
            <w:tcW w:w="84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-1.2</w:t>
            </w:r>
          </w:p>
        </w:tc>
        <w:tc>
          <w:tcPr>
            <w:tcW w:w="840"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1,212.9</w:t>
            </w:r>
          </w:p>
        </w:tc>
        <w:tc>
          <w:tcPr>
            <w:tcW w:w="78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-10.9</w:t>
            </w:r>
          </w:p>
        </w:tc>
        <w:tc>
          <w:tcPr>
            <w:tcW w:w="853"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1,837.7</w:t>
            </w:r>
          </w:p>
        </w:tc>
        <w:tc>
          <w:tcPr>
            <w:tcW w:w="78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-6.9</w:t>
            </w:r>
          </w:p>
        </w:tc>
        <w:tc>
          <w:tcPr>
            <w:tcW w:w="910"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-624.9</w:t>
            </w:r>
          </w:p>
        </w:tc>
        <w:tc>
          <w:tcPr>
            <w:tcW w:w="85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0.5</w:t>
            </w:r>
          </w:p>
        </w:tc>
        <w:tc>
          <w:tcPr>
            <w:tcW w:w="835" w:type="dxa"/>
            <w:tcBorders>
              <w:top w:val="nil"/>
              <w:left w:val="single" w:sz="6" w:space="0" w:color="auto"/>
              <w:bottom w:val="nil"/>
              <w:right w:val="nil"/>
            </w:tcBorders>
            <w:shd w:val="clear" w:color="auto" w:fill="auto"/>
            <w:vAlign w:val="center"/>
          </w:tcPr>
          <w:p w:rsidR="003D29D3" w:rsidRPr="003D29D3" w:rsidRDefault="003D29D3" w:rsidP="0099145A">
            <w:pPr>
              <w:tabs>
                <w:tab w:val="left" w:pos="6840"/>
              </w:tabs>
              <w:autoSpaceDE w:val="0"/>
              <w:autoSpaceDN w:val="0"/>
              <w:adjustRightInd w:val="0"/>
              <w:snapToGrid w:val="0"/>
              <w:jc w:val="center"/>
              <w:rPr>
                <w:rFonts w:eastAsia="標楷體"/>
                <w:bCs/>
                <w:color w:val="000000" w:themeColor="text1"/>
                <w:sz w:val="22"/>
              </w:rPr>
            </w:pPr>
            <w:r w:rsidRPr="003D29D3">
              <w:rPr>
                <w:rFonts w:eastAsia="標楷體" w:hint="eastAsia"/>
                <w:bCs/>
                <w:color w:val="000000" w:themeColor="text1"/>
                <w:sz w:val="22"/>
              </w:rPr>
              <w:t>5.0</w:t>
            </w:r>
          </w:p>
        </w:tc>
      </w:tr>
      <w:tr w:rsidR="003D29D3" w:rsidRPr="00450F3F" w:rsidTr="0099145A">
        <w:trPr>
          <w:cantSplit/>
          <w:trHeight w:val="201"/>
        </w:trPr>
        <w:tc>
          <w:tcPr>
            <w:tcW w:w="1288" w:type="dxa"/>
            <w:tcBorders>
              <w:top w:val="nil"/>
              <w:left w:val="nil"/>
              <w:bottom w:val="nil"/>
              <w:right w:val="single" w:sz="6" w:space="0" w:color="auto"/>
            </w:tcBorders>
            <w:shd w:val="clear" w:color="auto" w:fill="auto"/>
          </w:tcPr>
          <w:p w:rsidR="003D29D3" w:rsidRPr="00450F3F" w:rsidRDefault="003D29D3" w:rsidP="0099145A">
            <w:pPr>
              <w:tabs>
                <w:tab w:val="left" w:pos="6840"/>
              </w:tabs>
              <w:autoSpaceDE w:val="0"/>
              <w:autoSpaceDN w:val="0"/>
              <w:adjustRightInd w:val="0"/>
              <w:snapToGrid w:val="0"/>
              <w:spacing w:line="380" w:lineRule="atLeast"/>
              <w:ind w:firstLineChars="200" w:firstLine="440"/>
              <w:rPr>
                <w:rFonts w:eastAsia="標楷體"/>
                <w:bCs/>
                <w:sz w:val="22"/>
              </w:rPr>
            </w:pPr>
            <w:r w:rsidRPr="00450F3F">
              <w:rPr>
                <w:rFonts w:eastAsia="標楷體" w:hint="eastAsia"/>
                <w:bCs/>
                <w:sz w:val="22"/>
              </w:rPr>
              <w:t>12</w:t>
            </w:r>
            <w:r w:rsidRPr="00450F3F">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3D29D3" w:rsidRPr="003D29D3"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-1.8</w:t>
            </w:r>
          </w:p>
        </w:tc>
        <w:tc>
          <w:tcPr>
            <w:tcW w:w="840"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1,207.0</w:t>
            </w:r>
          </w:p>
        </w:tc>
        <w:tc>
          <w:tcPr>
            <w:tcW w:w="78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-10.2</w:t>
            </w:r>
          </w:p>
        </w:tc>
        <w:tc>
          <w:tcPr>
            <w:tcW w:w="853"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1,837.6</w:t>
            </w:r>
          </w:p>
        </w:tc>
        <w:tc>
          <w:tcPr>
            <w:tcW w:w="78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-8.2</w:t>
            </w:r>
          </w:p>
        </w:tc>
        <w:tc>
          <w:tcPr>
            <w:tcW w:w="910"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-630.6</w:t>
            </w:r>
          </w:p>
        </w:tc>
        <w:tc>
          <w:tcPr>
            <w:tcW w:w="85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0.7</w:t>
            </w:r>
          </w:p>
        </w:tc>
        <w:tc>
          <w:tcPr>
            <w:tcW w:w="835" w:type="dxa"/>
            <w:tcBorders>
              <w:top w:val="nil"/>
              <w:left w:val="single" w:sz="6" w:space="0" w:color="auto"/>
              <w:bottom w:val="nil"/>
              <w:right w:val="nil"/>
            </w:tcBorders>
            <w:shd w:val="clear" w:color="auto" w:fill="auto"/>
            <w:vAlign w:val="center"/>
          </w:tcPr>
          <w:p w:rsidR="003D29D3" w:rsidRPr="003D29D3" w:rsidRDefault="003D29D3" w:rsidP="0099145A">
            <w:pPr>
              <w:tabs>
                <w:tab w:val="left" w:pos="6840"/>
              </w:tabs>
              <w:autoSpaceDE w:val="0"/>
              <w:autoSpaceDN w:val="0"/>
              <w:adjustRightInd w:val="0"/>
              <w:snapToGrid w:val="0"/>
              <w:jc w:val="center"/>
              <w:rPr>
                <w:rFonts w:eastAsia="標楷體"/>
                <w:bCs/>
                <w:color w:val="000000" w:themeColor="text1"/>
                <w:sz w:val="22"/>
              </w:rPr>
            </w:pPr>
            <w:r w:rsidRPr="003D29D3">
              <w:rPr>
                <w:rFonts w:eastAsia="標楷體" w:hint="eastAsia"/>
                <w:bCs/>
                <w:color w:val="000000" w:themeColor="text1"/>
                <w:sz w:val="22"/>
              </w:rPr>
              <w:t>5.0</w:t>
            </w:r>
          </w:p>
        </w:tc>
      </w:tr>
      <w:tr w:rsidR="003D29D3" w:rsidRPr="00450F3F" w:rsidTr="0099145A">
        <w:trPr>
          <w:cantSplit/>
          <w:trHeight w:val="201"/>
        </w:trPr>
        <w:tc>
          <w:tcPr>
            <w:tcW w:w="1288" w:type="dxa"/>
            <w:tcBorders>
              <w:top w:val="nil"/>
              <w:left w:val="nil"/>
              <w:bottom w:val="nil"/>
              <w:right w:val="single" w:sz="6" w:space="0" w:color="auto"/>
            </w:tcBorders>
            <w:shd w:val="clear" w:color="auto" w:fill="auto"/>
          </w:tcPr>
          <w:p w:rsidR="003D29D3" w:rsidRPr="00450F3F" w:rsidRDefault="003D29D3" w:rsidP="0099145A">
            <w:pPr>
              <w:tabs>
                <w:tab w:val="left" w:pos="6840"/>
              </w:tabs>
              <w:autoSpaceDE w:val="0"/>
              <w:autoSpaceDN w:val="0"/>
              <w:adjustRightInd w:val="0"/>
              <w:snapToGrid w:val="0"/>
              <w:spacing w:line="380" w:lineRule="atLeast"/>
              <w:jc w:val="center"/>
              <w:rPr>
                <w:rFonts w:eastAsia="標楷體"/>
                <w:bCs/>
                <w:sz w:val="22"/>
              </w:rPr>
            </w:pPr>
            <w:r w:rsidRPr="00450F3F">
              <w:rPr>
                <w:rFonts w:eastAsia="標楷體" w:hint="eastAsia"/>
                <w:bCs/>
                <w:sz w:val="22"/>
              </w:rPr>
              <w:t>2016</w:t>
            </w:r>
            <w:r w:rsidRPr="00450F3F">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3D29D3" w:rsidRPr="003D29D3"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3D29D3" w:rsidRPr="003D29D3" w:rsidRDefault="003D29D3" w:rsidP="00390316">
            <w:pPr>
              <w:jc w:val="center"/>
              <w:rPr>
                <w:color w:val="000000" w:themeColor="text1"/>
                <w:sz w:val="22"/>
              </w:rPr>
            </w:pPr>
            <w:r w:rsidRPr="003D29D3">
              <w:rPr>
                <w:rFonts w:hint="eastAsia"/>
                <w:color w:val="000000" w:themeColor="text1"/>
                <w:sz w:val="22"/>
              </w:rPr>
              <w:t>-</w:t>
            </w:r>
          </w:p>
        </w:tc>
        <w:tc>
          <w:tcPr>
            <w:tcW w:w="840"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4,741.0</w:t>
            </w:r>
          </w:p>
        </w:tc>
        <w:tc>
          <w:tcPr>
            <w:tcW w:w="78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-7.6</w:t>
            </w:r>
          </w:p>
        </w:tc>
        <w:tc>
          <w:tcPr>
            <w:tcW w:w="853"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7,193.4</w:t>
            </w:r>
          </w:p>
        </w:tc>
        <w:tc>
          <w:tcPr>
            <w:tcW w:w="78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-6.5</w:t>
            </w:r>
          </w:p>
        </w:tc>
        <w:tc>
          <w:tcPr>
            <w:tcW w:w="910"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-2,452.4</w:t>
            </w:r>
          </w:p>
        </w:tc>
        <w:tc>
          <w:tcPr>
            <w:tcW w:w="85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1.1</w:t>
            </w:r>
          </w:p>
        </w:tc>
        <w:tc>
          <w:tcPr>
            <w:tcW w:w="835" w:type="dxa"/>
            <w:tcBorders>
              <w:top w:val="nil"/>
              <w:left w:val="single" w:sz="6" w:space="0" w:color="auto"/>
              <w:bottom w:val="nil"/>
              <w:right w:val="nil"/>
            </w:tcBorders>
            <w:shd w:val="clear" w:color="auto" w:fill="auto"/>
            <w:vAlign w:val="center"/>
          </w:tcPr>
          <w:p w:rsidR="003D29D3" w:rsidRPr="003D29D3" w:rsidRDefault="003D29D3" w:rsidP="0099145A">
            <w:pPr>
              <w:tabs>
                <w:tab w:val="left" w:pos="6840"/>
              </w:tabs>
              <w:autoSpaceDE w:val="0"/>
              <w:autoSpaceDN w:val="0"/>
              <w:adjustRightInd w:val="0"/>
              <w:snapToGrid w:val="0"/>
              <w:jc w:val="center"/>
              <w:rPr>
                <w:rFonts w:eastAsia="標楷體"/>
                <w:bCs/>
                <w:color w:val="000000" w:themeColor="text1"/>
                <w:sz w:val="22"/>
              </w:rPr>
            </w:pPr>
            <w:r w:rsidRPr="003D29D3">
              <w:rPr>
                <w:rFonts w:eastAsia="標楷體" w:hint="eastAsia"/>
                <w:bCs/>
                <w:color w:val="000000" w:themeColor="text1"/>
                <w:sz w:val="22"/>
              </w:rPr>
              <w:t>4.9</w:t>
            </w:r>
          </w:p>
        </w:tc>
      </w:tr>
      <w:tr w:rsidR="003D29D3" w:rsidRPr="00450F3F" w:rsidTr="0099145A">
        <w:trPr>
          <w:cantSplit/>
          <w:trHeight w:val="201"/>
        </w:trPr>
        <w:tc>
          <w:tcPr>
            <w:tcW w:w="1288" w:type="dxa"/>
            <w:tcBorders>
              <w:top w:val="nil"/>
              <w:left w:val="nil"/>
              <w:bottom w:val="nil"/>
              <w:right w:val="single" w:sz="6" w:space="0" w:color="auto"/>
            </w:tcBorders>
            <w:shd w:val="clear" w:color="auto" w:fill="auto"/>
          </w:tcPr>
          <w:p w:rsidR="003D29D3" w:rsidRPr="00450F3F" w:rsidRDefault="003D29D3" w:rsidP="0099145A">
            <w:pPr>
              <w:tabs>
                <w:tab w:val="left" w:pos="6840"/>
              </w:tabs>
              <w:autoSpaceDE w:val="0"/>
              <w:autoSpaceDN w:val="0"/>
              <w:adjustRightInd w:val="0"/>
              <w:snapToGrid w:val="0"/>
              <w:spacing w:line="380" w:lineRule="atLeast"/>
              <w:ind w:firstLineChars="200" w:firstLine="440"/>
              <w:rPr>
                <w:rFonts w:eastAsia="標楷體"/>
                <w:bCs/>
                <w:sz w:val="22"/>
              </w:rPr>
            </w:pPr>
            <w:r w:rsidRPr="00450F3F">
              <w:rPr>
                <w:rFonts w:eastAsia="標楷體" w:hint="eastAsia"/>
                <w:bCs/>
                <w:sz w:val="22"/>
              </w:rPr>
              <w:t>1</w:t>
            </w:r>
            <w:r w:rsidRPr="00450F3F">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3D29D3" w:rsidRPr="003D29D3"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-0.7</w:t>
            </w:r>
          </w:p>
        </w:tc>
        <w:tc>
          <w:tcPr>
            <w:tcW w:w="840"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1,172.4</w:t>
            </w:r>
          </w:p>
        </w:tc>
        <w:tc>
          <w:tcPr>
            <w:tcW w:w="78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-9.3</w:t>
            </w:r>
          </w:p>
        </w:tc>
        <w:tc>
          <w:tcPr>
            <w:tcW w:w="853"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1,809.9</w:t>
            </w:r>
          </w:p>
        </w:tc>
        <w:tc>
          <w:tcPr>
            <w:tcW w:w="78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-6.5</w:t>
            </w:r>
          </w:p>
        </w:tc>
        <w:tc>
          <w:tcPr>
            <w:tcW w:w="910"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-637.5</w:t>
            </w:r>
          </w:p>
        </w:tc>
        <w:tc>
          <w:tcPr>
            <w:tcW w:w="85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1.4</w:t>
            </w:r>
          </w:p>
        </w:tc>
        <w:tc>
          <w:tcPr>
            <w:tcW w:w="835" w:type="dxa"/>
            <w:tcBorders>
              <w:top w:val="nil"/>
              <w:left w:val="single" w:sz="6" w:space="0" w:color="auto"/>
              <w:bottom w:val="nil"/>
              <w:right w:val="nil"/>
            </w:tcBorders>
            <w:shd w:val="clear" w:color="auto" w:fill="auto"/>
            <w:vAlign w:val="center"/>
          </w:tcPr>
          <w:p w:rsidR="003D29D3" w:rsidRPr="003D29D3" w:rsidRDefault="003D29D3" w:rsidP="0099145A">
            <w:pPr>
              <w:tabs>
                <w:tab w:val="left" w:pos="6840"/>
              </w:tabs>
              <w:autoSpaceDE w:val="0"/>
              <w:autoSpaceDN w:val="0"/>
              <w:adjustRightInd w:val="0"/>
              <w:snapToGrid w:val="0"/>
              <w:jc w:val="center"/>
              <w:rPr>
                <w:rFonts w:eastAsia="標楷體"/>
                <w:bCs/>
                <w:color w:val="000000" w:themeColor="text1"/>
                <w:sz w:val="22"/>
              </w:rPr>
            </w:pPr>
            <w:r w:rsidRPr="003D29D3">
              <w:rPr>
                <w:rFonts w:eastAsia="標楷體" w:hint="eastAsia"/>
                <w:bCs/>
                <w:color w:val="000000" w:themeColor="text1"/>
                <w:sz w:val="22"/>
              </w:rPr>
              <w:t>4.9</w:t>
            </w:r>
          </w:p>
        </w:tc>
      </w:tr>
      <w:tr w:rsidR="003D29D3" w:rsidRPr="00450F3F" w:rsidTr="0099145A">
        <w:trPr>
          <w:cantSplit/>
          <w:trHeight w:val="201"/>
        </w:trPr>
        <w:tc>
          <w:tcPr>
            <w:tcW w:w="1288" w:type="dxa"/>
            <w:tcBorders>
              <w:top w:val="nil"/>
              <w:left w:val="nil"/>
              <w:bottom w:val="nil"/>
              <w:right w:val="single" w:sz="6" w:space="0" w:color="auto"/>
            </w:tcBorders>
            <w:shd w:val="clear" w:color="auto" w:fill="auto"/>
          </w:tcPr>
          <w:p w:rsidR="003D29D3" w:rsidRPr="00450F3F" w:rsidRDefault="003D29D3" w:rsidP="0099145A">
            <w:pPr>
              <w:tabs>
                <w:tab w:val="left" w:pos="6840"/>
              </w:tabs>
              <w:autoSpaceDE w:val="0"/>
              <w:autoSpaceDN w:val="0"/>
              <w:adjustRightInd w:val="0"/>
              <w:snapToGrid w:val="0"/>
              <w:spacing w:line="380" w:lineRule="atLeast"/>
              <w:ind w:firstLineChars="200" w:firstLine="440"/>
              <w:rPr>
                <w:rFonts w:eastAsia="標楷體"/>
                <w:bCs/>
                <w:sz w:val="22"/>
              </w:rPr>
            </w:pPr>
            <w:r w:rsidRPr="00450F3F">
              <w:rPr>
                <w:rFonts w:eastAsia="標楷體" w:hint="eastAsia"/>
                <w:bCs/>
                <w:sz w:val="22"/>
              </w:rPr>
              <w:t>2</w:t>
            </w:r>
            <w:r w:rsidRPr="00450F3F">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3D29D3" w:rsidRPr="003D29D3"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r w:rsidRPr="003D29D3">
              <w:rPr>
                <w:rFonts w:eastAsia="標楷體" w:hint="eastAsia"/>
                <w:bCs/>
                <w:color w:val="000000" w:themeColor="text1"/>
                <w:sz w:val="22"/>
              </w:rPr>
              <w:t>0.8</w:t>
            </w:r>
            <w:r w:rsidRPr="003D29D3">
              <w:rPr>
                <w:rFonts w:eastAsia="標楷體"/>
                <w:bCs/>
                <w:color w:val="000000" w:themeColor="text1"/>
                <w:sz w:val="22"/>
              </w:rPr>
              <w:t>(I)</w:t>
            </w:r>
          </w:p>
        </w:tc>
        <w:tc>
          <w:tcPr>
            <w:tcW w:w="84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color w:val="000000" w:themeColor="text1"/>
                <w:sz w:val="22"/>
              </w:rPr>
              <w:t>-</w:t>
            </w:r>
            <w:r w:rsidRPr="003D29D3">
              <w:rPr>
                <w:rFonts w:hint="eastAsia"/>
                <w:color w:val="000000" w:themeColor="text1"/>
                <w:sz w:val="22"/>
              </w:rPr>
              <w:t>1.0</w:t>
            </w:r>
          </w:p>
        </w:tc>
        <w:tc>
          <w:tcPr>
            <w:tcW w:w="840"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1,196.2</w:t>
            </w:r>
          </w:p>
        </w:tc>
        <w:tc>
          <w:tcPr>
            <w:tcW w:w="78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-5.9</w:t>
            </w:r>
          </w:p>
        </w:tc>
        <w:tc>
          <w:tcPr>
            <w:tcW w:w="853"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1,848.6</w:t>
            </w:r>
          </w:p>
        </w:tc>
        <w:tc>
          <w:tcPr>
            <w:tcW w:w="78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-0.6</w:t>
            </w:r>
          </w:p>
        </w:tc>
        <w:tc>
          <w:tcPr>
            <w:tcW w:w="910"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-652.4</w:t>
            </w:r>
          </w:p>
        </w:tc>
        <w:tc>
          <w:tcPr>
            <w:tcW w:w="85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1.0</w:t>
            </w:r>
          </w:p>
        </w:tc>
        <w:tc>
          <w:tcPr>
            <w:tcW w:w="835" w:type="dxa"/>
            <w:tcBorders>
              <w:top w:val="nil"/>
              <w:left w:val="single" w:sz="6" w:space="0" w:color="auto"/>
              <w:bottom w:val="nil"/>
              <w:right w:val="nil"/>
            </w:tcBorders>
            <w:shd w:val="clear" w:color="auto" w:fill="auto"/>
            <w:vAlign w:val="center"/>
          </w:tcPr>
          <w:p w:rsidR="003D29D3" w:rsidRPr="003D29D3" w:rsidRDefault="003D29D3" w:rsidP="0099145A">
            <w:pPr>
              <w:tabs>
                <w:tab w:val="left" w:pos="6840"/>
              </w:tabs>
              <w:autoSpaceDE w:val="0"/>
              <w:autoSpaceDN w:val="0"/>
              <w:adjustRightInd w:val="0"/>
              <w:snapToGrid w:val="0"/>
              <w:jc w:val="center"/>
              <w:rPr>
                <w:rFonts w:eastAsia="標楷體"/>
                <w:bCs/>
                <w:color w:val="000000" w:themeColor="text1"/>
                <w:sz w:val="22"/>
              </w:rPr>
            </w:pPr>
            <w:r w:rsidRPr="003D29D3">
              <w:rPr>
                <w:rFonts w:eastAsia="標楷體" w:hint="eastAsia"/>
                <w:bCs/>
                <w:color w:val="000000" w:themeColor="text1"/>
                <w:sz w:val="22"/>
              </w:rPr>
              <w:t>4.9</w:t>
            </w:r>
          </w:p>
        </w:tc>
      </w:tr>
      <w:tr w:rsidR="003D29D3" w:rsidRPr="00450F3F" w:rsidTr="0099145A">
        <w:trPr>
          <w:cantSplit/>
          <w:trHeight w:val="201"/>
        </w:trPr>
        <w:tc>
          <w:tcPr>
            <w:tcW w:w="1288" w:type="dxa"/>
            <w:tcBorders>
              <w:top w:val="nil"/>
              <w:left w:val="nil"/>
              <w:bottom w:val="nil"/>
              <w:right w:val="single" w:sz="6" w:space="0" w:color="auto"/>
            </w:tcBorders>
            <w:shd w:val="clear" w:color="auto" w:fill="auto"/>
          </w:tcPr>
          <w:p w:rsidR="003D29D3" w:rsidRPr="00450F3F" w:rsidRDefault="003D29D3" w:rsidP="0099145A">
            <w:pPr>
              <w:tabs>
                <w:tab w:val="left" w:pos="6840"/>
              </w:tabs>
              <w:autoSpaceDE w:val="0"/>
              <w:autoSpaceDN w:val="0"/>
              <w:adjustRightInd w:val="0"/>
              <w:snapToGrid w:val="0"/>
              <w:spacing w:line="380" w:lineRule="atLeast"/>
              <w:ind w:firstLineChars="200" w:firstLine="440"/>
              <w:rPr>
                <w:rFonts w:eastAsia="標楷體"/>
                <w:bCs/>
                <w:sz w:val="22"/>
              </w:rPr>
            </w:pPr>
            <w:r w:rsidRPr="00450F3F">
              <w:rPr>
                <w:rFonts w:eastAsia="標楷體" w:hint="eastAsia"/>
                <w:bCs/>
                <w:sz w:val="22"/>
              </w:rPr>
              <w:t>3</w:t>
            </w:r>
            <w:r w:rsidRPr="00450F3F">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3D29D3" w:rsidRPr="003D29D3"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-2.0</w:t>
            </w:r>
          </w:p>
        </w:tc>
        <w:tc>
          <w:tcPr>
            <w:tcW w:w="840"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1,171.8</w:t>
            </w:r>
          </w:p>
        </w:tc>
        <w:tc>
          <w:tcPr>
            <w:tcW w:w="78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-8.1</w:t>
            </w:r>
          </w:p>
        </w:tc>
        <w:tc>
          <w:tcPr>
            <w:tcW w:w="853"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1,746.2</w:t>
            </w:r>
          </w:p>
        </w:tc>
        <w:tc>
          <w:tcPr>
            <w:tcW w:w="78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-11.8</w:t>
            </w:r>
          </w:p>
        </w:tc>
        <w:tc>
          <w:tcPr>
            <w:tcW w:w="910"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-574.4</w:t>
            </w:r>
          </w:p>
        </w:tc>
        <w:tc>
          <w:tcPr>
            <w:tcW w:w="85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0.9</w:t>
            </w:r>
          </w:p>
        </w:tc>
        <w:tc>
          <w:tcPr>
            <w:tcW w:w="835" w:type="dxa"/>
            <w:tcBorders>
              <w:top w:val="nil"/>
              <w:left w:val="single" w:sz="6" w:space="0" w:color="auto"/>
              <w:bottom w:val="nil"/>
              <w:right w:val="nil"/>
            </w:tcBorders>
            <w:shd w:val="clear" w:color="auto" w:fill="auto"/>
            <w:vAlign w:val="center"/>
          </w:tcPr>
          <w:p w:rsidR="003D29D3" w:rsidRPr="003D29D3" w:rsidRDefault="003D29D3" w:rsidP="0099145A">
            <w:pPr>
              <w:tabs>
                <w:tab w:val="left" w:pos="6840"/>
              </w:tabs>
              <w:autoSpaceDE w:val="0"/>
              <w:autoSpaceDN w:val="0"/>
              <w:adjustRightInd w:val="0"/>
              <w:snapToGrid w:val="0"/>
              <w:jc w:val="center"/>
              <w:rPr>
                <w:rFonts w:eastAsia="標楷體"/>
                <w:bCs/>
                <w:color w:val="000000" w:themeColor="text1"/>
                <w:sz w:val="22"/>
              </w:rPr>
            </w:pPr>
            <w:r w:rsidRPr="003D29D3">
              <w:rPr>
                <w:rFonts w:eastAsia="標楷體" w:hint="eastAsia"/>
                <w:bCs/>
                <w:color w:val="000000" w:themeColor="text1"/>
                <w:sz w:val="22"/>
              </w:rPr>
              <w:t>5.0</w:t>
            </w:r>
          </w:p>
        </w:tc>
      </w:tr>
      <w:tr w:rsidR="003D29D3" w:rsidRPr="00450F3F" w:rsidTr="0099145A">
        <w:trPr>
          <w:cantSplit/>
          <w:trHeight w:val="201"/>
        </w:trPr>
        <w:tc>
          <w:tcPr>
            <w:tcW w:w="1288" w:type="dxa"/>
            <w:tcBorders>
              <w:top w:val="nil"/>
              <w:left w:val="nil"/>
              <w:bottom w:val="nil"/>
              <w:right w:val="single" w:sz="6" w:space="0" w:color="auto"/>
            </w:tcBorders>
            <w:shd w:val="clear" w:color="auto" w:fill="auto"/>
          </w:tcPr>
          <w:p w:rsidR="003D29D3" w:rsidRPr="00450F3F" w:rsidRDefault="003D29D3" w:rsidP="0099145A">
            <w:pPr>
              <w:tabs>
                <w:tab w:val="left" w:pos="6840"/>
              </w:tabs>
              <w:autoSpaceDE w:val="0"/>
              <w:autoSpaceDN w:val="0"/>
              <w:adjustRightInd w:val="0"/>
              <w:snapToGrid w:val="0"/>
              <w:spacing w:line="380" w:lineRule="atLeast"/>
              <w:ind w:firstLineChars="200" w:firstLine="440"/>
              <w:rPr>
                <w:rFonts w:eastAsia="標楷體"/>
                <w:bCs/>
                <w:sz w:val="22"/>
              </w:rPr>
            </w:pPr>
            <w:r w:rsidRPr="00450F3F">
              <w:rPr>
                <w:rFonts w:eastAsia="標楷體" w:hint="eastAsia"/>
                <w:bCs/>
                <w:sz w:val="22"/>
              </w:rPr>
              <w:t>4</w:t>
            </w:r>
            <w:r w:rsidRPr="00450F3F">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3D29D3" w:rsidRPr="003D29D3"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-1.1</w:t>
            </w:r>
          </w:p>
        </w:tc>
        <w:tc>
          <w:tcPr>
            <w:tcW w:w="840"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1,200.6</w:t>
            </w:r>
          </w:p>
        </w:tc>
        <w:tc>
          <w:tcPr>
            <w:tcW w:w="78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-6.9</w:t>
            </w:r>
          </w:p>
        </w:tc>
        <w:tc>
          <w:tcPr>
            <w:tcW w:w="853"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1,788.7</w:t>
            </w:r>
          </w:p>
        </w:tc>
        <w:tc>
          <w:tcPr>
            <w:tcW w:w="78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-6.9</w:t>
            </w:r>
          </w:p>
        </w:tc>
        <w:tc>
          <w:tcPr>
            <w:tcW w:w="910"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-588.1</w:t>
            </w:r>
          </w:p>
        </w:tc>
        <w:tc>
          <w:tcPr>
            <w:tcW w:w="854" w:type="dxa"/>
            <w:tcBorders>
              <w:top w:val="nil"/>
              <w:left w:val="single" w:sz="6" w:space="0" w:color="auto"/>
              <w:bottom w:val="nil"/>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1.1</w:t>
            </w:r>
          </w:p>
        </w:tc>
        <w:tc>
          <w:tcPr>
            <w:tcW w:w="835" w:type="dxa"/>
            <w:tcBorders>
              <w:top w:val="nil"/>
              <w:left w:val="single" w:sz="6" w:space="0" w:color="auto"/>
              <w:bottom w:val="nil"/>
              <w:right w:val="nil"/>
            </w:tcBorders>
            <w:shd w:val="clear" w:color="auto" w:fill="auto"/>
            <w:vAlign w:val="center"/>
          </w:tcPr>
          <w:p w:rsidR="003D29D3" w:rsidRPr="003D29D3" w:rsidRDefault="003D29D3" w:rsidP="0099145A">
            <w:pPr>
              <w:tabs>
                <w:tab w:val="left" w:pos="6840"/>
              </w:tabs>
              <w:autoSpaceDE w:val="0"/>
              <w:autoSpaceDN w:val="0"/>
              <w:adjustRightInd w:val="0"/>
              <w:snapToGrid w:val="0"/>
              <w:jc w:val="center"/>
              <w:rPr>
                <w:rFonts w:eastAsia="標楷體"/>
                <w:bCs/>
                <w:color w:val="000000" w:themeColor="text1"/>
                <w:sz w:val="22"/>
              </w:rPr>
            </w:pPr>
            <w:r w:rsidRPr="003D29D3">
              <w:rPr>
                <w:rFonts w:eastAsia="標楷體" w:hint="eastAsia"/>
                <w:bCs/>
                <w:color w:val="000000" w:themeColor="text1"/>
                <w:sz w:val="22"/>
              </w:rPr>
              <w:t>5.0</w:t>
            </w:r>
          </w:p>
        </w:tc>
      </w:tr>
      <w:tr w:rsidR="003D29D3" w:rsidRPr="00450F3F" w:rsidTr="0099145A">
        <w:trPr>
          <w:cantSplit/>
          <w:trHeight w:val="201"/>
        </w:trPr>
        <w:tc>
          <w:tcPr>
            <w:tcW w:w="1288" w:type="dxa"/>
            <w:tcBorders>
              <w:top w:val="nil"/>
              <w:left w:val="nil"/>
              <w:bottom w:val="single" w:sz="6" w:space="0" w:color="auto"/>
              <w:right w:val="single" w:sz="6" w:space="0" w:color="auto"/>
            </w:tcBorders>
            <w:shd w:val="clear" w:color="auto" w:fill="auto"/>
          </w:tcPr>
          <w:p w:rsidR="003D29D3" w:rsidRPr="00450F3F" w:rsidRDefault="003D29D3" w:rsidP="0099145A">
            <w:pPr>
              <w:tabs>
                <w:tab w:val="left" w:pos="6840"/>
              </w:tabs>
              <w:autoSpaceDE w:val="0"/>
              <w:autoSpaceDN w:val="0"/>
              <w:adjustRightInd w:val="0"/>
              <w:snapToGrid w:val="0"/>
              <w:spacing w:line="380" w:lineRule="atLeast"/>
              <w:ind w:firstLineChars="200" w:firstLine="440"/>
              <w:rPr>
                <w:rFonts w:eastAsia="標楷體"/>
                <w:bCs/>
                <w:sz w:val="22"/>
              </w:rPr>
            </w:pPr>
            <w:r>
              <w:rPr>
                <w:rFonts w:eastAsia="標楷體" w:hint="eastAsia"/>
                <w:bCs/>
                <w:sz w:val="22"/>
              </w:rPr>
              <w:t>5</w:t>
            </w:r>
            <w:r>
              <w:rPr>
                <w:rFonts w:eastAsia="標楷體" w:hint="eastAsia"/>
                <w:bCs/>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3D29D3" w:rsidRPr="003D29D3" w:rsidRDefault="003D29D3" w:rsidP="0099145A">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-1.4</w:t>
            </w:r>
          </w:p>
        </w:tc>
        <w:tc>
          <w:tcPr>
            <w:tcW w:w="840" w:type="dxa"/>
            <w:tcBorders>
              <w:top w:val="nil"/>
              <w:left w:val="single" w:sz="6" w:space="0" w:color="auto"/>
              <w:bottom w:val="single" w:sz="6" w:space="0" w:color="auto"/>
              <w:right w:val="single" w:sz="6" w:space="0" w:color="auto"/>
            </w:tcBorders>
            <w:shd w:val="clear" w:color="auto" w:fill="auto"/>
          </w:tcPr>
          <w:p w:rsidR="003D29D3" w:rsidRPr="003D29D3" w:rsidRDefault="003D29D3" w:rsidP="0099145A">
            <w:pPr>
              <w:jc w:val="center"/>
              <w:rPr>
                <w:color w:val="000000" w:themeColor="text1"/>
                <w:sz w:val="22"/>
              </w:rPr>
            </w:pPr>
            <w:r w:rsidRPr="003D29D3">
              <w:rPr>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tcPr>
          <w:p w:rsidR="003D29D3" w:rsidRPr="003D29D3" w:rsidRDefault="003D29D3" w:rsidP="0099145A">
            <w:pPr>
              <w:jc w:val="center"/>
              <w:rPr>
                <w:color w:val="000000" w:themeColor="text1"/>
                <w:sz w:val="22"/>
              </w:rPr>
            </w:pPr>
            <w:r w:rsidRPr="003D29D3">
              <w:rPr>
                <w:color w:val="000000" w:themeColor="text1"/>
                <w:sz w:val="22"/>
              </w:rPr>
              <w:t>-</w:t>
            </w:r>
          </w:p>
        </w:tc>
        <w:tc>
          <w:tcPr>
            <w:tcW w:w="853" w:type="dxa"/>
            <w:tcBorders>
              <w:top w:val="nil"/>
              <w:left w:val="single" w:sz="6" w:space="0" w:color="auto"/>
              <w:bottom w:val="single" w:sz="6" w:space="0" w:color="auto"/>
              <w:right w:val="single" w:sz="6" w:space="0" w:color="auto"/>
            </w:tcBorders>
            <w:shd w:val="clear" w:color="auto" w:fill="auto"/>
          </w:tcPr>
          <w:p w:rsidR="003D29D3" w:rsidRPr="003D29D3" w:rsidRDefault="003D29D3" w:rsidP="0099145A">
            <w:pPr>
              <w:jc w:val="center"/>
              <w:rPr>
                <w:color w:val="000000" w:themeColor="text1"/>
                <w:sz w:val="22"/>
              </w:rPr>
            </w:pPr>
            <w:r w:rsidRPr="003D29D3">
              <w:rPr>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tcPr>
          <w:p w:rsidR="003D29D3" w:rsidRPr="003D29D3" w:rsidRDefault="003D29D3" w:rsidP="0099145A">
            <w:pPr>
              <w:jc w:val="center"/>
              <w:rPr>
                <w:color w:val="000000" w:themeColor="text1"/>
                <w:sz w:val="22"/>
              </w:rPr>
            </w:pPr>
            <w:r w:rsidRPr="003D29D3">
              <w:rPr>
                <w:color w:val="000000" w:themeColor="text1"/>
                <w:sz w:val="22"/>
              </w:rPr>
              <w:t>-</w:t>
            </w:r>
          </w:p>
        </w:tc>
        <w:tc>
          <w:tcPr>
            <w:tcW w:w="910" w:type="dxa"/>
            <w:tcBorders>
              <w:top w:val="nil"/>
              <w:left w:val="single" w:sz="6" w:space="0" w:color="auto"/>
              <w:bottom w:val="single" w:sz="6" w:space="0" w:color="auto"/>
              <w:right w:val="single" w:sz="6" w:space="0" w:color="auto"/>
            </w:tcBorders>
            <w:shd w:val="clear" w:color="auto" w:fill="auto"/>
          </w:tcPr>
          <w:p w:rsidR="003D29D3" w:rsidRPr="003D29D3" w:rsidRDefault="003D29D3" w:rsidP="0099145A">
            <w:pPr>
              <w:jc w:val="center"/>
              <w:rPr>
                <w:color w:val="000000" w:themeColor="text1"/>
                <w:sz w:val="22"/>
              </w:rPr>
            </w:pPr>
            <w:r w:rsidRPr="003D29D3">
              <w:rPr>
                <w:color w:val="000000" w:themeColor="text1"/>
                <w:sz w:val="22"/>
              </w:rPr>
              <w:t>-</w:t>
            </w:r>
          </w:p>
        </w:tc>
        <w:tc>
          <w:tcPr>
            <w:tcW w:w="854" w:type="dxa"/>
            <w:tcBorders>
              <w:top w:val="nil"/>
              <w:left w:val="single" w:sz="6" w:space="0" w:color="auto"/>
              <w:bottom w:val="single" w:sz="6" w:space="0" w:color="auto"/>
              <w:right w:val="single" w:sz="6" w:space="0" w:color="auto"/>
            </w:tcBorders>
            <w:shd w:val="clear" w:color="auto" w:fill="auto"/>
          </w:tcPr>
          <w:p w:rsidR="003D29D3" w:rsidRPr="003D29D3" w:rsidRDefault="003D29D3" w:rsidP="0099145A">
            <w:pPr>
              <w:jc w:val="center"/>
              <w:rPr>
                <w:color w:val="000000" w:themeColor="text1"/>
                <w:sz w:val="22"/>
              </w:rPr>
            </w:pPr>
            <w:r w:rsidRPr="003D29D3">
              <w:rPr>
                <w:rFonts w:hint="eastAsia"/>
                <w:color w:val="000000" w:themeColor="text1"/>
                <w:sz w:val="22"/>
              </w:rPr>
              <w:t>1.0</w:t>
            </w:r>
          </w:p>
        </w:tc>
        <w:tc>
          <w:tcPr>
            <w:tcW w:w="835" w:type="dxa"/>
            <w:tcBorders>
              <w:top w:val="nil"/>
              <w:left w:val="single" w:sz="6" w:space="0" w:color="auto"/>
              <w:bottom w:val="single" w:sz="6" w:space="0" w:color="auto"/>
              <w:right w:val="nil"/>
            </w:tcBorders>
            <w:shd w:val="clear" w:color="auto" w:fill="auto"/>
            <w:vAlign w:val="center"/>
          </w:tcPr>
          <w:p w:rsidR="003D29D3" w:rsidRPr="003D29D3" w:rsidRDefault="003D29D3" w:rsidP="0099145A">
            <w:pPr>
              <w:tabs>
                <w:tab w:val="left" w:pos="6840"/>
              </w:tabs>
              <w:autoSpaceDE w:val="0"/>
              <w:autoSpaceDN w:val="0"/>
              <w:adjustRightInd w:val="0"/>
              <w:snapToGrid w:val="0"/>
              <w:jc w:val="center"/>
              <w:rPr>
                <w:rFonts w:eastAsia="標楷體"/>
                <w:bCs/>
                <w:color w:val="000000" w:themeColor="text1"/>
                <w:sz w:val="22"/>
              </w:rPr>
            </w:pPr>
            <w:r w:rsidRPr="003D29D3">
              <w:rPr>
                <w:rFonts w:eastAsia="標楷體" w:hint="eastAsia"/>
                <w:bCs/>
                <w:color w:val="000000" w:themeColor="text1"/>
                <w:sz w:val="22"/>
              </w:rPr>
              <w:t>4.7</w:t>
            </w:r>
          </w:p>
        </w:tc>
      </w:tr>
    </w:tbl>
    <w:p w:rsidR="00FF38F9" w:rsidRPr="00450F3F" w:rsidRDefault="00FF38F9" w:rsidP="00FF38F9">
      <w:pPr>
        <w:tabs>
          <w:tab w:val="left" w:pos="6840"/>
        </w:tabs>
        <w:autoSpaceDE w:val="0"/>
        <w:autoSpaceDN w:val="0"/>
        <w:adjustRightInd w:val="0"/>
        <w:snapToGrid w:val="0"/>
        <w:spacing w:line="300" w:lineRule="exact"/>
        <w:jc w:val="both"/>
        <w:rPr>
          <w:rFonts w:eastAsia="標楷體"/>
          <w:bCs/>
          <w:sz w:val="22"/>
          <w:lang w:val="zh-TW"/>
        </w:rPr>
      </w:pPr>
      <w:proofErr w:type="gramStart"/>
      <w:r w:rsidRPr="00450F3F">
        <w:rPr>
          <w:rFonts w:eastAsia="標楷體"/>
          <w:bCs/>
          <w:sz w:val="22"/>
          <w:lang w:val="zh-TW"/>
        </w:rPr>
        <w:t>註</w:t>
      </w:r>
      <w:proofErr w:type="gramEnd"/>
      <w:r w:rsidRPr="00450F3F">
        <w:rPr>
          <w:rFonts w:eastAsia="標楷體"/>
          <w:bCs/>
          <w:sz w:val="22"/>
          <w:lang w:val="zh-TW"/>
        </w:rPr>
        <w:t>：</w:t>
      </w:r>
      <w:r w:rsidRPr="00450F3F">
        <w:rPr>
          <w:rFonts w:eastAsia="標楷體"/>
          <w:bCs/>
          <w:sz w:val="22"/>
          <w:lang w:val="zh-TW"/>
        </w:rPr>
        <w:t>GDP</w:t>
      </w:r>
      <w:r w:rsidRPr="00450F3F">
        <w:rPr>
          <w:rFonts w:eastAsia="標楷體"/>
          <w:bCs/>
          <w:sz w:val="22"/>
          <w:lang w:val="zh-TW"/>
        </w:rPr>
        <w:t>成長率係為當季較上季變動率轉換為年率。</w:t>
      </w:r>
    </w:p>
    <w:p w:rsidR="00D86850" w:rsidRPr="00450F3F" w:rsidRDefault="00FF38F9" w:rsidP="00FF38F9">
      <w:pPr>
        <w:tabs>
          <w:tab w:val="left" w:pos="6840"/>
        </w:tabs>
        <w:snapToGrid w:val="0"/>
        <w:ind w:right="880"/>
        <w:rPr>
          <w:rFonts w:eastAsia="標楷體"/>
          <w:bCs/>
          <w:sz w:val="22"/>
          <w:lang w:val="zh-TW"/>
        </w:rPr>
      </w:pPr>
      <w:r w:rsidRPr="00450F3F">
        <w:rPr>
          <w:rFonts w:eastAsia="標楷體"/>
          <w:bCs/>
          <w:sz w:val="22"/>
          <w:lang w:val="zh-TW"/>
        </w:rPr>
        <w:t>資料來源：美國商務部、美國勞工部。</w:t>
      </w:r>
    </w:p>
    <w:p w:rsidR="004009EA" w:rsidRPr="008B379D" w:rsidRDefault="004009EA" w:rsidP="004009EA">
      <w:pPr>
        <w:tabs>
          <w:tab w:val="left" w:pos="6840"/>
        </w:tabs>
        <w:autoSpaceDE w:val="0"/>
        <w:autoSpaceDN w:val="0"/>
        <w:adjustRightInd w:val="0"/>
        <w:snapToGrid w:val="0"/>
        <w:spacing w:line="300" w:lineRule="exact"/>
        <w:jc w:val="both"/>
        <w:rPr>
          <w:rFonts w:eastAsia="標楷體"/>
          <w:bCs/>
          <w:color w:val="FF0000"/>
          <w:sz w:val="22"/>
          <w:lang w:val="zh-TW"/>
        </w:rPr>
      </w:pPr>
    </w:p>
    <w:p w:rsidR="00BB12B0" w:rsidRPr="008B379D" w:rsidRDefault="00BB12B0" w:rsidP="004009EA">
      <w:pPr>
        <w:tabs>
          <w:tab w:val="left" w:pos="6840"/>
        </w:tabs>
        <w:snapToGrid w:val="0"/>
        <w:jc w:val="right"/>
        <w:rPr>
          <w:rFonts w:eastAsia="標楷體"/>
          <w:b/>
          <w:bCs/>
          <w:color w:val="FF0000"/>
          <w:sz w:val="32"/>
          <w:szCs w:val="32"/>
        </w:rPr>
      </w:pPr>
      <w:r w:rsidRPr="008B379D">
        <w:rPr>
          <w:rFonts w:eastAsia="標楷體"/>
          <w:color w:val="FF0000"/>
        </w:rPr>
        <w:br w:type="page"/>
      </w:r>
    </w:p>
    <w:p w:rsidR="00681344" w:rsidRPr="002F2FF7" w:rsidRDefault="00681344" w:rsidP="00681344">
      <w:pPr>
        <w:pStyle w:val="t-3"/>
        <w:spacing w:beforeLines="50" w:before="180" w:line="520" w:lineRule="exact"/>
        <w:ind w:right="-60"/>
      </w:pPr>
      <w:bookmarkStart w:id="73" w:name="_Toc396817209"/>
      <w:bookmarkStart w:id="74" w:name="_Toc401923792"/>
      <w:bookmarkStart w:id="75" w:name="_Toc402171708"/>
      <w:bookmarkStart w:id="76" w:name="_Toc454808905"/>
      <w:r w:rsidRPr="002F2FF7">
        <w:lastRenderedPageBreak/>
        <w:t>（二）歐元區</w:t>
      </w:r>
      <w:bookmarkEnd w:id="73"/>
      <w:bookmarkEnd w:id="74"/>
      <w:bookmarkEnd w:id="75"/>
      <w:bookmarkEnd w:id="76"/>
    </w:p>
    <w:p w:rsidR="0048479E" w:rsidRPr="00765064" w:rsidRDefault="0048479E" w:rsidP="0048479E">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765064">
        <w:rPr>
          <w:rFonts w:eastAsia="標楷體" w:hint="eastAsia"/>
          <w:kern w:val="0"/>
          <w:sz w:val="28"/>
          <w:szCs w:val="28"/>
        </w:rPr>
        <w:t>歐盟統計局於今（</w:t>
      </w:r>
      <w:r w:rsidRPr="00765064">
        <w:rPr>
          <w:rFonts w:eastAsia="標楷體" w:hint="eastAsia"/>
          <w:kern w:val="0"/>
          <w:sz w:val="28"/>
          <w:szCs w:val="28"/>
        </w:rPr>
        <w:t>2016</w:t>
      </w:r>
      <w:r w:rsidRPr="00765064">
        <w:rPr>
          <w:rFonts w:eastAsia="標楷體" w:hint="eastAsia"/>
          <w:kern w:val="0"/>
          <w:sz w:val="28"/>
          <w:szCs w:val="28"/>
        </w:rPr>
        <w:t>）年</w:t>
      </w:r>
      <w:r w:rsidRPr="00765064">
        <w:rPr>
          <w:rFonts w:eastAsia="標楷體" w:hint="eastAsia"/>
          <w:kern w:val="0"/>
          <w:sz w:val="28"/>
          <w:szCs w:val="28"/>
        </w:rPr>
        <w:t>6</w:t>
      </w:r>
      <w:r w:rsidRPr="00765064">
        <w:rPr>
          <w:rFonts w:eastAsia="標楷體" w:hint="eastAsia"/>
          <w:kern w:val="0"/>
          <w:sz w:val="28"/>
          <w:szCs w:val="28"/>
        </w:rPr>
        <w:t>月</w:t>
      </w:r>
      <w:r w:rsidRPr="00765064">
        <w:rPr>
          <w:rFonts w:eastAsia="標楷體" w:hint="eastAsia"/>
          <w:kern w:val="0"/>
          <w:sz w:val="28"/>
          <w:szCs w:val="28"/>
        </w:rPr>
        <w:t>7</w:t>
      </w:r>
      <w:r w:rsidRPr="00765064">
        <w:rPr>
          <w:rFonts w:eastAsia="標楷體" w:hint="eastAsia"/>
          <w:kern w:val="0"/>
          <w:sz w:val="28"/>
          <w:szCs w:val="28"/>
        </w:rPr>
        <w:t>日公布第</w:t>
      </w:r>
      <w:r w:rsidRPr="00765064">
        <w:rPr>
          <w:rFonts w:eastAsia="標楷體" w:hint="eastAsia"/>
          <w:kern w:val="0"/>
          <w:sz w:val="28"/>
          <w:szCs w:val="28"/>
        </w:rPr>
        <w:t>1</w:t>
      </w:r>
      <w:r w:rsidRPr="00765064">
        <w:rPr>
          <w:rFonts w:eastAsia="標楷體" w:hint="eastAsia"/>
          <w:kern w:val="0"/>
          <w:sz w:val="28"/>
          <w:szCs w:val="28"/>
        </w:rPr>
        <w:t>季經濟成長率終值，歐元區</w:t>
      </w:r>
      <w:r w:rsidRPr="00765064">
        <w:rPr>
          <w:rFonts w:eastAsia="標楷體" w:hint="eastAsia"/>
          <w:kern w:val="0"/>
          <w:sz w:val="28"/>
          <w:szCs w:val="28"/>
        </w:rPr>
        <w:t>19</w:t>
      </w:r>
      <w:r w:rsidRPr="00765064">
        <w:rPr>
          <w:rFonts w:eastAsia="標楷體" w:hint="eastAsia"/>
          <w:kern w:val="0"/>
          <w:sz w:val="28"/>
          <w:szCs w:val="28"/>
        </w:rPr>
        <w:t>國及歐盟</w:t>
      </w:r>
      <w:r w:rsidRPr="00765064">
        <w:rPr>
          <w:rFonts w:eastAsia="標楷體" w:hint="eastAsia"/>
          <w:kern w:val="0"/>
          <w:sz w:val="28"/>
          <w:szCs w:val="28"/>
        </w:rPr>
        <w:t>28</w:t>
      </w:r>
      <w:r w:rsidRPr="00765064">
        <w:rPr>
          <w:rFonts w:eastAsia="標楷體" w:hint="eastAsia"/>
          <w:kern w:val="0"/>
          <w:sz w:val="28"/>
          <w:szCs w:val="28"/>
        </w:rPr>
        <w:t>國皆分別較上季成長</w:t>
      </w:r>
      <w:r w:rsidRPr="00765064">
        <w:rPr>
          <w:rFonts w:eastAsia="標楷體" w:hint="eastAsia"/>
          <w:kern w:val="0"/>
          <w:sz w:val="28"/>
          <w:szCs w:val="28"/>
        </w:rPr>
        <w:t>0.6</w:t>
      </w:r>
      <w:r w:rsidRPr="00765064">
        <w:rPr>
          <w:rFonts w:eastAsia="標楷體" w:hint="eastAsia"/>
          <w:kern w:val="0"/>
          <w:sz w:val="28"/>
          <w:szCs w:val="28"/>
        </w:rPr>
        <w:t>％及</w:t>
      </w:r>
      <w:r w:rsidRPr="00765064">
        <w:rPr>
          <w:rFonts w:eastAsia="標楷體" w:hint="eastAsia"/>
          <w:kern w:val="0"/>
          <w:sz w:val="28"/>
          <w:szCs w:val="28"/>
        </w:rPr>
        <w:t>0.5</w:t>
      </w:r>
      <w:r w:rsidRPr="00765064">
        <w:rPr>
          <w:rFonts w:eastAsia="標楷體" w:hint="eastAsia"/>
          <w:kern w:val="0"/>
          <w:sz w:val="28"/>
          <w:szCs w:val="28"/>
        </w:rPr>
        <w:t>％，與上（</w:t>
      </w:r>
      <w:r w:rsidRPr="00765064">
        <w:rPr>
          <w:rFonts w:eastAsia="標楷體" w:hint="eastAsia"/>
          <w:kern w:val="0"/>
          <w:sz w:val="28"/>
          <w:szCs w:val="28"/>
        </w:rPr>
        <w:t>2015</w:t>
      </w:r>
      <w:r w:rsidRPr="00765064">
        <w:rPr>
          <w:rFonts w:eastAsia="標楷體" w:hint="eastAsia"/>
          <w:kern w:val="0"/>
          <w:sz w:val="28"/>
          <w:szCs w:val="28"/>
        </w:rPr>
        <w:t>）年同期相比則成長</w:t>
      </w:r>
      <w:r w:rsidRPr="00765064">
        <w:rPr>
          <w:rFonts w:eastAsia="標楷體" w:hint="eastAsia"/>
          <w:kern w:val="0"/>
          <w:sz w:val="28"/>
          <w:szCs w:val="28"/>
        </w:rPr>
        <w:t>1.7</w:t>
      </w:r>
      <w:r w:rsidRPr="00765064">
        <w:rPr>
          <w:rFonts w:eastAsia="標楷體" w:hint="eastAsia"/>
          <w:kern w:val="0"/>
          <w:sz w:val="28"/>
          <w:szCs w:val="28"/>
        </w:rPr>
        <w:t>％及</w:t>
      </w:r>
      <w:r w:rsidRPr="00765064">
        <w:rPr>
          <w:rFonts w:eastAsia="標楷體" w:hint="eastAsia"/>
          <w:kern w:val="0"/>
          <w:sz w:val="28"/>
          <w:szCs w:val="28"/>
        </w:rPr>
        <w:t>1.8</w:t>
      </w:r>
      <w:r w:rsidRPr="00765064">
        <w:rPr>
          <w:rFonts w:eastAsia="標楷體" w:hint="eastAsia"/>
          <w:kern w:val="0"/>
          <w:sz w:val="28"/>
          <w:szCs w:val="28"/>
        </w:rPr>
        <w:t>％。其中歐元區家計單位最終消費支出較上年增加</w:t>
      </w:r>
      <w:r w:rsidRPr="00765064">
        <w:rPr>
          <w:rFonts w:eastAsia="標楷體" w:hint="eastAsia"/>
          <w:kern w:val="0"/>
          <w:sz w:val="28"/>
          <w:szCs w:val="28"/>
        </w:rPr>
        <w:t>1.7</w:t>
      </w:r>
      <w:r w:rsidRPr="00765064">
        <w:rPr>
          <w:rFonts w:eastAsia="標楷體" w:hint="eastAsia"/>
          <w:kern w:val="0"/>
          <w:sz w:val="28"/>
          <w:szCs w:val="28"/>
        </w:rPr>
        <w:t>％；政府最終消費支出增加</w:t>
      </w:r>
      <w:r w:rsidRPr="00765064">
        <w:rPr>
          <w:rFonts w:eastAsia="標楷體" w:hint="eastAsia"/>
          <w:kern w:val="0"/>
          <w:sz w:val="28"/>
          <w:szCs w:val="28"/>
        </w:rPr>
        <w:t>1.5</w:t>
      </w:r>
      <w:r w:rsidRPr="00765064">
        <w:rPr>
          <w:rFonts w:eastAsia="標楷體" w:hint="eastAsia"/>
          <w:kern w:val="0"/>
          <w:sz w:val="28"/>
          <w:szCs w:val="28"/>
        </w:rPr>
        <w:t>％；固定資本形成增加</w:t>
      </w:r>
      <w:r w:rsidRPr="00765064">
        <w:rPr>
          <w:rFonts w:eastAsia="標楷體" w:hint="eastAsia"/>
          <w:kern w:val="0"/>
          <w:sz w:val="28"/>
          <w:szCs w:val="28"/>
        </w:rPr>
        <w:t>2.9</w:t>
      </w:r>
      <w:r w:rsidRPr="00765064">
        <w:rPr>
          <w:rFonts w:eastAsia="標楷體" w:hint="eastAsia"/>
          <w:kern w:val="0"/>
          <w:sz w:val="28"/>
          <w:szCs w:val="28"/>
        </w:rPr>
        <w:t>％；出口及進口分別成長</w:t>
      </w:r>
      <w:r w:rsidRPr="00765064">
        <w:rPr>
          <w:rFonts w:eastAsia="標楷體" w:hint="eastAsia"/>
          <w:kern w:val="0"/>
          <w:sz w:val="28"/>
          <w:szCs w:val="28"/>
        </w:rPr>
        <w:t>3.1</w:t>
      </w:r>
      <w:r w:rsidRPr="00765064">
        <w:rPr>
          <w:rFonts w:eastAsia="標楷體" w:hint="eastAsia"/>
          <w:kern w:val="0"/>
          <w:sz w:val="28"/>
          <w:szCs w:val="28"/>
        </w:rPr>
        <w:t>％、</w:t>
      </w:r>
      <w:r w:rsidRPr="00765064">
        <w:rPr>
          <w:rFonts w:eastAsia="標楷體" w:hint="eastAsia"/>
          <w:kern w:val="0"/>
          <w:sz w:val="28"/>
          <w:szCs w:val="28"/>
        </w:rPr>
        <w:t>4.3</w:t>
      </w:r>
      <w:r w:rsidRPr="00765064">
        <w:rPr>
          <w:rFonts w:eastAsia="標楷體" w:hint="eastAsia"/>
          <w:kern w:val="0"/>
          <w:sz w:val="28"/>
          <w:szCs w:val="28"/>
        </w:rPr>
        <w:t>％。</w:t>
      </w:r>
    </w:p>
    <w:p w:rsidR="0048479E" w:rsidRDefault="0048479E" w:rsidP="0048479E">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765064">
        <w:rPr>
          <w:rFonts w:eastAsia="標楷體" w:hint="eastAsia"/>
          <w:kern w:val="0"/>
          <w:sz w:val="28"/>
          <w:szCs w:val="28"/>
        </w:rPr>
        <w:t>今年</w:t>
      </w:r>
      <w:r w:rsidRPr="00765064">
        <w:rPr>
          <w:rFonts w:eastAsia="標楷體" w:hint="eastAsia"/>
          <w:kern w:val="0"/>
          <w:sz w:val="28"/>
          <w:szCs w:val="28"/>
        </w:rPr>
        <w:t>4</w:t>
      </w:r>
      <w:r w:rsidRPr="00765064">
        <w:rPr>
          <w:rFonts w:eastAsia="標楷體" w:hint="eastAsia"/>
          <w:kern w:val="0"/>
          <w:sz w:val="28"/>
          <w:szCs w:val="28"/>
        </w:rPr>
        <w:t>月歐元區出口額為</w:t>
      </w:r>
      <w:r w:rsidRPr="00765064">
        <w:rPr>
          <w:rFonts w:eastAsia="標楷體" w:hint="eastAsia"/>
          <w:kern w:val="0"/>
          <w:sz w:val="28"/>
          <w:szCs w:val="28"/>
        </w:rPr>
        <w:t>1,723</w:t>
      </w:r>
      <w:r w:rsidRPr="00765064">
        <w:rPr>
          <w:rFonts w:eastAsia="標楷體" w:hint="eastAsia"/>
          <w:kern w:val="0"/>
          <w:sz w:val="28"/>
          <w:szCs w:val="28"/>
        </w:rPr>
        <w:t>億歐元，較上年同期</w:t>
      </w:r>
      <w:r w:rsidR="00390316">
        <w:rPr>
          <w:rFonts w:eastAsia="標楷體" w:hint="eastAsia"/>
          <w:kern w:val="0"/>
          <w:sz w:val="28"/>
          <w:szCs w:val="28"/>
        </w:rPr>
        <w:t>減少</w:t>
      </w:r>
      <w:r w:rsidRPr="00765064">
        <w:rPr>
          <w:rFonts w:eastAsia="標楷體" w:hint="eastAsia"/>
          <w:kern w:val="0"/>
          <w:sz w:val="28"/>
          <w:szCs w:val="28"/>
        </w:rPr>
        <w:t>1.0</w:t>
      </w:r>
      <w:r w:rsidRPr="00765064">
        <w:rPr>
          <w:rFonts w:eastAsia="標楷體" w:hint="eastAsia"/>
          <w:kern w:val="0"/>
          <w:sz w:val="28"/>
          <w:szCs w:val="28"/>
        </w:rPr>
        <w:t>％，進口額為</w:t>
      </w:r>
      <w:r w:rsidRPr="00765064">
        <w:rPr>
          <w:rFonts w:eastAsia="標楷體" w:hint="eastAsia"/>
          <w:kern w:val="0"/>
          <w:sz w:val="28"/>
          <w:szCs w:val="28"/>
        </w:rPr>
        <w:t>1,448</w:t>
      </w:r>
      <w:r w:rsidRPr="00765064">
        <w:rPr>
          <w:rFonts w:eastAsia="標楷體" w:hint="eastAsia"/>
          <w:kern w:val="0"/>
          <w:sz w:val="28"/>
          <w:szCs w:val="28"/>
        </w:rPr>
        <w:t>億歐元，</w:t>
      </w:r>
      <w:r w:rsidR="00390316">
        <w:rPr>
          <w:rFonts w:eastAsia="標楷體" w:hint="eastAsia"/>
          <w:kern w:val="0"/>
          <w:sz w:val="28"/>
          <w:szCs w:val="28"/>
        </w:rPr>
        <w:t>減少</w:t>
      </w:r>
      <w:r w:rsidRPr="00765064">
        <w:rPr>
          <w:rFonts w:eastAsia="標楷體" w:hint="eastAsia"/>
          <w:kern w:val="0"/>
          <w:sz w:val="28"/>
          <w:szCs w:val="28"/>
        </w:rPr>
        <w:t>5.0</w:t>
      </w:r>
      <w:r w:rsidRPr="00765064">
        <w:rPr>
          <w:rFonts w:eastAsia="標楷體" w:hint="eastAsia"/>
          <w:kern w:val="0"/>
          <w:sz w:val="28"/>
          <w:szCs w:val="28"/>
        </w:rPr>
        <w:t>％，貿易出超為</w:t>
      </w:r>
      <w:r w:rsidRPr="00765064">
        <w:rPr>
          <w:rFonts w:eastAsia="標楷體" w:hint="eastAsia"/>
          <w:kern w:val="0"/>
          <w:sz w:val="28"/>
          <w:szCs w:val="28"/>
        </w:rPr>
        <w:t>275</w:t>
      </w:r>
      <w:r w:rsidRPr="00765064">
        <w:rPr>
          <w:rFonts w:eastAsia="標楷體" w:hint="eastAsia"/>
          <w:kern w:val="0"/>
          <w:sz w:val="28"/>
          <w:szCs w:val="28"/>
        </w:rPr>
        <w:t>億歐元；工業生產較上月成長</w:t>
      </w:r>
      <w:r w:rsidRPr="00765064">
        <w:rPr>
          <w:rFonts w:eastAsia="標楷體" w:hint="eastAsia"/>
          <w:kern w:val="0"/>
          <w:sz w:val="28"/>
          <w:szCs w:val="28"/>
        </w:rPr>
        <w:t>1.1</w:t>
      </w:r>
      <w:r w:rsidRPr="00765064">
        <w:rPr>
          <w:rFonts w:eastAsia="標楷體" w:hint="eastAsia"/>
          <w:kern w:val="0"/>
          <w:sz w:val="28"/>
          <w:szCs w:val="28"/>
        </w:rPr>
        <w:t>％；失業率為</w:t>
      </w:r>
      <w:r w:rsidRPr="00765064">
        <w:rPr>
          <w:rFonts w:eastAsia="標楷體" w:hint="eastAsia"/>
          <w:kern w:val="0"/>
          <w:sz w:val="28"/>
          <w:szCs w:val="28"/>
        </w:rPr>
        <w:t>10.2</w:t>
      </w:r>
      <w:r w:rsidRPr="00765064">
        <w:rPr>
          <w:rFonts w:eastAsia="標楷體" w:hint="eastAsia"/>
          <w:kern w:val="0"/>
          <w:sz w:val="28"/>
          <w:szCs w:val="28"/>
        </w:rPr>
        <w:t>％；</w:t>
      </w:r>
      <w:r w:rsidRPr="00765064">
        <w:rPr>
          <w:rFonts w:eastAsia="標楷體" w:hint="eastAsia"/>
          <w:kern w:val="0"/>
          <w:sz w:val="28"/>
          <w:szCs w:val="28"/>
        </w:rPr>
        <w:t>5</w:t>
      </w:r>
      <w:r w:rsidRPr="00765064">
        <w:rPr>
          <w:rFonts w:eastAsia="標楷體" w:hint="eastAsia"/>
          <w:kern w:val="0"/>
          <w:sz w:val="28"/>
          <w:szCs w:val="28"/>
        </w:rPr>
        <w:t>月消費者物價上漲率為負</w:t>
      </w:r>
      <w:r w:rsidRPr="00765064">
        <w:rPr>
          <w:rFonts w:eastAsia="標楷體" w:hint="eastAsia"/>
          <w:kern w:val="0"/>
          <w:sz w:val="28"/>
          <w:szCs w:val="28"/>
        </w:rPr>
        <w:t>0.1</w:t>
      </w:r>
      <w:r w:rsidR="00390316" w:rsidRPr="00765064">
        <w:rPr>
          <w:rFonts w:eastAsia="標楷體" w:hint="eastAsia"/>
          <w:kern w:val="0"/>
          <w:sz w:val="28"/>
          <w:szCs w:val="28"/>
        </w:rPr>
        <w:t>％</w:t>
      </w:r>
      <w:r w:rsidRPr="00765064">
        <w:rPr>
          <w:rFonts w:eastAsia="標楷體" w:hint="eastAsia"/>
          <w:kern w:val="0"/>
          <w:sz w:val="28"/>
          <w:szCs w:val="28"/>
        </w:rPr>
        <w:t>。另數據調查機構</w:t>
      </w:r>
      <w:r w:rsidRPr="00765064">
        <w:rPr>
          <w:rFonts w:eastAsia="標楷體" w:hint="eastAsia"/>
          <w:kern w:val="0"/>
          <w:sz w:val="28"/>
          <w:szCs w:val="28"/>
        </w:rPr>
        <w:t>Markit</w:t>
      </w:r>
      <w:r w:rsidRPr="00765064">
        <w:rPr>
          <w:rFonts w:eastAsia="標楷體" w:hint="eastAsia"/>
          <w:kern w:val="0"/>
          <w:sz w:val="28"/>
          <w:szCs w:val="28"/>
        </w:rPr>
        <w:t>公布今年</w:t>
      </w:r>
      <w:r w:rsidRPr="00765064">
        <w:rPr>
          <w:rFonts w:eastAsia="標楷體" w:hint="eastAsia"/>
          <w:kern w:val="0"/>
          <w:sz w:val="28"/>
          <w:szCs w:val="28"/>
        </w:rPr>
        <w:t>5</w:t>
      </w:r>
      <w:r w:rsidRPr="00765064">
        <w:rPr>
          <w:rFonts w:eastAsia="標楷體" w:hint="eastAsia"/>
          <w:kern w:val="0"/>
          <w:sz w:val="28"/>
          <w:szCs w:val="28"/>
        </w:rPr>
        <w:t>月歐元區綜合採購經理人指數（</w:t>
      </w:r>
      <w:r w:rsidRPr="00765064">
        <w:rPr>
          <w:rFonts w:eastAsia="標楷體" w:hint="eastAsia"/>
          <w:kern w:val="0"/>
          <w:sz w:val="28"/>
          <w:szCs w:val="28"/>
        </w:rPr>
        <w:t>Composite PMI</w:t>
      </w:r>
      <w:r w:rsidRPr="00765064">
        <w:rPr>
          <w:rFonts w:eastAsia="標楷體" w:hint="eastAsia"/>
          <w:kern w:val="0"/>
          <w:sz w:val="28"/>
          <w:szCs w:val="28"/>
        </w:rPr>
        <w:t>）</w:t>
      </w:r>
      <w:r w:rsidRPr="00765064">
        <w:rPr>
          <w:rFonts w:eastAsia="標楷體" w:hint="eastAsia"/>
          <w:kern w:val="0"/>
          <w:sz w:val="28"/>
          <w:szCs w:val="28"/>
        </w:rPr>
        <w:t>53.1</w:t>
      </w:r>
      <w:r w:rsidRPr="00765064">
        <w:rPr>
          <w:rFonts w:eastAsia="標楷體" w:hint="eastAsia"/>
          <w:kern w:val="0"/>
          <w:sz w:val="28"/>
          <w:szCs w:val="28"/>
        </w:rPr>
        <w:t>，較上月</w:t>
      </w:r>
      <w:r w:rsidRPr="00765064">
        <w:rPr>
          <w:rFonts w:eastAsia="標楷體" w:hint="eastAsia"/>
          <w:kern w:val="0"/>
          <w:sz w:val="28"/>
          <w:szCs w:val="28"/>
        </w:rPr>
        <w:t>53.0</w:t>
      </w:r>
      <w:r w:rsidRPr="00765064">
        <w:rPr>
          <w:rFonts w:eastAsia="標楷體" w:hint="eastAsia"/>
          <w:kern w:val="0"/>
          <w:sz w:val="28"/>
          <w:szCs w:val="28"/>
        </w:rPr>
        <w:t>提高。</w:t>
      </w:r>
    </w:p>
    <w:p w:rsidR="0048479E" w:rsidRPr="00765064" w:rsidRDefault="0048479E" w:rsidP="0048479E">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765064">
        <w:rPr>
          <w:rFonts w:eastAsia="標楷體" w:hint="eastAsia"/>
          <w:kern w:val="0"/>
          <w:sz w:val="28"/>
          <w:szCs w:val="28"/>
        </w:rPr>
        <w:t>英國於</w:t>
      </w:r>
      <w:r>
        <w:rPr>
          <w:rFonts w:eastAsia="標楷體" w:hint="eastAsia"/>
          <w:kern w:val="0"/>
          <w:sz w:val="28"/>
          <w:szCs w:val="28"/>
        </w:rPr>
        <w:t>今</w:t>
      </w:r>
      <w:r w:rsidRPr="00765064">
        <w:rPr>
          <w:rFonts w:eastAsia="標楷體" w:hint="eastAsia"/>
          <w:kern w:val="0"/>
          <w:sz w:val="28"/>
          <w:szCs w:val="28"/>
        </w:rPr>
        <w:t>年</w:t>
      </w:r>
      <w:r w:rsidRPr="00765064">
        <w:rPr>
          <w:rFonts w:eastAsia="標楷體" w:hint="eastAsia"/>
          <w:kern w:val="0"/>
          <w:sz w:val="28"/>
          <w:szCs w:val="28"/>
        </w:rPr>
        <w:t>6</w:t>
      </w:r>
      <w:r w:rsidRPr="00765064">
        <w:rPr>
          <w:rFonts w:eastAsia="標楷體" w:hint="eastAsia"/>
          <w:kern w:val="0"/>
          <w:sz w:val="28"/>
          <w:szCs w:val="28"/>
        </w:rPr>
        <w:t>月</w:t>
      </w:r>
      <w:r w:rsidRPr="00765064">
        <w:rPr>
          <w:rFonts w:eastAsia="標楷體" w:hint="eastAsia"/>
          <w:kern w:val="0"/>
          <w:sz w:val="28"/>
          <w:szCs w:val="28"/>
        </w:rPr>
        <w:t>23</w:t>
      </w:r>
      <w:r w:rsidRPr="00765064">
        <w:rPr>
          <w:rFonts w:eastAsia="標楷體" w:hint="eastAsia"/>
          <w:kern w:val="0"/>
          <w:sz w:val="28"/>
          <w:szCs w:val="28"/>
        </w:rPr>
        <w:t>日</w:t>
      </w:r>
      <w:proofErr w:type="gramStart"/>
      <w:r w:rsidRPr="00765064">
        <w:rPr>
          <w:rFonts w:eastAsia="標楷體" w:hint="eastAsia"/>
          <w:kern w:val="0"/>
          <w:sz w:val="28"/>
          <w:szCs w:val="28"/>
        </w:rPr>
        <w:t>舉行脫歐公投</w:t>
      </w:r>
      <w:proofErr w:type="gramEnd"/>
      <w:r w:rsidRPr="00765064">
        <w:rPr>
          <w:rFonts w:eastAsia="標楷體" w:hint="eastAsia"/>
          <w:kern w:val="0"/>
          <w:sz w:val="28"/>
          <w:szCs w:val="28"/>
        </w:rPr>
        <w:t>，</w:t>
      </w:r>
      <w:r w:rsidR="00390316">
        <w:rPr>
          <w:rFonts w:eastAsia="標楷體" w:hint="eastAsia"/>
          <w:kern w:val="0"/>
          <w:sz w:val="28"/>
          <w:szCs w:val="28"/>
        </w:rPr>
        <w:t>儘</w:t>
      </w:r>
      <w:r w:rsidRPr="00765064">
        <w:rPr>
          <w:rFonts w:eastAsia="標楷體" w:hint="eastAsia"/>
          <w:kern w:val="0"/>
          <w:sz w:val="28"/>
          <w:szCs w:val="28"/>
        </w:rPr>
        <w:t>管各國際機構及領導人皆示警</w:t>
      </w:r>
      <w:r>
        <w:rPr>
          <w:rFonts w:eastAsia="標楷體" w:hint="eastAsia"/>
          <w:kern w:val="0"/>
          <w:sz w:val="28"/>
          <w:szCs w:val="28"/>
        </w:rPr>
        <w:t>，</w:t>
      </w:r>
      <w:proofErr w:type="gramStart"/>
      <w:r>
        <w:rPr>
          <w:rFonts w:eastAsia="標楷體" w:hint="eastAsia"/>
          <w:kern w:val="0"/>
          <w:sz w:val="28"/>
          <w:szCs w:val="28"/>
        </w:rPr>
        <w:t>英國脫歐將</w:t>
      </w:r>
      <w:proofErr w:type="gramEnd"/>
      <w:r>
        <w:rPr>
          <w:rFonts w:eastAsia="標楷體" w:hint="eastAsia"/>
          <w:kern w:val="0"/>
          <w:sz w:val="28"/>
          <w:szCs w:val="28"/>
        </w:rPr>
        <w:t>對國內及全球經濟帶來極高不確定性</w:t>
      </w:r>
      <w:r w:rsidRPr="00765064">
        <w:rPr>
          <w:rFonts w:eastAsia="標楷體" w:hint="eastAsia"/>
          <w:kern w:val="0"/>
          <w:sz w:val="28"/>
          <w:szCs w:val="28"/>
        </w:rPr>
        <w:t>，</w:t>
      </w:r>
      <w:r>
        <w:rPr>
          <w:rFonts w:eastAsia="標楷體" w:hint="eastAsia"/>
          <w:kern w:val="0"/>
          <w:sz w:val="28"/>
          <w:szCs w:val="28"/>
        </w:rPr>
        <w:t>但受到移民議題升溫及歐元區經濟復甦緩慢等因素影響，公投最終結果仍以「</w:t>
      </w:r>
      <w:proofErr w:type="gramStart"/>
      <w:r>
        <w:rPr>
          <w:rFonts w:eastAsia="標楷體" w:hint="eastAsia"/>
          <w:kern w:val="0"/>
          <w:sz w:val="28"/>
          <w:szCs w:val="28"/>
        </w:rPr>
        <w:t>脫歐</w:t>
      </w:r>
      <w:proofErr w:type="gramEnd"/>
      <w:r>
        <w:rPr>
          <w:rFonts w:eastAsia="標楷體" w:hint="eastAsia"/>
          <w:kern w:val="0"/>
          <w:sz w:val="28"/>
          <w:szCs w:val="28"/>
        </w:rPr>
        <w:t>」</w:t>
      </w:r>
      <w:r>
        <w:rPr>
          <w:rFonts w:eastAsia="標楷體" w:hint="eastAsia"/>
          <w:kern w:val="0"/>
          <w:sz w:val="28"/>
          <w:szCs w:val="28"/>
        </w:rPr>
        <w:t>52</w:t>
      </w:r>
      <w:r w:rsidRPr="00765064">
        <w:rPr>
          <w:rFonts w:eastAsia="標楷體" w:hint="eastAsia"/>
          <w:kern w:val="0"/>
          <w:sz w:val="28"/>
          <w:szCs w:val="28"/>
        </w:rPr>
        <w:t>％比</w:t>
      </w:r>
      <w:r>
        <w:rPr>
          <w:rFonts w:eastAsia="標楷體" w:hint="eastAsia"/>
          <w:kern w:val="0"/>
          <w:sz w:val="28"/>
          <w:szCs w:val="28"/>
        </w:rPr>
        <w:t>「</w:t>
      </w:r>
      <w:r w:rsidRPr="00765064">
        <w:rPr>
          <w:rFonts w:eastAsia="標楷體" w:hint="eastAsia"/>
          <w:kern w:val="0"/>
          <w:sz w:val="28"/>
          <w:szCs w:val="28"/>
        </w:rPr>
        <w:t>留歐</w:t>
      </w:r>
      <w:r>
        <w:rPr>
          <w:rFonts w:eastAsia="標楷體" w:hint="eastAsia"/>
          <w:kern w:val="0"/>
          <w:sz w:val="28"/>
          <w:szCs w:val="28"/>
        </w:rPr>
        <w:t>」</w:t>
      </w:r>
      <w:r>
        <w:rPr>
          <w:rFonts w:eastAsia="標楷體" w:hint="eastAsia"/>
          <w:kern w:val="0"/>
          <w:sz w:val="28"/>
          <w:szCs w:val="28"/>
        </w:rPr>
        <w:t>48</w:t>
      </w:r>
      <w:r w:rsidRPr="00765064">
        <w:rPr>
          <w:rFonts w:eastAsia="標楷體" w:hint="eastAsia"/>
          <w:kern w:val="0"/>
          <w:sz w:val="28"/>
          <w:szCs w:val="28"/>
        </w:rPr>
        <w:t>％</w:t>
      </w:r>
      <w:r>
        <w:rPr>
          <w:rFonts w:eastAsia="標楷體" w:hint="eastAsia"/>
          <w:kern w:val="0"/>
          <w:sz w:val="28"/>
          <w:szCs w:val="28"/>
        </w:rPr>
        <w:t>決議脫</w:t>
      </w:r>
      <w:proofErr w:type="gramStart"/>
      <w:r>
        <w:rPr>
          <w:rFonts w:eastAsia="標楷體" w:hint="eastAsia"/>
          <w:kern w:val="0"/>
          <w:sz w:val="28"/>
          <w:szCs w:val="28"/>
        </w:rPr>
        <w:t>歐</w:t>
      </w:r>
      <w:proofErr w:type="gramEnd"/>
      <w:r>
        <w:rPr>
          <w:rFonts w:eastAsia="標楷體" w:hint="eastAsia"/>
          <w:kern w:val="0"/>
          <w:sz w:val="28"/>
          <w:szCs w:val="28"/>
        </w:rPr>
        <w:t>，惟依規定應由英國政府向歐盟執委會正式</w:t>
      </w:r>
      <w:proofErr w:type="gramStart"/>
      <w:r>
        <w:rPr>
          <w:rFonts w:eastAsia="標楷體" w:hint="eastAsia"/>
          <w:kern w:val="0"/>
          <w:sz w:val="28"/>
          <w:szCs w:val="28"/>
        </w:rPr>
        <w:t>提出脫歐申請</w:t>
      </w:r>
      <w:proofErr w:type="gramEnd"/>
      <w:r>
        <w:rPr>
          <w:rFonts w:eastAsia="標楷體" w:hint="eastAsia"/>
          <w:kern w:val="0"/>
          <w:sz w:val="28"/>
          <w:szCs w:val="28"/>
        </w:rPr>
        <w:t>，並進行後續相關談判。</w:t>
      </w:r>
    </w:p>
    <w:p w:rsidR="00D22038" w:rsidRPr="008B379D" w:rsidRDefault="00D22038">
      <w:pPr>
        <w:widowControl/>
        <w:rPr>
          <w:rFonts w:eastAsia="標楷體"/>
          <w:b/>
          <w:color w:val="FF0000"/>
          <w:kern w:val="0"/>
          <w:sz w:val="28"/>
          <w:szCs w:val="32"/>
          <w:lang w:val="zh-TW"/>
        </w:rPr>
      </w:pPr>
      <w:r w:rsidRPr="008B379D">
        <w:rPr>
          <w:rFonts w:eastAsia="標楷體"/>
          <w:b/>
          <w:color w:val="FF0000"/>
          <w:kern w:val="0"/>
          <w:sz w:val="28"/>
          <w:szCs w:val="32"/>
          <w:lang w:val="zh-TW"/>
        </w:rPr>
        <w:br w:type="page"/>
      </w:r>
    </w:p>
    <w:p w:rsidR="00127CCA" w:rsidRPr="002F2FF7" w:rsidRDefault="00127CCA" w:rsidP="00D22038">
      <w:pPr>
        <w:widowControl/>
        <w:tabs>
          <w:tab w:val="left" w:pos="6840"/>
        </w:tabs>
        <w:snapToGrid w:val="0"/>
        <w:spacing w:beforeLines="50" w:before="180" w:line="288" w:lineRule="auto"/>
        <w:rPr>
          <w:rFonts w:eastAsia="標楷體"/>
          <w:b/>
          <w:kern w:val="0"/>
          <w:sz w:val="28"/>
          <w:szCs w:val="32"/>
          <w:lang w:val="zh-TW"/>
        </w:rPr>
      </w:pPr>
    </w:p>
    <w:p w:rsidR="006422DB" w:rsidRPr="002F2FF7" w:rsidRDefault="006422DB" w:rsidP="006422DB">
      <w:pPr>
        <w:widowControl/>
        <w:adjustRightInd w:val="0"/>
        <w:snapToGrid w:val="0"/>
        <w:spacing w:line="300" w:lineRule="auto"/>
        <w:ind w:firstLineChars="200" w:firstLine="561"/>
        <w:jc w:val="center"/>
        <w:rPr>
          <w:rFonts w:eastAsia="標楷體"/>
          <w:b/>
          <w:bCs/>
          <w:sz w:val="28"/>
        </w:rPr>
      </w:pPr>
      <w:r w:rsidRPr="002F2FF7">
        <w:rPr>
          <w:rFonts w:eastAsia="標楷體"/>
          <w:b/>
          <w:bCs/>
          <w:sz w:val="28"/>
        </w:rPr>
        <w:t>表</w:t>
      </w:r>
      <w:r w:rsidRPr="002F2FF7">
        <w:rPr>
          <w:rFonts w:eastAsia="標楷體"/>
          <w:b/>
          <w:bCs/>
          <w:sz w:val="28"/>
        </w:rPr>
        <w:t xml:space="preserve">1-2  </w:t>
      </w:r>
      <w:r w:rsidRPr="002F2FF7">
        <w:rPr>
          <w:rFonts w:eastAsia="標楷體"/>
          <w:b/>
          <w:bCs/>
          <w:sz w:val="28"/>
        </w:rPr>
        <w:t>歐元區重要經濟指標</w:t>
      </w:r>
    </w:p>
    <w:p w:rsidR="00FF38F9" w:rsidRPr="002F2FF7" w:rsidRDefault="00FF38F9" w:rsidP="00FF38F9">
      <w:pPr>
        <w:wordWrap w:val="0"/>
        <w:snapToGrid w:val="0"/>
        <w:ind w:rightChars="13" w:right="31"/>
        <w:jc w:val="right"/>
        <w:rPr>
          <w:rFonts w:eastAsia="標楷體"/>
          <w:sz w:val="22"/>
        </w:rPr>
      </w:pPr>
      <w:r w:rsidRPr="002F2FF7">
        <w:rPr>
          <w:rFonts w:eastAsia="標楷體"/>
          <w:sz w:val="22"/>
        </w:rPr>
        <w:t>單位：億歐元；</w:t>
      </w:r>
      <w:r w:rsidR="009675F7" w:rsidRPr="002F2FF7">
        <w:rPr>
          <w:rFonts w:eastAsia="標楷體"/>
          <w:sz w:val="22"/>
        </w:rPr>
        <w:t>%</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48479E" w:rsidRPr="00765064" w:rsidTr="0099145A">
        <w:trPr>
          <w:cantSplit/>
          <w:jc w:val="center"/>
        </w:trPr>
        <w:tc>
          <w:tcPr>
            <w:tcW w:w="896" w:type="dxa"/>
            <w:vMerge w:val="restart"/>
            <w:tcBorders>
              <w:top w:val="single" w:sz="6" w:space="0" w:color="auto"/>
              <w:left w:val="nil"/>
              <w:right w:val="single" w:sz="6" w:space="0" w:color="auto"/>
            </w:tcBorders>
            <w:shd w:val="clear" w:color="auto" w:fill="auto"/>
            <w:vAlign w:val="center"/>
          </w:tcPr>
          <w:p w:rsidR="0048479E" w:rsidRPr="00765064" w:rsidRDefault="0048479E" w:rsidP="0099145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765064">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48479E" w:rsidRPr="00765064" w:rsidRDefault="0048479E" w:rsidP="0099145A">
            <w:pPr>
              <w:autoSpaceDE w:val="0"/>
              <w:autoSpaceDN w:val="0"/>
              <w:adjustRightInd w:val="0"/>
              <w:snapToGrid w:val="0"/>
              <w:spacing w:line="240" w:lineRule="atLeast"/>
              <w:jc w:val="center"/>
              <w:rPr>
                <w:rFonts w:eastAsia="標楷體"/>
                <w:sz w:val="22"/>
              </w:rPr>
            </w:pPr>
            <w:r w:rsidRPr="00765064">
              <w:rPr>
                <w:rFonts w:eastAsia="標楷體"/>
                <w:sz w:val="22"/>
              </w:rPr>
              <w:t>實質</w:t>
            </w:r>
          </w:p>
          <w:p w:rsidR="0048479E" w:rsidRPr="00765064" w:rsidRDefault="0048479E" w:rsidP="0099145A">
            <w:pPr>
              <w:autoSpaceDE w:val="0"/>
              <w:autoSpaceDN w:val="0"/>
              <w:adjustRightInd w:val="0"/>
              <w:snapToGrid w:val="0"/>
              <w:spacing w:line="240" w:lineRule="atLeast"/>
              <w:jc w:val="center"/>
              <w:rPr>
                <w:rFonts w:eastAsia="標楷體"/>
                <w:sz w:val="22"/>
              </w:rPr>
            </w:pPr>
            <w:r w:rsidRPr="00765064">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48479E" w:rsidRPr="00765064" w:rsidRDefault="0048479E" w:rsidP="0099145A">
            <w:pPr>
              <w:autoSpaceDE w:val="0"/>
              <w:autoSpaceDN w:val="0"/>
              <w:adjustRightInd w:val="0"/>
              <w:snapToGrid w:val="0"/>
              <w:spacing w:line="240" w:lineRule="atLeast"/>
              <w:jc w:val="center"/>
              <w:rPr>
                <w:rFonts w:eastAsia="標楷體"/>
                <w:sz w:val="22"/>
              </w:rPr>
            </w:pPr>
            <w:r w:rsidRPr="00765064">
              <w:rPr>
                <w:rFonts w:eastAsia="標楷體"/>
                <w:sz w:val="22"/>
              </w:rPr>
              <w:t>工業</w:t>
            </w:r>
          </w:p>
          <w:p w:rsidR="0048479E" w:rsidRPr="00765064" w:rsidRDefault="0048479E" w:rsidP="0099145A">
            <w:pPr>
              <w:autoSpaceDE w:val="0"/>
              <w:autoSpaceDN w:val="0"/>
              <w:adjustRightInd w:val="0"/>
              <w:snapToGrid w:val="0"/>
              <w:spacing w:line="240" w:lineRule="atLeast"/>
              <w:jc w:val="center"/>
              <w:rPr>
                <w:rFonts w:eastAsia="標楷體"/>
                <w:sz w:val="22"/>
              </w:rPr>
            </w:pPr>
            <w:r w:rsidRPr="00765064">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48479E" w:rsidRPr="00765064" w:rsidRDefault="0048479E" w:rsidP="0099145A">
            <w:pPr>
              <w:autoSpaceDE w:val="0"/>
              <w:autoSpaceDN w:val="0"/>
              <w:adjustRightInd w:val="0"/>
              <w:snapToGrid w:val="0"/>
              <w:spacing w:line="240" w:lineRule="atLeast"/>
              <w:jc w:val="center"/>
              <w:rPr>
                <w:rFonts w:eastAsia="標楷體"/>
                <w:sz w:val="22"/>
              </w:rPr>
            </w:pPr>
            <w:r w:rsidRPr="00765064">
              <w:rPr>
                <w:rFonts w:eastAsia="標楷體"/>
                <w:sz w:val="22"/>
              </w:rPr>
              <w:t>貿</w:t>
            </w:r>
            <w:r w:rsidRPr="00765064">
              <w:rPr>
                <w:rFonts w:eastAsia="標楷體"/>
                <w:sz w:val="22"/>
              </w:rPr>
              <w:t xml:space="preserve">   </w:t>
            </w:r>
            <w:r w:rsidRPr="00765064">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48479E" w:rsidRPr="00765064" w:rsidRDefault="0048479E" w:rsidP="0099145A">
            <w:pPr>
              <w:autoSpaceDE w:val="0"/>
              <w:autoSpaceDN w:val="0"/>
              <w:adjustRightInd w:val="0"/>
              <w:snapToGrid w:val="0"/>
              <w:spacing w:line="240" w:lineRule="atLeast"/>
              <w:jc w:val="center"/>
              <w:rPr>
                <w:rFonts w:eastAsia="標楷體"/>
                <w:sz w:val="22"/>
              </w:rPr>
            </w:pPr>
            <w:r w:rsidRPr="00765064">
              <w:rPr>
                <w:rFonts w:eastAsia="標楷體"/>
                <w:sz w:val="22"/>
              </w:rPr>
              <w:t>消費者</w:t>
            </w:r>
          </w:p>
          <w:p w:rsidR="0048479E" w:rsidRPr="00765064" w:rsidRDefault="0048479E" w:rsidP="0099145A">
            <w:pPr>
              <w:autoSpaceDE w:val="0"/>
              <w:autoSpaceDN w:val="0"/>
              <w:adjustRightInd w:val="0"/>
              <w:snapToGrid w:val="0"/>
              <w:spacing w:line="240" w:lineRule="atLeast"/>
              <w:jc w:val="center"/>
              <w:rPr>
                <w:rFonts w:eastAsia="標楷體"/>
                <w:sz w:val="22"/>
              </w:rPr>
            </w:pPr>
            <w:r w:rsidRPr="00765064">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48479E" w:rsidRPr="00765064" w:rsidRDefault="0048479E" w:rsidP="0099145A">
            <w:pPr>
              <w:autoSpaceDE w:val="0"/>
              <w:autoSpaceDN w:val="0"/>
              <w:adjustRightInd w:val="0"/>
              <w:snapToGrid w:val="0"/>
              <w:spacing w:line="240" w:lineRule="atLeast"/>
              <w:jc w:val="center"/>
              <w:rPr>
                <w:rFonts w:eastAsia="標楷體"/>
                <w:sz w:val="22"/>
              </w:rPr>
            </w:pPr>
            <w:r w:rsidRPr="00765064">
              <w:rPr>
                <w:rFonts w:eastAsia="標楷體"/>
                <w:sz w:val="22"/>
              </w:rPr>
              <w:t>失業率</w:t>
            </w:r>
          </w:p>
        </w:tc>
      </w:tr>
      <w:tr w:rsidR="0048479E" w:rsidRPr="00765064" w:rsidTr="0099145A">
        <w:trPr>
          <w:cantSplit/>
          <w:trHeight w:val="284"/>
          <w:jc w:val="center"/>
        </w:trPr>
        <w:tc>
          <w:tcPr>
            <w:tcW w:w="896" w:type="dxa"/>
            <w:vMerge/>
            <w:tcBorders>
              <w:left w:val="nil"/>
              <w:right w:val="single" w:sz="6" w:space="0" w:color="auto"/>
            </w:tcBorders>
            <w:shd w:val="clear" w:color="auto" w:fill="00FFFF"/>
          </w:tcPr>
          <w:p w:rsidR="0048479E" w:rsidRPr="00765064" w:rsidRDefault="0048479E" w:rsidP="0099145A">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48479E" w:rsidRPr="00765064" w:rsidRDefault="0048479E" w:rsidP="0099145A">
            <w:pPr>
              <w:autoSpaceDE w:val="0"/>
              <w:autoSpaceDN w:val="0"/>
              <w:adjustRightInd w:val="0"/>
              <w:snapToGrid w:val="0"/>
              <w:spacing w:line="240" w:lineRule="atLeast"/>
              <w:jc w:val="center"/>
              <w:rPr>
                <w:rFonts w:eastAsia="標楷體"/>
                <w:sz w:val="22"/>
              </w:rPr>
            </w:pPr>
            <w:r w:rsidRPr="00765064">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48479E" w:rsidRPr="00765064" w:rsidRDefault="0048479E" w:rsidP="0099145A">
            <w:pPr>
              <w:autoSpaceDE w:val="0"/>
              <w:autoSpaceDN w:val="0"/>
              <w:adjustRightInd w:val="0"/>
              <w:snapToGrid w:val="0"/>
              <w:spacing w:line="240" w:lineRule="atLeast"/>
              <w:jc w:val="center"/>
              <w:rPr>
                <w:rFonts w:eastAsia="標楷體"/>
                <w:sz w:val="22"/>
              </w:rPr>
            </w:pPr>
            <w:r w:rsidRPr="00765064">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48479E" w:rsidRPr="00765064" w:rsidRDefault="0048479E" w:rsidP="0099145A">
            <w:pPr>
              <w:autoSpaceDE w:val="0"/>
              <w:autoSpaceDN w:val="0"/>
              <w:adjustRightInd w:val="0"/>
              <w:snapToGrid w:val="0"/>
              <w:spacing w:line="240" w:lineRule="atLeast"/>
              <w:jc w:val="center"/>
              <w:rPr>
                <w:rFonts w:eastAsia="標楷體"/>
                <w:sz w:val="22"/>
              </w:rPr>
            </w:pPr>
            <w:r w:rsidRPr="00765064">
              <w:rPr>
                <w:rFonts w:eastAsia="標楷體" w:hint="eastAsia"/>
                <w:sz w:val="22"/>
              </w:rPr>
              <w:t>出入超</w:t>
            </w:r>
          </w:p>
        </w:tc>
        <w:tc>
          <w:tcPr>
            <w:tcW w:w="854" w:type="dxa"/>
            <w:vMerge/>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48479E" w:rsidRPr="00765064" w:rsidRDefault="0048479E" w:rsidP="0099145A">
            <w:pPr>
              <w:autoSpaceDE w:val="0"/>
              <w:autoSpaceDN w:val="0"/>
              <w:adjustRightInd w:val="0"/>
              <w:snapToGrid w:val="0"/>
              <w:spacing w:line="240" w:lineRule="atLeast"/>
              <w:jc w:val="both"/>
              <w:rPr>
                <w:rFonts w:eastAsia="標楷體"/>
                <w:sz w:val="22"/>
              </w:rPr>
            </w:pPr>
          </w:p>
        </w:tc>
      </w:tr>
      <w:tr w:rsidR="0048479E" w:rsidRPr="00765064" w:rsidTr="0099145A">
        <w:trPr>
          <w:cantSplit/>
          <w:trHeight w:val="353"/>
          <w:jc w:val="center"/>
        </w:trPr>
        <w:tc>
          <w:tcPr>
            <w:tcW w:w="896" w:type="dxa"/>
            <w:vMerge/>
            <w:tcBorders>
              <w:left w:val="nil"/>
              <w:bottom w:val="single" w:sz="4" w:space="0" w:color="auto"/>
              <w:right w:val="single" w:sz="6" w:space="0" w:color="auto"/>
            </w:tcBorders>
            <w:shd w:val="clear" w:color="auto" w:fill="00FFFF"/>
          </w:tcPr>
          <w:p w:rsidR="0048479E" w:rsidRPr="00765064" w:rsidRDefault="0048479E" w:rsidP="0099145A">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48479E" w:rsidRPr="00765064" w:rsidRDefault="0048479E" w:rsidP="0099145A">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48479E" w:rsidRPr="00765064" w:rsidRDefault="0048479E" w:rsidP="0099145A">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48479E" w:rsidRPr="00765064" w:rsidRDefault="0048479E" w:rsidP="0099145A">
            <w:pPr>
              <w:autoSpaceDE w:val="0"/>
              <w:autoSpaceDN w:val="0"/>
              <w:adjustRightInd w:val="0"/>
              <w:snapToGrid w:val="0"/>
              <w:spacing w:line="240" w:lineRule="atLeast"/>
              <w:jc w:val="center"/>
              <w:rPr>
                <w:rFonts w:eastAsia="標楷體"/>
                <w:sz w:val="22"/>
              </w:rPr>
            </w:pPr>
            <w:r w:rsidRPr="00765064">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48479E" w:rsidRPr="00765064" w:rsidRDefault="0048479E" w:rsidP="0099145A">
            <w:pPr>
              <w:autoSpaceDE w:val="0"/>
              <w:autoSpaceDN w:val="0"/>
              <w:adjustRightInd w:val="0"/>
              <w:snapToGrid w:val="0"/>
              <w:spacing w:line="240" w:lineRule="atLeast"/>
              <w:jc w:val="center"/>
              <w:rPr>
                <w:rFonts w:eastAsia="標楷體"/>
                <w:sz w:val="22"/>
              </w:rPr>
            </w:pPr>
            <w:r w:rsidRPr="00765064">
              <w:rPr>
                <w:rFonts w:eastAsia="標楷體" w:hint="eastAsia"/>
                <w:sz w:val="22"/>
              </w:rPr>
              <w:t>年增</w:t>
            </w:r>
            <w:r w:rsidRPr="00765064">
              <w:rPr>
                <w:rFonts w:eastAsia="標楷體"/>
                <w:sz w:val="22"/>
              </w:rPr>
              <w:t>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48479E" w:rsidRPr="00765064" w:rsidRDefault="0048479E" w:rsidP="0099145A">
            <w:pPr>
              <w:autoSpaceDE w:val="0"/>
              <w:autoSpaceDN w:val="0"/>
              <w:adjustRightInd w:val="0"/>
              <w:snapToGrid w:val="0"/>
              <w:spacing w:line="240" w:lineRule="atLeast"/>
              <w:jc w:val="center"/>
              <w:rPr>
                <w:rFonts w:eastAsia="標楷體"/>
                <w:sz w:val="22"/>
              </w:rPr>
            </w:pPr>
            <w:r w:rsidRPr="00765064">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48479E" w:rsidRPr="00765064" w:rsidRDefault="0048479E" w:rsidP="0099145A">
            <w:pPr>
              <w:autoSpaceDE w:val="0"/>
              <w:autoSpaceDN w:val="0"/>
              <w:adjustRightInd w:val="0"/>
              <w:snapToGrid w:val="0"/>
              <w:spacing w:line="240" w:lineRule="atLeast"/>
              <w:jc w:val="center"/>
              <w:rPr>
                <w:rFonts w:eastAsia="標楷體"/>
                <w:sz w:val="22"/>
              </w:rPr>
            </w:pPr>
            <w:r w:rsidRPr="00765064">
              <w:rPr>
                <w:rFonts w:eastAsia="標楷體" w:hint="eastAsia"/>
                <w:sz w:val="22"/>
              </w:rPr>
              <w:t>年增</w:t>
            </w:r>
            <w:r w:rsidRPr="00765064">
              <w:rPr>
                <w:rFonts w:eastAsia="標楷體"/>
                <w:sz w:val="22"/>
              </w:rPr>
              <w:t>率</w:t>
            </w:r>
          </w:p>
        </w:tc>
        <w:tc>
          <w:tcPr>
            <w:tcW w:w="896" w:type="dxa"/>
            <w:vMerge/>
            <w:tcBorders>
              <w:left w:val="single" w:sz="6" w:space="0" w:color="auto"/>
              <w:bottom w:val="single" w:sz="6" w:space="0" w:color="auto"/>
              <w:right w:val="single" w:sz="6" w:space="0" w:color="auto"/>
            </w:tcBorders>
          </w:tcPr>
          <w:p w:rsidR="0048479E" w:rsidRPr="00765064" w:rsidRDefault="0048479E" w:rsidP="0099145A">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48479E" w:rsidRPr="00765064" w:rsidRDefault="0048479E" w:rsidP="0099145A">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48479E" w:rsidRPr="00765064" w:rsidRDefault="0048479E" w:rsidP="0099145A">
            <w:pPr>
              <w:autoSpaceDE w:val="0"/>
              <w:autoSpaceDN w:val="0"/>
              <w:adjustRightInd w:val="0"/>
              <w:snapToGrid w:val="0"/>
              <w:spacing w:line="240" w:lineRule="atLeast"/>
              <w:jc w:val="both"/>
              <w:rPr>
                <w:rFonts w:eastAsia="標楷體"/>
                <w:sz w:val="22"/>
              </w:rPr>
            </w:pPr>
          </w:p>
        </w:tc>
      </w:tr>
      <w:tr w:rsidR="0048479E" w:rsidRPr="00765064" w:rsidTr="0099145A">
        <w:trPr>
          <w:cantSplit/>
          <w:jc w:val="center"/>
        </w:trPr>
        <w:tc>
          <w:tcPr>
            <w:tcW w:w="896" w:type="dxa"/>
            <w:tcBorders>
              <w:left w:val="nil"/>
              <w:right w:val="single" w:sz="6" w:space="0" w:color="auto"/>
            </w:tcBorders>
            <w:shd w:val="clear" w:color="auto" w:fill="auto"/>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2010</w:t>
            </w:r>
            <w:r w:rsidRPr="00765064">
              <w:rPr>
                <w:rFonts w:eastAsia="標楷體" w:hint="eastAsia"/>
                <w:sz w:val="22"/>
              </w:rPr>
              <w:t>年</w:t>
            </w:r>
          </w:p>
        </w:tc>
        <w:tc>
          <w:tcPr>
            <w:tcW w:w="93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1.8</w:t>
            </w:r>
          </w:p>
        </w:tc>
        <w:tc>
          <w:tcPr>
            <w:tcW w:w="67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4.3</w:t>
            </w:r>
          </w:p>
        </w:tc>
        <w:tc>
          <w:tcPr>
            <w:tcW w:w="854"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15,373</w:t>
            </w:r>
          </w:p>
        </w:tc>
        <w:tc>
          <w:tcPr>
            <w:tcW w:w="810"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20.1</w:t>
            </w:r>
          </w:p>
        </w:tc>
        <w:tc>
          <w:tcPr>
            <w:tcW w:w="757"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15,520</w:t>
            </w:r>
          </w:p>
        </w:tc>
        <w:tc>
          <w:tcPr>
            <w:tcW w:w="784"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22.5</w:t>
            </w:r>
          </w:p>
        </w:tc>
        <w:tc>
          <w:tcPr>
            <w:tcW w:w="896"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sz w:val="22"/>
              </w:rPr>
              <w:t>-</w:t>
            </w:r>
            <w:r w:rsidRPr="00765064">
              <w:rPr>
                <w:rFonts w:eastAsia="標楷體" w:hint="eastAsia"/>
                <w:sz w:val="22"/>
              </w:rPr>
              <w:t>147</w:t>
            </w:r>
          </w:p>
        </w:tc>
        <w:tc>
          <w:tcPr>
            <w:tcW w:w="854"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1.6</w:t>
            </w:r>
          </w:p>
        </w:tc>
        <w:tc>
          <w:tcPr>
            <w:tcW w:w="853" w:type="dxa"/>
            <w:tcBorders>
              <w:left w:val="single" w:sz="6" w:space="0" w:color="auto"/>
              <w:right w:val="nil"/>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10.1</w:t>
            </w:r>
          </w:p>
        </w:tc>
      </w:tr>
      <w:tr w:rsidR="0048479E" w:rsidRPr="00765064" w:rsidTr="0099145A">
        <w:trPr>
          <w:cantSplit/>
          <w:jc w:val="center"/>
        </w:trPr>
        <w:tc>
          <w:tcPr>
            <w:tcW w:w="896" w:type="dxa"/>
            <w:tcBorders>
              <w:left w:val="nil"/>
              <w:right w:val="single" w:sz="6" w:space="0" w:color="auto"/>
            </w:tcBorders>
            <w:shd w:val="clear" w:color="auto" w:fill="auto"/>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2011</w:t>
            </w:r>
            <w:r w:rsidRPr="00765064">
              <w:rPr>
                <w:rFonts w:eastAsia="標楷體" w:hint="eastAsia"/>
                <w:sz w:val="22"/>
              </w:rPr>
              <w:t>年</w:t>
            </w:r>
          </w:p>
        </w:tc>
        <w:tc>
          <w:tcPr>
            <w:tcW w:w="93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1.5</w:t>
            </w:r>
          </w:p>
        </w:tc>
        <w:tc>
          <w:tcPr>
            <w:tcW w:w="67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3.4</w:t>
            </w:r>
          </w:p>
        </w:tc>
        <w:tc>
          <w:tcPr>
            <w:tcW w:w="85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sz w:val="22"/>
              </w:rPr>
              <w:t>17,35</w:t>
            </w:r>
            <w:r w:rsidRPr="00765064">
              <w:rPr>
                <w:rFonts w:eastAsia="標楷體" w:hint="eastAsia"/>
                <w:sz w:val="22"/>
              </w:rPr>
              <w:t>7</w:t>
            </w:r>
            <w:r w:rsidRPr="00765064">
              <w:rPr>
                <w:rFonts w:eastAsia="標楷體"/>
                <w:sz w:val="22"/>
              </w:rPr>
              <w:t xml:space="preserve"> </w:t>
            </w:r>
          </w:p>
        </w:tc>
        <w:tc>
          <w:tcPr>
            <w:tcW w:w="810"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sz w:val="22"/>
              </w:rPr>
              <w:t xml:space="preserve">12.9 </w:t>
            </w:r>
          </w:p>
        </w:tc>
        <w:tc>
          <w:tcPr>
            <w:tcW w:w="757"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sz w:val="22"/>
              </w:rPr>
              <w:t>17,47</w:t>
            </w:r>
            <w:r w:rsidRPr="00765064">
              <w:rPr>
                <w:rFonts w:eastAsia="標楷體" w:hint="eastAsia"/>
                <w:sz w:val="22"/>
              </w:rPr>
              <w:t>7</w:t>
            </w:r>
            <w:r w:rsidRPr="00765064">
              <w:rPr>
                <w:rFonts w:eastAsia="標楷體"/>
                <w:sz w:val="22"/>
              </w:rPr>
              <w:t xml:space="preserve"> </w:t>
            </w:r>
          </w:p>
        </w:tc>
        <w:tc>
          <w:tcPr>
            <w:tcW w:w="78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sz w:val="22"/>
              </w:rPr>
              <w:t>12.6</w:t>
            </w:r>
          </w:p>
        </w:tc>
        <w:tc>
          <w:tcPr>
            <w:tcW w:w="896"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sz w:val="22"/>
              </w:rPr>
              <w:t>-1</w:t>
            </w:r>
            <w:r w:rsidRPr="00765064">
              <w:rPr>
                <w:rFonts w:eastAsia="標楷體" w:hint="eastAsia"/>
                <w:sz w:val="22"/>
              </w:rPr>
              <w:t>20</w:t>
            </w:r>
            <w:r w:rsidRPr="00765064">
              <w:rPr>
                <w:rFonts w:eastAsia="標楷體"/>
                <w:sz w:val="22"/>
              </w:rPr>
              <w:t xml:space="preserve"> </w:t>
            </w:r>
          </w:p>
        </w:tc>
        <w:tc>
          <w:tcPr>
            <w:tcW w:w="854"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2.7</w:t>
            </w:r>
          </w:p>
        </w:tc>
        <w:tc>
          <w:tcPr>
            <w:tcW w:w="853" w:type="dxa"/>
            <w:tcBorders>
              <w:left w:val="single" w:sz="6" w:space="0" w:color="auto"/>
              <w:right w:val="nil"/>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10.2</w:t>
            </w:r>
          </w:p>
        </w:tc>
      </w:tr>
      <w:tr w:rsidR="0048479E" w:rsidRPr="00765064" w:rsidTr="0099145A">
        <w:trPr>
          <w:cantSplit/>
          <w:jc w:val="center"/>
        </w:trPr>
        <w:tc>
          <w:tcPr>
            <w:tcW w:w="896" w:type="dxa"/>
            <w:tcBorders>
              <w:left w:val="nil"/>
              <w:right w:val="single" w:sz="6" w:space="0" w:color="auto"/>
            </w:tcBorders>
            <w:shd w:val="clear" w:color="auto" w:fill="auto"/>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2012</w:t>
            </w:r>
            <w:r w:rsidRPr="00765064">
              <w:rPr>
                <w:rFonts w:eastAsia="標楷體" w:hint="eastAsia"/>
                <w:sz w:val="22"/>
              </w:rPr>
              <w:t>年</w:t>
            </w:r>
          </w:p>
        </w:tc>
        <w:tc>
          <w:tcPr>
            <w:tcW w:w="93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-0.5</w:t>
            </w:r>
          </w:p>
        </w:tc>
        <w:tc>
          <w:tcPr>
            <w:tcW w:w="67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-2.5</w:t>
            </w:r>
          </w:p>
        </w:tc>
        <w:tc>
          <w:tcPr>
            <w:tcW w:w="854" w:type="dxa"/>
            <w:tcBorders>
              <w:left w:val="single" w:sz="6" w:space="0" w:color="auto"/>
              <w:right w:val="single" w:sz="6" w:space="0" w:color="auto"/>
            </w:tcBorders>
            <w:vAlign w:val="center"/>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sz w:val="22"/>
              </w:rPr>
              <w:t>18,</w:t>
            </w:r>
            <w:r w:rsidRPr="00765064">
              <w:rPr>
                <w:rFonts w:eastAsia="標楷體" w:hint="eastAsia"/>
                <w:sz w:val="22"/>
              </w:rPr>
              <w:t>726</w:t>
            </w:r>
          </w:p>
        </w:tc>
        <w:tc>
          <w:tcPr>
            <w:tcW w:w="810" w:type="dxa"/>
            <w:tcBorders>
              <w:left w:val="single" w:sz="6" w:space="0" w:color="auto"/>
              <w:right w:val="single" w:sz="6" w:space="0" w:color="auto"/>
            </w:tcBorders>
            <w:vAlign w:val="center"/>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sz w:val="22"/>
              </w:rPr>
              <w:t>7.</w:t>
            </w:r>
            <w:r w:rsidRPr="00765064">
              <w:rPr>
                <w:rFonts w:eastAsia="標楷體" w:hint="eastAsia"/>
                <w:sz w:val="22"/>
              </w:rPr>
              <w:t>9</w:t>
            </w:r>
          </w:p>
        </w:tc>
        <w:tc>
          <w:tcPr>
            <w:tcW w:w="757" w:type="dxa"/>
            <w:tcBorders>
              <w:left w:val="single" w:sz="6" w:space="0" w:color="auto"/>
              <w:right w:val="single" w:sz="6" w:space="0" w:color="auto"/>
            </w:tcBorders>
            <w:vAlign w:val="center"/>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sz w:val="22"/>
              </w:rPr>
              <w:t>17,</w:t>
            </w:r>
            <w:r w:rsidRPr="00765064">
              <w:rPr>
                <w:rFonts w:eastAsia="標楷體" w:hint="eastAsia"/>
                <w:sz w:val="22"/>
              </w:rPr>
              <w:t>928</w:t>
            </w:r>
          </w:p>
        </w:tc>
        <w:tc>
          <w:tcPr>
            <w:tcW w:w="784" w:type="dxa"/>
            <w:tcBorders>
              <w:left w:val="single" w:sz="6" w:space="0" w:color="auto"/>
              <w:right w:val="single" w:sz="6" w:space="0" w:color="auto"/>
            </w:tcBorders>
            <w:vAlign w:val="center"/>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2.5</w:t>
            </w:r>
          </w:p>
        </w:tc>
        <w:tc>
          <w:tcPr>
            <w:tcW w:w="896" w:type="dxa"/>
            <w:tcBorders>
              <w:left w:val="single" w:sz="6" w:space="0" w:color="auto"/>
              <w:right w:val="single" w:sz="6" w:space="0" w:color="auto"/>
            </w:tcBorders>
            <w:vAlign w:val="center"/>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798</w:t>
            </w:r>
          </w:p>
        </w:tc>
        <w:tc>
          <w:tcPr>
            <w:tcW w:w="85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2.5</w:t>
            </w:r>
          </w:p>
        </w:tc>
        <w:tc>
          <w:tcPr>
            <w:tcW w:w="853" w:type="dxa"/>
            <w:tcBorders>
              <w:left w:val="single" w:sz="6" w:space="0" w:color="auto"/>
              <w:right w:val="nil"/>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11.4</w:t>
            </w:r>
          </w:p>
        </w:tc>
      </w:tr>
      <w:tr w:rsidR="0048479E" w:rsidRPr="00765064" w:rsidTr="0099145A">
        <w:trPr>
          <w:cantSplit/>
          <w:jc w:val="center"/>
        </w:trPr>
        <w:tc>
          <w:tcPr>
            <w:tcW w:w="896" w:type="dxa"/>
            <w:tcBorders>
              <w:left w:val="nil"/>
              <w:right w:val="single" w:sz="6" w:space="0" w:color="auto"/>
            </w:tcBorders>
            <w:shd w:val="clear" w:color="auto" w:fill="auto"/>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2013</w:t>
            </w:r>
            <w:r w:rsidRPr="00765064">
              <w:rPr>
                <w:rFonts w:eastAsia="標楷體" w:hint="eastAsia"/>
                <w:sz w:val="22"/>
              </w:rPr>
              <w:t>年</w:t>
            </w:r>
          </w:p>
        </w:tc>
        <w:tc>
          <w:tcPr>
            <w:tcW w:w="93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-0.5</w:t>
            </w:r>
          </w:p>
        </w:tc>
        <w:tc>
          <w:tcPr>
            <w:tcW w:w="67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-0.7</w:t>
            </w:r>
          </w:p>
        </w:tc>
        <w:tc>
          <w:tcPr>
            <w:tcW w:w="854" w:type="dxa"/>
            <w:tcBorders>
              <w:left w:val="single" w:sz="6" w:space="0" w:color="auto"/>
              <w:right w:val="single" w:sz="6" w:space="0" w:color="auto"/>
            </w:tcBorders>
            <w:vAlign w:val="center"/>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18,874</w:t>
            </w:r>
          </w:p>
        </w:tc>
        <w:tc>
          <w:tcPr>
            <w:tcW w:w="810" w:type="dxa"/>
            <w:tcBorders>
              <w:left w:val="single" w:sz="6" w:space="0" w:color="auto"/>
              <w:right w:val="single" w:sz="6" w:space="0" w:color="auto"/>
            </w:tcBorders>
            <w:vAlign w:val="center"/>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0.7</w:t>
            </w:r>
          </w:p>
        </w:tc>
        <w:tc>
          <w:tcPr>
            <w:tcW w:w="757" w:type="dxa"/>
            <w:tcBorders>
              <w:left w:val="single" w:sz="6" w:space="0" w:color="auto"/>
              <w:right w:val="single" w:sz="6" w:space="0" w:color="auto"/>
            </w:tcBorders>
            <w:vAlign w:val="center"/>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17,336</w:t>
            </w:r>
          </w:p>
        </w:tc>
        <w:tc>
          <w:tcPr>
            <w:tcW w:w="784" w:type="dxa"/>
            <w:tcBorders>
              <w:left w:val="single" w:sz="6" w:space="0" w:color="auto"/>
              <w:right w:val="single" w:sz="6" w:space="0" w:color="auto"/>
            </w:tcBorders>
            <w:vAlign w:val="center"/>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-3.3</w:t>
            </w:r>
          </w:p>
        </w:tc>
        <w:tc>
          <w:tcPr>
            <w:tcW w:w="896" w:type="dxa"/>
            <w:tcBorders>
              <w:left w:val="single" w:sz="6" w:space="0" w:color="auto"/>
              <w:right w:val="single" w:sz="6" w:space="0" w:color="auto"/>
            </w:tcBorders>
            <w:vAlign w:val="center"/>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1,538</w:t>
            </w:r>
          </w:p>
        </w:tc>
        <w:tc>
          <w:tcPr>
            <w:tcW w:w="85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1.3</w:t>
            </w:r>
          </w:p>
        </w:tc>
        <w:tc>
          <w:tcPr>
            <w:tcW w:w="853" w:type="dxa"/>
            <w:tcBorders>
              <w:left w:val="single" w:sz="6" w:space="0" w:color="auto"/>
              <w:right w:val="nil"/>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12.0</w:t>
            </w:r>
          </w:p>
        </w:tc>
      </w:tr>
      <w:tr w:rsidR="0048479E" w:rsidRPr="00765064" w:rsidTr="0099145A">
        <w:trPr>
          <w:cantSplit/>
          <w:jc w:val="center"/>
        </w:trPr>
        <w:tc>
          <w:tcPr>
            <w:tcW w:w="896" w:type="dxa"/>
            <w:tcBorders>
              <w:left w:val="nil"/>
              <w:right w:val="single" w:sz="6" w:space="0" w:color="auto"/>
            </w:tcBorders>
            <w:shd w:val="clear" w:color="auto" w:fill="auto"/>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2014</w:t>
            </w:r>
            <w:r w:rsidRPr="00765064">
              <w:rPr>
                <w:rFonts w:eastAsia="標楷體" w:hint="eastAsia"/>
                <w:sz w:val="22"/>
              </w:rPr>
              <w:t>年</w:t>
            </w:r>
          </w:p>
        </w:tc>
        <w:tc>
          <w:tcPr>
            <w:tcW w:w="93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0.9</w:t>
            </w:r>
          </w:p>
        </w:tc>
        <w:tc>
          <w:tcPr>
            <w:tcW w:w="67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-0.05</w:t>
            </w:r>
          </w:p>
        </w:tc>
        <w:tc>
          <w:tcPr>
            <w:tcW w:w="85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19,390</w:t>
            </w:r>
          </w:p>
        </w:tc>
        <w:tc>
          <w:tcPr>
            <w:tcW w:w="810"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2.0</w:t>
            </w:r>
          </w:p>
        </w:tc>
        <w:tc>
          <w:tcPr>
            <w:tcW w:w="757"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17,442</w:t>
            </w:r>
          </w:p>
        </w:tc>
        <w:tc>
          <w:tcPr>
            <w:tcW w:w="78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0.0</w:t>
            </w:r>
          </w:p>
        </w:tc>
        <w:tc>
          <w:tcPr>
            <w:tcW w:w="896"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1948</w:t>
            </w:r>
          </w:p>
        </w:tc>
        <w:tc>
          <w:tcPr>
            <w:tcW w:w="85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0.4</w:t>
            </w:r>
          </w:p>
        </w:tc>
        <w:tc>
          <w:tcPr>
            <w:tcW w:w="853" w:type="dxa"/>
            <w:tcBorders>
              <w:left w:val="single" w:sz="6" w:space="0" w:color="auto"/>
              <w:right w:val="nil"/>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11.6</w:t>
            </w:r>
          </w:p>
        </w:tc>
      </w:tr>
      <w:tr w:rsidR="0048479E" w:rsidRPr="00765064" w:rsidTr="0099145A">
        <w:trPr>
          <w:cantSplit/>
          <w:jc w:val="center"/>
        </w:trPr>
        <w:tc>
          <w:tcPr>
            <w:tcW w:w="896" w:type="dxa"/>
            <w:tcBorders>
              <w:left w:val="nil"/>
              <w:right w:val="single" w:sz="6" w:space="0" w:color="auto"/>
            </w:tcBorders>
            <w:shd w:val="clear" w:color="auto" w:fill="auto"/>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2015</w:t>
            </w:r>
            <w:r w:rsidRPr="00765064">
              <w:rPr>
                <w:rFonts w:eastAsia="標楷體" w:hint="eastAsia"/>
                <w:sz w:val="22"/>
              </w:rPr>
              <w:t>年</w:t>
            </w:r>
          </w:p>
        </w:tc>
        <w:tc>
          <w:tcPr>
            <w:tcW w:w="93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1.6</w:t>
            </w:r>
          </w:p>
        </w:tc>
        <w:tc>
          <w:tcPr>
            <w:tcW w:w="67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1.6</w:t>
            </w:r>
          </w:p>
        </w:tc>
        <w:tc>
          <w:tcPr>
            <w:tcW w:w="85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20,430</w:t>
            </w:r>
          </w:p>
        </w:tc>
        <w:tc>
          <w:tcPr>
            <w:tcW w:w="810"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5.0</w:t>
            </w:r>
          </w:p>
        </w:tc>
        <w:tc>
          <w:tcPr>
            <w:tcW w:w="757"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17,964</w:t>
            </w:r>
          </w:p>
        </w:tc>
        <w:tc>
          <w:tcPr>
            <w:tcW w:w="78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2.0</w:t>
            </w:r>
          </w:p>
        </w:tc>
        <w:tc>
          <w:tcPr>
            <w:tcW w:w="896"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2466</w:t>
            </w:r>
          </w:p>
        </w:tc>
        <w:tc>
          <w:tcPr>
            <w:tcW w:w="85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0.0</w:t>
            </w:r>
          </w:p>
        </w:tc>
        <w:tc>
          <w:tcPr>
            <w:tcW w:w="853" w:type="dxa"/>
            <w:tcBorders>
              <w:left w:val="single" w:sz="6" w:space="0" w:color="auto"/>
              <w:right w:val="nil"/>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10.9</w:t>
            </w:r>
          </w:p>
        </w:tc>
      </w:tr>
      <w:tr w:rsidR="0048479E" w:rsidRPr="00765064" w:rsidTr="0099145A">
        <w:trPr>
          <w:cantSplit/>
          <w:jc w:val="center"/>
        </w:trPr>
        <w:tc>
          <w:tcPr>
            <w:tcW w:w="896" w:type="dxa"/>
            <w:tcBorders>
              <w:left w:val="nil"/>
              <w:right w:val="single" w:sz="6" w:space="0" w:color="auto"/>
            </w:tcBorders>
            <w:shd w:val="clear" w:color="auto" w:fill="auto"/>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4</w:t>
            </w:r>
            <w:r w:rsidRPr="00765064">
              <w:rPr>
                <w:rFonts w:eastAsia="標楷體" w:hint="eastAsia"/>
                <w:sz w:val="22"/>
              </w:rPr>
              <w:t>月</w:t>
            </w:r>
          </w:p>
        </w:tc>
        <w:tc>
          <w:tcPr>
            <w:tcW w:w="93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0.1</w:t>
            </w:r>
          </w:p>
        </w:tc>
        <w:tc>
          <w:tcPr>
            <w:tcW w:w="85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1,736</w:t>
            </w:r>
          </w:p>
        </w:tc>
        <w:tc>
          <w:tcPr>
            <w:tcW w:w="810"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9.0</w:t>
            </w:r>
          </w:p>
        </w:tc>
        <w:tc>
          <w:tcPr>
            <w:tcW w:w="757"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1,487</w:t>
            </w:r>
          </w:p>
        </w:tc>
        <w:tc>
          <w:tcPr>
            <w:tcW w:w="78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3.0</w:t>
            </w:r>
          </w:p>
        </w:tc>
        <w:tc>
          <w:tcPr>
            <w:tcW w:w="896"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249</w:t>
            </w:r>
          </w:p>
        </w:tc>
        <w:tc>
          <w:tcPr>
            <w:tcW w:w="85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0.0</w:t>
            </w:r>
          </w:p>
        </w:tc>
        <w:tc>
          <w:tcPr>
            <w:tcW w:w="853" w:type="dxa"/>
            <w:tcBorders>
              <w:left w:val="single" w:sz="6" w:space="0" w:color="auto"/>
              <w:right w:val="nil"/>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11.1</w:t>
            </w:r>
          </w:p>
        </w:tc>
      </w:tr>
      <w:tr w:rsidR="0048479E" w:rsidRPr="00765064" w:rsidTr="0099145A">
        <w:trPr>
          <w:cantSplit/>
          <w:jc w:val="center"/>
        </w:trPr>
        <w:tc>
          <w:tcPr>
            <w:tcW w:w="896" w:type="dxa"/>
            <w:tcBorders>
              <w:left w:val="nil"/>
              <w:right w:val="single" w:sz="6" w:space="0" w:color="auto"/>
            </w:tcBorders>
            <w:shd w:val="clear" w:color="auto" w:fill="auto"/>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5</w:t>
            </w:r>
            <w:r w:rsidRPr="00765064">
              <w:rPr>
                <w:rFonts w:eastAsia="標楷體" w:hint="eastAsia"/>
                <w:sz w:val="22"/>
              </w:rPr>
              <w:t>月</w:t>
            </w:r>
          </w:p>
        </w:tc>
        <w:tc>
          <w:tcPr>
            <w:tcW w:w="93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-0.4</w:t>
            </w:r>
          </w:p>
        </w:tc>
        <w:tc>
          <w:tcPr>
            <w:tcW w:w="85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1,644</w:t>
            </w:r>
          </w:p>
        </w:tc>
        <w:tc>
          <w:tcPr>
            <w:tcW w:w="810"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3.0</w:t>
            </w:r>
          </w:p>
        </w:tc>
        <w:tc>
          <w:tcPr>
            <w:tcW w:w="757"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1,456</w:t>
            </w:r>
          </w:p>
        </w:tc>
        <w:tc>
          <w:tcPr>
            <w:tcW w:w="78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0.0</w:t>
            </w:r>
          </w:p>
        </w:tc>
        <w:tc>
          <w:tcPr>
            <w:tcW w:w="896"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188</w:t>
            </w:r>
          </w:p>
        </w:tc>
        <w:tc>
          <w:tcPr>
            <w:tcW w:w="85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0.3</w:t>
            </w:r>
          </w:p>
        </w:tc>
        <w:tc>
          <w:tcPr>
            <w:tcW w:w="853" w:type="dxa"/>
            <w:tcBorders>
              <w:left w:val="single" w:sz="6" w:space="0" w:color="auto"/>
              <w:right w:val="nil"/>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11.1</w:t>
            </w:r>
          </w:p>
        </w:tc>
      </w:tr>
      <w:tr w:rsidR="0048479E" w:rsidRPr="00765064" w:rsidTr="0099145A">
        <w:trPr>
          <w:cantSplit/>
          <w:jc w:val="center"/>
        </w:trPr>
        <w:tc>
          <w:tcPr>
            <w:tcW w:w="896" w:type="dxa"/>
            <w:tcBorders>
              <w:left w:val="nil"/>
              <w:right w:val="single" w:sz="6" w:space="0" w:color="auto"/>
            </w:tcBorders>
            <w:shd w:val="clear" w:color="auto" w:fill="auto"/>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6</w:t>
            </w:r>
            <w:r w:rsidRPr="00765064">
              <w:rPr>
                <w:rFonts w:eastAsia="標楷體" w:hint="eastAsia"/>
                <w:sz w:val="22"/>
              </w:rPr>
              <w:t>月</w:t>
            </w:r>
          </w:p>
        </w:tc>
        <w:tc>
          <w:tcPr>
            <w:tcW w:w="93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1.5</w:t>
            </w:r>
            <w:r w:rsidRPr="00765064">
              <w:rPr>
                <w:rFonts w:eastAsia="標楷體" w:hint="eastAsia"/>
                <w:sz w:val="22"/>
              </w:rPr>
              <w:t>（</w:t>
            </w:r>
            <w:r w:rsidRPr="00765064">
              <w:rPr>
                <w:rFonts w:ascii="標楷體" w:eastAsia="標楷體" w:hAnsi="標楷體" w:hint="eastAsia"/>
                <w:sz w:val="22"/>
              </w:rPr>
              <w:t>Ⅱ</w:t>
            </w:r>
            <w:r w:rsidRPr="00765064">
              <w:rPr>
                <w:rFonts w:eastAsia="標楷體" w:hint="eastAsia"/>
                <w:sz w:val="22"/>
              </w:rPr>
              <w:t>）</w:t>
            </w:r>
          </w:p>
        </w:tc>
        <w:tc>
          <w:tcPr>
            <w:tcW w:w="67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-0.4</w:t>
            </w:r>
          </w:p>
        </w:tc>
        <w:tc>
          <w:tcPr>
            <w:tcW w:w="85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1,827</w:t>
            </w:r>
          </w:p>
        </w:tc>
        <w:tc>
          <w:tcPr>
            <w:tcW w:w="810"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12.0</w:t>
            </w:r>
          </w:p>
        </w:tc>
        <w:tc>
          <w:tcPr>
            <w:tcW w:w="757"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1,564</w:t>
            </w:r>
          </w:p>
        </w:tc>
        <w:tc>
          <w:tcPr>
            <w:tcW w:w="78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7.0</w:t>
            </w:r>
          </w:p>
        </w:tc>
        <w:tc>
          <w:tcPr>
            <w:tcW w:w="896"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263</w:t>
            </w:r>
          </w:p>
        </w:tc>
        <w:tc>
          <w:tcPr>
            <w:tcW w:w="85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0.2</w:t>
            </w:r>
          </w:p>
        </w:tc>
        <w:tc>
          <w:tcPr>
            <w:tcW w:w="853" w:type="dxa"/>
            <w:tcBorders>
              <w:left w:val="single" w:sz="6" w:space="0" w:color="auto"/>
              <w:right w:val="nil"/>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11.1</w:t>
            </w:r>
          </w:p>
        </w:tc>
      </w:tr>
      <w:tr w:rsidR="0048479E" w:rsidRPr="00765064" w:rsidTr="0099145A">
        <w:trPr>
          <w:cantSplit/>
          <w:jc w:val="center"/>
        </w:trPr>
        <w:tc>
          <w:tcPr>
            <w:tcW w:w="896" w:type="dxa"/>
            <w:tcBorders>
              <w:left w:val="nil"/>
              <w:right w:val="single" w:sz="6" w:space="0" w:color="auto"/>
            </w:tcBorders>
            <w:shd w:val="clear" w:color="auto" w:fill="auto"/>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7</w:t>
            </w:r>
            <w:r w:rsidRPr="00765064">
              <w:rPr>
                <w:rFonts w:eastAsia="標楷體" w:hint="eastAsia"/>
                <w:sz w:val="22"/>
              </w:rPr>
              <w:t>月</w:t>
            </w:r>
          </w:p>
        </w:tc>
        <w:tc>
          <w:tcPr>
            <w:tcW w:w="93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0.6</w:t>
            </w:r>
          </w:p>
        </w:tc>
        <w:tc>
          <w:tcPr>
            <w:tcW w:w="85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1,852</w:t>
            </w:r>
          </w:p>
        </w:tc>
        <w:tc>
          <w:tcPr>
            <w:tcW w:w="810"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7.0</w:t>
            </w:r>
          </w:p>
        </w:tc>
        <w:tc>
          <w:tcPr>
            <w:tcW w:w="757"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1,538</w:t>
            </w:r>
          </w:p>
        </w:tc>
        <w:tc>
          <w:tcPr>
            <w:tcW w:w="78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1.0</w:t>
            </w:r>
          </w:p>
        </w:tc>
        <w:tc>
          <w:tcPr>
            <w:tcW w:w="896"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314</w:t>
            </w:r>
          </w:p>
        </w:tc>
        <w:tc>
          <w:tcPr>
            <w:tcW w:w="85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0.2</w:t>
            </w:r>
          </w:p>
        </w:tc>
        <w:tc>
          <w:tcPr>
            <w:tcW w:w="853" w:type="dxa"/>
            <w:tcBorders>
              <w:left w:val="single" w:sz="6" w:space="0" w:color="auto"/>
              <w:right w:val="nil"/>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10.9</w:t>
            </w:r>
          </w:p>
        </w:tc>
      </w:tr>
      <w:tr w:rsidR="0048479E" w:rsidRPr="00765064" w:rsidTr="0099145A">
        <w:trPr>
          <w:cantSplit/>
          <w:jc w:val="center"/>
        </w:trPr>
        <w:tc>
          <w:tcPr>
            <w:tcW w:w="896" w:type="dxa"/>
            <w:tcBorders>
              <w:left w:val="nil"/>
              <w:right w:val="single" w:sz="6" w:space="0" w:color="auto"/>
            </w:tcBorders>
            <w:shd w:val="clear" w:color="auto" w:fill="auto"/>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8</w:t>
            </w:r>
            <w:r w:rsidRPr="00765064">
              <w:rPr>
                <w:rFonts w:eastAsia="標楷體" w:hint="eastAsia"/>
                <w:sz w:val="22"/>
              </w:rPr>
              <w:t>月</w:t>
            </w:r>
          </w:p>
        </w:tc>
        <w:tc>
          <w:tcPr>
            <w:tcW w:w="93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-0.5</w:t>
            </w:r>
          </w:p>
        </w:tc>
        <w:tc>
          <w:tcPr>
            <w:tcW w:w="85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1,483</w:t>
            </w:r>
          </w:p>
        </w:tc>
        <w:tc>
          <w:tcPr>
            <w:tcW w:w="810"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6.0</w:t>
            </w:r>
          </w:p>
        </w:tc>
        <w:tc>
          <w:tcPr>
            <w:tcW w:w="757"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1,371</w:t>
            </w:r>
          </w:p>
        </w:tc>
        <w:tc>
          <w:tcPr>
            <w:tcW w:w="78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3.0</w:t>
            </w:r>
          </w:p>
        </w:tc>
        <w:tc>
          <w:tcPr>
            <w:tcW w:w="896"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112</w:t>
            </w:r>
          </w:p>
        </w:tc>
        <w:tc>
          <w:tcPr>
            <w:tcW w:w="85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0.1</w:t>
            </w:r>
          </w:p>
        </w:tc>
        <w:tc>
          <w:tcPr>
            <w:tcW w:w="853" w:type="dxa"/>
            <w:tcBorders>
              <w:left w:val="single" w:sz="6" w:space="0" w:color="auto"/>
              <w:right w:val="nil"/>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sz w:val="22"/>
              </w:rPr>
              <w:t>11.0</w:t>
            </w:r>
          </w:p>
        </w:tc>
      </w:tr>
      <w:tr w:rsidR="0048479E" w:rsidRPr="00765064" w:rsidTr="0099145A">
        <w:trPr>
          <w:cantSplit/>
          <w:jc w:val="center"/>
        </w:trPr>
        <w:tc>
          <w:tcPr>
            <w:tcW w:w="896" w:type="dxa"/>
            <w:tcBorders>
              <w:left w:val="nil"/>
              <w:right w:val="single" w:sz="6" w:space="0" w:color="auto"/>
            </w:tcBorders>
            <w:shd w:val="clear" w:color="auto" w:fill="auto"/>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9</w:t>
            </w:r>
            <w:r w:rsidRPr="00765064">
              <w:rPr>
                <w:rFonts w:eastAsia="標楷體" w:hint="eastAsia"/>
                <w:sz w:val="22"/>
              </w:rPr>
              <w:t>月</w:t>
            </w:r>
          </w:p>
        </w:tc>
        <w:tc>
          <w:tcPr>
            <w:tcW w:w="93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1.6</w:t>
            </w:r>
            <w:r w:rsidRPr="00765064">
              <w:rPr>
                <w:rFonts w:eastAsia="標楷體" w:hint="eastAsia"/>
                <w:sz w:val="22"/>
              </w:rPr>
              <w:t>（</w:t>
            </w:r>
            <w:r w:rsidRPr="00765064">
              <w:rPr>
                <w:rFonts w:ascii="標楷體" w:eastAsia="標楷體" w:hAnsi="標楷體" w:hint="eastAsia"/>
                <w:sz w:val="22"/>
              </w:rPr>
              <w:t>Ⅲ</w:t>
            </w:r>
            <w:r w:rsidRPr="00765064">
              <w:rPr>
                <w:rFonts w:eastAsia="標楷體" w:hint="eastAsia"/>
                <w:sz w:val="22"/>
              </w:rPr>
              <w:t>）</w:t>
            </w:r>
          </w:p>
        </w:tc>
        <w:tc>
          <w:tcPr>
            <w:tcW w:w="67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-0.3</w:t>
            </w:r>
          </w:p>
        </w:tc>
        <w:tc>
          <w:tcPr>
            <w:tcW w:w="85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1,734</w:t>
            </w:r>
          </w:p>
        </w:tc>
        <w:tc>
          <w:tcPr>
            <w:tcW w:w="810"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1.0</w:t>
            </w:r>
          </w:p>
        </w:tc>
        <w:tc>
          <w:tcPr>
            <w:tcW w:w="757"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1,528</w:t>
            </w:r>
          </w:p>
        </w:tc>
        <w:tc>
          <w:tcPr>
            <w:tcW w:w="78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-1.0</w:t>
            </w:r>
          </w:p>
        </w:tc>
        <w:tc>
          <w:tcPr>
            <w:tcW w:w="896"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206</w:t>
            </w:r>
          </w:p>
        </w:tc>
        <w:tc>
          <w:tcPr>
            <w:tcW w:w="85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sz w:val="22"/>
              </w:rPr>
              <w:t>-0.1</w:t>
            </w:r>
          </w:p>
        </w:tc>
        <w:tc>
          <w:tcPr>
            <w:tcW w:w="853" w:type="dxa"/>
            <w:tcBorders>
              <w:left w:val="single" w:sz="6" w:space="0" w:color="auto"/>
              <w:right w:val="nil"/>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10.8</w:t>
            </w:r>
          </w:p>
        </w:tc>
      </w:tr>
      <w:tr w:rsidR="0048479E" w:rsidRPr="00765064" w:rsidTr="0099145A">
        <w:trPr>
          <w:cantSplit/>
          <w:jc w:val="center"/>
        </w:trPr>
        <w:tc>
          <w:tcPr>
            <w:tcW w:w="896" w:type="dxa"/>
            <w:tcBorders>
              <w:left w:val="nil"/>
              <w:right w:val="single" w:sz="6" w:space="0" w:color="auto"/>
            </w:tcBorders>
            <w:shd w:val="clear" w:color="auto" w:fill="auto"/>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10</w:t>
            </w:r>
            <w:r w:rsidRPr="00765064">
              <w:rPr>
                <w:rFonts w:eastAsia="標楷體" w:hint="eastAsia"/>
                <w:sz w:val="22"/>
              </w:rPr>
              <w:t>月</w:t>
            </w:r>
          </w:p>
        </w:tc>
        <w:tc>
          <w:tcPr>
            <w:tcW w:w="93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0.6</w:t>
            </w:r>
          </w:p>
        </w:tc>
        <w:tc>
          <w:tcPr>
            <w:tcW w:w="85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1,811</w:t>
            </w:r>
          </w:p>
        </w:tc>
        <w:tc>
          <w:tcPr>
            <w:tcW w:w="810"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1.0</w:t>
            </w:r>
          </w:p>
        </w:tc>
        <w:tc>
          <w:tcPr>
            <w:tcW w:w="757"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1,570</w:t>
            </w:r>
          </w:p>
        </w:tc>
        <w:tc>
          <w:tcPr>
            <w:tcW w:w="78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0.0</w:t>
            </w:r>
          </w:p>
        </w:tc>
        <w:tc>
          <w:tcPr>
            <w:tcW w:w="896"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241</w:t>
            </w:r>
          </w:p>
        </w:tc>
        <w:tc>
          <w:tcPr>
            <w:tcW w:w="85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0.1</w:t>
            </w:r>
          </w:p>
        </w:tc>
        <w:tc>
          <w:tcPr>
            <w:tcW w:w="853" w:type="dxa"/>
            <w:tcBorders>
              <w:left w:val="single" w:sz="6" w:space="0" w:color="auto"/>
              <w:right w:val="nil"/>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10.7</w:t>
            </w:r>
          </w:p>
        </w:tc>
      </w:tr>
      <w:tr w:rsidR="0048479E" w:rsidRPr="00765064" w:rsidTr="0099145A">
        <w:trPr>
          <w:cantSplit/>
          <w:jc w:val="center"/>
        </w:trPr>
        <w:tc>
          <w:tcPr>
            <w:tcW w:w="896" w:type="dxa"/>
            <w:tcBorders>
              <w:left w:val="nil"/>
              <w:right w:val="single" w:sz="6" w:space="0" w:color="auto"/>
            </w:tcBorders>
            <w:shd w:val="clear" w:color="auto" w:fill="auto"/>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11</w:t>
            </w:r>
            <w:r w:rsidRPr="00765064">
              <w:rPr>
                <w:rFonts w:eastAsia="標楷體" w:hint="eastAsia"/>
                <w:sz w:val="22"/>
              </w:rPr>
              <w:t>月</w:t>
            </w:r>
          </w:p>
        </w:tc>
        <w:tc>
          <w:tcPr>
            <w:tcW w:w="93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-0.7</w:t>
            </w:r>
          </w:p>
        </w:tc>
        <w:tc>
          <w:tcPr>
            <w:tcW w:w="85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1,735</w:t>
            </w:r>
          </w:p>
        </w:tc>
        <w:tc>
          <w:tcPr>
            <w:tcW w:w="810"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6.0</w:t>
            </w:r>
          </w:p>
        </w:tc>
        <w:tc>
          <w:tcPr>
            <w:tcW w:w="757"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1,499</w:t>
            </w:r>
          </w:p>
        </w:tc>
        <w:tc>
          <w:tcPr>
            <w:tcW w:w="78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5.0</w:t>
            </w:r>
          </w:p>
        </w:tc>
        <w:tc>
          <w:tcPr>
            <w:tcW w:w="896"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236</w:t>
            </w:r>
          </w:p>
        </w:tc>
        <w:tc>
          <w:tcPr>
            <w:tcW w:w="85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0.2</w:t>
            </w:r>
          </w:p>
        </w:tc>
        <w:tc>
          <w:tcPr>
            <w:tcW w:w="853" w:type="dxa"/>
            <w:tcBorders>
              <w:left w:val="single" w:sz="6" w:space="0" w:color="auto"/>
              <w:right w:val="nil"/>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10.5</w:t>
            </w:r>
          </w:p>
        </w:tc>
      </w:tr>
      <w:tr w:rsidR="0048479E" w:rsidRPr="00765064" w:rsidTr="0099145A">
        <w:trPr>
          <w:cantSplit/>
          <w:jc w:val="center"/>
        </w:trPr>
        <w:tc>
          <w:tcPr>
            <w:tcW w:w="896" w:type="dxa"/>
            <w:tcBorders>
              <w:left w:val="nil"/>
              <w:right w:val="single" w:sz="6" w:space="0" w:color="auto"/>
            </w:tcBorders>
            <w:shd w:val="clear" w:color="auto" w:fill="auto"/>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12</w:t>
            </w:r>
            <w:r w:rsidRPr="00765064">
              <w:rPr>
                <w:rFonts w:eastAsia="標楷體" w:hint="eastAsia"/>
                <w:sz w:val="22"/>
              </w:rPr>
              <w:t>月</w:t>
            </w:r>
          </w:p>
        </w:tc>
        <w:tc>
          <w:tcPr>
            <w:tcW w:w="93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1.6</w:t>
            </w:r>
            <w:r w:rsidRPr="00765064">
              <w:rPr>
                <w:rFonts w:eastAsia="標楷體" w:hint="eastAsia"/>
                <w:sz w:val="22"/>
              </w:rPr>
              <w:t>（</w:t>
            </w:r>
            <w:r w:rsidRPr="00765064">
              <w:rPr>
                <w:rFonts w:ascii="標楷體" w:eastAsia="標楷體" w:hAnsi="標楷體" w:hint="eastAsia"/>
                <w:sz w:val="22"/>
              </w:rPr>
              <w:t>Ⅳ</w:t>
            </w:r>
            <w:r w:rsidRPr="00765064">
              <w:rPr>
                <w:rFonts w:eastAsia="標楷體" w:hint="eastAsia"/>
                <w:sz w:val="22"/>
              </w:rPr>
              <w:t>）</w:t>
            </w:r>
          </w:p>
        </w:tc>
        <w:tc>
          <w:tcPr>
            <w:tcW w:w="67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-1.0</w:t>
            </w:r>
          </w:p>
        </w:tc>
        <w:tc>
          <w:tcPr>
            <w:tcW w:w="85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1,675</w:t>
            </w:r>
          </w:p>
        </w:tc>
        <w:tc>
          <w:tcPr>
            <w:tcW w:w="810"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3.0</w:t>
            </w:r>
          </w:p>
        </w:tc>
        <w:tc>
          <w:tcPr>
            <w:tcW w:w="757"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1,432</w:t>
            </w:r>
          </w:p>
        </w:tc>
        <w:tc>
          <w:tcPr>
            <w:tcW w:w="78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3.0</w:t>
            </w:r>
          </w:p>
        </w:tc>
        <w:tc>
          <w:tcPr>
            <w:tcW w:w="896"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243</w:t>
            </w:r>
          </w:p>
        </w:tc>
        <w:tc>
          <w:tcPr>
            <w:tcW w:w="85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0.2</w:t>
            </w:r>
          </w:p>
        </w:tc>
        <w:tc>
          <w:tcPr>
            <w:tcW w:w="853" w:type="dxa"/>
            <w:tcBorders>
              <w:left w:val="single" w:sz="6" w:space="0" w:color="auto"/>
              <w:right w:val="nil"/>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10.4</w:t>
            </w:r>
          </w:p>
        </w:tc>
      </w:tr>
      <w:tr w:rsidR="0048479E" w:rsidRPr="00765064" w:rsidTr="0099145A">
        <w:trPr>
          <w:cantSplit/>
          <w:jc w:val="center"/>
        </w:trPr>
        <w:tc>
          <w:tcPr>
            <w:tcW w:w="896" w:type="dxa"/>
            <w:tcBorders>
              <w:left w:val="nil"/>
              <w:right w:val="single" w:sz="6" w:space="0" w:color="auto"/>
            </w:tcBorders>
            <w:shd w:val="clear" w:color="auto" w:fill="auto"/>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2016</w:t>
            </w:r>
            <w:r w:rsidRPr="00765064">
              <w:rPr>
                <w:rFonts w:eastAsia="標楷體" w:hint="eastAsia"/>
                <w:sz w:val="22"/>
              </w:rPr>
              <w:t>年</w:t>
            </w:r>
          </w:p>
        </w:tc>
        <w:tc>
          <w:tcPr>
            <w:tcW w:w="93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w:t>
            </w:r>
          </w:p>
        </w:tc>
        <w:tc>
          <w:tcPr>
            <w:tcW w:w="85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6,590</w:t>
            </w:r>
          </w:p>
        </w:tc>
        <w:tc>
          <w:tcPr>
            <w:tcW w:w="810"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-1.0</w:t>
            </w:r>
          </w:p>
        </w:tc>
        <w:tc>
          <w:tcPr>
            <w:tcW w:w="757"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5,777</w:t>
            </w:r>
          </w:p>
        </w:tc>
        <w:tc>
          <w:tcPr>
            <w:tcW w:w="78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-3.0</w:t>
            </w:r>
          </w:p>
        </w:tc>
        <w:tc>
          <w:tcPr>
            <w:tcW w:w="896"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538</w:t>
            </w:r>
          </w:p>
        </w:tc>
        <w:tc>
          <w:tcPr>
            <w:tcW w:w="85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w:t>
            </w:r>
          </w:p>
        </w:tc>
        <w:tc>
          <w:tcPr>
            <w:tcW w:w="853" w:type="dxa"/>
            <w:tcBorders>
              <w:left w:val="single" w:sz="6" w:space="0" w:color="auto"/>
              <w:right w:val="nil"/>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w:t>
            </w:r>
          </w:p>
        </w:tc>
      </w:tr>
      <w:tr w:rsidR="0048479E" w:rsidRPr="00765064" w:rsidTr="0099145A">
        <w:trPr>
          <w:cantSplit/>
          <w:jc w:val="center"/>
        </w:trPr>
        <w:tc>
          <w:tcPr>
            <w:tcW w:w="896" w:type="dxa"/>
            <w:tcBorders>
              <w:left w:val="nil"/>
              <w:right w:val="single" w:sz="6" w:space="0" w:color="auto"/>
            </w:tcBorders>
            <w:shd w:val="clear" w:color="auto" w:fill="auto"/>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w:t>
            </w:r>
            <w:r w:rsidRPr="00765064">
              <w:rPr>
                <w:rFonts w:eastAsia="標楷體" w:hint="eastAsia"/>
                <w:sz w:val="22"/>
              </w:rPr>
              <w:t>月</w:t>
            </w:r>
          </w:p>
        </w:tc>
        <w:tc>
          <w:tcPr>
            <w:tcW w:w="93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2.1</w:t>
            </w:r>
          </w:p>
        </w:tc>
        <w:tc>
          <w:tcPr>
            <w:tcW w:w="85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1,448</w:t>
            </w:r>
          </w:p>
        </w:tc>
        <w:tc>
          <w:tcPr>
            <w:tcW w:w="810"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-2.0</w:t>
            </w:r>
          </w:p>
        </w:tc>
        <w:tc>
          <w:tcPr>
            <w:tcW w:w="757"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1,380</w:t>
            </w:r>
          </w:p>
        </w:tc>
        <w:tc>
          <w:tcPr>
            <w:tcW w:w="78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-1.0</w:t>
            </w:r>
          </w:p>
        </w:tc>
        <w:tc>
          <w:tcPr>
            <w:tcW w:w="896"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79</w:t>
            </w:r>
          </w:p>
        </w:tc>
        <w:tc>
          <w:tcPr>
            <w:tcW w:w="85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0.4</w:t>
            </w:r>
          </w:p>
        </w:tc>
        <w:tc>
          <w:tcPr>
            <w:tcW w:w="853" w:type="dxa"/>
            <w:tcBorders>
              <w:left w:val="single" w:sz="6" w:space="0" w:color="auto"/>
              <w:right w:val="nil"/>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10.3</w:t>
            </w:r>
          </w:p>
        </w:tc>
      </w:tr>
      <w:tr w:rsidR="0048479E" w:rsidRPr="00765064" w:rsidTr="0099145A">
        <w:trPr>
          <w:cantSplit/>
          <w:jc w:val="center"/>
        </w:trPr>
        <w:tc>
          <w:tcPr>
            <w:tcW w:w="896" w:type="dxa"/>
            <w:tcBorders>
              <w:left w:val="nil"/>
              <w:right w:val="single" w:sz="6" w:space="0" w:color="auto"/>
            </w:tcBorders>
            <w:shd w:val="clear" w:color="auto" w:fill="auto"/>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2</w:t>
            </w:r>
            <w:r w:rsidRPr="00765064">
              <w:rPr>
                <w:rFonts w:eastAsia="標楷體" w:hint="eastAsia"/>
                <w:sz w:val="22"/>
              </w:rPr>
              <w:t>月</w:t>
            </w:r>
          </w:p>
        </w:tc>
        <w:tc>
          <w:tcPr>
            <w:tcW w:w="93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-0.8</w:t>
            </w:r>
          </w:p>
        </w:tc>
        <w:tc>
          <w:tcPr>
            <w:tcW w:w="85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1,638</w:t>
            </w:r>
          </w:p>
        </w:tc>
        <w:tc>
          <w:tcPr>
            <w:tcW w:w="810"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1.0</w:t>
            </w:r>
          </w:p>
        </w:tc>
        <w:tc>
          <w:tcPr>
            <w:tcW w:w="757"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1,454</w:t>
            </w:r>
          </w:p>
        </w:tc>
        <w:tc>
          <w:tcPr>
            <w:tcW w:w="78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2.0</w:t>
            </w:r>
          </w:p>
        </w:tc>
        <w:tc>
          <w:tcPr>
            <w:tcW w:w="896"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190</w:t>
            </w:r>
          </w:p>
        </w:tc>
        <w:tc>
          <w:tcPr>
            <w:tcW w:w="85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-0.2</w:t>
            </w:r>
          </w:p>
        </w:tc>
        <w:tc>
          <w:tcPr>
            <w:tcW w:w="853" w:type="dxa"/>
            <w:tcBorders>
              <w:left w:val="single" w:sz="6" w:space="0" w:color="auto"/>
              <w:right w:val="nil"/>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10.3</w:t>
            </w:r>
          </w:p>
        </w:tc>
      </w:tr>
      <w:tr w:rsidR="0048479E" w:rsidRPr="00765064" w:rsidTr="0099145A">
        <w:trPr>
          <w:cantSplit/>
          <w:jc w:val="center"/>
        </w:trPr>
        <w:tc>
          <w:tcPr>
            <w:tcW w:w="896" w:type="dxa"/>
            <w:tcBorders>
              <w:left w:val="nil"/>
              <w:right w:val="single" w:sz="6" w:space="0" w:color="auto"/>
            </w:tcBorders>
            <w:shd w:val="clear" w:color="auto" w:fill="auto"/>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3</w:t>
            </w:r>
            <w:r w:rsidRPr="00765064">
              <w:rPr>
                <w:rFonts w:eastAsia="標楷體" w:hint="eastAsia"/>
                <w:sz w:val="22"/>
              </w:rPr>
              <w:t>月</w:t>
            </w:r>
          </w:p>
        </w:tc>
        <w:tc>
          <w:tcPr>
            <w:tcW w:w="93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1.7</w:t>
            </w:r>
            <w:r w:rsidRPr="00765064">
              <w:rPr>
                <w:rFonts w:eastAsia="標楷體"/>
                <w:sz w:val="22"/>
              </w:rPr>
              <w:t>（</w:t>
            </w:r>
            <w:r w:rsidRPr="00765064">
              <w:rPr>
                <w:rFonts w:eastAsia="標楷體"/>
                <w:sz w:val="22"/>
              </w:rPr>
              <w:t>I</w:t>
            </w:r>
            <w:r w:rsidRPr="00765064">
              <w:rPr>
                <w:rFonts w:eastAsia="標楷體"/>
                <w:sz w:val="22"/>
              </w:rPr>
              <w:t>）</w:t>
            </w:r>
          </w:p>
        </w:tc>
        <w:tc>
          <w:tcPr>
            <w:tcW w:w="67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-0.8</w:t>
            </w:r>
          </w:p>
        </w:tc>
        <w:tc>
          <w:tcPr>
            <w:tcW w:w="85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1,781</w:t>
            </w:r>
          </w:p>
        </w:tc>
        <w:tc>
          <w:tcPr>
            <w:tcW w:w="810"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-3.0</w:t>
            </w:r>
          </w:p>
        </w:tc>
        <w:tc>
          <w:tcPr>
            <w:tcW w:w="757"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1,495</w:t>
            </w:r>
          </w:p>
        </w:tc>
        <w:tc>
          <w:tcPr>
            <w:tcW w:w="78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-8.0</w:t>
            </w:r>
          </w:p>
        </w:tc>
        <w:tc>
          <w:tcPr>
            <w:tcW w:w="896"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286</w:t>
            </w:r>
          </w:p>
        </w:tc>
        <w:tc>
          <w:tcPr>
            <w:tcW w:w="85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0.0</w:t>
            </w:r>
          </w:p>
        </w:tc>
        <w:tc>
          <w:tcPr>
            <w:tcW w:w="853" w:type="dxa"/>
            <w:tcBorders>
              <w:left w:val="single" w:sz="6" w:space="0" w:color="auto"/>
              <w:right w:val="nil"/>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10.2</w:t>
            </w:r>
          </w:p>
        </w:tc>
      </w:tr>
      <w:tr w:rsidR="0048479E" w:rsidRPr="00765064" w:rsidTr="0099145A">
        <w:trPr>
          <w:cantSplit/>
          <w:jc w:val="center"/>
        </w:trPr>
        <w:tc>
          <w:tcPr>
            <w:tcW w:w="896" w:type="dxa"/>
            <w:tcBorders>
              <w:left w:val="nil"/>
              <w:right w:val="single" w:sz="6" w:space="0" w:color="auto"/>
            </w:tcBorders>
            <w:shd w:val="clear" w:color="auto" w:fill="auto"/>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4</w:t>
            </w:r>
            <w:r w:rsidRPr="00765064">
              <w:rPr>
                <w:rFonts w:eastAsia="標楷體" w:hint="eastAsia"/>
                <w:sz w:val="22"/>
              </w:rPr>
              <w:t>月</w:t>
            </w:r>
          </w:p>
        </w:tc>
        <w:tc>
          <w:tcPr>
            <w:tcW w:w="93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1.1</w:t>
            </w:r>
          </w:p>
        </w:tc>
        <w:tc>
          <w:tcPr>
            <w:tcW w:w="85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1,723</w:t>
            </w:r>
          </w:p>
        </w:tc>
        <w:tc>
          <w:tcPr>
            <w:tcW w:w="810"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-1.0</w:t>
            </w:r>
          </w:p>
        </w:tc>
        <w:tc>
          <w:tcPr>
            <w:tcW w:w="757"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1,448</w:t>
            </w:r>
          </w:p>
        </w:tc>
        <w:tc>
          <w:tcPr>
            <w:tcW w:w="78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-5.0</w:t>
            </w:r>
          </w:p>
        </w:tc>
        <w:tc>
          <w:tcPr>
            <w:tcW w:w="896"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275</w:t>
            </w:r>
          </w:p>
        </w:tc>
        <w:tc>
          <w:tcPr>
            <w:tcW w:w="854" w:type="dxa"/>
            <w:tcBorders>
              <w:left w:val="single" w:sz="6"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-0.2</w:t>
            </w:r>
          </w:p>
        </w:tc>
        <w:tc>
          <w:tcPr>
            <w:tcW w:w="853" w:type="dxa"/>
            <w:tcBorders>
              <w:left w:val="single" w:sz="6" w:space="0" w:color="auto"/>
              <w:right w:val="nil"/>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10.2</w:t>
            </w:r>
          </w:p>
        </w:tc>
      </w:tr>
      <w:tr w:rsidR="0048479E" w:rsidRPr="00765064" w:rsidTr="0099145A">
        <w:trPr>
          <w:cantSplit/>
          <w:jc w:val="center"/>
        </w:trPr>
        <w:tc>
          <w:tcPr>
            <w:tcW w:w="896" w:type="dxa"/>
            <w:tcBorders>
              <w:left w:val="nil"/>
              <w:bottom w:val="single" w:sz="4" w:space="0" w:color="auto"/>
              <w:right w:val="single" w:sz="6" w:space="0" w:color="auto"/>
            </w:tcBorders>
            <w:shd w:val="clear" w:color="auto" w:fill="auto"/>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5</w:t>
            </w:r>
            <w:r w:rsidRPr="00765064">
              <w:rPr>
                <w:rFonts w:eastAsia="標楷體" w:hint="eastAsia"/>
                <w:sz w:val="22"/>
              </w:rPr>
              <w:t>月</w:t>
            </w:r>
          </w:p>
        </w:tc>
        <w:tc>
          <w:tcPr>
            <w:tcW w:w="932" w:type="dxa"/>
            <w:tcBorders>
              <w:left w:val="single" w:sz="6" w:space="0" w:color="auto"/>
              <w:bottom w:val="single" w:sz="4"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-0.1</w:t>
            </w:r>
          </w:p>
        </w:tc>
        <w:tc>
          <w:tcPr>
            <w:tcW w:w="853" w:type="dxa"/>
            <w:tcBorders>
              <w:left w:val="single" w:sz="6" w:space="0" w:color="auto"/>
              <w:bottom w:val="single" w:sz="4" w:space="0" w:color="auto"/>
              <w:right w:val="nil"/>
            </w:tcBorders>
          </w:tcPr>
          <w:p w:rsidR="0048479E" w:rsidRPr="00765064" w:rsidRDefault="0048479E" w:rsidP="0099145A">
            <w:pPr>
              <w:autoSpaceDE w:val="0"/>
              <w:autoSpaceDN w:val="0"/>
              <w:adjustRightInd w:val="0"/>
              <w:snapToGrid w:val="0"/>
              <w:spacing w:line="380" w:lineRule="atLeast"/>
              <w:jc w:val="center"/>
              <w:rPr>
                <w:rFonts w:eastAsia="標楷體"/>
                <w:sz w:val="22"/>
              </w:rPr>
            </w:pPr>
            <w:r w:rsidRPr="00765064">
              <w:rPr>
                <w:rFonts w:eastAsia="標楷體" w:hint="eastAsia"/>
                <w:sz w:val="22"/>
              </w:rPr>
              <w:t>-</w:t>
            </w:r>
          </w:p>
        </w:tc>
      </w:tr>
    </w:tbl>
    <w:p w:rsidR="006422DB" w:rsidRPr="002F2FF7" w:rsidRDefault="00FF38F9" w:rsidP="00FF38F9">
      <w:pPr>
        <w:widowControl/>
        <w:ind w:firstLineChars="118" w:firstLine="283"/>
        <w:rPr>
          <w:rFonts w:eastAsia="標楷體"/>
          <w:b/>
          <w:kern w:val="0"/>
          <w:sz w:val="28"/>
          <w:szCs w:val="32"/>
          <w:lang w:val="zh-TW"/>
        </w:rPr>
      </w:pPr>
      <w:r w:rsidRPr="002F2FF7">
        <w:rPr>
          <w:rFonts w:eastAsia="標楷體"/>
        </w:rPr>
        <w:t>資料來源：歐</w:t>
      </w:r>
      <w:r w:rsidRPr="002F2FF7">
        <w:rPr>
          <w:rFonts w:eastAsia="標楷體" w:hint="eastAsia"/>
        </w:rPr>
        <w:t>洲</w:t>
      </w:r>
      <w:r w:rsidRPr="002F2FF7">
        <w:rPr>
          <w:rFonts w:eastAsia="標楷體"/>
        </w:rPr>
        <w:t>統計局</w:t>
      </w:r>
      <w:r w:rsidRPr="002F2FF7">
        <w:rPr>
          <w:rFonts w:eastAsia="標楷體" w:hint="eastAsia"/>
        </w:rPr>
        <w:t>。</w:t>
      </w:r>
    </w:p>
    <w:p w:rsidR="00127CCA" w:rsidRPr="008B379D" w:rsidRDefault="00127CCA" w:rsidP="00127CCA">
      <w:pPr>
        <w:widowControl/>
        <w:rPr>
          <w:rFonts w:eastAsia="標楷體"/>
          <w:b/>
          <w:bCs/>
          <w:color w:val="FF0000"/>
          <w:sz w:val="32"/>
          <w:szCs w:val="32"/>
        </w:rPr>
      </w:pPr>
    </w:p>
    <w:p w:rsidR="00127CCA" w:rsidRPr="008B379D"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127CCA" w:rsidRPr="008B379D"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8B379D"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8B379D"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8B379D"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681344" w:rsidRPr="00450F3F" w:rsidRDefault="00821547" w:rsidP="00B40DBD">
      <w:pPr>
        <w:pStyle w:val="t-3"/>
        <w:spacing w:beforeLines="50" w:before="180" w:line="520" w:lineRule="exact"/>
        <w:ind w:right="-60"/>
        <w:rPr>
          <w:b w:val="0"/>
          <w:bCs w:val="0"/>
          <w:sz w:val="40"/>
          <w:szCs w:val="36"/>
        </w:rPr>
      </w:pPr>
      <w:bookmarkStart w:id="77" w:name="_Toc402171709"/>
      <w:bookmarkStart w:id="78" w:name="_Toc454808906"/>
      <w:r w:rsidRPr="00450F3F">
        <w:lastRenderedPageBreak/>
        <w:t>（</w:t>
      </w:r>
      <w:r w:rsidR="00681344" w:rsidRPr="00450F3F">
        <w:t>三</w:t>
      </w:r>
      <w:r w:rsidRPr="00450F3F">
        <w:t>）</w:t>
      </w:r>
      <w:r w:rsidR="00681344" w:rsidRPr="00450F3F">
        <w:t>亞太地區</w:t>
      </w:r>
      <w:bookmarkEnd w:id="77"/>
      <w:bookmarkEnd w:id="78"/>
    </w:p>
    <w:p w:rsidR="00CC64FE" w:rsidRPr="00D165D7" w:rsidRDefault="00C46E37" w:rsidP="00C46E37">
      <w:pPr>
        <w:widowControl/>
        <w:tabs>
          <w:tab w:val="left" w:pos="6840"/>
        </w:tabs>
        <w:snapToGrid w:val="0"/>
        <w:spacing w:beforeLines="50" w:before="180" w:line="300" w:lineRule="auto"/>
        <w:ind w:leftChars="200" w:left="480" w:rightChars="-59" w:right="-142" w:firstLineChars="200" w:firstLine="560"/>
        <w:jc w:val="both"/>
        <w:rPr>
          <w:rFonts w:eastAsia="標楷體"/>
          <w:color w:val="FF0000"/>
          <w:kern w:val="0"/>
          <w:sz w:val="28"/>
          <w:szCs w:val="28"/>
        </w:rPr>
      </w:pPr>
      <w:r w:rsidRPr="00C46E37">
        <w:rPr>
          <w:rFonts w:eastAsia="標楷體" w:hint="eastAsia"/>
          <w:kern w:val="0"/>
          <w:sz w:val="28"/>
          <w:szCs w:val="28"/>
        </w:rPr>
        <w:t>世界銀行於今</w:t>
      </w:r>
      <w:r w:rsidRPr="00C46E37">
        <w:rPr>
          <w:rFonts w:eastAsia="標楷體" w:hint="eastAsia"/>
          <w:kern w:val="0"/>
          <w:sz w:val="28"/>
          <w:szCs w:val="28"/>
        </w:rPr>
        <w:t>(2016)</w:t>
      </w:r>
      <w:r w:rsidRPr="00C46E37">
        <w:rPr>
          <w:rFonts w:eastAsia="標楷體" w:hint="eastAsia"/>
          <w:kern w:val="0"/>
          <w:sz w:val="28"/>
          <w:szCs w:val="28"/>
        </w:rPr>
        <w:t>年</w:t>
      </w:r>
      <w:r w:rsidRPr="00C46E37">
        <w:rPr>
          <w:rFonts w:eastAsia="標楷體" w:hint="eastAsia"/>
          <w:kern w:val="0"/>
          <w:sz w:val="28"/>
          <w:szCs w:val="28"/>
        </w:rPr>
        <w:t>6</w:t>
      </w:r>
      <w:r w:rsidRPr="00C46E37">
        <w:rPr>
          <w:rFonts w:eastAsia="標楷體" w:hint="eastAsia"/>
          <w:kern w:val="0"/>
          <w:sz w:val="28"/>
          <w:szCs w:val="28"/>
        </w:rPr>
        <w:t>月</w:t>
      </w:r>
      <w:r w:rsidRPr="00C46E37">
        <w:rPr>
          <w:rFonts w:eastAsia="標楷體" w:hint="eastAsia"/>
          <w:kern w:val="0"/>
          <w:sz w:val="28"/>
          <w:szCs w:val="28"/>
        </w:rPr>
        <w:t>7</w:t>
      </w:r>
      <w:r w:rsidRPr="00C46E37">
        <w:rPr>
          <w:rFonts w:eastAsia="標楷體" w:hint="eastAsia"/>
          <w:kern w:val="0"/>
          <w:sz w:val="28"/>
          <w:szCs w:val="28"/>
        </w:rPr>
        <w:t>日發布全球經濟展望報告，調整全球經濟成長預測，維持東亞及太平洋地區今年及明</w:t>
      </w:r>
      <w:r w:rsidRPr="00C46E37">
        <w:rPr>
          <w:rFonts w:eastAsia="標楷體" w:hint="eastAsia"/>
          <w:kern w:val="0"/>
          <w:sz w:val="28"/>
          <w:szCs w:val="28"/>
        </w:rPr>
        <w:t>(2017)</w:t>
      </w:r>
      <w:r w:rsidRPr="00C46E37">
        <w:rPr>
          <w:rFonts w:eastAsia="標楷體" w:hint="eastAsia"/>
          <w:kern w:val="0"/>
          <w:sz w:val="28"/>
          <w:szCs w:val="28"/>
        </w:rPr>
        <w:t>年經濟成長率為</w:t>
      </w:r>
      <w:r w:rsidRPr="00C46E37">
        <w:rPr>
          <w:rFonts w:eastAsia="標楷體" w:hint="eastAsia"/>
          <w:kern w:val="0"/>
          <w:sz w:val="28"/>
          <w:szCs w:val="28"/>
        </w:rPr>
        <w:t>6.3%</w:t>
      </w:r>
      <w:r w:rsidRPr="00C46E37">
        <w:rPr>
          <w:rFonts w:eastAsia="標楷體" w:hint="eastAsia"/>
          <w:kern w:val="0"/>
          <w:sz w:val="28"/>
          <w:szCs w:val="28"/>
        </w:rPr>
        <w:t>及</w:t>
      </w:r>
      <w:r w:rsidRPr="00C46E37">
        <w:rPr>
          <w:rFonts w:eastAsia="標楷體" w:hint="eastAsia"/>
          <w:kern w:val="0"/>
          <w:sz w:val="28"/>
          <w:szCs w:val="28"/>
        </w:rPr>
        <w:t>6.2%</w:t>
      </w:r>
      <w:r w:rsidRPr="00C46E37">
        <w:rPr>
          <w:rFonts w:eastAsia="標楷體" w:hint="eastAsia"/>
          <w:kern w:val="0"/>
          <w:sz w:val="28"/>
          <w:szCs w:val="28"/>
        </w:rPr>
        <w:t>，</w:t>
      </w:r>
      <w:r w:rsidRPr="00C46E37">
        <w:rPr>
          <w:rFonts w:eastAsia="標楷體" w:hint="eastAsia"/>
          <w:kern w:val="0"/>
          <w:sz w:val="28"/>
          <w:szCs w:val="28"/>
        </w:rPr>
        <w:t>2018</w:t>
      </w:r>
      <w:r w:rsidRPr="00C46E37">
        <w:rPr>
          <w:rFonts w:eastAsia="標楷體" w:hint="eastAsia"/>
          <w:kern w:val="0"/>
          <w:sz w:val="28"/>
          <w:szCs w:val="28"/>
        </w:rPr>
        <w:t>年則下調</w:t>
      </w:r>
      <w:r w:rsidRPr="00C46E37">
        <w:rPr>
          <w:rFonts w:eastAsia="標楷體" w:hint="eastAsia"/>
          <w:kern w:val="0"/>
          <w:sz w:val="28"/>
          <w:szCs w:val="28"/>
        </w:rPr>
        <w:t>0.1</w:t>
      </w:r>
      <w:r w:rsidRPr="00C46E37">
        <w:rPr>
          <w:rFonts w:eastAsia="標楷體" w:hint="eastAsia"/>
          <w:kern w:val="0"/>
          <w:sz w:val="28"/>
          <w:szCs w:val="28"/>
        </w:rPr>
        <w:t>個百分點為</w:t>
      </w:r>
      <w:r w:rsidRPr="00C46E37">
        <w:rPr>
          <w:rFonts w:eastAsia="標楷體" w:hint="eastAsia"/>
          <w:kern w:val="0"/>
          <w:sz w:val="28"/>
          <w:szCs w:val="28"/>
        </w:rPr>
        <w:t>6.1%</w:t>
      </w:r>
      <w:r w:rsidRPr="00C46E37">
        <w:rPr>
          <w:rFonts w:eastAsia="標楷體" w:hint="eastAsia"/>
          <w:kern w:val="0"/>
          <w:sz w:val="28"/>
          <w:szCs w:val="28"/>
        </w:rPr>
        <w:t>，係反映中國大陸經濟結構調整下的穩定溫和成長。</w:t>
      </w:r>
      <w:r w:rsidR="009718D7" w:rsidRPr="00D165D7">
        <w:rPr>
          <w:rFonts w:eastAsia="標楷體"/>
          <w:kern w:val="0"/>
          <w:sz w:val="28"/>
          <w:szCs w:val="28"/>
        </w:rPr>
        <w:t>。</w:t>
      </w:r>
    </w:p>
    <w:p w:rsidR="00681344" w:rsidRPr="00D165D7" w:rsidRDefault="00681344" w:rsidP="00681344">
      <w:pPr>
        <w:pStyle w:val="k3a"/>
        <w:tabs>
          <w:tab w:val="left" w:pos="540"/>
        </w:tabs>
        <w:spacing w:before="180" w:line="300" w:lineRule="auto"/>
        <w:ind w:leftChars="0" w:left="0" w:right="-60" w:firstLineChars="0" w:firstLine="0"/>
        <w:rPr>
          <w:b/>
          <w:bCs/>
          <w:szCs w:val="28"/>
        </w:rPr>
      </w:pPr>
      <w:r w:rsidRPr="00D165D7">
        <w:rPr>
          <w:b/>
          <w:bCs/>
          <w:szCs w:val="28"/>
        </w:rPr>
        <w:t>１、日本</w:t>
      </w:r>
    </w:p>
    <w:p w:rsidR="00AC7340" w:rsidRPr="00765064" w:rsidRDefault="00AC7340" w:rsidP="00AC7340">
      <w:pPr>
        <w:pStyle w:val="afffff"/>
        <w:numPr>
          <w:ilvl w:val="0"/>
          <w:numId w:val="23"/>
        </w:numPr>
        <w:snapToGrid w:val="0"/>
        <w:spacing w:before="180" w:line="300" w:lineRule="auto"/>
        <w:ind w:leftChars="117" w:left="848" w:rightChars="-95" w:right="-228" w:firstLineChars="0" w:hanging="567"/>
        <w:rPr>
          <w:rFonts w:ascii="Times New Roman" w:eastAsia="標楷體" w:hAnsi="Times New Roman"/>
          <w:sz w:val="28"/>
          <w:szCs w:val="28"/>
        </w:rPr>
      </w:pPr>
      <w:r w:rsidRPr="00765064">
        <w:rPr>
          <w:rFonts w:ascii="Times New Roman" w:eastAsia="標楷體" w:hAnsi="Times New Roman" w:hint="eastAsia"/>
          <w:sz w:val="28"/>
          <w:szCs w:val="28"/>
        </w:rPr>
        <w:t>日本政府於今年</w:t>
      </w:r>
      <w:r w:rsidRPr="00765064">
        <w:rPr>
          <w:rFonts w:ascii="Times New Roman" w:eastAsia="標楷體" w:hAnsi="Times New Roman" w:hint="eastAsia"/>
          <w:sz w:val="28"/>
          <w:szCs w:val="28"/>
        </w:rPr>
        <w:t>6</w:t>
      </w:r>
      <w:r w:rsidRPr="00765064">
        <w:rPr>
          <w:rFonts w:ascii="Times New Roman" w:eastAsia="標楷體" w:hAnsi="Times New Roman" w:hint="eastAsia"/>
          <w:sz w:val="28"/>
          <w:szCs w:val="28"/>
        </w:rPr>
        <w:t>月</w:t>
      </w:r>
      <w:r w:rsidRPr="00765064">
        <w:rPr>
          <w:rFonts w:ascii="Times New Roman" w:eastAsia="標楷體" w:hAnsi="Times New Roman" w:hint="eastAsia"/>
          <w:sz w:val="28"/>
          <w:szCs w:val="28"/>
        </w:rPr>
        <w:t>8</w:t>
      </w:r>
      <w:r w:rsidRPr="00765064">
        <w:rPr>
          <w:rFonts w:ascii="Times New Roman" w:eastAsia="標楷體" w:hAnsi="Times New Roman" w:hint="eastAsia"/>
          <w:sz w:val="28"/>
          <w:szCs w:val="28"/>
        </w:rPr>
        <w:t>日上修第</w:t>
      </w:r>
      <w:r w:rsidRPr="00765064">
        <w:rPr>
          <w:rFonts w:ascii="Times New Roman" w:eastAsia="標楷體" w:hAnsi="Times New Roman" w:hint="eastAsia"/>
          <w:sz w:val="28"/>
          <w:szCs w:val="28"/>
        </w:rPr>
        <w:t>1</w:t>
      </w:r>
      <w:r w:rsidRPr="00765064">
        <w:rPr>
          <w:rFonts w:ascii="Times New Roman" w:eastAsia="標楷體" w:hAnsi="Times New Roman" w:hint="eastAsia"/>
          <w:sz w:val="28"/>
          <w:szCs w:val="28"/>
        </w:rPr>
        <w:t>季實質</w:t>
      </w:r>
      <w:r w:rsidRPr="00765064">
        <w:rPr>
          <w:rFonts w:ascii="Times New Roman" w:eastAsia="標楷體" w:hAnsi="Times New Roman" w:hint="eastAsia"/>
          <w:sz w:val="28"/>
          <w:szCs w:val="28"/>
        </w:rPr>
        <w:t>GDP</w:t>
      </w:r>
      <w:r w:rsidRPr="00765064">
        <w:rPr>
          <w:rFonts w:ascii="Times New Roman" w:eastAsia="標楷體" w:hAnsi="Times New Roman" w:hint="eastAsia"/>
          <w:sz w:val="28"/>
          <w:szCs w:val="28"/>
        </w:rPr>
        <w:t>數據，較上季成長</w:t>
      </w:r>
      <w:r w:rsidRPr="00765064">
        <w:rPr>
          <w:rFonts w:ascii="Times New Roman" w:eastAsia="標楷體" w:hAnsi="Times New Roman" w:hint="eastAsia"/>
          <w:sz w:val="28"/>
          <w:szCs w:val="28"/>
        </w:rPr>
        <w:t>0.5</w:t>
      </w:r>
      <w:r w:rsidRPr="00765064">
        <w:rPr>
          <w:rFonts w:ascii="Times New Roman" w:eastAsia="標楷體" w:hAnsi="Times New Roman" w:hint="eastAsia"/>
          <w:sz w:val="28"/>
          <w:szCs w:val="28"/>
        </w:rPr>
        <w:t>％，換算年率成長</w:t>
      </w:r>
      <w:r w:rsidRPr="00765064">
        <w:rPr>
          <w:rFonts w:ascii="Times New Roman" w:eastAsia="標楷體" w:hAnsi="Times New Roman" w:hint="eastAsia"/>
          <w:sz w:val="28"/>
          <w:szCs w:val="28"/>
        </w:rPr>
        <w:t>1.9</w:t>
      </w:r>
      <w:r w:rsidRPr="00765064">
        <w:rPr>
          <w:rFonts w:ascii="Times New Roman" w:eastAsia="標楷體" w:hAnsi="Times New Roman" w:hint="eastAsia"/>
          <w:sz w:val="28"/>
          <w:szCs w:val="28"/>
        </w:rPr>
        <w:t>％。其中，民間最終消費支出成長</w:t>
      </w:r>
      <w:r w:rsidRPr="00765064">
        <w:rPr>
          <w:rFonts w:ascii="Times New Roman" w:eastAsia="標楷體" w:hAnsi="Times New Roman" w:hint="eastAsia"/>
          <w:sz w:val="28"/>
          <w:szCs w:val="28"/>
        </w:rPr>
        <w:t>0.6</w:t>
      </w:r>
      <w:r w:rsidRPr="00765064">
        <w:rPr>
          <w:rFonts w:ascii="Times New Roman" w:eastAsia="標楷體" w:hAnsi="Times New Roman" w:hint="eastAsia"/>
          <w:sz w:val="28"/>
          <w:szCs w:val="28"/>
        </w:rPr>
        <w:t>％、公部門需求成長</w:t>
      </w:r>
      <w:r w:rsidRPr="00765064">
        <w:rPr>
          <w:rFonts w:ascii="Times New Roman" w:eastAsia="標楷體" w:hAnsi="Times New Roman" w:hint="eastAsia"/>
          <w:sz w:val="28"/>
          <w:szCs w:val="28"/>
        </w:rPr>
        <w:t>0.5</w:t>
      </w:r>
      <w:r w:rsidRPr="00765064">
        <w:rPr>
          <w:rFonts w:ascii="Times New Roman" w:eastAsia="標楷體" w:hAnsi="Times New Roman" w:hint="eastAsia"/>
          <w:sz w:val="28"/>
          <w:szCs w:val="28"/>
        </w:rPr>
        <w:t>％、民間住宅衰退</w:t>
      </w:r>
      <w:r w:rsidRPr="00765064">
        <w:rPr>
          <w:rFonts w:ascii="Times New Roman" w:eastAsia="標楷體" w:hAnsi="Times New Roman" w:hint="eastAsia"/>
          <w:sz w:val="28"/>
          <w:szCs w:val="28"/>
        </w:rPr>
        <w:t>0.7</w:t>
      </w:r>
      <w:r w:rsidRPr="00765064">
        <w:rPr>
          <w:rFonts w:ascii="Times New Roman" w:eastAsia="標楷體" w:hAnsi="Times New Roman" w:hint="eastAsia"/>
          <w:sz w:val="28"/>
          <w:szCs w:val="28"/>
        </w:rPr>
        <w:t>％、民間企業設備衰退</w:t>
      </w:r>
      <w:r w:rsidRPr="00765064">
        <w:rPr>
          <w:rFonts w:ascii="Times New Roman" w:eastAsia="標楷體" w:hAnsi="Times New Roman" w:hint="eastAsia"/>
          <w:sz w:val="28"/>
          <w:szCs w:val="28"/>
        </w:rPr>
        <w:t>0.7</w:t>
      </w:r>
      <w:r w:rsidRPr="00765064">
        <w:rPr>
          <w:rFonts w:ascii="Times New Roman" w:eastAsia="標楷體" w:hAnsi="Times New Roman" w:hint="eastAsia"/>
          <w:sz w:val="28"/>
          <w:szCs w:val="28"/>
        </w:rPr>
        <w:t>％，商品及服務出口成長</w:t>
      </w:r>
      <w:r w:rsidRPr="00765064">
        <w:rPr>
          <w:rFonts w:ascii="Times New Roman" w:eastAsia="標楷體" w:hAnsi="Times New Roman" w:hint="eastAsia"/>
          <w:sz w:val="28"/>
          <w:szCs w:val="28"/>
        </w:rPr>
        <w:t>0.6</w:t>
      </w:r>
      <w:r w:rsidRPr="00765064">
        <w:rPr>
          <w:rFonts w:ascii="Times New Roman" w:eastAsia="標楷體" w:hAnsi="Times New Roman" w:hint="eastAsia"/>
          <w:sz w:val="28"/>
          <w:szCs w:val="28"/>
        </w:rPr>
        <w:t>％，進口則衰退</w:t>
      </w:r>
      <w:r w:rsidRPr="00765064">
        <w:rPr>
          <w:rFonts w:ascii="Times New Roman" w:eastAsia="標楷體" w:hAnsi="Times New Roman" w:hint="eastAsia"/>
          <w:sz w:val="28"/>
          <w:szCs w:val="28"/>
        </w:rPr>
        <w:t>0.4</w:t>
      </w:r>
      <w:r w:rsidR="00390316">
        <w:rPr>
          <w:rFonts w:ascii="Times New Roman" w:eastAsia="標楷體" w:hAnsi="Times New Roman" w:hint="eastAsia"/>
          <w:sz w:val="28"/>
          <w:szCs w:val="28"/>
        </w:rPr>
        <w:t>％，此次上修主要原因來自於民間企業設備</w:t>
      </w:r>
      <w:r w:rsidR="00390316" w:rsidRPr="00765064">
        <w:rPr>
          <w:rFonts w:ascii="Times New Roman" w:eastAsia="標楷體" w:hAnsi="Times New Roman" w:hint="eastAsia"/>
          <w:sz w:val="28"/>
          <w:szCs w:val="28"/>
        </w:rPr>
        <w:t>衰</w:t>
      </w:r>
      <w:r w:rsidRPr="00765064">
        <w:rPr>
          <w:rFonts w:ascii="Times New Roman" w:eastAsia="標楷體" w:hAnsi="Times New Roman" w:hint="eastAsia"/>
          <w:sz w:val="28"/>
          <w:szCs w:val="28"/>
        </w:rPr>
        <w:t>退幅度減少。</w:t>
      </w:r>
    </w:p>
    <w:p w:rsidR="00AC7340" w:rsidRPr="00765064" w:rsidRDefault="00AC7340" w:rsidP="00AC7340">
      <w:pPr>
        <w:pStyle w:val="afffff"/>
        <w:numPr>
          <w:ilvl w:val="0"/>
          <w:numId w:val="23"/>
        </w:numPr>
        <w:snapToGrid w:val="0"/>
        <w:spacing w:before="180" w:line="300" w:lineRule="auto"/>
        <w:ind w:leftChars="117" w:left="848" w:rightChars="-95" w:right="-228" w:firstLineChars="0" w:hanging="567"/>
        <w:rPr>
          <w:rFonts w:ascii="Times New Roman" w:eastAsia="標楷體" w:hAnsi="Times New Roman"/>
          <w:sz w:val="28"/>
          <w:szCs w:val="28"/>
        </w:rPr>
      </w:pPr>
      <w:r w:rsidRPr="00765064">
        <w:rPr>
          <w:rFonts w:ascii="Times New Roman" w:eastAsia="標楷體" w:hAnsi="Times New Roman" w:hint="eastAsia"/>
          <w:sz w:val="28"/>
          <w:szCs w:val="28"/>
        </w:rPr>
        <w:t>根據日本財務省發布今年</w:t>
      </w:r>
      <w:r w:rsidRPr="00765064">
        <w:rPr>
          <w:rFonts w:ascii="Times New Roman" w:eastAsia="標楷體" w:hAnsi="Times New Roman" w:hint="eastAsia"/>
          <w:sz w:val="28"/>
          <w:szCs w:val="28"/>
        </w:rPr>
        <w:t>5</w:t>
      </w:r>
      <w:r w:rsidRPr="00765064">
        <w:rPr>
          <w:rFonts w:ascii="Times New Roman" w:eastAsia="標楷體" w:hAnsi="Times New Roman" w:hint="eastAsia"/>
          <w:sz w:val="28"/>
          <w:szCs w:val="28"/>
        </w:rPr>
        <w:t>月進出口貿易統計，出口額為</w:t>
      </w:r>
      <w:r w:rsidRPr="00765064">
        <w:rPr>
          <w:rFonts w:ascii="Times New Roman" w:eastAsia="標楷體" w:hAnsi="Times New Roman" w:hint="eastAsia"/>
          <w:sz w:val="28"/>
          <w:szCs w:val="28"/>
        </w:rPr>
        <w:t>5.09</w:t>
      </w:r>
      <w:r w:rsidRPr="00765064">
        <w:rPr>
          <w:rFonts w:ascii="Times New Roman" w:eastAsia="標楷體" w:hAnsi="Times New Roman" w:hint="eastAsia"/>
          <w:sz w:val="28"/>
          <w:szCs w:val="28"/>
        </w:rPr>
        <w:t>兆日圓，較上年同期減少</w:t>
      </w:r>
      <w:r w:rsidRPr="00765064">
        <w:rPr>
          <w:rFonts w:ascii="Times New Roman" w:eastAsia="標楷體" w:hAnsi="Times New Roman" w:hint="eastAsia"/>
          <w:sz w:val="28"/>
          <w:szCs w:val="28"/>
        </w:rPr>
        <w:t>11.3</w:t>
      </w:r>
      <w:r w:rsidRPr="00765064">
        <w:rPr>
          <w:rFonts w:ascii="Times New Roman" w:eastAsia="標楷體" w:hAnsi="Times New Roman"/>
          <w:sz w:val="28"/>
          <w:szCs w:val="28"/>
        </w:rPr>
        <w:t>％</w:t>
      </w:r>
      <w:r w:rsidRPr="00765064">
        <w:rPr>
          <w:rFonts w:ascii="Times New Roman" w:eastAsia="標楷體" w:hAnsi="Times New Roman" w:hint="eastAsia"/>
          <w:sz w:val="28"/>
          <w:szCs w:val="28"/>
        </w:rPr>
        <w:t>，進口額則為</w:t>
      </w:r>
      <w:r w:rsidRPr="00765064">
        <w:rPr>
          <w:rFonts w:ascii="Times New Roman" w:eastAsia="標楷體" w:hAnsi="Times New Roman" w:hint="eastAsia"/>
          <w:sz w:val="28"/>
          <w:szCs w:val="28"/>
        </w:rPr>
        <w:t>5.13</w:t>
      </w:r>
      <w:r w:rsidRPr="00765064">
        <w:rPr>
          <w:rFonts w:ascii="Times New Roman" w:eastAsia="標楷體" w:hAnsi="Times New Roman" w:hint="eastAsia"/>
          <w:sz w:val="28"/>
          <w:szCs w:val="28"/>
        </w:rPr>
        <w:t>兆日圓，減少</w:t>
      </w:r>
      <w:r w:rsidRPr="00765064">
        <w:rPr>
          <w:rFonts w:ascii="Times New Roman" w:eastAsia="標楷體" w:hAnsi="Times New Roman" w:hint="eastAsia"/>
          <w:sz w:val="28"/>
          <w:szCs w:val="28"/>
        </w:rPr>
        <w:t>13.8</w:t>
      </w:r>
      <w:r w:rsidRPr="00765064">
        <w:rPr>
          <w:rFonts w:ascii="Times New Roman" w:eastAsia="標楷體" w:hAnsi="Times New Roman" w:hint="eastAsia"/>
          <w:sz w:val="28"/>
          <w:szCs w:val="28"/>
        </w:rPr>
        <w:t>％，貿易入超為</w:t>
      </w:r>
      <w:r w:rsidRPr="00765064">
        <w:rPr>
          <w:rFonts w:ascii="Times New Roman" w:eastAsia="標楷體" w:hAnsi="Times New Roman" w:hint="eastAsia"/>
          <w:sz w:val="28"/>
          <w:szCs w:val="28"/>
        </w:rPr>
        <w:t>0.04</w:t>
      </w:r>
      <w:r w:rsidRPr="00765064">
        <w:rPr>
          <w:rFonts w:ascii="Times New Roman" w:eastAsia="標楷體" w:hAnsi="Times New Roman" w:hint="eastAsia"/>
          <w:sz w:val="28"/>
          <w:szCs w:val="28"/>
        </w:rPr>
        <w:t>兆日圓。對主要貿易夥伴，包括歐盟、美國、中國大陸及東協出口皆衰退，幅度分別為</w:t>
      </w:r>
      <w:r w:rsidRPr="00765064">
        <w:rPr>
          <w:rFonts w:ascii="Times New Roman" w:eastAsia="標楷體" w:hAnsi="Times New Roman" w:hint="eastAsia"/>
          <w:sz w:val="28"/>
          <w:szCs w:val="28"/>
        </w:rPr>
        <w:t>4.0</w:t>
      </w:r>
      <w:r w:rsidRPr="00765064">
        <w:rPr>
          <w:rFonts w:ascii="Times New Roman" w:eastAsia="標楷體" w:hAnsi="Times New Roman" w:hint="eastAsia"/>
          <w:sz w:val="28"/>
          <w:szCs w:val="28"/>
        </w:rPr>
        <w:t>％、</w:t>
      </w:r>
      <w:r w:rsidRPr="00765064">
        <w:rPr>
          <w:rFonts w:ascii="Times New Roman" w:eastAsia="標楷體" w:hAnsi="Times New Roman" w:hint="eastAsia"/>
          <w:sz w:val="28"/>
          <w:szCs w:val="28"/>
        </w:rPr>
        <w:t>10.7</w:t>
      </w:r>
      <w:r w:rsidRPr="00765064">
        <w:rPr>
          <w:rFonts w:ascii="Times New Roman" w:eastAsia="標楷體" w:hAnsi="Times New Roman" w:hint="eastAsia"/>
          <w:sz w:val="28"/>
          <w:szCs w:val="28"/>
        </w:rPr>
        <w:t>％、</w:t>
      </w:r>
      <w:r w:rsidRPr="00765064">
        <w:rPr>
          <w:rFonts w:ascii="Times New Roman" w:eastAsia="標楷體" w:hAnsi="Times New Roman" w:hint="eastAsia"/>
          <w:sz w:val="28"/>
          <w:szCs w:val="28"/>
        </w:rPr>
        <w:t>14.9</w:t>
      </w:r>
      <w:r w:rsidRPr="00765064">
        <w:rPr>
          <w:rFonts w:ascii="Times New Roman" w:eastAsia="標楷體" w:hAnsi="Times New Roman" w:hint="eastAsia"/>
          <w:sz w:val="28"/>
          <w:szCs w:val="28"/>
        </w:rPr>
        <w:t>％及</w:t>
      </w:r>
      <w:r w:rsidRPr="00765064">
        <w:rPr>
          <w:rFonts w:ascii="Times New Roman" w:eastAsia="標楷體" w:hAnsi="Times New Roman" w:hint="eastAsia"/>
          <w:sz w:val="28"/>
          <w:szCs w:val="28"/>
        </w:rPr>
        <w:t>10.5</w:t>
      </w:r>
      <w:r w:rsidRPr="00765064">
        <w:rPr>
          <w:rFonts w:ascii="Times New Roman" w:eastAsia="標楷體" w:hAnsi="Times New Roman" w:hint="eastAsia"/>
          <w:sz w:val="28"/>
          <w:szCs w:val="28"/>
        </w:rPr>
        <w:t>％。</w:t>
      </w:r>
      <w:r w:rsidRPr="00765064">
        <w:rPr>
          <w:rFonts w:ascii="Times New Roman" w:eastAsia="標楷體" w:hAnsi="Times New Roman" w:hint="eastAsia"/>
          <w:sz w:val="28"/>
          <w:szCs w:val="28"/>
        </w:rPr>
        <w:t>4</w:t>
      </w:r>
      <w:r w:rsidRPr="00765064">
        <w:rPr>
          <w:rFonts w:ascii="Times New Roman" w:eastAsia="標楷體" w:hAnsi="Times New Roman" w:hint="eastAsia"/>
          <w:sz w:val="28"/>
          <w:szCs w:val="28"/>
        </w:rPr>
        <w:t>月工業生產衰退</w:t>
      </w:r>
      <w:r w:rsidRPr="00765064">
        <w:rPr>
          <w:rFonts w:ascii="Times New Roman" w:eastAsia="標楷體" w:hAnsi="Times New Roman" w:hint="eastAsia"/>
          <w:sz w:val="28"/>
          <w:szCs w:val="28"/>
        </w:rPr>
        <w:t>3.3</w:t>
      </w:r>
      <w:r w:rsidRPr="00765064">
        <w:rPr>
          <w:rFonts w:ascii="Times New Roman" w:eastAsia="標楷體" w:hAnsi="Times New Roman" w:hint="eastAsia"/>
          <w:sz w:val="28"/>
          <w:szCs w:val="28"/>
        </w:rPr>
        <w:t>％，消費者物價上漲率為負</w:t>
      </w:r>
      <w:r w:rsidRPr="00765064">
        <w:rPr>
          <w:rFonts w:ascii="Times New Roman" w:eastAsia="標楷體" w:hAnsi="Times New Roman" w:hint="eastAsia"/>
          <w:sz w:val="28"/>
          <w:szCs w:val="28"/>
        </w:rPr>
        <w:t>0.3</w:t>
      </w:r>
      <w:r w:rsidR="00390316" w:rsidRPr="00765064">
        <w:rPr>
          <w:rFonts w:ascii="Times New Roman" w:eastAsia="標楷體" w:hAnsi="Times New Roman" w:hint="eastAsia"/>
          <w:sz w:val="28"/>
          <w:szCs w:val="28"/>
        </w:rPr>
        <w:t>％</w:t>
      </w:r>
      <w:r w:rsidRPr="00765064">
        <w:rPr>
          <w:rFonts w:ascii="Times New Roman" w:eastAsia="標楷體" w:hAnsi="Times New Roman" w:hint="eastAsia"/>
          <w:sz w:val="28"/>
          <w:szCs w:val="28"/>
        </w:rPr>
        <w:t>，失業率為</w:t>
      </w:r>
      <w:r w:rsidRPr="00765064">
        <w:rPr>
          <w:rFonts w:ascii="Times New Roman" w:eastAsia="標楷體" w:hAnsi="Times New Roman" w:hint="eastAsia"/>
          <w:sz w:val="28"/>
          <w:szCs w:val="28"/>
        </w:rPr>
        <w:t>3.2</w:t>
      </w:r>
      <w:r w:rsidRPr="00765064">
        <w:rPr>
          <w:rFonts w:ascii="Times New Roman" w:eastAsia="標楷體" w:hAnsi="Times New Roman" w:hint="eastAsia"/>
          <w:sz w:val="28"/>
          <w:szCs w:val="28"/>
        </w:rPr>
        <w:t>％。</w:t>
      </w:r>
    </w:p>
    <w:p w:rsidR="00AC7340" w:rsidRPr="00765064" w:rsidRDefault="00AC7340" w:rsidP="00AC7340">
      <w:pPr>
        <w:pStyle w:val="afffff"/>
        <w:numPr>
          <w:ilvl w:val="0"/>
          <w:numId w:val="23"/>
        </w:numPr>
        <w:snapToGrid w:val="0"/>
        <w:spacing w:before="180" w:line="300" w:lineRule="auto"/>
        <w:ind w:leftChars="117" w:left="848" w:rightChars="-95" w:right="-228" w:firstLineChars="0" w:hanging="567"/>
        <w:rPr>
          <w:rFonts w:ascii="Times New Roman" w:eastAsia="標楷體" w:hAnsi="Times New Roman"/>
          <w:sz w:val="28"/>
          <w:szCs w:val="28"/>
        </w:rPr>
      </w:pPr>
      <w:r w:rsidRPr="00765064">
        <w:rPr>
          <w:rFonts w:ascii="Times New Roman" w:eastAsia="標楷體" w:hAnsi="Times New Roman" w:hint="eastAsia"/>
          <w:sz w:val="28"/>
          <w:szCs w:val="28"/>
        </w:rPr>
        <w:t>日本與蒙古經濟夥伴協定</w:t>
      </w:r>
      <w:r w:rsidRPr="00765064">
        <w:rPr>
          <w:rFonts w:ascii="Times New Roman" w:eastAsia="標楷體" w:hAnsi="Times New Roman" w:hint="eastAsia"/>
          <w:sz w:val="28"/>
          <w:szCs w:val="28"/>
        </w:rPr>
        <w:t>(EPA)</w:t>
      </w:r>
      <w:r w:rsidRPr="00765064">
        <w:rPr>
          <w:rFonts w:ascii="Times New Roman" w:eastAsia="標楷體" w:hAnsi="Times New Roman" w:hint="eastAsia"/>
          <w:sz w:val="28"/>
          <w:szCs w:val="28"/>
        </w:rPr>
        <w:t>於</w:t>
      </w:r>
      <w:r>
        <w:rPr>
          <w:rFonts w:ascii="Times New Roman" w:eastAsia="標楷體" w:hAnsi="Times New Roman" w:hint="eastAsia"/>
          <w:sz w:val="28"/>
          <w:szCs w:val="28"/>
        </w:rPr>
        <w:t>今</w:t>
      </w:r>
      <w:r w:rsidRPr="00765064">
        <w:rPr>
          <w:rFonts w:ascii="Times New Roman" w:eastAsia="標楷體" w:hAnsi="Times New Roman" w:hint="eastAsia"/>
          <w:sz w:val="28"/>
          <w:szCs w:val="28"/>
        </w:rPr>
        <w:t>年</w:t>
      </w:r>
      <w:r w:rsidRPr="00765064">
        <w:rPr>
          <w:rFonts w:ascii="Times New Roman" w:eastAsia="標楷體" w:hAnsi="Times New Roman" w:hint="eastAsia"/>
          <w:sz w:val="28"/>
          <w:szCs w:val="28"/>
        </w:rPr>
        <w:t>6</w:t>
      </w:r>
      <w:r w:rsidRPr="00765064">
        <w:rPr>
          <w:rFonts w:ascii="Times New Roman" w:eastAsia="標楷體" w:hAnsi="Times New Roman" w:hint="eastAsia"/>
          <w:sz w:val="28"/>
          <w:szCs w:val="28"/>
        </w:rPr>
        <w:t>月</w:t>
      </w:r>
      <w:r w:rsidRPr="00765064">
        <w:rPr>
          <w:rFonts w:ascii="Times New Roman" w:eastAsia="標楷體" w:hAnsi="Times New Roman" w:hint="eastAsia"/>
          <w:sz w:val="28"/>
          <w:szCs w:val="28"/>
        </w:rPr>
        <w:t>7</w:t>
      </w:r>
      <w:r w:rsidRPr="00765064">
        <w:rPr>
          <w:rFonts w:ascii="Times New Roman" w:eastAsia="標楷體" w:hAnsi="Times New Roman" w:hint="eastAsia"/>
          <w:sz w:val="28"/>
          <w:szCs w:val="28"/>
        </w:rPr>
        <w:t>日正式生效，為日本第</w:t>
      </w:r>
      <w:r w:rsidRPr="00765064">
        <w:rPr>
          <w:rFonts w:ascii="Times New Roman" w:eastAsia="標楷體" w:hAnsi="Times New Roman" w:hint="eastAsia"/>
          <w:sz w:val="28"/>
          <w:szCs w:val="28"/>
        </w:rPr>
        <w:t>15</w:t>
      </w:r>
      <w:r w:rsidRPr="00765064">
        <w:rPr>
          <w:rFonts w:ascii="Times New Roman" w:eastAsia="標楷體" w:hAnsi="Times New Roman" w:hint="eastAsia"/>
          <w:sz w:val="28"/>
          <w:szCs w:val="28"/>
        </w:rPr>
        <w:t>個簽署並生效之</w:t>
      </w:r>
      <w:r w:rsidRPr="00765064">
        <w:rPr>
          <w:rFonts w:ascii="Times New Roman" w:eastAsia="標楷體" w:hAnsi="Times New Roman" w:hint="eastAsia"/>
          <w:sz w:val="28"/>
          <w:szCs w:val="28"/>
        </w:rPr>
        <w:t>EPA</w:t>
      </w:r>
      <w:r w:rsidRPr="00765064">
        <w:rPr>
          <w:rFonts w:ascii="Times New Roman" w:eastAsia="標楷體" w:hAnsi="Times New Roman" w:hint="eastAsia"/>
          <w:sz w:val="28"/>
          <w:szCs w:val="28"/>
        </w:rPr>
        <w:t>。日本對蒙古之輸出貿易額將有</w:t>
      </w:r>
      <w:r w:rsidRPr="00765064">
        <w:rPr>
          <w:rFonts w:ascii="Times New Roman" w:eastAsia="標楷體" w:hAnsi="Times New Roman" w:hint="eastAsia"/>
          <w:sz w:val="28"/>
          <w:szCs w:val="28"/>
        </w:rPr>
        <w:t>50%</w:t>
      </w:r>
      <w:r w:rsidRPr="00765064">
        <w:rPr>
          <w:rFonts w:ascii="Times New Roman" w:eastAsia="標楷體" w:hAnsi="Times New Roman" w:hint="eastAsia"/>
          <w:sz w:val="28"/>
          <w:szCs w:val="28"/>
        </w:rPr>
        <w:t>即刻廢除相關關稅，並將於</w:t>
      </w:r>
      <w:r w:rsidRPr="00765064">
        <w:rPr>
          <w:rFonts w:ascii="Times New Roman" w:eastAsia="標楷體" w:hAnsi="Times New Roman" w:hint="eastAsia"/>
          <w:sz w:val="28"/>
          <w:szCs w:val="28"/>
        </w:rPr>
        <w:t>10</w:t>
      </w:r>
      <w:r w:rsidRPr="00765064">
        <w:rPr>
          <w:rFonts w:ascii="Times New Roman" w:eastAsia="標楷體" w:hAnsi="Times New Roman" w:hint="eastAsia"/>
          <w:sz w:val="28"/>
          <w:szCs w:val="28"/>
        </w:rPr>
        <w:t>年內廢除</w:t>
      </w:r>
      <w:r w:rsidRPr="00765064">
        <w:rPr>
          <w:rFonts w:ascii="Times New Roman" w:eastAsia="標楷體" w:hAnsi="Times New Roman" w:hint="eastAsia"/>
          <w:sz w:val="28"/>
          <w:szCs w:val="28"/>
        </w:rPr>
        <w:t>96%</w:t>
      </w:r>
      <w:r w:rsidRPr="00765064">
        <w:rPr>
          <w:rFonts w:ascii="Times New Roman" w:eastAsia="標楷體" w:hAnsi="Times New Roman" w:hint="eastAsia"/>
          <w:sz w:val="28"/>
          <w:szCs w:val="28"/>
        </w:rPr>
        <w:t>關稅。日本經產大臣林幹雄表示，</w:t>
      </w:r>
      <w:proofErr w:type="gramStart"/>
      <w:r w:rsidRPr="00765064">
        <w:rPr>
          <w:rFonts w:ascii="Times New Roman" w:eastAsia="標楷體" w:hAnsi="Times New Roman" w:hint="eastAsia"/>
          <w:sz w:val="28"/>
          <w:szCs w:val="28"/>
        </w:rPr>
        <w:t>日蒙非</w:t>
      </w:r>
      <w:proofErr w:type="gramEnd"/>
      <w:r w:rsidRPr="00765064">
        <w:rPr>
          <w:rFonts w:ascii="Times New Roman" w:eastAsia="標楷體" w:hAnsi="Times New Roman" w:hint="eastAsia"/>
          <w:sz w:val="28"/>
          <w:szCs w:val="28"/>
        </w:rPr>
        <w:t>僅擴大零關稅，雙方更於智慧財產權保護等多方面領域達成共識，可望擴大兩國間之貿易與投資。</w:t>
      </w:r>
    </w:p>
    <w:p w:rsidR="00AC7340" w:rsidRPr="00765064" w:rsidRDefault="00AC7340" w:rsidP="00AC7340">
      <w:pPr>
        <w:pStyle w:val="afffff"/>
        <w:numPr>
          <w:ilvl w:val="0"/>
          <w:numId w:val="23"/>
        </w:numPr>
        <w:snapToGrid w:val="0"/>
        <w:spacing w:before="180" w:line="300" w:lineRule="auto"/>
        <w:ind w:leftChars="117" w:left="848" w:rightChars="-95" w:right="-228" w:firstLineChars="0" w:hanging="567"/>
        <w:rPr>
          <w:rFonts w:ascii="Times New Roman" w:eastAsia="標楷體" w:hAnsi="Times New Roman"/>
          <w:sz w:val="28"/>
          <w:szCs w:val="28"/>
        </w:rPr>
      </w:pPr>
      <w:r w:rsidRPr="00765064">
        <w:rPr>
          <w:rFonts w:ascii="Times New Roman" w:eastAsia="標楷體" w:hAnsi="Times New Roman" w:hint="eastAsia"/>
          <w:sz w:val="28"/>
          <w:szCs w:val="28"/>
        </w:rPr>
        <w:t>鑒於全球經濟不確定因素仍多，為避免提高消費稅對國內需求及日本經濟造成額外衝擊，日本首相安</w:t>
      </w:r>
      <w:proofErr w:type="gramStart"/>
      <w:r w:rsidRPr="00765064">
        <w:rPr>
          <w:rFonts w:ascii="Times New Roman" w:eastAsia="標楷體" w:hAnsi="Times New Roman" w:hint="eastAsia"/>
          <w:sz w:val="28"/>
          <w:szCs w:val="28"/>
        </w:rPr>
        <w:t>倍</w:t>
      </w:r>
      <w:proofErr w:type="gramEnd"/>
      <w:r w:rsidRPr="00765064">
        <w:rPr>
          <w:rFonts w:ascii="Times New Roman" w:eastAsia="標楷體" w:hAnsi="Times New Roman" w:hint="eastAsia"/>
          <w:sz w:val="28"/>
          <w:szCs w:val="28"/>
        </w:rPr>
        <w:t>晉三於</w:t>
      </w:r>
      <w:r>
        <w:rPr>
          <w:rFonts w:ascii="Times New Roman" w:eastAsia="標楷體" w:hAnsi="Times New Roman" w:hint="eastAsia"/>
          <w:sz w:val="28"/>
          <w:szCs w:val="28"/>
        </w:rPr>
        <w:t>今</w:t>
      </w:r>
      <w:r w:rsidRPr="00765064">
        <w:rPr>
          <w:rFonts w:ascii="Times New Roman" w:eastAsia="標楷體" w:hAnsi="Times New Roman" w:hint="eastAsia"/>
          <w:sz w:val="28"/>
          <w:szCs w:val="28"/>
        </w:rPr>
        <w:t>年</w:t>
      </w:r>
      <w:r w:rsidRPr="00765064">
        <w:rPr>
          <w:rFonts w:ascii="Times New Roman" w:eastAsia="標楷體" w:hAnsi="Times New Roman" w:hint="eastAsia"/>
          <w:sz w:val="28"/>
          <w:szCs w:val="28"/>
        </w:rPr>
        <w:t>6</w:t>
      </w:r>
      <w:r w:rsidRPr="00765064">
        <w:rPr>
          <w:rFonts w:ascii="Times New Roman" w:eastAsia="標楷體" w:hAnsi="Times New Roman" w:hint="eastAsia"/>
          <w:sz w:val="28"/>
          <w:szCs w:val="28"/>
        </w:rPr>
        <w:t>月</w:t>
      </w:r>
      <w:r w:rsidRPr="00765064">
        <w:rPr>
          <w:rFonts w:ascii="Times New Roman" w:eastAsia="標楷體" w:hAnsi="Times New Roman" w:hint="eastAsia"/>
          <w:sz w:val="28"/>
          <w:szCs w:val="28"/>
        </w:rPr>
        <w:t>1</w:t>
      </w:r>
      <w:r w:rsidRPr="00765064">
        <w:rPr>
          <w:rFonts w:ascii="Times New Roman" w:eastAsia="標楷體" w:hAnsi="Times New Roman" w:hint="eastAsia"/>
          <w:sz w:val="28"/>
          <w:szCs w:val="28"/>
        </w:rPr>
        <w:t>日正式宣布，將原訂於</w:t>
      </w:r>
      <w:r w:rsidRPr="00765064">
        <w:rPr>
          <w:rFonts w:ascii="Times New Roman" w:eastAsia="標楷體" w:hAnsi="Times New Roman" w:hint="eastAsia"/>
          <w:sz w:val="28"/>
          <w:szCs w:val="28"/>
        </w:rPr>
        <w:t>2017</w:t>
      </w:r>
      <w:r w:rsidRPr="00765064">
        <w:rPr>
          <w:rFonts w:ascii="Times New Roman" w:eastAsia="標楷體" w:hAnsi="Times New Roman" w:hint="eastAsia"/>
          <w:sz w:val="28"/>
          <w:szCs w:val="28"/>
        </w:rPr>
        <w:t>年</w:t>
      </w:r>
      <w:r w:rsidRPr="00765064">
        <w:rPr>
          <w:rFonts w:ascii="Times New Roman" w:eastAsia="標楷體" w:hAnsi="Times New Roman" w:hint="eastAsia"/>
          <w:sz w:val="28"/>
          <w:szCs w:val="28"/>
        </w:rPr>
        <w:t>4</w:t>
      </w:r>
      <w:r w:rsidRPr="00765064">
        <w:rPr>
          <w:rFonts w:ascii="Times New Roman" w:eastAsia="標楷體" w:hAnsi="Times New Roman" w:hint="eastAsia"/>
          <w:sz w:val="28"/>
          <w:szCs w:val="28"/>
        </w:rPr>
        <w:t>月提高至</w:t>
      </w:r>
      <w:r w:rsidRPr="00765064">
        <w:rPr>
          <w:rFonts w:ascii="Times New Roman" w:eastAsia="標楷體" w:hAnsi="Times New Roman" w:hint="eastAsia"/>
          <w:sz w:val="28"/>
          <w:szCs w:val="28"/>
        </w:rPr>
        <w:t>10</w:t>
      </w:r>
      <w:r w:rsidRPr="00765064">
        <w:rPr>
          <w:rFonts w:ascii="Times New Roman" w:eastAsia="標楷體" w:hAnsi="Times New Roman" w:hint="eastAsia"/>
          <w:sz w:val="28"/>
          <w:szCs w:val="28"/>
        </w:rPr>
        <w:t>％之消費稅，再次延後</w:t>
      </w:r>
      <w:r w:rsidRPr="00765064">
        <w:rPr>
          <w:rFonts w:ascii="Times New Roman" w:eastAsia="標楷體" w:hAnsi="Times New Roman" w:hint="eastAsia"/>
          <w:sz w:val="28"/>
          <w:szCs w:val="28"/>
        </w:rPr>
        <w:t>2</w:t>
      </w:r>
      <w:r w:rsidRPr="00765064">
        <w:rPr>
          <w:rFonts w:ascii="Times New Roman" w:eastAsia="標楷體" w:hAnsi="Times New Roman" w:hint="eastAsia"/>
          <w:sz w:val="28"/>
          <w:szCs w:val="28"/>
        </w:rPr>
        <w:t>年半至</w:t>
      </w:r>
      <w:r w:rsidRPr="00765064">
        <w:rPr>
          <w:rFonts w:ascii="Times New Roman" w:eastAsia="標楷體" w:hAnsi="Times New Roman" w:hint="eastAsia"/>
          <w:sz w:val="28"/>
          <w:szCs w:val="28"/>
        </w:rPr>
        <w:t>2019</w:t>
      </w:r>
      <w:r w:rsidRPr="00765064">
        <w:rPr>
          <w:rFonts w:ascii="Times New Roman" w:eastAsia="標楷體" w:hAnsi="Times New Roman" w:hint="eastAsia"/>
          <w:sz w:val="28"/>
          <w:szCs w:val="28"/>
        </w:rPr>
        <w:t>年</w:t>
      </w:r>
      <w:r w:rsidRPr="00765064">
        <w:rPr>
          <w:rFonts w:ascii="Times New Roman" w:eastAsia="標楷體" w:hAnsi="Times New Roman" w:hint="eastAsia"/>
          <w:sz w:val="28"/>
          <w:szCs w:val="28"/>
        </w:rPr>
        <w:t>10</w:t>
      </w:r>
      <w:r w:rsidRPr="00765064">
        <w:rPr>
          <w:rFonts w:ascii="Times New Roman" w:eastAsia="標楷體" w:hAnsi="Times New Roman" w:hint="eastAsia"/>
          <w:sz w:val="28"/>
          <w:szCs w:val="28"/>
        </w:rPr>
        <w:t>月實施，惟消費稅提高延後可能影響日本政府稅收財源，不利財政健全化之目標。</w:t>
      </w:r>
    </w:p>
    <w:p w:rsidR="00FF38F9" w:rsidRPr="00AC7340" w:rsidRDefault="00FF38F9" w:rsidP="00681344">
      <w:pPr>
        <w:snapToGrid w:val="0"/>
        <w:spacing w:before="60" w:line="300" w:lineRule="auto"/>
        <w:ind w:leftChars="250" w:left="600" w:right="-227" w:firstLineChars="700" w:firstLine="1962"/>
        <w:jc w:val="both"/>
        <w:rPr>
          <w:rFonts w:eastAsia="標楷體"/>
          <w:b/>
          <w:bCs/>
          <w:color w:val="FF0000"/>
          <w:sz w:val="28"/>
          <w:szCs w:val="32"/>
        </w:rPr>
      </w:pPr>
    </w:p>
    <w:p w:rsidR="008905B7" w:rsidRPr="002F2FF7" w:rsidRDefault="008905B7" w:rsidP="008905B7">
      <w:pPr>
        <w:snapToGrid w:val="0"/>
        <w:spacing w:before="60" w:line="300" w:lineRule="auto"/>
        <w:ind w:leftChars="250" w:left="600" w:right="-227" w:firstLineChars="700" w:firstLine="1962"/>
        <w:jc w:val="both"/>
        <w:rPr>
          <w:rFonts w:eastAsia="標楷體"/>
          <w:sz w:val="28"/>
          <w:szCs w:val="32"/>
          <w:lang w:val="zh-TW"/>
        </w:rPr>
      </w:pPr>
      <w:r w:rsidRPr="002F2FF7">
        <w:rPr>
          <w:rFonts w:eastAsia="標楷體"/>
          <w:b/>
          <w:bCs/>
          <w:sz w:val="28"/>
          <w:szCs w:val="32"/>
          <w:lang w:val="zh-TW"/>
        </w:rPr>
        <w:lastRenderedPageBreak/>
        <w:t>表</w:t>
      </w:r>
      <w:r w:rsidRPr="002F2FF7">
        <w:rPr>
          <w:rFonts w:eastAsia="標楷體"/>
          <w:b/>
          <w:bCs/>
          <w:sz w:val="28"/>
          <w:szCs w:val="32"/>
          <w:lang w:val="zh-TW"/>
        </w:rPr>
        <w:t>1-3</w:t>
      </w:r>
      <w:r w:rsidRPr="002F2FF7">
        <w:rPr>
          <w:rFonts w:eastAsia="標楷體" w:hint="eastAsia"/>
          <w:b/>
          <w:bCs/>
          <w:sz w:val="28"/>
          <w:szCs w:val="32"/>
          <w:lang w:val="zh-TW"/>
        </w:rPr>
        <w:t>-1</w:t>
      </w:r>
      <w:r w:rsidRPr="002F2FF7">
        <w:rPr>
          <w:rFonts w:eastAsia="標楷體"/>
          <w:b/>
          <w:bCs/>
          <w:sz w:val="28"/>
          <w:szCs w:val="32"/>
          <w:lang w:val="zh-TW"/>
        </w:rPr>
        <w:t xml:space="preserve"> </w:t>
      </w:r>
      <w:r w:rsidRPr="002F2FF7">
        <w:rPr>
          <w:rFonts w:eastAsia="標楷體" w:hint="eastAsia"/>
          <w:b/>
          <w:bCs/>
          <w:sz w:val="28"/>
          <w:szCs w:val="32"/>
          <w:lang w:val="zh-TW"/>
        </w:rPr>
        <w:t>日本</w:t>
      </w:r>
      <w:r w:rsidRPr="002F2FF7">
        <w:rPr>
          <w:rFonts w:eastAsia="標楷體"/>
          <w:b/>
          <w:bCs/>
          <w:sz w:val="28"/>
          <w:szCs w:val="32"/>
          <w:lang w:val="zh-TW"/>
        </w:rPr>
        <w:t>重要經濟指標</w:t>
      </w:r>
    </w:p>
    <w:p w:rsidR="00FF38F9" w:rsidRPr="002F2FF7" w:rsidRDefault="00FF38F9" w:rsidP="00FF38F9">
      <w:pPr>
        <w:snapToGrid w:val="0"/>
        <w:ind w:rightChars="-300" w:right="-720"/>
        <w:jc w:val="right"/>
        <w:rPr>
          <w:rFonts w:eastAsia="標楷體"/>
          <w:lang w:val="zh-TW"/>
        </w:rPr>
      </w:pPr>
      <w:r w:rsidRPr="002F2FF7">
        <w:rPr>
          <w:rFonts w:eastAsia="標楷體"/>
          <w:lang w:val="zh-TW"/>
        </w:rPr>
        <w:t>單位：</w:t>
      </w:r>
      <w:r w:rsidRPr="002F2FF7">
        <w:rPr>
          <w:rFonts w:eastAsia="標楷體" w:hint="eastAsia"/>
          <w:lang w:val="zh-TW"/>
        </w:rPr>
        <w:t>兆日圓</w:t>
      </w:r>
      <w:r w:rsidRPr="002F2FF7">
        <w:rPr>
          <w:rFonts w:eastAsia="標楷體"/>
          <w:lang w:val="zh-TW"/>
        </w:rPr>
        <w:t>；</w:t>
      </w:r>
      <w:r w:rsidR="009675F7" w:rsidRPr="002F2FF7">
        <w:rPr>
          <w:rFonts w:eastAsia="標楷體"/>
          <w:lang w:val="zh-TW"/>
        </w:rPr>
        <w:t>%</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40"/>
        <w:gridCol w:w="784"/>
        <w:gridCol w:w="853"/>
        <w:gridCol w:w="784"/>
        <w:gridCol w:w="910"/>
        <w:gridCol w:w="854"/>
        <w:gridCol w:w="835"/>
      </w:tblGrid>
      <w:tr w:rsidR="00AC7340" w:rsidRPr="00765064" w:rsidTr="0099145A">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lang w:val="zh-TW"/>
              </w:rPr>
              <w:t>年</w:t>
            </w:r>
            <w:r w:rsidRPr="00765064">
              <w:rPr>
                <w:rFonts w:eastAsia="標楷體"/>
                <w:sz w:val="22"/>
                <w:lang w:val="zh-TW"/>
              </w:rPr>
              <w:t>（</w:t>
            </w:r>
            <w:r w:rsidRPr="00765064">
              <w:rPr>
                <w:rFonts w:eastAsia="標楷體" w:hint="eastAsia"/>
                <w:sz w:val="22"/>
                <w:lang w:val="zh-TW"/>
              </w:rPr>
              <w:t>月</w:t>
            </w:r>
            <w:r w:rsidRPr="00765064">
              <w:rPr>
                <w:rFonts w:eastAsia="標楷體"/>
                <w:sz w:val="22"/>
                <w:lang w:val="zh-TW"/>
              </w:rPr>
              <w:t>）</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AC7340" w:rsidRPr="00765064" w:rsidRDefault="00AC7340" w:rsidP="0099145A">
            <w:pPr>
              <w:autoSpaceDE w:val="0"/>
              <w:autoSpaceDN w:val="0"/>
              <w:adjustRightInd w:val="0"/>
              <w:snapToGrid w:val="0"/>
              <w:spacing w:line="280" w:lineRule="exact"/>
              <w:jc w:val="center"/>
              <w:rPr>
                <w:rFonts w:eastAsia="標楷體"/>
                <w:sz w:val="22"/>
                <w:lang w:val="zh-TW"/>
              </w:rPr>
            </w:pPr>
            <w:r w:rsidRPr="00765064">
              <w:rPr>
                <w:rFonts w:eastAsia="標楷體" w:hint="eastAsia"/>
                <w:sz w:val="22"/>
                <w:lang w:val="zh-TW"/>
              </w:rPr>
              <w:t>實質</w:t>
            </w:r>
          </w:p>
          <w:p w:rsidR="00AC7340" w:rsidRPr="00765064" w:rsidRDefault="00AC7340" w:rsidP="0099145A">
            <w:pPr>
              <w:autoSpaceDE w:val="0"/>
              <w:autoSpaceDN w:val="0"/>
              <w:adjustRightInd w:val="0"/>
              <w:snapToGrid w:val="0"/>
              <w:spacing w:line="280" w:lineRule="exact"/>
              <w:jc w:val="center"/>
              <w:rPr>
                <w:rFonts w:eastAsia="標楷體"/>
                <w:sz w:val="22"/>
              </w:rPr>
            </w:pPr>
            <w:r w:rsidRPr="00765064">
              <w:rPr>
                <w:rFonts w:eastAsia="標楷體"/>
                <w:sz w:val="22"/>
                <w:lang w:val="zh-TW"/>
              </w:rPr>
              <w:t>GD</w:t>
            </w:r>
            <w:r w:rsidRPr="00765064">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AC7340" w:rsidRPr="00765064" w:rsidRDefault="00AC7340" w:rsidP="0099145A">
            <w:pPr>
              <w:autoSpaceDE w:val="0"/>
              <w:autoSpaceDN w:val="0"/>
              <w:adjustRightInd w:val="0"/>
              <w:snapToGrid w:val="0"/>
              <w:spacing w:line="280" w:lineRule="exact"/>
              <w:jc w:val="center"/>
              <w:rPr>
                <w:rFonts w:eastAsia="標楷體"/>
                <w:sz w:val="22"/>
                <w:lang w:val="zh-TW"/>
              </w:rPr>
            </w:pPr>
            <w:r w:rsidRPr="00765064">
              <w:rPr>
                <w:rFonts w:eastAsia="標楷體" w:hint="eastAsia"/>
                <w:sz w:val="22"/>
                <w:lang w:val="zh-TW"/>
              </w:rPr>
              <w:t>工業</w:t>
            </w:r>
          </w:p>
          <w:p w:rsidR="00AC7340" w:rsidRPr="00765064" w:rsidRDefault="00AC7340" w:rsidP="0099145A">
            <w:pPr>
              <w:autoSpaceDE w:val="0"/>
              <w:autoSpaceDN w:val="0"/>
              <w:adjustRightInd w:val="0"/>
              <w:snapToGrid w:val="0"/>
              <w:spacing w:line="280" w:lineRule="exact"/>
              <w:jc w:val="center"/>
              <w:rPr>
                <w:rFonts w:eastAsia="標楷體"/>
                <w:sz w:val="22"/>
              </w:rPr>
            </w:pPr>
            <w:r w:rsidRPr="00765064">
              <w:rPr>
                <w:rFonts w:eastAsia="標楷體" w:hint="eastAsia"/>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AC7340" w:rsidRPr="00765064" w:rsidRDefault="00AC7340" w:rsidP="0099145A">
            <w:pPr>
              <w:autoSpaceDE w:val="0"/>
              <w:autoSpaceDN w:val="0"/>
              <w:adjustRightInd w:val="0"/>
              <w:snapToGrid w:val="0"/>
              <w:spacing w:line="280" w:lineRule="exact"/>
              <w:jc w:val="center"/>
              <w:rPr>
                <w:rFonts w:eastAsia="標楷體"/>
                <w:sz w:val="22"/>
                <w:szCs w:val="20"/>
              </w:rPr>
            </w:pPr>
            <w:r w:rsidRPr="00765064">
              <w:rPr>
                <w:rFonts w:eastAsia="標楷體" w:hint="eastAsia"/>
                <w:sz w:val="22"/>
                <w:szCs w:val="20"/>
              </w:rPr>
              <w:t>貿</w:t>
            </w:r>
            <w:r w:rsidRPr="00765064">
              <w:rPr>
                <w:rFonts w:eastAsia="標楷體"/>
                <w:sz w:val="22"/>
                <w:szCs w:val="20"/>
              </w:rPr>
              <w:t xml:space="preserve">    </w:t>
            </w:r>
            <w:r w:rsidRPr="00765064">
              <w:rPr>
                <w:rFonts w:eastAsia="標楷體" w:hint="eastAsia"/>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AC7340" w:rsidRPr="00765064" w:rsidRDefault="00AC7340" w:rsidP="0099145A">
            <w:pPr>
              <w:autoSpaceDE w:val="0"/>
              <w:autoSpaceDN w:val="0"/>
              <w:adjustRightInd w:val="0"/>
              <w:snapToGrid w:val="0"/>
              <w:spacing w:line="280" w:lineRule="exact"/>
              <w:jc w:val="center"/>
              <w:rPr>
                <w:rFonts w:eastAsia="標楷體"/>
                <w:sz w:val="22"/>
                <w:lang w:val="zh-TW"/>
              </w:rPr>
            </w:pPr>
            <w:r w:rsidRPr="00765064">
              <w:rPr>
                <w:rFonts w:eastAsia="標楷體" w:hint="eastAsia"/>
                <w:sz w:val="22"/>
                <w:lang w:val="zh-TW"/>
              </w:rPr>
              <w:t>消費者</w:t>
            </w:r>
          </w:p>
          <w:p w:rsidR="00AC7340" w:rsidRPr="00765064" w:rsidRDefault="00AC7340" w:rsidP="0099145A">
            <w:pPr>
              <w:autoSpaceDE w:val="0"/>
              <w:autoSpaceDN w:val="0"/>
              <w:adjustRightInd w:val="0"/>
              <w:snapToGrid w:val="0"/>
              <w:spacing w:line="280" w:lineRule="exact"/>
              <w:jc w:val="center"/>
              <w:rPr>
                <w:rFonts w:eastAsia="標楷體"/>
                <w:sz w:val="22"/>
                <w:lang w:val="zh-TW"/>
              </w:rPr>
            </w:pPr>
            <w:r w:rsidRPr="00765064">
              <w:rPr>
                <w:rFonts w:eastAsia="標楷體" w:hint="eastAsia"/>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AC7340" w:rsidRPr="00765064" w:rsidRDefault="00AC7340" w:rsidP="0099145A">
            <w:pPr>
              <w:autoSpaceDE w:val="0"/>
              <w:autoSpaceDN w:val="0"/>
              <w:adjustRightInd w:val="0"/>
              <w:snapToGrid w:val="0"/>
              <w:spacing w:line="280" w:lineRule="exact"/>
              <w:jc w:val="center"/>
              <w:rPr>
                <w:rFonts w:eastAsia="標楷體"/>
                <w:sz w:val="22"/>
                <w:lang w:val="zh-TW"/>
              </w:rPr>
            </w:pPr>
            <w:r w:rsidRPr="00765064">
              <w:rPr>
                <w:rFonts w:eastAsia="標楷體" w:hint="eastAsia"/>
                <w:sz w:val="22"/>
                <w:lang w:val="zh-TW"/>
              </w:rPr>
              <w:t>失業率</w:t>
            </w:r>
          </w:p>
        </w:tc>
      </w:tr>
      <w:tr w:rsidR="00AC7340" w:rsidRPr="00765064" w:rsidTr="0099145A">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AC7340" w:rsidRPr="00765064" w:rsidRDefault="00AC7340" w:rsidP="0099145A">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AC7340" w:rsidRPr="00765064" w:rsidRDefault="00AC7340" w:rsidP="0099145A">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AC7340" w:rsidRPr="00765064" w:rsidRDefault="00AC7340" w:rsidP="0099145A">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AC7340" w:rsidRPr="00765064" w:rsidRDefault="00AC7340" w:rsidP="0099145A">
            <w:pPr>
              <w:autoSpaceDE w:val="0"/>
              <w:autoSpaceDN w:val="0"/>
              <w:adjustRightInd w:val="0"/>
              <w:snapToGrid w:val="0"/>
              <w:spacing w:line="280" w:lineRule="exact"/>
              <w:jc w:val="center"/>
              <w:rPr>
                <w:rFonts w:eastAsia="標楷體"/>
                <w:sz w:val="22"/>
              </w:rPr>
            </w:pPr>
            <w:r w:rsidRPr="00765064">
              <w:rPr>
                <w:rFonts w:eastAsia="標楷體" w:hint="eastAsia"/>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AC7340" w:rsidRPr="00765064" w:rsidRDefault="00AC7340" w:rsidP="0099145A">
            <w:pPr>
              <w:autoSpaceDE w:val="0"/>
              <w:autoSpaceDN w:val="0"/>
              <w:adjustRightInd w:val="0"/>
              <w:snapToGrid w:val="0"/>
              <w:spacing w:line="280" w:lineRule="exact"/>
              <w:jc w:val="center"/>
              <w:rPr>
                <w:rFonts w:eastAsia="標楷體"/>
                <w:sz w:val="22"/>
              </w:rPr>
            </w:pPr>
            <w:r w:rsidRPr="00765064">
              <w:rPr>
                <w:rFonts w:eastAsia="標楷體" w:hint="eastAsia"/>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AC7340" w:rsidRPr="00765064" w:rsidRDefault="00AC7340" w:rsidP="0099145A">
            <w:pPr>
              <w:autoSpaceDE w:val="0"/>
              <w:autoSpaceDN w:val="0"/>
              <w:adjustRightInd w:val="0"/>
              <w:snapToGrid w:val="0"/>
              <w:spacing w:line="280" w:lineRule="exact"/>
              <w:jc w:val="center"/>
              <w:rPr>
                <w:rFonts w:eastAsia="標楷體"/>
                <w:sz w:val="22"/>
                <w:lang w:val="zh-TW"/>
              </w:rPr>
            </w:pPr>
            <w:r w:rsidRPr="00765064">
              <w:rPr>
                <w:rFonts w:eastAsia="標楷體" w:hint="eastAsia"/>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AC7340" w:rsidRPr="00765064" w:rsidRDefault="00AC7340" w:rsidP="0099145A">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AC7340" w:rsidRPr="00765064" w:rsidRDefault="00AC7340" w:rsidP="0099145A">
            <w:pPr>
              <w:widowControl/>
              <w:rPr>
                <w:rFonts w:eastAsia="標楷體"/>
                <w:sz w:val="22"/>
                <w:lang w:val="zh-TW"/>
              </w:rPr>
            </w:pPr>
          </w:p>
        </w:tc>
      </w:tr>
      <w:tr w:rsidR="00AC7340" w:rsidRPr="00765064" w:rsidTr="0099145A">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AC7340" w:rsidRPr="00765064" w:rsidRDefault="00AC7340" w:rsidP="0099145A">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AC7340" w:rsidRPr="00765064" w:rsidRDefault="00AC7340" w:rsidP="0099145A">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AC7340" w:rsidRPr="00765064" w:rsidRDefault="00AC7340" w:rsidP="0099145A">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AC7340" w:rsidRPr="00765064" w:rsidRDefault="00AC7340" w:rsidP="0099145A">
            <w:pPr>
              <w:autoSpaceDE w:val="0"/>
              <w:autoSpaceDN w:val="0"/>
              <w:adjustRightInd w:val="0"/>
              <w:snapToGrid w:val="0"/>
              <w:spacing w:line="280" w:lineRule="exact"/>
              <w:jc w:val="center"/>
              <w:rPr>
                <w:rFonts w:eastAsia="標楷體"/>
                <w:sz w:val="22"/>
              </w:rPr>
            </w:pPr>
            <w:r w:rsidRPr="00765064">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AC7340" w:rsidRPr="00765064" w:rsidRDefault="00AC7340" w:rsidP="0099145A">
            <w:pPr>
              <w:autoSpaceDE w:val="0"/>
              <w:autoSpaceDN w:val="0"/>
              <w:adjustRightInd w:val="0"/>
              <w:snapToGrid w:val="0"/>
              <w:spacing w:line="280" w:lineRule="exact"/>
              <w:jc w:val="center"/>
              <w:rPr>
                <w:rFonts w:eastAsia="標楷體"/>
                <w:sz w:val="22"/>
              </w:rPr>
            </w:pPr>
            <w:r w:rsidRPr="00765064">
              <w:rPr>
                <w:rFonts w:eastAsia="標楷體" w:hint="eastAsia"/>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AC7340" w:rsidRPr="00765064" w:rsidRDefault="00AC7340" w:rsidP="0099145A">
            <w:pPr>
              <w:autoSpaceDE w:val="0"/>
              <w:autoSpaceDN w:val="0"/>
              <w:adjustRightInd w:val="0"/>
              <w:snapToGrid w:val="0"/>
              <w:spacing w:line="280" w:lineRule="exact"/>
              <w:jc w:val="center"/>
              <w:rPr>
                <w:rFonts w:eastAsia="標楷體"/>
                <w:sz w:val="22"/>
              </w:rPr>
            </w:pPr>
            <w:r w:rsidRPr="00765064">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AC7340" w:rsidRPr="00765064" w:rsidRDefault="00AC7340" w:rsidP="0099145A">
            <w:pPr>
              <w:autoSpaceDE w:val="0"/>
              <w:autoSpaceDN w:val="0"/>
              <w:adjustRightInd w:val="0"/>
              <w:snapToGrid w:val="0"/>
              <w:spacing w:line="280" w:lineRule="exact"/>
              <w:jc w:val="center"/>
              <w:rPr>
                <w:rFonts w:eastAsia="標楷體"/>
                <w:sz w:val="22"/>
              </w:rPr>
            </w:pPr>
            <w:r w:rsidRPr="00765064">
              <w:rPr>
                <w:rFonts w:eastAsia="標楷體" w:hint="eastAsia"/>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AC7340" w:rsidRPr="00765064" w:rsidRDefault="00AC7340" w:rsidP="0099145A">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AC7340" w:rsidRPr="00765064" w:rsidRDefault="00AC7340" w:rsidP="0099145A">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AC7340" w:rsidRPr="00765064" w:rsidRDefault="00AC7340" w:rsidP="0099145A">
            <w:pPr>
              <w:widowControl/>
              <w:rPr>
                <w:rFonts w:eastAsia="標楷體"/>
                <w:sz w:val="22"/>
                <w:lang w:val="zh-TW"/>
              </w:rPr>
            </w:pPr>
          </w:p>
        </w:tc>
      </w:tr>
      <w:tr w:rsidR="00AC7340" w:rsidRPr="00765064" w:rsidTr="0099145A">
        <w:trPr>
          <w:cantSplit/>
        </w:trPr>
        <w:tc>
          <w:tcPr>
            <w:tcW w:w="1402" w:type="dxa"/>
            <w:tcBorders>
              <w:top w:val="nil"/>
              <w:left w:val="nil"/>
              <w:bottom w:val="nil"/>
              <w:right w:val="single" w:sz="6" w:space="0" w:color="auto"/>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2010</w:t>
            </w:r>
            <w:r w:rsidRPr="00765064">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4.7</w:t>
            </w:r>
          </w:p>
        </w:tc>
        <w:tc>
          <w:tcPr>
            <w:tcW w:w="772" w:type="dxa"/>
            <w:tcBorders>
              <w:top w:val="nil"/>
              <w:left w:val="single" w:sz="6" w:space="0" w:color="auto"/>
              <w:bottom w:val="nil"/>
              <w:right w:val="single" w:sz="6" w:space="0" w:color="auto"/>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15.6</w:t>
            </w:r>
          </w:p>
        </w:tc>
        <w:tc>
          <w:tcPr>
            <w:tcW w:w="840" w:type="dxa"/>
            <w:tcBorders>
              <w:top w:val="nil"/>
              <w:left w:val="single" w:sz="6" w:space="0" w:color="auto"/>
              <w:bottom w:val="nil"/>
              <w:right w:val="single" w:sz="6" w:space="0" w:color="auto"/>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67.4</w:t>
            </w:r>
          </w:p>
        </w:tc>
        <w:tc>
          <w:tcPr>
            <w:tcW w:w="784" w:type="dxa"/>
            <w:tcBorders>
              <w:top w:val="nil"/>
              <w:left w:val="single" w:sz="6" w:space="0" w:color="auto"/>
              <w:bottom w:val="nil"/>
              <w:right w:val="single" w:sz="6" w:space="0" w:color="auto"/>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24.4</w:t>
            </w:r>
          </w:p>
        </w:tc>
        <w:tc>
          <w:tcPr>
            <w:tcW w:w="853" w:type="dxa"/>
            <w:tcBorders>
              <w:top w:val="nil"/>
              <w:left w:val="single" w:sz="6" w:space="0" w:color="auto"/>
              <w:bottom w:val="nil"/>
              <w:right w:val="single" w:sz="6" w:space="0" w:color="auto"/>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60.6</w:t>
            </w:r>
          </w:p>
        </w:tc>
        <w:tc>
          <w:tcPr>
            <w:tcW w:w="784" w:type="dxa"/>
            <w:tcBorders>
              <w:top w:val="nil"/>
              <w:left w:val="single" w:sz="6" w:space="0" w:color="auto"/>
              <w:bottom w:val="nil"/>
              <w:right w:val="single" w:sz="6" w:space="0" w:color="auto"/>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17.7</w:t>
            </w:r>
          </w:p>
        </w:tc>
        <w:tc>
          <w:tcPr>
            <w:tcW w:w="910" w:type="dxa"/>
            <w:tcBorders>
              <w:top w:val="nil"/>
              <w:left w:val="single" w:sz="6" w:space="0" w:color="auto"/>
              <w:bottom w:val="nil"/>
              <w:right w:val="single" w:sz="6" w:space="0" w:color="auto"/>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6.8</w:t>
            </w:r>
          </w:p>
        </w:tc>
        <w:tc>
          <w:tcPr>
            <w:tcW w:w="854" w:type="dxa"/>
            <w:tcBorders>
              <w:top w:val="nil"/>
              <w:left w:val="single" w:sz="6" w:space="0" w:color="auto"/>
              <w:bottom w:val="nil"/>
              <w:right w:val="single" w:sz="6" w:space="0" w:color="auto"/>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-0.7</w:t>
            </w:r>
          </w:p>
        </w:tc>
        <w:tc>
          <w:tcPr>
            <w:tcW w:w="835" w:type="dxa"/>
            <w:tcBorders>
              <w:top w:val="nil"/>
              <w:left w:val="single" w:sz="6" w:space="0" w:color="auto"/>
              <w:bottom w:val="nil"/>
              <w:right w:val="nil"/>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5.1</w:t>
            </w:r>
          </w:p>
        </w:tc>
      </w:tr>
      <w:tr w:rsidR="00AC7340" w:rsidRPr="00765064" w:rsidTr="0099145A">
        <w:trPr>
          <w:cantSplit/>
        </w:trPr>
        <w:tc>
          <w:tcPr>
            <w:tcW w:w="1402" w:type="dxa"/>
            <w:tcBorders>
              <w:top w:val="nil"/>
              <w:left w:val="nil"/>
              <w:bottom w:val="nil"/>
              <w:right w:val="single" w:sz="6" w:space="0" w:color="auto"/>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2011</w:t>
            </w:r>
            <w:r w:rsidRPr="00765064">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-0.5</w:t>
            </w:r>
          </w:p>
        </w:tc>
        <w:tc>
          <w:tcPr>
            <w:tcW w:w="772" w:type="dxa"/>
            <w:tcBorders>
              <w:top w:val="nil"/>
              <w:left w:val="single" w:sz="6" w:space="0" w:color="auto"/>
              <w:bottom w:val="nil"/>
              <w:right w:val="single" w:sz="6" w:space="0" w:color="auto"/>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-2.8</w:t>
            </w:r>
          </w:p>
        </w:tc>
        <w:tc>
          <w:tcPr>
            <w:tcW w:w="840" w:type="dxa"/>
            <w:tcBorders>
              <w:top w:val="nil"/>
              <w:left w:val="single" w:sz="6" w:space="0" w:color="auto"/>
              <w:bottom w:val="nil"/>
              <w:right w:val="single" w:sz="6" w:space="0" w:color="auto"/>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65.7</w:t>
            </w:r>
          </w:p>
        </w:tc>
        <w:tc>
          <w:tcPr>
            <w:tcW w:w="784" w:type="dxa"/>
            <w:tcBorders>
              <w:top w:val="nil"/>
              <w:left w:val="single" w:sz="6" w:space="0" w:color="auto"/>
              <w:bottom w:val="nil"/>
              <w:right w:val="single" w:sz="6" w:space="0" w:color="auto"/>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-2.5</w:t>
            </w:r>
          </w:p>
        </w:tc>
        <w:tc>
          <w:tcPr>
            <w:tcW w:w="853" w:type="dxa"/>
            <w:tcBorders>
              <w:top w:val="nil"/>
              <w:left w:val="single" w:sz="6" w:space="0" w:color="auto"/>
              <w:bottom w:val="nil"/>
              <w:right w:val="single" w:sz="6" w:space="0" w:color="auto"/>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67.9</w:t>
            </w:r>
          </w:p>
        </w:tc>
        <w:tc>
          <w:tcPr>
            <w:tcW w:w="784" w:type="dxa"/>
            <w:tcBorders>
              <w:top w:val="nil"/>
              <w:left w:val="single" w:sz="6" w:space="0" w:color="auto"/>
              <w:bottom w:val="nil"/>
              <w:right w:val="single" w:sz="6" w:space="0" w:color="auto"/>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12.0</w:t>
            </w:r>
          </w:p>
        </w:tc>
        <w:tc>
          <w:tcPr>
            <w:tcW w:w="910" w:type="dxa"/>
            <w:tcBorders>
              <w:top w:val="nil"/>
              <w:left w:val="single" w:sz="6" w:space="0" w:color="auto"/>
              <w:bottom w:val="nil"/>
              <w:right w:val="single" w:sz="6" w:space="0" w:color="auto"/>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-2.2</w:t>
            </w:r>
          </w:p>
        </w:tc>
        <w:tc>
          <w:tcPr>
            <w:tcW w:w="854" w:type="dxa"/>
            <w:tcBorders>
              <w:top w:val="nil"/>
              <w:left w:val="single" w:sz="6" w:space="0" w:color="auto"/>
              <w:bottom w:val="nil"/>
              <w:right w:val="single" w:sz="6" w:space="0" w:color="auto"/>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-0.3</w:t>
            </w:r>
          </w:p>
        </w:tc>
        <w:tc>
          <w:tcPr>
            <w:tcW w:w="835" w:type="dxa"/>
            <w:tcBorders>
              <w:top w:val="nil"/>
              <w:left w:val="single" w:sz="6" w:space="0" w:color="auto"/>
              <w:bottom w:val="nil"/>
              <w:right w:val="nil"/>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4.6</w:t>
            </w:r>
          </w:p>
        </w:tc>
      </w:tr>
      <w:tr w:rsidR="00AC7340" w:rsidRPr="00765064" w:rsidTr="0099145A">
        <w:trPr>
          <w:cantSplit/>
        </w:trPr>
        <w:tc>
          <w:tcPr>
            <w:tcW w:w="1402" w:type="dxa"/>
            <w:tcBorders>
              <w:top w:val="nil"/>
              <w:left w:val="nil"/>
              <w:bottom w:val="nil"/>
              <w:right w:val="single" w:sz="6" w:space="0" w:color="auto"/>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2012</w:t>
            </w:r>
            <w:r w:rsidRPr="00765064">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1.4</w:t>
            </w:r>
          </w:p>
        </w:tc>
        <w:tc>
          <w:tcPr>
            <w:tcW w:w="772" w:type="dxa"/>
            <w:tcBorders>
              <w:top w:val="nil"/>
              <w:left w:val="single" w:sz="6" w:space="0" w:color="auto"/>
              <w:bottom w:val="nil"/>
              <w:right w:val="single" w:sz="6" w:space="0" w:color="auto"/>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0.6</w:t>
            </w:r>
          </w:p>
        </w:tc>
        <w:tc>
          <w:tcPr>
            <w:tcW w:w="840" w:type="dxa"/>
            <w:tcBorders>
              <w:top w:val="nil"/>
              <w:left w:val="single" w:sz="6" w:space="0" w:color="auto"/>
              <w:bottom w:val="nil"/>
              <w:right w:val="single" w:sz="6" w:space="0" w:color="auto"/>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0.0</w:t>
            </w:r>
          </w:p>
        </w:tc>
        <w:tc>
          <w:tcPr>
            <w:tcW w:w="835" w:type="dxa"/>
            <w:tcBorders>
              <w:top w:val="nil"/>
              <w:left w:val="single" w:sz="6" w:space="0" w:color="auto"/>
              <w:bottom w:val="nil"/>
              <w:right w:val="nil"/>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4.3</w:t>
            </w:r>
          </w:p>
        </w:tc>
      </w:tr>
      <w:tr w:rsidR="00AC7340" w:rsidRPr="00765064" w:rsidTr="0099145A">
        <w:trPr>
          <w:cantSplit/>
        </w:trPr>
        <w:tc>
          <w:tcPr>
            <w:tcW w:w="1402" w:type="dxa"/>
            <w:tcBorders>
              <w:top w:val="nil"/>
              <w:left w:val="nil"/>
              <w:bottom w:val="nil"/>
              <w:right w:val="single" w:sz="6" w:space="0" w:color="auto"/>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2013</w:t>
            </w:r>
            <w:r w:rsidRPr="00765064">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1.6</w:t>
            </w:r>
          </w:p>
        </w:tc>
        <w:tc>
          <w:tcPr>
            <w:tcW w:w="772" w:type="dxa"/>
            <w:tcBorders>
              <w:top w:val="nil"/>
              <w:left w:val="single" w:sz="6" w:space="0" w:color="auto"/>
              <w:bottom w:val="nil"/>
              <w:right w:val="single" w:sz="6" w:space="0" w:color="auto"/>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-0.8</w:t>
            </w:r>
          </w:p>
        </w:tc>
        <w:tc>
          <w:tcPr>
            <w:tcW w:w="840" w:type="dxa"/>
            <w:tcBorders>
              <w:top w:val="nil"/>
              <w:left w:val="single" w:sz="6" w:space="0" w:color="auto"/>
              <w:bottom w:val="nil"/>
              <w:right w:val="single" w:sz="6" w:space="0" w:color="auto"/>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69.8</w:t>
            </w:r>
          </w:p>
        </w:tc>
        <w:tc>
          <w:tcPr>
            <w:tcW w:w="784" w:type="dxa"/>
            <w:tcBorders>
              <w:top w:val="nil"/>
              <w:left w:val="single" w:sz="6" w:space="0" w:color="auto"/>
              <w:bottom w:val="nil"/>
              <w:right w:val="single" w:sz="6" w:space="0" w:color="auto"/>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9.5</w:t>
            </w:r>
          </w:p>
        </w:tc>
        <w:tc>
          <w:tcPr>
            <w:tcW w:w="853" w:type="dxa"/>
            <w:tcBorders>
              <w:top w:val="nil"/>
              <w:left w:val="single" w:sz="6" w:space="0" w:color="auto"/>
              <w:bottom w:val="nil"/>
              <w:right w:val="single" w:sz="6" w:space="0" w:color="auto"/>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81.3</w:t>
            </w:r>
          </w:p>
        </w:tc>
        <w:tc>
          <w:tcPr>
            <w:tcW w:w="784" w:type="dxa"/>
            <w:tcBorders>
              <w:top w:val="nil"/>
              <w:left w:val="single" w:sz="6" w:space="0" w:color="auto"/>
              <w:bottom w:val="nil"/>
              <w:right w:val="single" w:sz="6" w:space="0" w:color="auto"/>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15.0</w:t>
            </w:r>
          </w:p>
        </w:tc>
        <w:tc>
          <w:tcPr>
            <w:tcW w:w="910" w:type="dxa"/>
            <w:tcBorders>
              <w:top w:val="nil"/>
              <w:left w:val="single" w:sz="6" w:space="0" w:color="auto"/>
              <w:bottom w:val="nil"/>
              <w:right w:val="single" w:sz="6" w:space="0" w:color="auto"/>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w:t>
            </w:r>
            <w:r w:rsidRPr="00765064">
              <w:rPr>
                <w:rFonts w:eastAsia="標楷體"/>
                <w:sz w:val="22"/>
              </w:rPr>
              <w:t>11.5</w:t>
            </w:r>
          </w:p>
        </w:tc>
        <w:tc>
          <w:tcPr>
            <w:tcW w:w="854" w:type="dxa"/>
            <w:tcBorders>
              <w:top w:val="nil"/>
              <w:left w:val="single" w:sz="6" w:space="0" w:color="auto"/>
              <w:bottom w:val="nil"/>
              <w:right w:val="single" w:sz="6" w:space="0" w:color="auto"/>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0.4</w:t>
            </w:r>
          </w:p>
        </w:tc>
        <w:tc>
          <w:tcPr>
            <w:tcW w:w="835" w:type="dxa"/>
            <w:tcBorders>
              <w:top w:val="nil"/>
              <w:left w:val="single" w:sz="6" w:space="0" w:color="auto"/>
              <w:bottom w:val="nil"/>
              <w:right w:val="nil"/>
            </w:tcBorders>
            <w:vAlign w:val="bottom"/>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4.0</w:t>
            </w:r>
          </w:p>
        </w:tc>
      </w:tr>
      <w:tr w:rsidR="00AC7340" w:rsidRPr="00765064" w:rsidTr="0099145A">
        <w:trPr>
          <w:cantSplit/>
        </w:trPr>
        <w:tc>
          <w:tcPr>
            <w:tcW w:w="1402" w:type="dxa"/>
            <w:tcBorders>
              <w:top w:val="nil"/>
              <w:left w:val="nil"/>
              <w:bottom w:val="nil"/>
              <w:right w:val="single" w:sz="6" w:space="0" w:color="auto"/>
            </w:tcBorders>
            <w:vAlign w:val="center"/>
            <w:hideMark/>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2014</w:t>
            </w:r>
            <w:r w:rsidRPr="00765064">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0.0</w:t>
            </w:r>
          </w:p>
        </w:tc>
        <w:tc>
          <w:tcPr>
            <w:tcW w:w="772"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2.1</w:t>
            </w:r>
          </w:p>
        </w:tc>
        <w:tc>
          <w:tcPr>
            <w:tcW w:w="84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73.1</w:t>
            </w:r>
          </w:p>
        </w:tc>
        <w:tc>
          <w:tcPr>
            <w:tcW w:w="78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4.7</w:t>
            </w:r>
          </w:p>
        </w:tc>
        <w:tc>
          <w:tcPr>
            <w:tcW w:w="853"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85.8</w:t>
            </w:r>
          </w:p>
        </w:tc>
        <w:tc>
          <w:tcPr>
            <w:tcW w:w="78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5.5</w:t>
            </w:r>
          </w:p>
        </w:tc>
        <w:tc>
          <w:tcPr>
            <w:tcW w:w="91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-12.7</w:t>
            </w:r>
          </w:p>
        </w:tc>
        <w:tc>
          <w:tcPr>
            <w:tcW w:w="85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2.7</w:t>
            </w:r>
          </w:p>
        </w:tc>
        <w:tc>
          <w:tcPr>
            <w:tcW w:w="835" w:type="dxa"/>
            <w:tcBorders>
              <w:top w:val="nil"/>
              <w:left w:val="single" w:sz="6" w:space="0" w:color="auto"/>
              <w:bottom w:val="nil"/>
              <w:right w:val="nil"/>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3.6</w:t>
            </w:r>
          </w:p>
        </w:tc>
      </w:tr>
      <w:tr w:rsidR="00AC7340" w:rsidRPr="00765064" w:rsidTr="0099145A">
        <w:trPr>
          <w:cantSplit/>
        </w:trPr>
        <w:tc>
          <w:tcPr>
            <w:tcW w:w="1402" w:type="dxa"/>
            <w:tcBorders>
              <w:top w:val="nil"/>
              <w:left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2015</w:t>
            </w:r>
            <w:r w:rsidRPr="00765064">
              <w:rPr>
                <w:rFonts w:eastAsia="標楷體" w:hint="eastAsia"/>
                <w:sz w:val="22"/>
              </w:rPr>
              <w:t>年</w:t>
            </w:r>
          </w:p>
        </w:tc>
        <w:tc>
          <w:tcPr>
            <w:tcW w:w="1080" w:type="dxa"/>
            <w:tcBorders>
              <w:top w:val="nil"/>
              <w:left w:val="single" w:sz="6" w:space="0" w:color="auto"/>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0.6</w:t>
            </w:r>
          </w:p>
        </w:tc>
        <w:tc>
          <w:tcPr>
            <w:tcW w:w="772" w:type="dxa"/>
            <w:tcBorders>
              <w:top w:val="nil"/>
              <w:left w:val="single" w:sz="6" w:space="0" w:color="auto"/>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-1.1</w:t>
            </w:r>
          </w:p>
        </w:tc>
        <w:tc>
          <w:tcPr>
            <w:tcW w:w="840" w:type="dxa"/>
            <w:tcBorders>
              <w:top w:val="nil"/>
              <w:left w:val="single" w:sz="6" w:space="0" w:color="auto"/>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75.6</w:t>
            </w:r>
          </w:p>
        </w:tc>
        <w:tc>
          <w:tcPr>
            <w:tcW w:w="784" w:type="dxa"/>
            <w:tcBorders>
              <w:top w:val="nil"/>
              <w:left w:val="single" w:sz="6" w:space="0" w:color="auto"/>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3.4</w:t>
            </w:r>
          </w:p>
        </w:tc>
        <w:tc>
          <w:tcPr>
            <w:tcW w:w="853" w:type="dxa"/>
            <w:tcBorders>
              <w:top w:val="nil"/>
              <w:left w:val="single" w:sz="6" w:space="0" w:color="auto"/>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78.4</w:t>
            </w:r>
          </w:p>
        </w:tc>
        <w:tc>
          <w:tcPr>
            <w:tcW w:w="784" w:type="dxa"/>
            <w:tcBorders>
              <w:top w:val="nil"/>
              <w:left w:val="single" w:sz="6" w:space="0" w:color="auto"/>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-8.6</w:t>
            </w:r>
          </w:p>
        </w:tc>
        <w:tc>
          <w:tcPr>
            <w:tcW w:w="910" w:type="dxa"/>
            <w:tcBorders>
              <w:top w:val="nil"/>
              <w:left w:val="single" w:sz="6" w:space="0" w:color="auto"/>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w:t>
            </w:r>
            <w:r w:rsidRPr="00765064">
              <w:rPr>
                <w:rFonts w:eastAsia="標楷體" w:hint="eastAsia"/>
                <w:sz w:val="22"/>
              </w:rPr>
              <w:t>2.54</w:t>
            </w:r>
          </w:p>
        </w:tc>
        <w:tc>
          <w:tcPr>
            <w:tcW w:w="854" w:type="dxa"/>
            <w:tcBorders>
              <w:top w:val="nil"/>
              <w:left w:val="single" w:sz="6" w:space="0" w:color="auto"/>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0.5</w:t>
            </w:r>
          </w:p>
        </w:tc>
        <w:tc>
          <w:tcPr>
            <w:tcW w:w="835" w:type="dxa"/>
            <w:tcBorders>
              <w:top w:val="nil"/>
              <w:left w:val="single" w:sz="6" w:space="0" w:color="auto"/>
              <w:right w:val="nil"/>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3.4</w:t>
            </w:r>
          </w:p>
        </w:tc>
      </w:tr>
      <w:tr w:rsidR="00AC7340" w:rsidRPr="00765064" w:rsidTr="0099145A">
        <w:trPr>
          <w:cantSplit/>
        </w:trPr>
        <w:tc>
          <w:tcPr>
            <w:tcW w:w="1402" w:type="dxa"/>
            <w:tcBorders>
              <w:top w:val="nil"/>
              <w:left w:val="nil"/>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4</w:t>
            </w:r>
            <w:r w:rsidRPr="00765064">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0.1</w:t>
            </w:r>
          </w:p>
        </w:tc>
        <w:tc>
          <w:tcPr>
            <w:tcW w:w="84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6.55</w:t>
            </w:r>
          </w:p>
        </w:tc>
        <w:tc>
          <w:tcPr>
            <w:tcW w:w="78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8.0</w:t>
            </w:r>
          </w:p>
        </w:tc>
        <w:tc>
          <w:tcPr>
            <w:tcW w:w="853"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6.60</w:t>
            </w:r>
          </w:p>
        </w:tc>
        <w:tc>
          <w:tcPr>
            <w:tcW w:w="78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-4.2</w:t>
            </w:r>
          </w:p>
        </w:tc>
        <w:tc>
          <w:tcPr>
            <w:tcW w:w="91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-0.05</w:t>
            </w:r>
          </w:p>
        </w:tc>
        <w:tc>
          <w:tcPr>
            <w:tcW w:w="85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0.6</w:t>
            </w:r>
          </w:p>
        </w:tc>
        <w:tc>
          <w:tcPr>
            <w:tcW w:w="835" w:type="dxa"/>
            <w:tcBorders>
              <w:top w:val="nil"/>
              <w:left w:val="single" w:sz="6" w:space="0" w:color="auto"/>
              <w:bottom w:val="nil"/>
              <w:right w:val="nil"/>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sz w:val="22"/>
              </w:rPr>
              <w:t>3.3</w:t>
            </w:r>
          </w:p>
        </w:tc>
      </w:tr>
      <w:tr w:rsidR="00AC7340" w:rsidRPr="00765064" w:rsidTr="0099145A">
        <w:trPr>
          <w:cantSplit/>
        </w:trPr>
        <w:tc>
          <w:tcPr>
            <w:tcW w:w="1402" w:type="dxa"/>
            <w:tcBorders>
              <w:top w:val="nil"/>
              <w:left w:val="nil"/>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5</w:t>
            </w:r>
            <w:r w:rsidRPr="00765064">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-3.9</w:t>
            </w:r>
          </w:p>
        </w:tc>
        <w:tc>
          <w:tcPr>
            <w:tcW w:w="84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5.74</w:t>
            </w:r>
          </w:p>
        </w:tc>
        <w:tc>
          <w:tcPr>
            <w:tcW w:w="78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2.4</w:t>
            </w:r>
          </w:p>
        </w:tc>
        <w:tc>
          <w:tcPr>
            <w:tcW w:w="853"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5.96</w:t>
            </w:r>
          </w:p>
        </w:tc>
        <w:tc>
          <w:tcPr>
            <w:tcW w:w="78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-8.7</w:t>
            </w:r>
          </w:p>
        </w:tc>
        <w:tc>
          <w:tcPr>
            <w:tcW w:w="91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-0.22</w:t>
            </w:r>
          </w:p>
        </w:tc>
        <w:tc>
          <w:tcPr>
            <w:tcW w:w="85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0.5</w:t>
            </w:r>
          </w:p>
        </w:tc>
        <w:tc>
          <w:tcPr>
            <w:tcW w:w="835" w:type="dxa"/>
            <w:tcBorders>
              <w:top w:val="nil"/>
              <w:left w:val="single" w:sz="6" w:space="0" w:color="auto"/>
              <w:bottom w:val="nil"/>
              <w:right w:val="nil"/>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3.3</w:t>
            </w:r>
          </w:p>
        </w:tc>
      </w:tr>
      <w:tr w:rsidR="00AC7340" w:rsidRPr="00765064" w:rsidTr="0099145A">
        <w:trPr>
          <w:cantSplit/>
        </w:trPr>
        <w:tc>
          <w:tcPr>
            <w:tcW w:w="1402" w:type="dxa"/>
            <w:tcBorders>
              <w:top w:val="nil"/>
              <w:left w:val="nil"/>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6</w:t>
            </w:r>
            <w:r w:rsidRPr="00765064">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-1.2</w:t>
            </w:r>
            <w:r w:rsidRPr="00765064">
              <w:rPr>
                <w:rFonts w:eastAsia="標楷體"/>
                <w:sz w:val="22"/>
              </w:rPr>
              <w:t>（</w:t>
            </w:r>
            <w:r w:rsidRPr="00765064">
              <w:rPr>
                <w:rFonts w:eastAsia="標楷體" w:hint="eastAsia"/>
                <w:sz w:val="22"/>
              </w:rPr>
              <w:t>I</w:t>
            </w:r>
            <w:r w:rsidRPr="00765064">
              <w:rPr>
                <w:rFonts w:eastAsia="標楷體"/>
                <w:sz w:val="22"/>
              </w:rPr>
              <w:t>I</w:t>
            </w:r>
            <w:r w:rsidRPr="00765064">
              <w:rPr>
                <w:rFonts w:eastAsia="標楷體"/>
                <w:sz w:val="22"/>
              </w:rPr>
              <w:t>）</w:t>
            </w:r>
          </w:p>
        </w:tc>
        <w:tc>
          <w:tcPr>
            <w:tcW w:w="772"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2.3</w:t>
            </w:r>
          </w:p>
        </w:tc>
        <w:tc>
          <w:tcPr>
            <w:tcW w:w="84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6.51</w:t>
            </w:r>
          </w:p>
        </w:tc>
        <w:tc>
          <w:tcPr>
            <w:tcW w:w="78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9.5</w:t>
            </w:r>
          </w:p>
        </w:tc>
        <w:tc>
          <w:tcPr>
            <w:tcW w:w="853"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6.57</w:t>
            </w:r>
          </w:p>
        </w:tc>
        <w:tc>
          <w:tcPr>
            <w:tcW w:w="78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-2.9</w:t>
            </w:r>
          </w:p>
        </w:tc>
        <w:tc>
          <w:tcPr>
            <w:tcW w:w="91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-0.06</w:t>
            </w:r>
          </w:p>
        </w:tc>
        <w:tc>
          <w:tcPr>
            <w:tcW w:w="85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0.4</w:t>
            </w:r>
          </w:p>
        </w:tc>
        <w:tc>
          <w:tcPr>
            <w:tcW w:w="835" w:type="dxa"/>
            <w:tcBorders>
              <w:top w:val="nil"/>
              <w:left w:val="single" w:sz="6" w:space="0" w:color="auto"/>
              <w:bottom w:val="nil"/>
              <w:right w:val="nil"/>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3.4</w:t>
            </w:r>
          </w:p>
        </w:tc>
      </w:tr>
      <w:tr w:rsidR="00AC7340" w:rsidRPr="00765064" w:rsidTr="0099145A">
        <w:trPr>
          <w:cantSplit/>
        </w:trPr>
        <w:tc>
          <w:tcPr>
            <w:tcW w:w="1402" w:type="dxa"/>
            <w:tcBorders>
              <w:top w:val="nil"/>
              <w:left w:val="nil"/>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7</w:t>
            </w:r>
            <w:r w:rsidRPr="00765064">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0.0</w:t>
            </w:r>
          </w:p>
        </w:tc>
        <w:tc>
          <w:tcPr>
            <w:tcW w:w="84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6.66</w:t>
            </w:r>
          </w:p>
        </w:tc>
        <w:tc>
          <w:tcPr>
            <w:tcW w:w="78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7.6</w:t>
            </w:r>
          </w:p>
        </w:tc>
        <w:tc>
          <w:tcPr>
            <w:tcW w:w="853"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6.93</w:t>
            </w:r>
          </w:p>
        </w:tc>
        <w:tc>
          <w:tcPr>
            <w:tcW w:w="78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-3.2</w:t>
            </w:r>
          </w:p>
        </w:tc>
        <w:tc>
          <w:tcPr>
            <w:tcW w:w="91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-0.27</w:t>
            </w:r>
          </w:p>
        </w:tc>
        <w:tc>
          <w:tcPr>
            <w:tcW w:w="85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0.2</w:t>
            </w:r>
          </w:p>
        </w:tc>
        <w:tc>
          <w:tcPr>
            <w:tcW w:w="835" w:type="dxa"/>
            <w:tcBorders>
              <w:top w:val="nil"/>
              <w:left w:val="single" w:sz="6" w:space="0" w:color="auto"/>
              <w:bottom w:val="nil"/>
              <w:right w:val="nil"/>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3.3</w:t>
            </w:r>
          </w:p>
        </w:tc>
      </w:tr>
      <w:tr w:rsidR="00AC7340" w:rsidRPr="00765064" w:rsidTr="0099145A">
        <w:trPr>
          <w:cantSplit/>
        </w:trPr>
        <w:tc>
          <w:tcPr>
            <w:tcW w:w="1402" w:type="dxa"/>
            <w:tcBorders>
              <w:top w:val="nil"/>
              <w:left w:val="nil"/>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8</w:t>
            </w:r>
            <w:r w:rsidRPr="00765064">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-0.4</w:t>
            </w:r>
          </w:p>
        </w:tc>
        <w:tc>
          <w:tcPr>
            <w:tcW w:w="84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5.88</w:t>
            </w:r>
          </w:p>
        </w:tc>
        <w:tc>
          <w:tcPr>
            <w:tcW w:w="78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3.1</w:t>
            </w:r>
          </w:p>
        </w:tc>
        <w:tc>
          <w:tcPr>
            <w:tcW w:w="853"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6.45</w:t>
            </w:r>
          </w:p>
        </w:tc>
        <w:tc>
          <w:tcPr>
            <w:tcW w:w="78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-3.1</w:t>
            </w:r>
          </w:p>
        </w:tc>
        <w:tc>
          <w:tcPr>
            <w:tcW w:w="91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-0.57</w:t>
            </w:r>
          </w:p>
        </w:tc>
        <w:tc>
          <w:tcPr>
            <w:tcW w:w="85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0.2</w:t>
            </w:r>
          </w:p>
        </w:tc>
        <w:tc>
          <w:tcPr>
            <w:tcW w:w="835" w:type="dxa"/>
            <w:tcBorders>
              <w:top w:val="nil"/>
              <w:left w:val="single" w:sz="6" w:space="0" w:color="auto"/>
              <w:bottom w:val="nil"/>
              <w:right w:val="nil"/>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3.4</w:t>
            </w:r>
          </w:p>
        </w:tc>
      </w:tr>
      <w:tr w:rsidR="00AC7340" w:rsidRPr="00765064" w:rsidTr="0099145A">
        <w:trPr>
          <w:cantSplit/>
        </w:trPr>
        <w:tc>
          <w:tcPr>
            <w:tcW w:w="1402" w:type="dxa"/>
            <w:tcBorders>
              <w:top w:val="nil"/>
              <w:left w:val="nil"/>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9</w:t>
            </w:r>
            <w:r w:rsidRPr="00765064">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1.0</w:t>
            </w:r>
            <w:r w:rsidRPr="00765064">
              <w:rPr>
                <w:rFonts w:eastAsia="標楷體"/>
                <w:sz w:val="22"/>
              </w:rPr>
              <w:t>（</w:t>
            </w:r>
            <w:r w:rsidRPr="00765064">
              <w:rPr>
                <w:rFonts w:eastAsia="標楷體"/>
                <w:sz w:val="22"/>
              </w:rPr>
              <w:t>III</w:t>
            </w:r>
            <w:r w:rsidRPr="00765064">
              <w:rPr>
                <w:rFonts w:eastAsia="標楷體"/>
                <w:sz w:val="22"/>
              </w:rPr>
              <w:t>）</w:t>
            </w:r>
          </w:p>
        </w:tc>
        <w:tc>
          <w:tcPr>
            <w:tcW w:w="772"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-0.8</w:t>
            </w:r>
          </w:p>
        </w:tc>
        <w:tc>
          <w:tcPr>
            <w:tcW w:w="84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6.41</w:t>
            </w:r>
          </w:p>
        </w:tc>
        <w:tc>
          <w:tcPr>
            <w:tcW w:w="78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0.6</w:t>
            </w:r>
          </w:p>
        </w:tc>
        <w:tc>
          <w:tcPr>
            <w:tcW w:w="853"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6.53</w:t>
            </w:r>
          </w:p>
        </w:tc>
        <w:tc>
          <w:tcPr>
            <w:tcW w:w="78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-11.1</w:t>
            </w:r>
          </w:p>
        </w:tc>
        <w:tc>
          <w:tcPr>
            <w:tcW w:w="91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-0.12</w:t>
            </w:r>
          </w:p>
        </w:tc>
        <w:tc>
          <w:tcPr>
            <w:tcW w:w="85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0.0</w:t>
            </w:r>
          </w:p>
        </w:tc>
        <w:tc>
          <w:tcPr>
            <w:tcW w:w="835" w:type="dxa"/>
            <w:tcBorders>
              <w:top w:val="nil"/>
              <w:left w:val="single" w:sz="6" w:space="0" w:color="auto"/>
              <w:bottom w:val="nil"/>
              <w:right w:val="nil"/>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3.4</w:t>
            </w:r>
          </w:p>
        </w:tc>
      </w:tr>
      <w:tr w:rsidR="00AC7340" w:rsidRPr="00765064" w:rsidTr="0099145A">
        <w:trPr>
          <w:cantSplit/>
        </w:trPr>
        <w:tc>
          <w:tcPr>
            <w:tcW w:w="1402" w:type="dxa"/>
            <w:tcBorders>
              <w:top w:val="nil"/>
              <w:left w:val="nil"/>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10</w:t>
            </w:r>
            <w:r w:rsidRPr="00765064">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-1.4</w:t>
            </w:r>
          </w:p>
        </w:tc>
        <w:tc>
          <w:tcPr>
            <w:tcW w:w="84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6.54</w:t>
            </w:r>
          </w:p>
        </w:tc>
        <w:tc>
          <w:tcPr>
            <w:tcW w:w="78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-2.1</w:t>
            </w:r>
          </w:p>
        </w:tc>
        <w:tc>
          <w:tcPr>
            <w:tcW w:w="853"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6.43</w:t>
            </w:r>
          </w:p>
        </w:tc>
        <w:tc>
          <w:tcPr>
            <w:tcW w:w="78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-13.4</w:t>
            </w:r>
          </w:p>
        </w:tc>
        <w:tc>
          <w:tcPr>
            <w:tcW w:w="91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0.11</w:t>
            </w:r>
          </w:p>
        </w:tc>
        <w:tc>
          <w:tcPr>
            <w:tcW w:w="85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0.3</w:t>
            </w:r>
          </w:p>
        </w:tc>
        <w:tc>
          <w:tcPr>
            <w:tcW w:w="835" w:type="dxa"/>
            <w:tcBorders>
              <w:top w:val="nil"/>
              <w:left w:val="single" w:sz="6" w:space="0" w:color="auto"/>
              <w:bottom w:val="nil"/>
              <w:right w:val="nil"/>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3.1</w:t>
            </w:r>
          </w:p>
        </w:tc>
      </w:tr>
      <w:tr w:rsidR="00AC7340" w:rsidRPr="00765064" w:rsidTr="0099145A">
        <w:trPr>
          <w:cantSplit/>
        </w:trPr>
        <w:tc>
          <w:tcPr>
            <w:tcW w:w="1402" w:type="dxa"/>
            <w:tcBorders>
              <w:top w:val="nil"/>
              <w:left w:val="nil"/>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11</w:t>
            </w:r>
            <w:r w:rsidRPr="00765064">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1.7</w:t>
            </w:r>
          </w:p>
        </w:tc>
        <w:tc>
          <w:tcPr>
            <w:tcW w:w="84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5.98</w:t>
            </w:r>
          </w:p>
        </w:tc>
        <w:tc>
          <w:tcPr>
            <w:tcW w:w="78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-3.3</w:t>
            </w:r>
          </w:p>
        </w:tc>
        <w:tc>
          <w:tcPr>
            <w:tcW w:w="853"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6.36</w:t>
            </w:r>
          </w:p>
        </w:tc>
        <w:tc>
          <w:tcPr>
            <w:tcW w:w="78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-10.2</w:t>
            </w:r>
          </w:p>
        </w:tc>
        <w:tc>
          <w:tcPr>
            <w:tcW w:w="91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-0.38</w:t>
            </w:r>
          </w:p>
        </w:tc>
        <w:tc>
          <w:tcPr>
            <w:tcW w:w="85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0.3</w:t>
            </w:r>
          </w:p>
        </w:tc>
        <w:tc>
          <w:tcPr>
            <w:tcW w:w="835" w:type="dxa"/>
            <w:tcBorders>
              <w:top w:val="nil"/>
              <w:left w:val="single" w:sz="6" w:space="0" w:color="auto"/>
              <w:bottom w:val="nil"/>
              <w:right w:val="nil"/>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3.3</w:t>
            </w:r>
          </w:p>
        </w:tc>
      </w:tr>
      <w:tr w:rsidR="00AC7340" w:rsidRPr="00765064" w:rsidTr="0099145A">
        <w:trPr>
          <w:cantSplit/>
        </w:trPr>
        <w:tc>
          <w:tcPr>
            <w:tcW w:w="1402" w:type="dxa"/>
            <w:tcBorders>
              <w:top w:val="nil"/>
              <w:left w:val="nil"/>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12</w:t>
            </w:r>
            <w:r w:rsidRPr="00765064">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-1.1</w:t>
            </w:r>
            <w:r w:rsidRPr="00765064">
              <w:rPr>
                <w:rFonts w:eastAsia="標楷體"/>
                <w:sz w:val="22"/>
              </w:rPr>
              <w:t>（</w:t>
            </w:r>
            <w:r w:rsidRPr="00765064">
              <w:rPr>
                <w:rFonts w:eastAsia="標楷體"/>
                <w:sz w:val="22"/>
              </w:rPr>
              <w:t>IV</w:t>
            </w:r>
            <w:r w:rsidRPr="00765064">
              <w:rPr>
                <w:rFonts w:eastAsia="標楷體"/>
                <w:sz w:val="22"/>
              </w:rPr>
              <w:t>）</w:t>
            </w:r>
          </w:p>
        </w:tc>
        <w:tc>
          <w:tcPr>
            <w:tcW w:w="772"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-1.9</w:t>
            </w:r>
          </w:p>
        </w:tc>
        <w:tc>
          <w:tcPr>
            <w:tcW w:w="84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6.34</w:t>
            </w:r>
          </w:p>
        </w:tc>
        <w:tc>
          <w:tcPr>
            <w:tcW w:w="78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-8.0</w:t>
            </w:r>
          </w:p>
        </w:tc>
        <w:tc>
          <w:tcPr>
            <w:tcW w:w="853"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6.20</w:t>
            </w:r>
          </w:p>
        </w:tc>
        <w:tc>
          <w:tcPr>
            <w:tcW w:w="78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-18.0</w:t>
            </w:r>
          </w:p>
        </w:tc>
        <w:tc>
          <w:tcPr>
            <w:tcW w:w="91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0.14</w:t>
            </w:r>
          </w:p>
        </w:tc>
        <w:tc>
          <w:tcPr>
            <w:tcW w:w="85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0.2</w:t>
            </w:r>
          </w:p>
        </w:tc>
        <w:tc>
          <w:tcPr>
            <w:tcW w:w="835" w:type="dxa"/>
            <w:tcBorders>
              <w:top w:val="nil"/>
              <w:left w:val="single" w:sz="6" w:space="0" w:color="auto"/>
              <w:bottom w:val="nil"/>
              <w:right w:val="nil"/>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3.3</w:t>
            </w:r>
          </w:p>
        </w:tc>
      </w:tr>
      <w:tr w:rsidR="00AC7340" w:rsidRPr="00765064" w:rsidTr="0099145A">
        <w:trPr>
          <w:cantSplit/>
        </w:trPr>
        <w:tc>
          <w:tcPr>
            <w:tcW w:w="1402" w:type="dxa"/>
            <w:tcBorders>
              <w:top w:val="nil"/>
              <w:left w:val="nil"/>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2016</w:t>
            </w:r>
            <w:r w:rsidRPr="00765064">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w:t>
            </w:r>
          </w:p>
        </w:tc>
        <w:tc>
          <w:tcPr>
            <w:tcW w:w="84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28.48</w:t>
            </w:r>
          </w:p>
        </w:tc>
        <w:tc>
          <w:tcPr>
            <w:tcW w:w="78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-9.0</w:t>
            </w:r>
          </w:p>
        </w:tc>
        <w:tc>
          <w:tcPr>
            <w:tcW w:w="853"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27.35</w:t>
            </w:r>
          </w:p>
        </w:tc>
        <w:tc>
          <w:tcPr>
            <w:tcW w:w="78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-16.9</w:t>
            </w:r>
          </w:p>
        </w:tc>
        <w:tc>
          <w:tcPr>
            <w:tcW w:w="91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1.13</w:t>
            </w:r>
          </w:p>
        </w:tc>
        <w:tc>
          <w:tcPr>
            <w:tcW w:w="85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w:t>
            </w:r>
          </w:p>
        </w:tc>
        <w:tc>
          <w:tcPr>
            <w:tcW w:w="835" w:type="dxa"/>
            <w:tcBorders>
              <w:top w:val="nil"/>
              <w:left w:val="single" w:sz="6" w:space="0" w:color="auto"/>
              <w:bottom w:val="nil"/>
              <w:right w:val="nil"/>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w:t>
            </w:r>
          </w:p>
        </w:tc>
      </w:tr>
      <w:tr w:rsidR="00AC7340" w:rsidRPr="00765064" w:rsidTr="0099145A">
        <w:trPr>
          <w:cantSplit/>
        </w:trPr>
        <w:tc>
          <w:tcPr>
            <w:tcW w:w="1402" w:type="dxa"/>
            <w:tcBorders>
              <w:top w:val="nil"/>
              <w:left w:val="nil"/>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1</w:t>
            </w:r>
            <w:r w:rsidRPr="00765064">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-4.2</w:t>
            </w:r>
          </w:p>
        </w:tc>
        <w:tc>
          <w:tcPr>
            <w:tcW w:w="84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5.35</w:t>
            </w:r>
          </w:p>
        </w:tc>
        <w:tc>
          <w:tcPr>
            <w:tcW w:w="78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-12.9</w:t>
            </w:r>
          </w:p>
        </w:tc>
        <w:tc>
          <w:tcPr>
            <w:tcW w:w="853"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5.99</w:t>
            </w:r>
          </w:p>
        </w:tc>
        <w:tc>
          <w:tcPr>
            <w:tcW w:w="78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-18.0</w:t>
            </w:r>
          </w:p>
        </w:tc>
        <w:tc>
          <w:tcPr>
            <w:tcW w:w="91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-0.64</w:t>
            </w:r>
          </w:p>
        </w:tc>
        <w:tc>
          <w:tcPr>
            <w:tcW w:w="85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0.0</w:t>
            </w:r>
          </w:p>
        </w:tc>
        <w:tc>
          <w:tcPr>
            <w:tcW w:w="835" w:type="dxa"/>
            <w:tcBorders>
              <w:top w:val="nil"/>
              <w:left w:val="single" w:sz="6" w:space="0" w:color="auto"/>
              <w:bottom w:val="nil"/>
              <w:right w:val="nil"/>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3.2</w:t>
            </w:r>
          </w:p>
        </w:tc>
      </w:tr>
      <w:tr w:rsidR="00AC7340" w:rsidRPr="00765064" w:rsidTr="0099145A">
        <w:trPr>
          <w:cantSplit/>
        </w:trPr>
        <w:tc>
          <w:tcPr>
            <w:tcW w:w="1402" w:type="dxa"/>
            <w:tcBorders>
              <w:top w:val="nil"/>
              <w:left w:val="nil"/>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2</w:t>
            </w:r>
            <w:r w:rsidRPr="00765064">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-1.2</w:t>
            </w:r>
          </w:p>
        </w:tc>
        <w:tc>
          <w:tcPr>
            <w:tcW w:w="84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5.70</w:t>
            </w:r>
          </w:p>
        </w:tc>
        <w:tc>
          <w:tcPr>
            <w:tcW w:w="78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-4.0</w:t>
            </w:r>
          </w:p>
        </w:tc>
        <w:tc>
          <w:tcPr>
            <w:tcW w:w="853"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5.46</w:t>
            </w:r>
          </w:p>
        </w:tc>
        <w:tc>
          <w:tcPr>
            <w:tcW w:w="78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-14.2</w:t>
            </w:r>
          </w:p>
        </w:tc>
        <w:tc>
          <w:tcPr>
            <w:tcW w:w="91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0.24</w:t>
            </w:r>
          </w:p>
        </w:tc>
        <w:tc>
          <w:tcPr>
            <w:tcW w:w="85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0.3</w:t>
            </w:r>
          </w:p>
        </w:tc>
        <w:tc>
          <w:tcPr>
            <w:tcW w:w="835" w:type="dxa"/>
            <w:tcBorders>
              <w:top w:val="nil"/>
              <w:left w:val="single" w:sz="6" w:space="0" w:color="auto"/>
              <w:bottom w:val="nil"/>
              <w:right w:val="nil"/>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3.3</w:t>
            </w:r>
          </w:p>
        </w:tc>
      </w:tr>
      <w:tr w:rsidR="00AC7340" w:rsidRPr="00765064" w:rsidTr="0099145A">
        <w:trPr>
          <w:cantSplit/>
        </w:trPr>
        <w:tc>
          <w:tcPr>
            <w:tcW w:w="1402" w:type="dxa"/>
            <w:tcBorders>
              <w:top w:val="nil"/>
              <w:left w:val="nil"/>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3</w:t>
            </w:r>
            <w:r w:rsidRPr="00765064">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1.9</w:t>
            </w:r>
            <w:r w:rsidRPr="00765064">
              <w:rPr>
                <w:rFonts w:eastAsia="標楷體"/>
                <w:sz w:val="22"/>
              </w:rPr>
              <w:t>（</w:t>
            </w:r>
            <w:r w:rsidRPr="00765064">
              <w:rPr>
                <w:rFonts w:eastAsia="標楷體"/>
                <w:sz w:val="22"/>
              </w:rPr>
              <w:t>I</w:t>
            </w:r>
            <w:r w:rsidRPr="00765064">
              <w:rPr>
                <w:rFonts w:eastAsia="標楷體"/>
                <w:sz w:val="22"/>
              </w:rPr>
              <w:t>）</w:t>
            </w:r>
          </w:p>
        </w:tc>
        <w:tc>
          <w:tcPr>
            <w:tcW w:w="772"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0.2</w:t>
            </w:r>
          </w:p>
        </w:tc>
        <w:tc>
          <w:tcPr>
            <w:tcW w:w="84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6.45</w:t>
            </w:r>
          </w:p>
        </w:tc>
        <w:tc>
          <w:tcPr>
            <w:tcW w:w="78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-6.8</w:t>
            </w:r>
          </w:p>
        </w:tc>
        <w:tc>
          <w:tcPr>
            <w:tcW w:w="853"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5.70</w:t>
            </w:r>
          </w:p>
        </w:tc>
        <w:tc>
          <w:tcPr>
            <w:tcW w:w="78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-14.9</w:t>
            </w:r>
          </w:p>
        </w:tc>
        <w:tc>
          <w:tcPr>
            <w:tcW w:w="91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0.75</w:t>
            </w:r>
          </w:p>
        </w:tc>
        <w:tc>
          <w:tcPr>
            <w:tcW w:w="85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-0.1</w:t>
            </w:r>
          </w:p>
        </w:tc>
        <w:tc>
          <w:tcPr>
            <w:tcW w:w="835" w:type="dxa"/>
            <w:tcBorders>
              <w:top w:val="nil"/>
              <w:left w:val="single" w:sz="6" w:space="0" w:color="auto"/>
              <w:bottom w:val="nil"/>
              <w:right w:val="nil"/>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3.2</w:t>
            </w:r>
          </w:p>
        </w:tc>
      </w:tr>
      <w:tr w:rsidR="00AC7340" w:rsidRPr="00765064" w:rsidTr="0099145A">
        <w:trPr>
          <w:cantSplit/>
        </w:trPr>
        <w:tc>
          <w:tcPr>
            <w:tcW w:w="1402" w:type="dxa"/>
            <w:tcBorders>
              <w:top w:val="nil"/>
              <w:left w:val="nil"/>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4</w:t>
            </w:r>
            <w:r w:rsidRPr="00765064">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-3.3</w:t>
            </w:r>
          </w:p>
        </w:tc>
        <w:tc>
          <w:tcPr>
            <w:tcW w:w="84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5.89</w:t>
            </w:r>
          </w:p>
        </w:tc>
        <w:tc>
          <w:tcPr>
            <w:tcW w:w="78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-10.1</w:t>
            </w:r>
          </w:p>
        </w:tc>
        <w:tc>
          <w:tcPr>
            <w:tcW w:w="853"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5.07</w:t>
            </w:r>
          </w:p>
        </w:tc>
        <w:tc>
          <w:tcPr>
            <w:tcW w:w="78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-23.3</w:t>
            </w:r>
          </w:p>
        </w:tc>
        <w:tc>
          <w:tcPr>
            <w:tcW w:w="910"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0.82</w:t>
            </w:r>
          </w:p>
        </w:tc>
        <w:tc>
          <w:tcPr>
            <w:tcW w:w="854" w:type="dxa"/>
            <w:tcBorders>
              <w:top w:val="nil"/>
              <w:left w:val="single" w:sz="6" w:space="0" w:color="auto"/>
              <w:bottom w:val="nil"/>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-0.3</w:t>
            </w:r>
          </w:p>
        </w:tc>
        <w:tc>
          <w:tcPr>
            <w:tcW w:w="835" w:type="dxa"/>
            <w:tcBorders>
              <w:top w:val="nil"/>
              <w:left w:val="single" w:sz="6" w:space="0" w:color="auto"/>
              <w:bottom w:val="nil"/>
              <w:right w:val="nil"/>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3.2</w:t>
            </w:r>
          </w:p>
        </w:tc>
      </w:tr>
      <w:tr w:rsidR="00AC7340" w:rsidRPr="00765064" w:rsidTr="0099145A">
        <w:trPr>
          <w:cantSplit/>
        </w:trPr>
        <w:tc>
          <w:tcPr>
            <w:tcW w:w="1402" w:type="dxa"/>
            <w:tcBorders>
              <w:top w:val="nil"/>
              <w:left w:val="nil"/>
              <w:bottom w:val="single" w:sz="4" w:space="0" w:color="auto"/>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5</w:t>
            </w:r>
            <w:r w:rsidRPr="00765064">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w:t>
            </w:r>
          </w:p>
        </w:tc>
        <w:tc>
          <w:tcPr>
            <w:tcW w:w="840" w:type="dxa"/>
            <w:tcBorders>
              <w:top w:val="nil"/>
              <w:left w:val="single" w:sz="6" w:space="0" w:color="auto"/>
              <w:bottom w:val="single" w:sz="4" w:space="0" w:color="auto"/>
              <w:right w:val="single" w:sz="6" w:space="0" w:color="auto"/>
            </w:tcBorders>
            <w:vAlign w:val="center"/>
          </w:tcPr>
          <w:p w:rsidR="00AC7340" w:rsidRPr="00765064" w:rsidRDefault="00AC7340" w:rsidP="0099145A">
            <w:pPr>
              <w:jc w:val="center"/>
              <w:rPr>
                <w:sz w:val="22"/>
                <w:szCs w:val="22"/>
              </w:rPr>
            </w:pPr>
            <w:r w:rsidRPr="00765064">
              <w:rPr>
                <w:sz w:val="22"/>
                <w:szCs w:val="22"/>
              </w:rPr>
              <w:t>5.09</w:t>
            </w:r>
          </w:p>
        </w:tc>
        <w:tc>
          <w:tcPr>
            <w:tcW w:w="784" w:type="dxa"/>
            <w:tcBorders>
              <w:top w:val="nil"/>
              <w:left w:val="single" w:sz="6" w:space="0" w:color="auto"/>
              <w:bottom w:val="single" w:sz="4" w:space="0" w:color="auto"/>
              <w:right w:val="single" w:sz="6" w:space="0" w:color="auto"/>
            </w:tcBorders>
            <w:vAlign w:val="center"/>
          </w:tcPr>
          <w:p w:rsidR="00AC7340" w:rsidRPr="00765064" w:rsidRDefault="00AC7340" w:rsidP="0099145A">
            <w:pPr>
              <w:jc w:val="center"/>
              <w:rPr>
                <w:sz w:val="22"/>
                <w:szCs w:val="22"/>
              </w:rPr>
            </w:pPr>
            <w:r w:rsidRPr="00765064">
              <w:rPr>
                <w:sz w:val="22"/>
                <w:szCs w:val="22"/>
              </w:rPr>
              <w:t>-11.3</w:t>
            </w:r>
          </w:p>
        </w:tc>
        <w:tc>
          <w:tcPr>
            <w:tcW w:w="853" w:type="dxa"/>
            <w:tcBorders>
              <w:top w:val="nil"/>
              <w:left w:val="single" w:sz="6" w:space="0" w:color="auto"/>
              <w:bottom w:val="single" w:sz="4" w:space="0" w:color="auto"/>
              <w:right w:val="single" w:sz="6" w:space="0" w:color="auto"/>
            </w:tcBorders>
            <w:vAlign w:val="center"/>
          </w:tcPr>
          <w:p w:rsidR="00AC7340" w:rsidRPr="00765064" w:rsidRDefault="00AC7340" w:rsidP="0099145A">
            <w:pPr>
              <w:jc w:val="center"/>
              <w:rPr>
                <w:sz w:val="22"/>
                <w:szCs w:val="22"/>
              </w:rPr>
            </w:pPr>
            <w:r w:rsidRPr="00765064">
              <w:rPr>
                <w:sz w:val="22"/>
                <w:szCs w:val="22"/>
              </w:rPr>
              <w:t>5.13</w:t>
            </w:r>
          </w:p>
        </w:tc>
        <w:tc>
          <w:tcPr>
            <w:tcW w:w="784" w:type="dxa"/>
            <w:tcBorders>
              <w:top w:val="nil"/>
              <w:left w:val="single" w:sz="6" w:space="0" w:color="auto"/>
              <w:bottom w:val="single" w:sz="4" w:space="0" w:color="auto"/>
              <w:right w:val="single" w:sz="6" w:space="0" w:color="auto"/>
            </w:tcBorders>
            <w:vAlign w:val="center"/>
          </w:tcPr>
          <w:p w:rsidR="00AC7340" w:rsidRPr="00765064" w:rsidRDefault="00AC7340" w:rsidP="0099145A">
            <w:pPr>
              <w:jc w:val="center"/>
              <w:rPr>
                <w:sz w:val="22"/>
                <w:szCs w:val="22"/>
              </w:rPr>
            </w:pPr>
            <w:r w:rsidRPr="00765064">
              <w:rPr>
                <w:sz w:val="22"/>
                <w:szCs w:val="22"/>
              </w:rPr>
              <w:t>-13.8</w:t>
            </w:r>
          </w:p>
        </w:tc>
        <w:tc>
          <w:tcPr>
            <w:tcW w:w="910" w:type="dxa"/>
            <w:tcBorders>
              <w:top w:val="nil"/>
              <w:left w:val="single" w:sz="6" w:space="0" w:color="auto"/>
              <w:bottom w:val="single" w:sz="4" w:space="0" w:color="auto"/>
              <w:right w:val="single" w:sz="6" w:space="0" w:color="auto"/>
            </w:tcBorders>
            <w:vAlign w:val="center"/>
          </w:tcPr>
          <w:p w:rsidR="00AC7340" w:rsidRPr="00765064" w:rsidRDefault="00AC7340" w:rsidP="0099145A">
            <w:pPr>
              <w:jc w:val="center"/>
              <w:rPr>
                <w:sz w:val="22"/>
                <w:szCs w:val="22"/>
              </w:rPr>
            </w:pPr>
            <w:r w:rsidRPr="00765064">
              <w:rPr>
                <w:sz w:val="22"/>
                <w:szCs w:val="22"/>
              </w:rPr>
              <w:t>-0.04</w:t>
            </w:r>
          </w:p>
        </w:tc>
        <w:tc>
          <w:tcPr>
            <w:tcW w:w="854" w:type="dxa"/>
            <w:tcBorders>
              <w:top w:val="nil"/>
              <w:left w:val="single" w:sz="6" w:space="0" w:color="auto"/>
              <w:bottom w:val="single" w:sz="4" w:space="0" w:color="auto"/>
              <w:right w:val="single" w:sz="6" w:space="0" w:color="auto"/>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w:t>
            </w:r>
          </w:p>
        </w:tc>
        <w:tc>
          <w:tcPr>
            <w:tcW w:w="835" w:type="dxa"/>
            <w:tcBorders>
              <w:top w:val="nil"/>
              <w:left w:val="single" w:sz="6" w:space="0" w:color="auto"/>
              <w:bottom w:val="single" w:sz="4" w:space="0" w:color="auto"/>
              <w:right w:val="nil"/>
            </w:tcBorders>
            <w:vAlign w:val="center"/>
          </w:tcPr>
          <w:p w:rsidR="00AC7340" w:rsidRPr="00765064" w:rsidRDefault="00AC7340" w:rsidP="0099145A">
            <w:pPr>
              <w:autoSpaceDE w:val="0"/>
              <w:autoSpaceDN w:val="0"/>
              <w:adjustRightInd w:val="0"/>
              <w:snapToGrid w:val="0"/>
              <w:spacing w:line="380" w:lineRule="exact"/>
              <w:jc w:val="center"/>
              <w:rPr>
                <w:rFonts w:eastAsia="標楷體"/>
                <w:sz w:val="22"/>
              </w:rPr>
            </w:pPr>
            <w:r w:rsidRPr="00765064">
              <w:rPr>
                <w:rFonts w:eastAsia="標楷體" w:hint="eastAsia"/>
                <w:sz w:val="22"/>
              </w:rPr>
              <w:t>-</w:t>
            </w:r>
          </w:p>
        </w:tc>
      </w:tr>
    </w:tbl>
    <w:p w:rsidR="00FF38F9" w:rsidRPr="002F2FF7" w:rsidRDefault="00FF38F9" w:rsidP="00FF38F9">
      <w:pPr>
        <w:widowControl/>
        <w:snapToGrid w:val="0"/>
        <w:spacing w:line="280" w:lineRule="exact"/>
        <w:ind w:left="447" w:rightChars="-295" w:right="-708" w:hangingChars="203" w:hanging="447"/>
        <w:rPr>
          <w:rFonts w:eastAsia="標楷體"/>
          <w:kern w:val="0"/>
          <w:sz w:val="22"/>
          <w:szCs w:val="22"/>
        </w:rPr>
      </w:pPr>
      <w:proofErr w:type="gramStart"/>
      <w:r w:rsidRPr="002F2FF7">
        <w:rPr>
          <w:rFonts w:eastAsia="標楷體"/>
          <w:kern w:val="0"/>
          <w:sz w:val="22"/>
          <w:szCs w:val="22"/>
        </w:rPr>
        <w:t>註</w:t>
      </w:r>
      <w:proofErr w:type="gramEnd"/>
      <w:r w:rsidRPr="002F2FF7">
        <w:rPr>
          <w:rFonts w:eastAsia="標楷體"/>
          <w:kern w:val="0"/>
          <w:sz w:val="22"/>
          <w:szCs w:val="22"/>
        </w:rPr>
        <w:t>：除實質</w:t>
      </w:r>
      <w:r w:rsidRPr="002F2FF7">
        <w:rPr>
          <w:rFonts w:eastAsia="標楷體"/>
          <w:kern w:val="0"/>
          <w:sz w:val="22"/>
          <w:szCs w:val="22"/>
        </w:rPr>
        <w:t>GDP</w:t>
      </w:r>
      <w:r w:rsidRPr="002F2FF7">
        <w:rPr>
          <w:rFonts w:eastAsia="標楷體"/>
          <w:kern w:val="0"/>
          <w:sz w:val="22"/>
          <w:szCs w:val="22"/>
        </w:rPr>
        <w:t>經濟成長率為較前期比換算為年率、失業率為與前月相比之季節</w:t>
      </w:r>
      <w:proofErr w:type="gramStart"/>
      <w:r w:rsidRPr="002F2FF7">
        <w:rPr>
          <w:rFonts w:eastAsia="標楷體"/>
          <w:kern w:val="0"/>
          <w:sz w:val="22"/>
          <w:szCs w:val="22"/>
        </w:rPr>
        <w:t>調整值外</w:t>
      </w:r>
      <w:proofErr w:type="gramEnd"/>
      <w:r w:rsidRPr="002F2FF7">
        <w:rPr>
          <w:rFonts w:eastAsia="標楷體"/>
          <w:kern w:val="0"/>
          <w:sz w:val="22"/>
          <w:szCs w:val="22"/>
        </w:rPr>
        <w:t>，其餘成長率皆為與上年同期相比資料。</w:t>
      </w:r>
    </w:p>
    <w:p w:rsidR="008905B7" w:rsidRPr="002F2FF7" w:rsidRDefault="00FF38F9" w:rsidP="00FF38F9">
      <w:pPr>
        <w:widowControl/>
        <w:snapToGrid w:val="0"/>
        <w:spacing w:line="280" w:lineRule="exact"/>
        <w:ind w:left="447" w:rightChars="-295" w:right="-708" w:hangingChars="203" w:hanging="447"/>
        <w:rPr>
          <w:rFonts w:eastAsia="標楷體"/>
          <w:b/>
          <w:bCs/>
          <w:sz w:val="28"/>
          <w:szCs w:val="32"/>
          <w:lang w:val="zh-TW"/>
        </w:rPr>
      </w:pPr>
      <w:r w:rsidRPr="002F2FF7">
        <w:rPr>
          <w:rFonts w:eastAsia="標楷體"/>
          <w:kern w:val="0"/>
          <w:sz w:val="22"/>
          <w:szCs w:val="22"/>
        </w:rPr>
        <w:t>資料來源：日本內閣府、經濟產業省、財務省、總務省。</w:t>
      </w:r>
    </w:p>
    <w:p w:rsidR="006D20BB" w:rsidRPr="008B379D" w:rsidRDefault="006D20BB" w:rsidP="006D20BB">
      <w:pPr>
        <w:widowControl/>
        <w:snapToGrid w:val="0"/>
        <w:spacing w:line="280" w:lineRule="exact"/>
        <w:ind w:left="110" w:rightChars="-295" w:right="-708" w:hangingChars="50" w:hanging="110"/>
        <w:rPr>
          <w:rFonts w:eastAsia="標楷體"/>
          <w:color w:val="FF0000"/>
          <w:kern w:val="0"/>
          <w:sz w:val="22"/>
          <w:szCs w:val="22"/>
        </w:rPr>
      </w:pPr>
    </w:p>
    <w:p w:rsidR="008A0333" w:rsidRPr="008B379D" w:rsidRDefault="008A0333" w:rsidP="008A0333">
      <w:pPr>
        <w:snapToGrid w:val="0"/>
        <w:spacing w:before="60" w:line="300" w:lineRule="auto"/>
        <w:ind w:right="-227"/>
        <w:jc w:val="both"/>
        <w:rPr>
          <w:rFonts w:eastAsia="標楷體"/>
          <w:color w:val="FF0000"/>
          <w:sz w:val="28"/>
          <w:szCs w:val="32"/>
        </w:rPr>
      </w:pPr>
    </w:p>
    <w:p w:rsidR="00906748" w:rsidRPr="008B379D" w:rsidRDefault="008A63EF" w:rsidP="008A63EF">
      <w:pPr>
        <w:widowControl/>
        <w:rPr>
          <w:rFonts w:eastAsia="標楷體"/>
          <w:color w:val="FF0000"/>
          <w:sz w:val="28"/>
          <w:szCs w:val="32"/>
        </w:rPr>
      </w:pPr>
      <w:r w:rsidRPr="008B379D">
        <w:rPr>
          <w:rFonts w:eastAsia="標楷體"/>
          <w:color w:val="FF0000"/>
          <w:sz w:val="28"/>
          <w:szCs w:val="32"/>
        </w:rPr>
        <w:br w:type="page"/>
      </w:r>
    </w:p>
    <w:p w:rsidR="00812880" w:rsidRPr="005868F8" w:rsidRDefault="00812880" w:rsidP="00812880">
      <w:pPr>
        <w:pStyle w:val="k3a"/>
        <w:tabs>
          <w:tab w:val="left" w:pos="540"/>
        </w:tabs>
        <w:spacing w:before="180" w:line="300" w:lineRule="auto"/>
        <w:ind w:leftChars="0" w:left="0" w:firstLineChars="0" w:firstLine="0"/>
        <w:rPr>
          <w:b/>
          <w:bCs/>
          <w:szCs w:val="28"/>
        </w:rPr>
      </w:pPr>
      <w:r w:rsidRPr="005868F8">
        <w:rPr>
          <w:b/>
          <w:bCs/>
          <w:szCs w:val="28"/>
        </w:rPr>
        <w:lastRenderedPageBreak/>
        <w:t>２、南韓</w:t>
      </w:r>
    </w:p>
    <w:p w:rsidR="003D29D3" w:rsidRPr="003D29D3" w:rsidRDefault="003D29D3" w:rsidP="003D29D3">
      <w:pPr>
        <w:pStyle w:val="afffff"/>
        <w:numPr>
          <w:ilvl w:val="0"/>
          <w:numId w:val="6"/>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3D29D3">
        <w:rPr>
          <w:rFonts w:ascii="Times New Roman" w:eastAsia="標楷體" w:hAnsi="Times New Roman"/>
          <w:color w:val="000000" w:themeColor="text1"/>
          <w:sz w:val="28"/>
          <w:szCs w:val="28"/>
        </w:rPr>
        <w:t>韓國開發研究院（</w:t>
      </w:r>
      <w:r w:rsidRPr="003D29D3">
        <w:rPr>
          <w:rFonts w:ascii="Times New Roman" w:eastAsia="標楷體" w:hAnsi="Times New Roman"/>
          <w:color w:val="000000" w:themeColor="text1"/>
          <w:sz w:val="28"/>
          <w:szCs w:val="28"/>
        </w:rPr>
        <w:t>KDI</w:t>
      </w:r>
      <w:r w:rsidRPr="003D29D3">
        <w:rPr>
          <w:rFonts w:ascii="Times New Roman" w:eastAsia="標楷體" w:hAnsi="Times New Roman"/>
          <w:color w:val="000000" w:themeColor="text1"/>
          <w:sz w:val="28"/>
          <w:szCs w:val="28"/>
        </w:rPr>
        <w:t>）發布「</w:t>
      </w:r>
      <w:r w:rsidRPr="003D29D3">
        <w:rPr>
          <w:rFonts w:ascii="Times New Roman" w:eastAsia="標楷體" w:hAnsi="Times New Roman"/>
          <w:color w:val="000000" w:themeColor="text1"/>
          <w:sz w:val="28"/>
          <w:szCs w:val="28"/>
        </w:rPr>
        <w:t>6</w:t>
      </w:r>
      <w:r w:rsidRPr="003D29D3">
        <w:rPr>
          <w:rFonts w:ascii="Times New Roman" w:eastAsia="標楷體" w:hAnsi="Times New Roman"/>
          <w:color w:val="000000" w:themeColor="text1"/>
          <w:sz w:val="28"/>
          <w:szCs w:val="28"/>
        </w:rPr>
        <w:t>月經濟動向」指出，韓國整體景氣預期將再度惡化。</w:t>
      </w:r>
      <w:r w:rsidRPr="003D29D3">
        <w:rPr>
          <w:rFonts w:ascii="Times New Roman" w:eastAsia="標楷體" w:hAnsi="Times New Roman"/>
          <w:color w:val="000000" w:themeColor="text1"/>
          <w:sz w:val="28"/>
          <w:szCs w:val="28"/>
        </w:rPr>
        <w:t>KDI</w:t>
      </w:r>
      <w:r w:rsidRPr="003D29D3">
        <w:rPr>
          <w:rFonts w:ascii="Times New Roman" w:eastAsia="標楷體" w:hAnsi="Times New Roman"/>
          <w:color w:val="000000" w:themeColor="text1"/>
          <w:sz w:val="28"/>
          <w:szCs w:val="28"/>
        </w:rPr>
        <w:t>分析，出口及設備投資短期回復增加趨勢不易，出口情況因礙於全球景氣衰退及外在環境不確定性增高，整體條件應難以快速改善。</w:t>
      </w:r>
    </w:p>
    <w:p w:rsidR="003D29D3" w:rsidRPr="003D29D3" w:rsidRDefault="003D29D3" w:rsidP="003D29D3">
      <w:pPr>
        <w:pStyle w:val="afffff"/>
        <w:numPr>
          <w:ilvl w:val="0"/>
          <w:numId w:val="6"/>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3D29D3">
        <w:rPr>
          <w:rFonts w:ascii="Times New Roman" w:eastAsia="標楷體" w:hAnsi="Times New Roman"/>
          <w:color w:val="000000" w:themeColor="text1"/>
          <w:sz w:val="28"/>
          <w:szCs w:val="28"/>
        </w:rPr>
        <w:t>韓國今年</w:t>
      </w:r>
      <w:r w:rsidRPr="003D29D3">
        <w:rPr>
          <w:rFonts w:ascii="Times New Roman" w:eastAsia="標楷體" w:hAnsi="Times New Roman" w:hint="eastAsia"/>
          <w:color w:val="000000" w:themeColor="text1"/>
          <w:sz w:val="28"/>
          <w:szCs w:val="28"/>
        </w:rPr>
        <w:t>5</w:t>
      </w:r>
      <w:r w:rsidRPr="003D29D3">
        <w:rPr>
          <w:rFonts w:ascii="Times New Roman" w:eastAsia="標楷體" w:hAnsi="Times New Roman"/>
          <w:color w:val="000000" w:themeColor="text1"/>
          <w:sz w:val="28"/>
          <w:szCs w:val="28"/>
        </w:rPr>
        <w:t>月出口額為</w:t>
      </w:r>
      <w:r w:rsidRPr="003D29D3">
        <w:rPr>
          <w:rFonts w:ascii="Times New Roman" w:eastAsia="標楷體" w:hAnsi="Times New Roman" w:hint="eastAsia"/>
          <w:color w:val="000000" w:themeColor="text1"/>
          <w:sz w:val="28"/>
          <w:szCs w:val="28"/>
        </w:rPr>
        <w:t>397.8</w:t>
      </w:r>
      <w:r w:rsidRPr="003D29D3">
        <w:rPr>
          <w:rFonts w:ascii="Times New Roman" w:eastAsia="標楷體" w:hAnsi="Times New Roman"/>
          <w:color w:val="000000" w:themeColor="text1"/>
          <w:sz w:val="28"/>
          <w:szCs w:val="28"/>
        </w:rPr>
        <w:t>億美元，較上年減少</w:t>
      </w:r>
      <w:r w:rsidRPr="003D29D3">
        <w:rPr>
          <w:rFonts w:ascii="Times New Roman" w:eastAsia="標楷體" w:hAnsi="Times New Roman" w:hint="eastAsia"/>
          <w:color w:val="000000" w:themeColor="text1"/>
          <w:sz w:val="28"/>
          <w:szCs w:val="28"/>
        </w:rPr>
        <w:t>6.0</w:t>
      </w:r>
      <w:r w:rsidRPr="003D29D3">
        <w:rPr>
          <w:rFonts w:ascii="Times New Roman" w:eastAsia="標楷體" w:hAnsi="Times New Roman"/>
          <w:color w:val="000000" w:themeColor="text1"/>
          <w:sz w:val="28"/>
          <w:szCs w:val="28"/>
        </w:rPr>
        <w:t>%</w:t>
      </w:r>
      <w:r w:rsidRPr="003D29D3">
        <w:rPr>
          <w:rFonts w:ascii="Times New Roman" w:eastAsia="標楷體" w:hAnsi="Times New Roman"/>
          <w:color w:val="000000" w:themeColor="text1"/>
          <w:sz w:val="28"/>
          <w:szCs w:val="28"/>
        </w:rPr>
        <w:t>，進口額為</w:t>
      </w:r>
      <w:r w:rsidRPr="003D29D3">
        <w:rPr>
          <w:rFonts w:ascii="Times New Roman" w:eastAsia="標楷體" w:hAnsi="Times New Roman"/>
          <w:color w:val="000000" w:themeColor="text1"/>
          <w:sz w:val="28"/>
          <w:szCs w:val="28"/>
        </w:rPr>
        <w:t>32</w:t>
      </w:r>
      <w:r w:rsidRPr="003D29D3">
        <w:rPr>
          <w:rFonts w:ascii="Times New Roman" w:eastAsia="標楷體" w:hAnsi="Times New Roman" w:hint="eastAsia"/>
          <w:color w:val="000000" w:themeColor="text1"/>
          <w:sz w:val="28"/>
          <w:szCs w:val="28"/>
        </w:rPr>
        <w:t>7</w:t>
      </w:r>
      <w:r w:rsidRPr="003D29D3">
        <w:rPr>
          <w:rFonts w:ascii="Times New Roman" w:eastAsia="標楷體" w:hAnsi="Times New Roman"/>
          <w:color w:val="000000" w:themeColor="text1"/>
          <w:sz w:val="28"/>
          <w:szCs w:val="28"/>
        </w:rPr>
        <w:t>億美元，減少</w:t>
      </w:r>
      <w:r w:rsidRPr="003D29D3">
        <w:rPr>
          <w:rFonts w:ascii="Times New Roman" w:eastAsia="標楷體" w:hAnsi="Times New Roman" w:hint="eastAsia"/>
          <w:color w:val="000000" w:themeColor="text1"/>
          <w:sz w:val="28"/>
          <w:szCs w:val="28"/>
        </w:rPr>
        <w:t>9.3</w:t>
      </w:r>
      <w:r w:rsidRPr="003D29D3">
        <w:rPr>
          <w:rFonts w:ascii="Times New Roman" w:eastAsia="標楷體" w:hAnsi="Times New Roman"/>
          <w:color w:val="000000" w:themeColor="text1"/>
          <w:sz w:val="28"/>
          <w:szCs w:val="28"/>
        </w:rPr>
        <w:t>%</w:t>
      </w:r>
      <w:r w:rsidRPr="003D29D3">
        <w:rPr>
          <w:rFonts w:ascii="Times New Roman" w:eastAsia="標楷體" w:hAnsi="Times New Roman"/>
          <w:color w:val="000000" w:themeColor="text1"/>
          <w:sz w:val="28"/>
          <w:szCs w:val="28"/>
        </w:rPr>
        <w:t>，貿易順差</w:t>
      </w:r>
      <w:r w:rsidRPr="003D29D3">
        <w:rPr>
          <w:rFonts w:ascii="Times New Roman" w:eastAsia="標楷體" w:hAnsi="Times New Roman" w:hint="eastAsia"/>
          <w:color w:val="000000" w:themeColor="text1"/>
          <w:sz w:val="28"/>
          <w:szCs w:val="28"/>
        </w:rPr>
        <w:t>70.8</w:t>
      </w:r>
      <w:r w:rsidRPr="003D29D3">
        <w:rPr>
          <w:rFonts w:ascii="Times New Roman" w:eastAsia="標楷體" w:hAnsi="Times New Roman"/>
          <w:color w:val="000000" w:themeColor="text1"/>
          <w:sz w:val="28"/>
          <w:szCs w:val="28"/>
        </w:rPr>
        <w:t>億美元。</w:t>
      </w:r>
      <w:r w:rsidRPr="003D29D3">
        <w:rPr>
          <w:rFonts w:ascii="Times New Roman" w:eastAsia="標楷體" w:hAnsi="Times New Roman"/>
          <w:color w:val="000000" w:themeColor="text1"/>
          <w:sz w:val="28"/>
          <w:szCs w:val="28"/>
        </w:rPr>
        <w:t>13</w:t>
      </w:r>
      <w:r w:rsidRPr="003D29D3">
        <w:rPr>
          <w:rFonts w:ascii="Times New Roman" w:eastAsia="標楷體" w:hAnsi="Times New Roman"/>
          <w:color w:val="000000" w:themeColor="text1"/>
          <w:sz w:val="28"/>
          <w:szCs w:val="28"/>
        </w:rPr>
        <w:t>大出口項目中，除</w:t>
      </w:r>
      <w:r w:rsidRPr="003D29D3">
        <w:rPr>
          <w:rFonts w:ascii="Times New Roman" w:eastAsia="標楷體" w:hAnsi="Times New Roman" w:hint="eastAsia"/>
          <w:color w:val="000000" w:themeColor="text1"/>
          <w:sz w:val="28"/>
          <w:szCs w:val="28"/>
        </w:rPr>
        <w:t>電腦</w:t>
      </w:r>
      <w:r w:rsidRPr="003D29D3">
        <w:rPr>
          <w:rFonts w:ascii="Times New Roman" w:eastAsia="標楷體" w:hAnsi="Times New Roman" w:hint="eastAsia"/>
          <w:color w:val="000000" w:themeColor="text1"/>
          <w:sz w:val="28"/>
          <w:szCs w:val="28"/>
        </w:rPr>
        <w:t>(3.6%)</w:t>
      </w:r>
      <w:r w:rsidRPr="003D29D3">
        <w:rPr>
          <w:rFonts w:ascii="新細明體" w:hAnsi="新細明體" w:hint="eastAsia"/>
          <w:color w:val="000000" w:themeColor="text1"/>
          <w:sz w:val="28"/>
          <w:szCs w:val="28"/>
        </w:rPr>
        <w:t>、</w:t>
      </w:r>
      <w:r w:rsidRPr="003D29D3">
        <w:rPr>
          <w:rFonts w:ascii="Times New Roman" w:eastAsia="標楷體" w:hAnsi="Times New Roman" w:hint="eastAsia"/>
          <w:color w:val="000000" w:themeColor="text1"/>
          <w:sz w:val="28"/>
          <w:szCs w:val="28"/>
        </w:rPr>
        <w:t>家電</w:t>
      </w:r>
      <w:r w:rsidRPr="003D29D3">
        <w:rPr>
          <w:rFonts w:ascii="Times New Roman" w:eastAsia="標楷體" w:hAnsi="Times New Roman" w:hint="eastAsia"/>
          <w:color w:val="000000" w:themeColor="text1"/>
          <w:sz w:val="28"/>
          <w:szCs w:val="28"/>
        </w:rPr>
        <w:t>(1.</w:t>
      </w:r>
      <w:r w:rsidRPr="003D29D3">
        <w:rPr>
          <w:rFonts w:ascii="Times New Roman" w:eastAsia="標楷體" w:hAnsi="Times New Roman"/>
          <w:color w:val="000000" w:themeColor="text1"/>
          <w:sz w:val="28"/>
          <w:szCs w:val="28"/>
        </w:rPr>
        <w:t>9%)</w:t>
      </w:r>
      <w:r w:rsidRPr="003D29D3">
        <w:rPr>
          <w:rFonts w:ascii="Times New Roman" w:eastAsia="標楷體" w:hAnsi="Times New Roman"/>
          <w:color w:val="000000" w:themeColor="text1"/>
          <w:sz w:val="28"/>
          <w:szCs w:val="28"/>
        </w:rPr>
        <w:t>、紡織</w:t>
      </w:r>
      <w:r w:rsidRPr="003D29D3">
        <w:rPr>
          <w:rFonts w:ascii="Times New Roman" w:eastAsia="標楷體" w:hAnsi="Times New Roman"/>
          <w:color w:val="000000" w:themeColor="text1"/>
          <w:sz w:val="28"/>
          <w:szCs w:val="28"/>
        </w:rPr>
        <w:t>(1.1%)</w:t>
      </w:r>
      <w:r w:rsidRPr="003D29D3">
        <w:rPr>
          <w:rFonts w:ascii="Times New Roman" w:eastAsia="標楷體" w:hAnsi="Times New Roman"/>
          <w:color w:val="000000" w:themeColor="text1"/>
          <w:sz w:val="28"/>
          <w:szCs w:val="28"/>
        </w:rPr>
        <w:t>及</w:t>
      </w:r>
      <w:r w:rsidRPr="003D29D3">
        <w:rPr>
          <w:rFonts w:ascii="Times New Roman" w:eastAsia="標楷體" w:hAnsi="Times New Roman" w:hint="eastAsia"/>
          <w:color w:val="000000" w:themeColor="text1"/>
          <w:sz w:val="28"/>
          <w:szCs w:val="28"/>
        </w:rPr>
        <w:t>石油化學</w:t>
      </w:r>
      <w:r w:rsidRPr="003D29D3">
        <w:rPr>
          <w:rFonts w:ascii="Times New Roman" w:eastAsia="標楷體" w:hAnsi="Times New Roman"/>
          <w:color w:val="000000" w:themeColor="text1"/>
          <w:sz w:val="28"/>
          <w:szCs w:val="28"/>
        </w:rPr>
        <w:t>(</w:t>
      </w:r>
      <w:r w:rsidRPr="003D29D3">
        <w:rPr>
          <w:rFonts w:ascii="Times New Roman" w:eastAsia="標楷體" w:hAnsi="Times New Roman" w:hint="eastAsia"/>
          <w:color w:val="000000" w:themeColor="text1"/>
          <w:sz w:val="28"/>
          <w:szCs w:val="28"/>
        </w:rPr>
        <w:t>0</w:t>
      </w:r>
      <w:r w:rsidRPr="003D29D3">
        <w:rPr>
          <w:rFonts w:ascii="Times New Roman" w:eastAsia="標楷體" w:hAnsi="Times New Roman"/>
          <w:color w:val="000000" w:themeColor="text1"/>
          <w:sz w:val="28"/>
          <w:szCs w:val="28"/>
        </w:rPr>
        <w:t>.2%)</w:t>
      </w:r>
      <w:r w:rsidRPr="003D29D3">
        <w:rPr>
          <w:rFonts w:ascii="Times New Roman" w:eastAsia="標楷體" w:hAnsi="Times New Roman"/>
          <w:color w:val="000000" w:themeColor="text1"/>
          <w:sz w:val="28"/>
          <w:szCs w:val="28"/>
        </w:rPr>
        <w:t>增加外，其餘項目均呈現減少；另主要出口地區，對越南</w:t>
      </w:r>
      <w:r w:rsidRPr="003D29D3">
        <w:rPr>
          <w:rFonts w:ascii="Times New Roman" w:eastAsia="標楷體" w:hAnsi="Times New Roman"/>
          <w:color w:val="000000" w:themeColor="text1"/>
          <w:sz w:val="28"/>
          <w:szCs w:val="28"/>
        </w:rPr>
        <w:t>(1</w:t>
      </w:r>
      <w:r w:rsidRPr="003D29D3">
        <w:rPr>
          <w:rFonts w:ascii="Times New Roman" w:eastAsia="標楷體" w:hAnsi="Times New Roman" w:hint="eastAsia"/>
          <w:color w:val="000000" w:themeColor="text1"/>
          <w:sz w:val="28"/>
          <w:szCs w:val="28"/>
        </w:rPr>
        <w:t>7</w:t>
      </w:r>
      <w:r w:rsidRPr="003D29D3">
        <w:rPr>
          <w:rFonts w:ascii="Times New Roman" w:eastAsia="標楷體" w:hAnsi="Times New Roman"/>
          <w:color w:val="000000" w:themeColor="text1"/>
          <w:sz w:val="28"/>
          <w:szCs w:val="28"/>
        </w:rPr>
        <w:t>.7%)</w:t>
      </w:r>
      <w:r w:rsidRPr="003D29D3">
        <w:rPr>
          <w:rFonts w:ascii="Times New Roman" w:eastAsia="標楷體" w:hAnsi="Times New Roman"/>
          <w:color w:val="000000" w:themeColor="text1"/>
          <w:sz w:val="28"/>
          <w:szCs w:val="28"/>
        </w:rPr>
        <w:t>、美國</w:t>
      </w:r>
      <w:r w:rsidRPr="003D29D3">
        <w:rPr>
          <w:rFonts w:ascii="Times New Roman" w:eastAsia="標楷體" w:hAnsi="Times New Roman"/>
          <w:color w:val="000000" w:themeColor="text1"/>
          <w:sz w:val="28"/>
          <w:szCs w:val="28"/>
        </w:rPr>
        <w:t>(</w:t>
      </w:r>
      <w:r w:rsidRPr="003D29D3">
        <w:rPr>
          <w:rFonts w:ascii="Times New Roman" w:eastAsia="標楷體" w:hAnsi="Times New Roman" w:hint="eastAsia"/>
          <w:color w:val="000000" w:themeColor="text1"/>
          <w:sz w:val="28"/>
          <w:szCs w:val="28"/>
        </w:rPr>
        <w:t>0.7</w:t>
      </w:r>
      <w:r w:rsidRPr="003D29D3">
        <w:rPr>
          <w:rFonts w:ascii="Times New Roman" w:eastAsia="標楷體" w:hAnsi="Times New Roman"/>
          <w:color w:val="000000" w:themeColor="text1"/>
          <w:sz w:val="28"/>
          <w:szCs w:val="28"/>
        </w:rPr>
        <w:t>%)</w:t>
      </w:r>
      <w:r w:rsidRPr="003D29D3">
        <w:rPr>
          <w:rFonts w:ascii="Times New Roman" w:eastAsia="標楷體" w:hAnsi="Times New Roman"/>
          <w:color w:val="000000" w:themeColor="text1"/>
          <w:sz w:val="28"/>
          <w:szCs w:val="28"/>
        </w:rPr>
        <w:t>及</w:t>
      </w:r>
      <w:r w:rsidRPr="003D29D3">
        <w:rPr>
          <w:rFonts w:ascii="Times New Roman" w:eastAsia="標楷體" w:hAnsi="Times New Roman"/>
          <w:color w:val="000000" w:themeColor="text1"/>
          <w:sz w:val="28"/>
          <w:szCs w:val="28"/>
        </w:rPr>
        <w:t>ASEAN(</w:t>
      </w:r>
      <w:r w:rsidRPr="003D29D3">
        <w:rPr>
          <w:rFonts w:ascii="Times New Roman" w:eastAsia="標楷體" w:hAnsi="Times New Roman" w:hint="eastAsia"/>
          <w:color w:val="000000" w:themeColor="text1"/>
          <w:sz w:val="28"/>
          <w:szCs w:val="28"/>
        </w:rPr>
        <w:t>0.1</w:t>
      </w:r>
      <w:r w:rsidRPr="003D29D3">
        <w:rPr>
          <w:rFonts w:ascii="Times New Roman" w:eastAsia="標楷體" w:hAnsi="Times New Roman"/>
          <w:color w:val="000000" w:themeColor="text1"/>
          <w:sz w:val="28"/>
          <w:szCs w:val="28"/>
        </w:rPr>
        <w:t>%)</w:t>
      </w:r>
      <w:r w:rsidRPr="003D29D3">
        <w:rPr>
          <w:rFonts w:ascii="Times New Roman" w:eastAsia="標楷體" w:hAnsi="Times New Roman"/>
          <w:color w:val="000000" w:themeColor="text1"/>
          <w:sz w:val="28"/>
          <w:szCs w:val="28"/>
        </w:rPr>
        <w:t>增加，而對中國大陸</w:t>
      </w:r>
      <w:r w:rsidRPr="003D29D3">
        <w:rPr>
          <w:rFonts w:ascii="Times New Roman" w:eastAsia="標楷體" w:hAnsi="Times New Roman"/>
          <w:color w:val="000000" w:themeColor="text1"/>
          <w:sz w:val="28"/>
          <w:szCs w:val="28"/>
        </w:rPr>
        <w:t>(-</w:t>
      </w:r>
      <w:r w:rsidRPr="003D29D3">
        <w:rPr>
          <w:rFonts w:ascii="Times New Roman" w:eastAsia="標楷體" w:hAnsi="Times New Roman" w:hint="eastAsia"/>
          <w:color w:val="000000" w:themeColor="text1"/>
          <w:sz w:val="28"/>
          <w:szCs w:val="28"/>
        </w:rPr>
        <w:t>9.1</w:t>
      </w:r>
      <w:r w:rsidRPr="003D29D3">
        <w:rPr>
          <w:rFonts w:ascii="Times New Roman" w:eastAsia="標楷體" w:hAnsi="Times New Roman"/>
          <w:color w:val="000000" w:themeColor="text1"/>
          <w:sz w:val="28"/>
          <w:szCs w:val="28"/>
        </w:rPr>
        <w:t>%)</w:t>
      </w:r>
      <w:r w:rsidRPr="003D29D3">
        <w:rPr>
          <w:rFonts w:ascii="新細明體" w:hAnsi="新細明體" w:hint="eastAsia"/>
          <w:color w:val="000000" w:themeColor="text1"/>
          <w:sz w:val="28"/>
          <w:szCs w:val="28"/>
        </w:rPr>
        <w:t>、</w:t>
      </w:r>
      <w:r w:rsidRPr="003D29D3">
        <w:rPr>
          <w:rFonts w:ascii="Times New Roman" w:eastAsia="標楷體" w:hAnsi="Times New Roman" w:hint="eastAsia"/>
          <w:color w:val="000000" w:themeColor="text1"/>
          <w:sz w:val="28"/>
          <w:szCs w:val="28"/>
        </w:rPr>
        <w:t>日本</w:t>
      </w:r>
      <w:r w:rsidRPr="003D29D3">
        <w:rPr>
          <w:rFonts w:ascii="Times New Roman" w:eastAsia="標楷體" w:hAnsi="Times New Roman" w:hint="eastAsia"/>
          <w:color w:val="000000" w:themeColor="text1"/>
          <w:sz w:val="28"/>
          <w:szCs w:val="28"/>
        </w:rPr>
        <w:t>(-12.4)</w:t>
      </w:r>
      <w:r w:rsidRPr="003D29D3">
        <w:rPr>
          <w:rFonts w:ascii="新細明體" w:hAnsi="新細明體" w:hint="eastAsia"/>
          <w:color w:val="000000" w:themeColor="text1"/>
          <w:sz w:val="28"/>
          <w:szCs w:val="28"/>
        </w:rPr>
        <w:t>、</w:t>
      </w:r>
      <w:r w:rsidRPr="003D29D3">
        <w:rPr>
          <w:rFonts w:ascii="Times New Roman" w:eastAsia="標楷體" w:hAnsi="Times New Roman"/>
          <w:color w:val="000000" w:themeColor="text1"/>
          <w:sz w:val="28"/>
          <w:szCs w:val="28"/>
        </w:rPr>
        <w:t>歐盟</w:t>
      </w:r>
      <w:r w:rsidRPr="003D29D3">
        <w:rPr>
          <w:rFonts w:ascii="Times New Roman" w:eastAsia="標楷體" w:hAnsi="Times New Roman"/>
          <w:color w:val="000000" w:themeColor="text1"/>
          <w:sz w:val="28"/>
          <w:szCs w:val="28"/>
        </w:rPr>
        <w:t>(-</w:t>
      </w:r>
      <w:r w:rsidRPr="003D29D3">
        <w:rPr>
          <w:rFonts w:ascii="Times New Roman" w:eastAsia="標楷體" w:hAnsi="Times New Roman" w:hint="eastAsia"/>
          <w:color w:val="000000" w:themeColor="text1"/>
          <w:sz w:val="28"/>
          <w:szCs w:val="28"/>
        </w:rPr>
        <w:t>13</w:t>
      </w:r>
      <w:r w:rsidRPr="003D29D3">
        <w:rPr>
          <w:rFonts w:ascii="Times New Roman" w:eastAsia="標楷體" w:hAnsi="Times New Roman"/>
          <w:color w:val="000000" w:themeColor="text1"/>
          <w:sz w:val="28"/>
          <w:szCs w:val="28"/>
        </w:rPr>
        <w:t>.1%)</w:t>
      </w:r>
      <w:r w:rsidRPr="003D29D3">
        <w:rPr>
          <w:rFonts w:ascii="Times New Roman" w:eastAsia="標楷體" w:hAnsi="Times New Roman"/>
          <w:color w:val="000000" w:themeColor="text1"/>
          <w:sz w:val="28"/>
          <w:szCs w:val="28"/>
        </w:rPr>
        <w:t>及中東</w:t>
      </w:r>
      <w:r w:rsidRPr="003D29D3">
        <w:rPr>
          <w:rFonts w:ascii="Times New Roman" w:eastAsia="標楷體" w:hAnsi="Times New Roman"/>
          <w:color w:val="000000" w:themeColor="text1"/>
          <w:sz w:val="28"/>
          <w:szCs w:val="28"/>
        </w:rPr>
        <w:t>(-</w:t>
      </w:r>
      <w:r w:rsidRPr="003D29D3">
        <w:rPr>
          <w:rFonts w:ascii="Times New Roman" w:eastAsia="標楷體" w:hAnsi="Times New Roman" w:hint="eastAsia"/>
          <w:color w:val="000000" w:themeColor="text1"/>
          <w:sz w:val="28"/>
          <w:szCs w:val="28"/>
        </w:rPr>
        <w:t>14.3</w:t>
      </w:r>
      <w:r w:rsidRPr="003D29D3">
        <w:rPr>
          <w:rFonts w:ascii="Times New Roman" w:eastAsia="標楷體" w:hAnsi="Times New Roman"/>
          <w:color w:val="000000" w:themeColor="text1"/>
          <w:sz w:val="28"/>
          <w:szCs w:val="28"/>
        </w:rPr>
        <w:t>%)</w:t>
      </w:r>
      <w:r w:rsidRPr="003D29D3">
        <w:rPr>
          <w:rFonts w:ascii="Times New Roman" w:eastAsia="標楷體" w:hAnsi="Times New Roman"/>
          <w:color w:val="000000" w:themeColor="text1"/>
          <w:sz w:val="28"/>
          <w:szCs w:val="28"/>
        </w:rPr>
        <w:t>則減少。今年</w:t>
      </w:r>
      <w:r w:rsidRPr="003D29D3">
        <w:rPr>
          <w:rFonts w:ascii="Times New Roman" w:eastAsia="標楷體" w:hAnsi="Times New Roman" w:hint="eastAsia"/>
          <w:color w:val="000000" w:themeColor="text1"/>
          <w:sz w:val="28"/>
          <w:szCs w:val="28"/>
        </w:rPr>
        <w:t>4</w:t>
      </w:r>
      <w:r w:rsidRPr="003D29D3">
        <w:rPr>
          <w:rFonts w:ascii="Times New Roman" w:eastAsia="標楷體" w:hAnsi="Times New Roman"/>
          <w:color w:val="000000" w:themeColor="text1"/>
          <w:sz w:val="28"/>
          <w:szCs w:val="28"/>
        </w:rPr>
        <w:t>月工業生產減少</w:t>
      </w:r>
      <w:r w:rsidRPr="003D29D3">
        <w:rPr>
          <w:rFonts w:ascii="Times New Roman" w:eastAsia="標楷體" w:hAnsi="Times New Roman" w:hint="eastAsia"/>
          <w:color w:val="000000" w:themeColor="text1"/>
          <w:sz w:val="28"/>
          <w:szCs w:val="28"/>
        </w:rPr>
        <w:t>2.8</w:t>
      </w:r>
      <w:r w:rsidRPr="003D29D3">
        <w:rPr>
          <w:rFonts w:ascii="Times New Roman" w:eastAsia="標楷體" w:hAnsi="Times New Roman"/>
          <w:color w:val="000000" w:themeColor="text1"/>
          <w:sz w:val="28"/>
          <w:szCs w:val="28"/>
        </w:rPr>
        <w:t>%</w:t>
      </w:r>
      <w:r w:rsidRPr="003D29D3">
        <w:rPr>
          <w:rFonts w:ascii="Times New Roman" w:eastAsia="標楷體" w:hAnsi="Times New Roman"/>
          <w:color w:val="000000" w:themeColor="text1"/>
          <w:sz w:val="28"/>
          <w:szCs w:val="28"/>
        </w:rPr>
        <w:t>，</w:t>
      </w:r>
      <w:r w:rsidRPr="003D29D3">
        <w:rPr>
          <w:rFonts w:ascii="Times New Roman" w:eastAsia="標楷體" w:hAnsi="Times New Roman" w:hint="eastAsia"/>
          <w:color w:val="000000" w:themeColor="text1"/>
          <w:sz w:val="28"/>
          <w:szCs w:val="28"/>
        </w:rPr>
        <w:t>5</w:t>
      </w:r>
      <w:r w:rsidRPr="003D29D3">
        <w:rPr>
          <w:rFonts w:ascii="Times New Roman" w:eastAsia="標楷體" w:hAnsi="Times New Roman"/>
          <w:color w:val="000000" w:themeColor="text1"/>
          <w:sz w:val="28"/>
          <w:szCs w:val="28"/>
        </w:rPr>
        <w:t>月失業率</w:t>
      </w:r>
      <w:r w:rsidRPr="003D29D3">
        <w:rPr>
          <w:rFonts w:ascii="Times New Roman" w:eastAsia="標楷體" w:hAnsi="Times New Roman"/>
          <w:color w:val="000000" w:themeColor="text1"/>
          <w:sz w:val="28"/>
          <w:szCs w:val="28"/>
        </w:rPr>
        <w:t>3.7%</w:t>
      </w:r>
      <w:r w:rsidRPr="003D29D3">
        <w:rPr>
          <w:rFonts w:ascii="Times New Roman" w:eastAsia="標楷體" w:hAnsi="Times New Roman"/>
          <w:color w:val="000000" w:themeColor="text1"/>
          <w:sz w:val="28"/>
          <w:szCs w:val="28"/>
        </w:rPr>
        <w:t>、消費者物價上漲率</w:t>
      </w:r>
      <w:r w:rsidRPr="003D29D3">
        <w:rPr>
          <w:rFonts w:ascii="Times New Roman" w:eastAsia="標楷體" w:hAnsi="Times New Roman" w:hint="eastAsia"/>
          <w:color w:val="000000" w:themeColor="text1"/>
          <w:sz w:val="28"/>
          <w:szCs w:val="28"/>
        </w:rPr>
        <w:t>0.8</w:t>
      </w:r>
      <w:r w:rsidRPr="003D29D3">
        <w:rPr>
          <w:rFonts w:ascii="Times New Roman" w:eastAsia="標楷體" w:hAnsi="Times New Roman"/>
          <w:color w:val="000000" w:themeColor="text1"/>
          <w:sz w:val="28"/>
          <w:szCs w:val="28"/>
        </w:rPr>
        <w:t>%</w:t>
      </w:r>
      <w:r w:rsidRPr="003D29D3">
        <w:rPr>
          <w:rFonts w:ascii="新細明體" w:hAnsi="新細明體" w:hint="eastAsia"/>
          <w:color w:val="000000" w:themeColor="text1"/>
          <w:sz w:val="28"/>
          <w:szCs w:val="28"/>
        </w:rPr>
        <w:t>。</w:t>
      </w:r>
    </w:p>
    <w:p w:rsidR="003D29D3" w:rsidRPr="003D29D3" w:rsidRDefault="003D29D3" w:rsidP="003D29D3">
      <w:pPr>
        <w:pStyle w:val="afffff"/>
        <w:numPr>
          <w:ilvl w:val="0"/>
          <w:numId w:val="6"/>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3D29D3">
        <w:rPr>
          <w:rFonts w:ascii="Times New Roman" w:eastAsia="標楷體" w:hAnsi="Times New Roman" w:hint="eastAsia"/>
          <w:color w:val="000000" w:themeColor="text1"/>
          <w:sz w:val="28"/>
          <w:szCs w:val="28"/>
        </w:rPr>
        <w:t>去</w:t>
      </w:r>
      <w:r w:rsidRPr="003D29D3">
        <w:rPr>
          <w:rFonts w:ascii="Times New Roman" w:eastAsia="標楷體" w:hAnsi="Times New Roman"/>
          <w:color w:val="000000" w:themeColor="text1"/>
          <w:sz w:val="28"/>
          <w:szCs w:val="28"/>
        </w:rPr>
        <w:t>年美國與古巴雙邊關係正常化後，韓國業者藉由民間資源</w:t>
      </w:r>
      <w:proofErr w:type="gramStart"/>
      <w:r w:rsidRPr="003D29D3">
        <w:rPr>
          <w:rFonts w:ascii="Times New Roman" w:eastAsia="標楷體" w:hAnsi="Times New Roman"/>
          <w:color w:val="000000" w:themeColor="text1"/>
          <w:sz w:val="28"/>
          <w:szCs w:val="28"/>
        </w:rPr>
        <w:t>重啟對古巴</w:t>
      </w:r>
      <w:proofErr w:type="gramEnd"/>
      <w:r w:rsidRPr="003D29D3">
        <w:rPr>
          <w:rFonts w:ascii="Times New Roman" w:eastAsia="標楷體" w:hAnsi="Times New Roman"/>
          <w:color w:val="000000" w:themeColor="text1"/>
          <w:sz w:val="28"/>
          <w:szCs w:val="28"/>
        </w:rPr>
        <w:t>交流，韓國政府亦積極使用外交管道，改善業者進入市場條件。韓國為古巴在亞洲之第</w:t>
      </w:r>
      <w:r w:rsidRPr="003D29D3">
        <w:rPr>
          <w:rFonts w:ascii="Times New Roman" w:eastAsia="標楷體" w:hAnsi="Times New Roman"/>
          <w:color w:val="000000" w:themeColor="text1"/>
          <w:sz w:val="28"/>
          <w:szCs w:val="28"/>
        </w:rPr>
        <w:t>3</w:t>
      </w:r>
      <w:r w:rsidRPr="003D29D3">
        <w:rPr>
          <w:rFonts w:ascii="Times New Roman" w:eastAsia="標楷體" w:hAnsi="Times New Roman"/>
          <w:color w:val="000000" w:themeColor="text1"/>
          <w:sz w:val="28"/>
          <w:szCs w:val="28"/>
        </w:rPr>
        <w:t>大貿易國</w:t>
      </w:r>
      <w:r w:rsidRPr="003D29D3">
        <w:rPr>
          <w:rFonts w:ascii="Times New Roman" w:eastAsia="標楷體" w:hAnsi="Times New Roman"/>
          <w:color w:val="000000" w:themeColor="text1"/>
          <w:sz w:val="28"/>
          <w:szCs w:val="28"/>
        </w:rPr>
        <w:t>(</w:t>
      </w:r>
      <w:r w:rsidRPr="003D29D3">
        <w:rPr>
          <w:rFonts w:ascii="Times New Roman" w:eastAsia="標楷體" w:hAnsi="Times New Roman" w:hint="eastAsia"/>
          <w:color w:val="000000" w:themeColor="text1"/>
          <w:sz w:val="28"/>
          <w:szCs w:val="28"/>
        </w:rPr>
        <w:t>次於</w:t>
      </w:r>
      <w:r w:rsidRPr="003D29D3">
        <w:rPr>
          <w:rFonts w:ascii="Times New Roman" w:eastAsia="標楷體" w:hAnsi="Times New Roman"/>
          <w:color w:val="000000" w:themeColor="text1"/>
          <w:sz w:val="28"/>
          <w:szCs w:val="28"/>
        </w:rPr>
        <w:t>中國大陸及越南</w:t>
      </w:r>
      <w:r w:rsidRPr="003D29D3">
        <w:rPr>
          <w:rFonts w:ascii="Times New Roman" w:eastAsia="標楷體" w:hAnsi="Times New Roman"/>
          <w:color w:val="000000" w:themeColor="text1"/>
          <w:sz w:val="28"/>
          <w:szCs w:val="28"/>
        </w:rPr>
        <w:t>)</w:t>
      </w:r>
      <w:r w:rsidRPr="003D29D3">
        <w:rPr>
          <w:rFonts w:ascii="Times New Roman" w:eastAsia="標楷體" w:hAnsi="Times New Roman"/>
          <w:color w:val="000000" w:themeColor="text1"/>
          <w:sz w:val="28"/>
          <w:szCs w:val="28"/>
        </w:rPr>
        <w:t>，隨古巴開放，經濟成長擴張之內需市場大，加上古巴政府為培育可提高外匯收入來源之觀光產業，以及對落後地區基礎建設之投資增加，汽車、家電、</w:t>
      </w:r>
      <w:proofErr w:type="gramStart"/>
      <w:r w:rsidRPr="003D29D3">
        <w:rPr>
          <w:rFonts w:ascii="Times New Roman" w:eastAsia="標楷體" w:hAnsi="Times New Roman"/>
          <w:color w:val="000000" w:themeColor="text1"/>
          <w:sz w:val="28"/>
          <w:szCs w:val="28"/>
        </w:rPr>
        <w:t>消費材</w:t>
      </w:r>
      <w:proofErr w:type="gramEnd"/>
      <w:r w:rsidRPr="003D29D3">
        <w:rPr>
          <w:rFonts w:ascii="Times New Roman" w:eastAsia="標楷體" w:hAnsi="Times New Roman"/>
          <w:color w:val="000000" w:themeColor="text1"/>
          <w:sz w:val="28"/>
          <w:szCs w:val="28"/>
        </w:rPr>
        <w:t>及基礎設施等皆為利多產業。</w:t>
      </w:r>
    </w:p>
    <w:p w:rsidR="003D29D3" w:rsidRPr="003D29D3" w:rsidRDefault="003D29D3" w:rsidP="003D29D3">
      <w:pPr>
        <w:pStyle w:val="afffff"/>
        <w:numPr>
          <w:ilvl w:val="0"/>
          <w:numId w:val="6"/>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3D29D3">
        <w:rPr>
          <w:rFonts w:ascii="Times New Roman" w:eastAsia="標楷體" w:hAnsi="Times New Roman"/>
          <w:color w:val="000000" w:themeColor="text1"/>
          <w:sz w:val="28"/>
          <w:szCs w:val="28"/>
        </w:rPr>
        <w:t>韓國銀行為提振景氣，調降基準利率至</w:t>
      </w:r>
      <w:r w:rsidRPr="003D29D3">
        <w:rPr>
          <w:rFonts w:ascii="Times New Roman" w:eastAsia="標楷體" w:hAnsi="Times New Roman"/>
          <w:color w:val="000000" w:themeColor="text1"/>
          <w:sz w:val="28"/>
          <w:szCs w:val="28"/>
        </w:rPr>
        <w:t>1.25%</w:t>
      </w:r>
      <w:r w:rsidRPr="003D29D3">
        <w:rPr>
          <w:rFonts w:ascii="Times New Roman" w:eastAsia="標楷體" w:hAnsi="Times New Roman"/>
          <w:color w:val="000000" w:themeColor="text1"/>
          <w:sz w:val="28"/>
          <w:szCs w:val="28"/>
        </w:rPr>
        <w:t>，惟深化家庭負債問題。</w:t>
      </w:r>
      <w:r w:rsidRPr="003D29D3">
        <w:rPr>
          <w:rFonts w:ascii="Times New Roman" w:eastAsia="標楷體" w:hAnsi="Times New Roman" w:hint="eastAsia"/>
          <w:color w:val="000000" w:themeColor="text1"/>
          <w:sz w:val="28"/>
          <w:szCs w:val="28"/>
        </w:rPr>
        <w:t>今</w:t>
      </w:r>
      <w:r w:rsidRPr="003D29D3">
        <w:rPr>
          <w:rFonts w:ascii="Times New Roman" w:eastAsia="標楷體" w:hAnsi="Times New Roman"/>
          <w:color w:val="000000" w:themeColor="text1"/>
          <w:sz w:val="28"/>
          <w:szCs w:val="28"/>
        </w:rPr>
        <w:t>年第</w:t>
      </w:r>
      <w:r w:rsidRPr="003D29D3">
        <w:rPr>
          <w:rFonts w:ascii="Times New Roman" w:eastAsia="標楷體" w:hAnsi="Times New Roman"/>
          <w:color w:val="000000" w:themeColor="text1"/>
          <w:sz w:val="28"/>
          <w:szCs w:val="28"/>
        </w:rPr>
        <w:t>1</w:t>
      </w:r>
      <w:r w:rsidRPr="003D29D3">
        <w:rPr>
          <w:rFonts w:ascii="Times New Roman" w:eastAsia="標楷體" w:hAnsi="Times New Roman"/>
          <w:color w:val="000000" w:themeColor="text1"/>
          <w:sz w:val="28"/>
          <w:szCs w:val="28"/>
        </w:rPr>
        <w:t>季韓國家計信用貸款</w:t>
      </w:r>
      <w:r w:rsidRPr="003D29D3">
        <w:rPr>
          <w:rFonts w:ascii="Times New Roman" w:eastAsia="標楷體" w:hAnsi="Times New Roman"/>
          <w:color w:val="000000" w:themeColor="text1"/>
          <w:sz w:val="28"/>
          <w:szCs w:val="28"/>
        </w:rPr>
        <w:t>(</w:t>
      </w:r>
      <w:r w:rsidRPr="003D29D3">
        <w:rPr>
          <w:rFonts w:ascii="Times New Roman" w:eastAsia="標楷體" w:hAnsi="Times New Roman" w:hint="eastAsia"/>
          <w:color w:val="000000" w:themeColor="text1"/>
          <w:sz w:val="28"/>
          <w:szCs w:val="28"/>
        </w:rPr>
        <w:t>含</w:t>
      </w:r>
      <w:r w:rsidRPr="003D29D3">
        <w:rPr>
          <w:rFonts w:ascii="Times New Roman" w:eastAsia="標楷體" w:hAnsi="Times New Roman"/>
          <w:color w:val="000000" w:themeColor="text1"/>
          <w:sz w:val="28"/>
          <w:szCs w:val="28"/>
        </w:rPr>
        <w:t>家計貸款</w:t>
      </w:r>
      <w:r w:rsidRPr="003D29D3">
        <w:rPr>
          <w:rFonts w:ascii="Times New Roman" w:eastAsia="標楷體" w:hAnsi="Times New Roman" w:hint="eastAsia"/>
          <w:color w:val="000000" w:themeColor="text1"/>
          <w:sz w:val="28"/>
          <w:szCs w:val="28"/>
        </w:rPr>
        <w:t>及</w:t>
      </w:r>
      <w:r w:rsidRPr="003D29D3">
        <w:rPr>
          <w:rFonts w:ascii="Times New Roman" w:eastAsia="標楷體" w:hAnsi="Times New Roman"/>
          <w:color w:val="000000" w:themeColor="text1"/>
          <w:sz w:val="28"/>
          <w:szCs w:val="28"/>
        </w:rPr>
        <w:t>信用銷售</w:t>
      </w:r>
      <w:r w:rsidRPr="003D29D3">
        <w:rPr>
          <w:rFonts w:ascii="Times New Roman" w:eastAsia="標楷體" w:hAnsi="Times New Roman"/>
          <w:color w:val="000000" w:themeColor="text1"/>
          <w:sz w:val="28"/>
          <w:szCs w:val="28"/>
        </w:rPr>
        <w:t>)</w:t>
      </w:r>
      <w:r w:rsidRPr="003D29D3">
        <w:rPr>
          <w:rFonts w:ascii="Times New Roman" w:eastAsia="標楷體" w:hAnsi="Times New Roman"/>
          <w:color w:val="000000" w:themeColor="text1"/>
          <w:sz w:val="28"/>
          <w:szCs w:val="28"/>
        </w:rPr>
        <w:t>達</w:t>
      </w:r>
      <w:r w:rsidRPr="003D29D3">
        <w:rPr>
          <w:rFonts w:ascii="Times New Roman" w:eastAsia="標楷體" w:hAnsi="Times New Roman"/>
          <w:color w:val="000000" w:themeColor="text1"/>
          <w:sz w:val="28"/>
          <w:szCs w:val="28"/>
        </w:rPr>
        <w:t>1,223.7</w:t>
      </w:r>
      <w:r w:rsidRPr="003D29D3">
        <w:rPr>
          <w:rFonts w:ascii="Times New Roman" w:eastAsia="標楷體" w:hAnsi="Times New Roman"/>
          <w:color w:val="000000" w:themeColor="text1"/>
          <w:sz w:val="28"/>
          <w:szCs w:val="28"/>
        </w:rPr>
        <w:t>兆韓元；據國際清算銀行</w:t>
      </w:r>
      <w:r w:rsidRPr="003D29D3">
        <w:rPr>
          <w:rFonts w:ascii="Times New Roman" w:eastAsia="標楷體" w:hAnsi="Times New Roman"/>
          <w:color w:val="000000" w:themeColor="text1"/>
          <w:sz w:val="28"/>
          <w:szCs w:val="28"/>
        </w:rPr>
        <w:t>(BIS)</w:t>
      </w:r>
      <w:r w:rsidRPr="003D29D3">
        <w:rPr>
          <w:rFonts w:ascii="Times New Roman" w:eastAsia="標楷體" w:hAnsi="Times New Roman"/>
          <w:color w:val="000000" w:themeColor="text1"/>
          <w:sz w:val="28"/>
          <w:szCs w:val="28"/>
        </w:rPr>
        <w:t>報告，</w:t>
      </w:r>
      <w:r w:rsidRPr="003D29D3">
        <w:rPr>
          <w:rFonts w:ascii="Times New Roman" w:eastAsia="標楷體" w:hAnsi="Times New Roman" w:hint="eastAsia"/>
          <w:color w:val="000000" w:themeColor="text1"/>
          <w:sz w:val="28"/>
          <w:szCs w:val="28"/>
        </w:rPr>
        <w:t>去</w:t>
      </w:r>
      <w:r w:rsidRPr="003D29D3">
        <w:rPr>
          <w:rFonts w:ascii="Times New Roman" w:eastAsia="標楷體" w:hAnsi="Times New Roman"/>
          <w:color w:val="000000" w:themeColor="text1"/>
          <w:sz w:val="28"/>
          <w:szCs w:val="28"/>
        </w:rPr>
        <w:t>年韓國家庭負債占國內總生產</w:t>
      </w:r>
      <w:r w:rsidRPr="003D29D3">
        <w:rPr>
          <w:rFonts w:ascii="Times New Roman" w:eastAsia="標楷體" w:hAnsi="Times New Roman"/>
          <w:color w:val="000000" w:themeColor="text1"/>
          <w:sz w:val="28"/>
          <w:szCs w:val="28"/>
        </w:rPr>
        <w:t>(GDP)</w:t>
      </w:r>
      <w:r w:rsidRPr="003D29D3">
        <w:rPr>
          <w:rFonts w:ascii="Times New Roman" w:eastAsia="標楷體" w:hAnsi="Times New Roman" w:hint="eastAsia"/>
          <w:color w:val="000000" w:themeColor="text1"/>
          <w:sz w:val="28"/>
          <w:szCs w:val="28"/>
        </w:rPr>
        <w:t xml:space="preserve"> </w:t>
      </w:r>
      <w:r w:rsidRPr="003D29D3">
        <w:rPr>
          <w:rFonts w:ascii="Times New Roman" w:eastAsia="標楷體" w:hAnsi="Times New Roman"/>
          <w:color w:val="000000" w:themeColor="text1"/>
          <w:sz w:val="28"/>
          <w:szCs w:val="28"/>
        </w:rPr>
        <w:t>88.4%</w:t>
      </w:r>
      <w:r w:rsidRPr="003D29D3">
        <w:rPr>
          <w:rFonts w:ascii="Times New Roman" w:eastAsia="標楷體" w:hAnsi="Times New Roman"/>
          <w:color w:val="000000" w:themeColor="text1"/>
          <w:sz w:val="28"/>
          <w:szCs w:val="28"/>
        </w:rPr>
        <w:t>。銀行相關業者指出，韓國銀行降息將引發負債之家庭數增加，並減少高齡者之利息收入，消費將進一步萎縮。</w:t>
      </w:r>
    </w:p>
    <w:p w:rsidR="00024EF7" w:rsidRPr="008B379D" w:rsidRDefault="00024EF7" w:rsidP="007A5F58">
      <w:pPr>
        <w:widowControl/>
        <w:rPr>
          <w:rFonts w:eastAsia="標楷體"/>
          <w:b/>
          <w:bCs/>
          <w:color w:val="FF0000"/>
          <w:sz w:val="28"/>
          <w:szCs w:val="32"/>
          <w:lang w:val="zh-TW"/>
        </w:rPr>
      </w:pPr>
      <w:r w:rsidRPr="008B379D">
        <w:rPr>
          <w:rFonts w:eastAsia="標楷體"/>
          <w:b/>
          <w:bCs/>
          <w:color w:val="FF0000"/>
          <w:sz w:val="28"/>
          <w:szCs w:val="32"/>
          <w:lang w:val="zh-TW"/>
        </w:rPr>
        <w:br w:type="page"/>
      </w:r>
    </w:p>
    <w:p w:rsidR="00EA5BC2" w:rsidRPr="005868F8" w:rsidRDefault="00EA5BC2" w:rsidP="00EA5BC2">
      <w:pPr>
        <w:snapToGrid w:val="0"/>
        <w:spacing w:before="120" w:line="300" w:lineRule="auto"/>
        <w:ind w:right="-227"/>
        <w:jc w:val="center"/>
        <w:rPr>
          <w:rFonts w:eastAsia="標楷體"/>
          <w:sz w:val="28"/>
          <w:szCs w:val="28"/>
        </w:rPr>
      </w:pPr>
      <w:r w:rsidRPr="005868F8">
        <w:rPr>
          <w:rFonts w:eastAsia="標楷體"/>
          <w:b/>
          <w:bCs/>
          <w:sz w:val="28"/>
          <w:szCs w:val="32"/>
          <w:lang w:val="zh-TW"/>
        </w:rPr>
        <w:lastRenderedPageBreak/>
        <w:t>表</w:t>
      </w:r>
      <w:r w:rsidRPr="005868F8">
        <w:rPr>
          <w:rFonts w:eastAsia="標楷體"/>
          <w:b/>
          <w:bCs/>
          <w:sz w:val="28"/>
          <w:szCs w:val="32"/>
          <w:lang w:val="zh-TW"/>
        </w:rPr>
        <w:t xml:space="preserve">1-3-2   </w:t>
      </w:r>
      <w:r w:rsidRPr="005868F8">
        <w:rPr>
          <w:rFonts w:eastAsia="標楷體"/>
          <w:b/>
          <w:bCs/>
          <w:sz w:val="28"/>
          <w:szCs w:val="32"/>
          <w:lang w:val="zh-TW"/>
        </w:rPr>
        <w:t>南韓重要經濟指標</w:t>
      </w:r>
    </w:p>
    <w:p w:rsidR="009E2424" w:rsidRPr="005868F8" w:rsidRDefault="00EA5BC2" w:rsidP="009E2424">
      <w:pPr>
        <w:snapToGrid w:val="0"/>
        <w:jc w:val="right"/>
        <w:rPr>
          <w:rFonts w:eastAsia="標楷體"/>
          <w:szCs w:val="28"/>
        </w:rPr>
      </w:pPr>
      <w:r w:rsidRPr="005868F8">
        <w:rPr>
          <w:rFonts w:eastAsia="標楷體"/>
          <w:sz w:val="28"/>
          <w:szCs w:val="32"/>
          <w:lang w:val="zh-TW"/>
        </w:rPr>
        <w:t xml:space="preserve">        </w:t>
      </w:r>
      <w:r w:rsidR="009E2424" w:rsidRPr="005868F8">
        <w:rPr>
          <w:rFonts w:eastAsia="標楷體"/>
          <w:szCs w:val="28"/>
          <w:lang w:val="zh-TW"/>
        </w:rPr>
        <w:t>單位：億美元；</w:t>
      </w:r>
      <w:r w:rsidR="009E2424" w:rsidRPr="005868F8">
        <w:rPr>
          <w:rFonts w:eastAsia="標楷體"/>
          <w:szCs w:val="28"/>
          <w:lang w:val="zh-TW"/>
        </w:rPr>
        <w:t>%</w:t>
      </w:r>
    </w:p>
    <w:tbl>
      <w:tblPr>
        <w:tblW w:w="8490" w:type="dxa"/>
        <w:tblLayout w:type="fixed"/>
        <w:tblCellMar>
          <w:left w:w="28" w:type="dxa"/>
          <w:right w:w="28" w:type="dxa"/>
        </w:tblCellMar>
        <w:tblLook w:val="04A0" w:firstRow="1" w:lastRow="0" w:firstColumn="1" w:lastColumn="0" w:noHBand="0" w:noVBand="1"/>
      </w:tblPr>
      <w:tblGrid>
        <w:gridCol w:w="879"/>
        <w:gridCol w:w="850"/>
        <w:gridCol w:w="801"/>
        <w:gridCol w:w="856"/>
        <w:gridCol w:w="964"/>
        <w:gridCol w:w="909"/>
        <w:gridCol w:w="870"/>
        <w:gridCol w:w="818"/>
        <w:gridCol w:w="823"/>
        <w:gridCol w:w="720"/>
      </w:tblGrid>
      <w:tr w:rsidR="003D29D3" w:rsidRPr="00853B55" w:rsidTr="0099145A">
        <w:trPr>
          <w:cantSplit/>
        </w:trPr>
        <w:tc>
          <w:tcPr>
            <w:tcW w:w="879" w:type="dxa"/>
            <w:vMerge w:val="restart"/>
            <w:tcBorders>
              <w:top w:val="single" w:sz="6" w:space="0" w:color="auto"/>
              <w:left w:val="nil"/>
              <w:bottom w:val="single" w:sz="6" w:space="0" w:color="auto"/>
              <w:right w:val="single" w:sz="6" w:space="0" w:color="auto"/>
            </w:tcBorders>
            <w:vAlign w:val="center"/>
            <w:hideMark/>
          </w:tcPr>
          <w:p w:rsidR="003D29D3" w:rsidRPr="00853B55" w:rsidRDefault="003D29D3" w:rsidP="0099145A">
            <w:pPr>
              <w:autoSpaceDE w:val="0"/>
              <w:autoSpaceDN w:val="0"/>
              <w:adjustRightInd w:val="0"/>
              <w:snapToGrid w:val="0"/>
              <w:spacing w:line="380" w:lineRule="exact"/>
              <w:jc w:val="center"/>
              <w:rPr>
                <w:rFonts w:eastAsia="標楷體"/>
                <w:color w:val="000000" w:themeColor="text1"/>
                <w:sz w:val="22"/>
              </w:rPr>
            </w:pPr>
            <w:r w:rsidRPr="00853B55">
              <w:rPr>
                <w:rFonts w:eastAsia="標楷體" w:hint="eastAsia"/>
                <w:color w:val="000000" w:themeColor="text1"/>
                <w:sz w:val="22"/>
                <w:lang w:val="zh-TW"/>
              </w:rPr>
              <w:t>年</w:t>
            </w:r>
            <w:r w:rsidRPr="00853B55">
              <w:rPr>
                <w:rFonts w:eastAsia="標楷體"/>
                <w:color w:val="000000" w:themeColor="text1"/>
                <w:sz w:val="22"/>
              </w:rPr>
              <w:t>(</w:t>
            </w:r>
            <w:r w:rsidRPr="00853B55">
              <w:rPr>
                <w:rFonts w:eastAsia="標楷體" w:hint="eastAsia"/>
                <w:color w:val="000000" w:themeColor="text1"/>
                <w:sz w:val="22"/>
                <w:lang w:val="zh-TW"/>
              </w:rPr>
              <w:t>月</w:t>
            </w:r>
            <w:r w:rsidRPr="00853B55">
              <w:rPr>
                <w:rFonts w:eastAsia="標楷體"/>
                <w:color w:val="000000" w:themeColor="text1"/>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3D29D3" w:rsidRPr="00853B55" w:rsidRDefault="003D29D3" w:rsidP="0099145A">
            <w:pPr>
              <w:autoSpaceDE w:val="0"/>
              <w:autoSpaceDN w:val="0"/>
              <w:adjustRightInd w:val="0"/>
              <w:snapToGrid w:val="0"/>
              <w:spacing w:line="380" w:lineRule="exact"/>
              <w:jc w:val="center"/>
              <w:rPr>
                <w:rFonts w:eastAsia="標楷體"/>
                <w:color w:val="000000" w:themeColor="text1"/>
                <w:sz w:val="22"/>
              </w:rPr>
            </w:pPr>
            <w:r w:rsidRPr="00853B55">
              <w:rPr>
                <w:rFonts w:eastAsia="標楷體" w:hint="eastAsia"/>
                <w:color w:val="000000" w:themeColor="text1"/>
                <w:sz w:val="22"/>
                <w:lang w:val="zh-TW"/>
              </w:rPr>
              <w:t>實質</w:t>
            </w:r>
          </w:p>
          <w:p w:rsidR="003D29D3" w:rsidRPr="00853B55" w:rsidRDefault="003D29D3" w:rsidP="0099145A">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3D29D3" w:rsidRPr="00853B55" w:rsidRDefault="003D29D3" w:rsidP="0099145A">
            <w:pPr>
              <w:autoSpaceDE w:val="0"/>
              <w:autoSpaceDN w:val="0"/>
              <w:adjustRightInd w:val="0"/>
              <w:snapToGrid w:val="0"/>
              <w:spacing w:line="380" w:lineRule="exact"/>
              <w:jc w:val="center"/>
              <w:rPr>
                <w:rFonts w:eastAsia="標楷體"/>
                <w:color w:val="000000" w:themeColor="text1"/>
                <w:sz w:val="22"/>
              </w:rPr>
            </w:pPr>
            <w:r w:rsidRPr="00853B55">
              <w:rPr>
                <w:rFonts w:eastAsia="標楷體" w:hint="eastAsia"/>
                <w:color w:val="000000" w:themeColor="text1"/>
                <w:sz w:val="22"/>
                <w:lang w:val="zh-TW"/>
              </w:rPr>
              <w:t>工業</w:t>
            </w:r>
          </w:p>
          <w:p w:rsidR="003D29D3" w:rsidRPr="00853B55" w:rsidRDefault="003D29D3" w:rsidP="0099145A">
            <w:pPr>
              <w:autoSpaceDE w:val="0"/>
              <w:autoSpaceDN w:val="0"/>
              <w:adjustRightInd w:val="0"/>
              <w:snapToGrid w:val="0"/>
              <w:spacing w:line="380" w:lineRule="exact"/>
              <w:jc w:val="center"/>
              <w:rPr>
                <w:rFonts w:eastAsia="標楷體"/>
                <w:color w:val="000000" w:themeColor="text1"/>
                <w:sz w:val="22"/>
              </w:rPr>
            </w:pPr>
            <w:r w:rsidRPr="00853B55">
              <w:rPr>
                <w:rFonts w:eastAsia="標楷體" w:hint="eastAsia"/>
                <w:color w:val="000000" w:themeColor="text1"/>
                <w:sz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3D29D3" w:rsidRPr="00853B55" w:rsidRDefault="003D29D3" w:rsidP="0099145A">
            <w:pPr>
              <w:autoSpaceDE w:val="0"/>
              <w:autoSpaceDN w:val="0"/>
              <w:adjustRightInd w:val="0"/>
              <w:snapToGrid w:val="0"/>
              <w:spacing w:line="380" w:lineRule="exact"/>
              <w:jc w:val="center"/>
              <w:rPr>
                <w:rFonts w:eastAsia="標楷體"/>
                <w:color w:val="000000" w:themeColor="text1"/>
                <w:sz w:val="22"/>
                <w:szCs w:val="20"/>
              </w:rPr>
            </w:pPr>
            <w:r w:rsidRPr="00853B55">
              <w:rPr>
                <w:rFonts w:eastAsia="標楷體" w:hint="eastAsia"/>
                <w:color w:val="000000" w:themeColor="text1"/>
                <w:sz w:val="22"/>
                <w:szCs w:val="20"/>
              </w:rPr>
              <w:t>貿</w:t>
            </w:r>
            <w:r w:rsidRPr="00853B55">
              <w:rPr>
                <w:rFonts w:eastAsia="標楷體"/>
                <w:color w:val="000000" w:themeColor="text1"/>
                <w:sz w:val="22"/>
                <w:szCs w:val="20"/>
              </w:rPr>
              <w:t xml:space="preserve">    </w:t>
            </w:r>
            <w:r w:rsidRPr="00853B55">
              <w:rPr>
                <w:rFonts w:eastAsia="標楷體" w:hint="eastAsia"/>
                <w:color w:val="000000" w:themeColor="text1"/>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3D29D3" w:rsidRPr="00853B55" w:rsidRDefault="003D29D3" w:rsidP="0099145A">
            <w:pPr>
              <w:autoSpaceDE w:val="0"/>
              <w:autoSpaceDN w:val="0"/>
              <w:adjustRightInd w:val="0"/>
              <w:snapToGrid w:val="0"/>
              <w:spacing w:line="380" w:lineRule="exact"/>
              <w:jc w:val="center"/>
              <w:rPr>
                <w:rFonts w:eastAsia="標楷體"/>
                <w:color w:val="000000" w:themeColor="text1"/>
                <w:sz w:val="22"/>
                <w:lang w:val="zh-TW"/>
              </w:rPr>
            </w:pPr>
            <w:r w:rsidRPr="00853B55">
              <w:rPr>
                <w:rFonts w:eastAsia="標楷體" w:hint="eastAsia"/>
                <w:color w:val="000000" w:themeColor="text1"/>
                <w:sz w:val="22"/>
                <w:lang w:val="zh-TW"/>
              </w:rPr>
              <w:t>消費者</w:t>
            </w:r>
          </w:p>
          <w:p w:rsidR="003D29D3" w:rsidRPr="00853B55" w:rsidRDefault="003D29D3" w:rsidP="0099145A">
            <w:pPr>
              <w:autoSpaceDE w:val="0"/>
              <w:autoSpaceDN w:val="0"/>
              <w:adjustRightInd w:val="0"/>
              <w:snapToGrid w:val="0"/>
              <w:spacing w:line="380" w:lineRule="exact"/>
              <w:jc w:val="center"/>
              <w:rPr>
                <w:rFonts w:eastAsia="標楷體"/>
                <w:color w:val="000000" w:themeColor="text1"/>
                <w:sz w:val="22"/>
              </w:rPr>
            </w:pPr>
            <w:r w:rsidRPr="00853B55">
              <w:rPr>
                <w:rFonts w:eastAsia="標楷體" w:hint="eastAsia"/>
                <w:color w:val="000000" w:themeColor="text1"/>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3D29D3" w:rsidRPr="00853B55" w:rsidRDefault="003D29D3" w:rsidP="0099145A">
            <w:pPr>
              <w:autoSpaceDE w:val="0"/>
              <w:autoSpaceDN w:val="0"/>
              <w:adjustRightInd w:val="0"/>
              <w:snapToGrid w:val="0"/>
              <w:spacing w:line="380" w:lineRule="exact"/>
              <w:jc w:val="center"/>
              <w:rPr>
                <w:rFonts w:eastAsia="標楷體"/>
                <w:color w:val="000000" w:themeColor="text1"/>
                <w:sz w:val="22"/>
              </w:rPr>
            </w:pPr>
            <w:r w:rsidRPr="00853B55">
              <w:rPr>
                <w:rFonts w:eastAsia="標楷體" w:hint="eastAsia"/>
                <w:color w:val="000000" w:themeColor="text1"/>
                <w:sz w:val="22"/>
                <w:lang w:val="zh-TW"/>
              </w:rPr>
              <w:t>失業率</w:t>
            </w:r>
          </w:p>
        </w:tc>
      </w:tr>
      <w:tr w:rsidR="003D29D3" w:rsidRPr="00853B55" w:rsidTr="0099145A">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3D29D3" w:rsidRPr="00853B55" w:rsidRDefault="003D29D3" w:rsidP="0099145A">
            <w:pPr>
              <w:widowControl/>
              <w:spacing w:line="380" w:lineRule="exact"/>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3D29D3" w:rsidRPr="00853B55" w:rsidRDefault="003D29D3" w:rsidP="0099145A">
            <w:pPr>
              <w:widowControl/>
              <w:spacing w:line="380" w:lineRule="exact"/>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3D29D3" w:rsidRPr="00853B55" w:rsidRDefault="003D29D3" w:rsidP="0099145A">
            <w:pPr>
              <w:widowControl/>
              <w:spacing w:line="380" w:lineRule="exact"/>
              <w:rPr>
                <w:rFonts w:eastAsia="標楷體"/>
                <w:color w:val="000000" w:themeColor="text1"/>
                <w:sz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3D29D3" w:rsidRPr="00853B55" w:rsidRDefault="003D29D3" w:rsidP="0099145A">
            <w:pPr>
              <w:autoSpaceDE w:val="0"/>
              <w:autoSpaceDN w:val="0"/>
              <w:adjustRightInd w:val="0"/>
              <w:snapToGrid w:val="0"/>
              <w:spacing w:line="380" w:lineRule="exact"/>
              <w:jc w:val="center"/>
              <w:rPr>
                <w:rFonts w:eastAsia="標楷體"/>
                <w:color w:val="000000" w:themeColor="text1"/>
                <w:sz w:val="22"/>
              </w:rPr>
            </w:pPr>
            <w:r w:rsidRPr="00853B55">
              <w:rPr>
                <w:rFonts w:eastAsia="標楷體" w:hint="eastAsia"/>
                <w:color w:val="000000" w:themeColor="text1"/>
                <w:sz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3D29D3" w:rsidRPr="00853B55" w:rsidRDefault="003D29D3" w:rsidP="0099145A">
            <w:pPr>
              <w:tabs>
                <w:tab w:val="left" w:pos="403"/>
                <w:tab w:val="center" w:pos="861"/>
              </w:tabs>
              <w:autoSpaceDE w:val="0"/>
              <w:autoSpaceDN w:val="0"/>
              <w:adjustRightInd w:val="0"/>
              <w:snapToGrid w:val="0"/>
              <w:spacing w:line="380" w:lineRule="exact"/>
              <w:rPr>
                <w:rFonts w:eastAsia="標楷體"/>
                <w:color w:val="000000" w:themeColor="text1"/>
                <w:sz w:val="22"/>
              </w:rPr>
            </w:pPr>
            <w:r w:rsidRPr="00853B55">
              <w:rPr>
                <w:rFonts w:eastAsia="標楷體"/>
                <w:color w:val="000000" w:themeColor="text1"/>
                <w:sz w:val="22"/>
              </w:rPr>
              <w:tab/>
            </w:r>
            <w:r w:rsidRPr="00853B55">
              <w:rPr>
                <w:rFonts w:eastAsia="標楷體"/>
                <w:color w:val="000000" w:themeColor="text1"/>
                <w:sz w:val="22"/>
              </w:rPr>
              <w:tab/>
            </w:r>
            <w:r w:rsidRPr="00853B55">
              <w:rPr>
                <w:rFonts w:eastAsia="標楷體" w:hint="eastAsia"/>
                <w:color w:val="000000" w:themeColor="text1"/>
                <w:sz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3D29D3" w:rsidRPr="00853B55" w:rsidRDefault="003D29D3" w:rsidP="003D29D3">
            <w:pPr>
              <w:autoSpaceDE w:val="0"/>
              <w:autoSpaceDN w:val="0"/>
              <w:adjustRightInd w:val="0"/>
              <w:snapToGrid w:val="0"/>
              <w:spacing w:beforeLines="30" w:before="108" w:line="380" w:lineRule="exact"/>
              <w:jc w:val="center"/>
              <w:rPr>
                <w:rFonts w:eastAsia="標楷體"/>
                <w:color w:val="000000" w:themeColor="text1"/>
                <w:sz w:val="22"/>
                <w:shd w:val="clear" w:color="auto" w:fill="FFFF99"/>
              </w:rPr>
            </w:pPr>
            <w:r w:rsidRPr="00853B55">
              <w:rPr>
                <w:rFonts w:eastAsia="標楷體" w:hint="eastAsia"/>
                <w:color w:val="000000" w:themeColor="text1"/>
                <w:sz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3D29D3" w:rsidRPr="00853B55" w:rsidRDefault="003D29D3" w:rsidP="0099145A">
            <w:pPr>
              <w:widowControl/>
              <w:spacing w:line="380" w:lineRule="exact"/>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3D29D3" w:rsidRPr="00853B55" w:rsidRDefault="003D29D3" w:rsidP="0099145A">
            <w:pPr>
              <w:widowControl/>
              <w:spacing w:line="380" w:lineRule="exact"/>
              <w:rPr>
                <w:rFonts w:eastAsia="標楷體"/>
                <w:color w:val="000000" w:themeColor="text1"/>
                <w:sz w:val="22"/>
              </w:rPr>
            </w:pPr>
          </w:p>
        </w:tc>
      </w:tr>
      <w:tr w:rsidR="003D29D3" w:rsidRPr="00853B55" w:rsidTr="0099145A">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3D29D3" w:rsidRPr="00853B55" w:rsidRDefault="003D29D3" w:rsidP="0099145A">
            <w:pPr>
              <w:widowControl/>
              <w:spacing w:line="380" w:lineRule="exact"/>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3D29D3" w:rsidRPr="00853B55" w:rsidRDefault="003D29D3" w:rsidP="0099145A">
            <w:pPr>
              <w:widowControl/>
              <w:spacing w:line="380" w:lineRule="exact"/>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3D29D3" w:rsidRPr="00853B55" w:rsidRDefault="003D29D3" w:rsidP="0099145A">
            <w:pPr>
              <w:widowControl/>
              <w:spacing w:line="380" w:lineRule="exact"/>
              <w:rPr>
                <w:rFonts w:eastAsia="標楷體"/>
                <w:color w:val="000000" w:themeColor="text1"/>
                <w:sz w:val="22"/>
              </w:rPr>
            </w:pPr>
          </w:p>
        </w:tc>
        <w:tc>
          <w:tcPr>
            <w:tcW w:w="856" w:type="dxa"/>
            <w:tcBorders>
              <w:top w:val="single" w:sz="6" w:space="0" w:color="auto"/>
              <w:left w:val="single" w:sz="6" w:space="0" w:color="auto"/>
              <w:bottom w:val="single" w:sz="6" w:space="0" w:color="auto"/>
              <w:right w:val="single" w:sz="6" w:space="0" w:color="auto"/>
            </w:tcBorders>
            <w:hideMark/>
          </w:tcPr>
          <w:p w:rsidR="003D29D3" w:rsidRPr="00853B55" w:rsidRDefault="003D29D3" w:rsidP="0099145A">
            <w:pPr>
              <w:autoSpaceDE w:val="0"/>
              <w:autoSpaceDN w:val="0"/>
              <w:adjustRightInd w:val="0"/>
              <w:snapToGrid w:val="0"/>
              <w:spacing w:line="380" w:lineRule="exact"/>
              <w:jc w:val="center"/>
              <w:rPr>
                <w:rFonts w:eastAsia="標楷體"/>
                <w:color w:val="000000" w:themeColor="text1"/>
                <w:sz w:val="22"/>
              </w:rPr>
            </w:pPr>
            <w:r w:rsidRPr="00853B55">
              <w:rPr>
                <w:rFonts w:eastAsia="標楷體" w:hint="eastAsia"/>
                <w:color w:val="000000" w:themeColor="text1"/>
                <w:sz w:val="22"/>
              </w:rPr>
              <w:t>金額</w:t>
            </w:r>
          </w:p>
        </w:tc>
        <w:tc>
          <w:tcPr>
            <w:tcW w:w="964" w:type="dxa"/>
            <w:tcBorders>
              <w:top w:val="single" w:sz="6" w:space="0" w:color="auto"/>
              <w:left w:val="single" w:sz="6" w:space="0" w:color="auto"/>
              <w:bottom w:val="single" w:sz="6" w:space="0" w:color="auto"/>
              <w:right w:val="single" w:sz="6" w:space="0" w:color="auto"/>
            </w:tcBorders>
            <w:hideMark/>
          </w:tcPr>
          <w:p w:rsidR="003D29D3" w:rsidRPr="00853B55" w:rsidRDefault="003D29D3" w:rsidP="0099145A">
            <w:pPr>
              <w:autoSpaceDE w:val="0"/>
              <w:autoSpaceDN w:val="0"/>
              <w:adjustRightInd w:val="0"/>
              <w:snapToGrid w:val="0"/>
              <w:spacing w:line="380" w:lineRule="exact"/>
              <w:jc w:val="center"/>
              <w:rPr>
                <w:rFonts w:eastAsia="標楷體"/>
                <w:color w:val="000000" w:themeColor="text1"/>
                <w:sz w:val="22"/>
              </w:rPr>
            </w:pPr>
            <w:r w:rsidRPr="00853B55">
              <w:rPr>
                <w:rFonts w:eastAsia="標楷體" w:hint="eastAsia"/>
                <w:color w:val="000000" w:themeColor="text1"/>
                <w:sz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3D29D3" w:rsidRPr="00853B55" w:rsidRDefault="003D29D3" w:rsidP="0099145A">
            <w:pPr>
              <w:autoSpaceDE w:val="0"/>
              <w:autoSpaceDN w:val="0"/>
              <w:adjustRightInd w:val="0"/>
              <w:snapToGrid w:val="0"/>
              <w:spacing w:line="380" w:lineRule="exact"/>
              <w:jc w:val="center"/>
              <w:rPr>
                <w:rFonts w:eastAsia="標楷體"/>
                <w:color w:val="000000" w:themeColor="text1"/>
                <w:sz w:val="22"/>
              </w:rPr>
            </w:pPr>
            <w:r w:rsidRPr="00853B55">
              <w:rPr>
                <w:rFonts w:eastAsia="標楷體" w:hint="eastAsia"/>
                <w:color w:val="000000" w:themeColor="text1"/>
                <w:sz w:val="22"/>
              </w:rPr>
              <w:t>金額</w:t>
            </w:r>
          </w:p>
        </w:tc>
        <w:tc>
          <w:tcPr>
            <w:tcW w:w="870" w:type="dxa"/>
            <w:tcBorders>
              <w:top w:val="single" w:sz="6" w:space="0" w:color="auto"/>
              <w:left w:val="single" w:sz="6" w:space="0" w:color="auto"/>
              <w:bottom w:val="single" w:sz="6" w:space="0" w:color="auto"/>
              <w:right w:val="single" w:sz="6" w:space="0" w:color="auto"/>
            </w:tcBorders>
            <w:hideMark/>
          </w:tcPr>
          <w:p w:rsidR="003D29D3" w:rsidRPr="00853B55" w:rsidRDefault="003D29D3" w:rsidP="0099145A">
            <w:pPr>
              <w:autoSpaceDE w:val="0"/>
              <w:autoSpaceDN w:val="0"/>
              <w:adjustRightInd w:val="0"/>
              <w:snapToGrid w:val="0"/>
              <w:spacing w:line="380" w:lineRule="exact"/>
              <w:jc w:val="center"/>
              <w:rPr>
                <w:rFonts w:eastAsia="標楷體"/>
                <w:color w:val="000000" w:themeColor="text1"/>
                <w:sz w:val="22"/>
              </w:rPr>
            </w:pPr>
            <w:r w:rsidRPr="00853B55">
              <w:rPr>
                <w:rFonts w:eastAsia="標楷體" w:hint="eastAsia"/>
                <w:color w:val="000000" w:themeColor="text1"/>
                <w:sz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3D29D3" w:rsidRPr="00853B55" w:rsidRDefault="003D29D3" w:rsidP="0099145A">
            <w:pPr>
              <w:widowControl/>
              <w:spacing w:line="380" w:lineRule="exact"/>
              <w:rPr>
                <w:rFonts w:eastAsia="標楷體"/>
                <w:color w:val="000000" w:themeColor="text1"/>
                <w:sz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3D29D3" w:rsidRPr="00853B55" w:rsidRDefault="003D29D3" w:rsidP="0099145A">
            <w:pPr>
              <w:widowControl/>
              <w:spacing w:line="380" w:lineRule="exact"/>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3D29D3" w:rsidRPr="00853B55" w:rsidRDefault="003D29D3" w:rsidP="0099145A">
            <w:pPr>
              <w:widowControl/>
              <w:spacing w:line="380" w:lineRule="exact"/>
              <w:rPr>
                <w:rFonts w:eastAsia="標楷體"/>
                <w:color w:val="000000" w:themeColor="text1"/>
                <w:sz w:val="22"/>
              </w:rPr>
            </w:pPr>
          </w:p>
        </w:tc>
      </w:tr>
      <w:tr w:rsidR="003D29D3" w:rsidRPr="00853B55" w:rsidTr="0099145A">
        <w:trPr>
          <w:cantSplit/>
        </w:trPr>
        <w:tc>
          <w:tcPr>
            <w:tcW w:w="879" w:type="dxa"/>
            <w:tcBorders>
              <w:top w:val="nil"/>
              <w:left w:val="nil"/>
              <w:bottom w:val="nil"/>
              <w:right w:val="single" w:sz="6" w:space="0" w:color="auto"/>
            </w:tcBorders>
            <w:hideMark/>
          </w:tcPr>
          <w:p w:rsidR="003D29D3" w:rsidRPr="00853B55" w:rsidRDefault="003D29D3" w:rsidP="0099145A">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2011</w:t>
            </w:r>
            <w:r w:rsidRPr="00853B55">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hideMark/>
          </w:tcPr>
          <w:p w:rsidR="003D29D3" w:rsidRPr="00853B55" w:rsidRDefault="003D29D3" w:rsidP="0099145A">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3.</w:t>
            </w:r>
            <w:r w:rsidRPr="00853B55">
              <w:rPr>
                <w:rFonts w:eastAsia="標楷體" w:hint="eastAsia"/>
                <w:color w:val="000000" w:themeColor="text1"/>
                <w:sz w:val="22"/>
              </w:rPr>
              <w:t>7</w:t>
            </w:r>
          </w:p>
        </w:tc>
        <w:tc>
          <w:tcPr>
            <w:tcW w:w="801" w:type="dxa"/>
            <w:tcBorders>
              <w:top w:val="nil"/>
              <w:left w:val="single" w:sz="6" w:space="0" w:color="auto"/>
              <w:bottom w:val="nil"/>
              <w:right w:val="single" w:sz="6" w:space="0" w:color="auto"/>
            </w:tcBorders>
            <w:hideMark/>
          </w:tcPr>
          <w:p w:rsidR="003D29D3" w:rsidRPr="00853B55" w:rsidRDefault="003D29D3" w:rsidP="0099145A">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6.8</w:t>
            </w:r>
          </w:p>
        </w:tc>
        <w:tc>
          <w:tcPr>
            <w:tcW w:w="856" w:type="dxa"/>
            <w:tcBorders>
              <w:top w:val="nil"/>
              <w:left w:val="single" w:sz="6" w:space="0" w:color="auto"/>
              <w:bottom w:val="nil"/>
              <w:right w:val="single" w:sz="6" w:space="0" w:color="auto"/>
            </w:tcBorders>
            <w:hideMark/>
          </w:tcPr>
          <w:p w:rsidR="003D29D3" w:rsidRPr="00853B55" w:rsidRDefault="003D29D3" w:rsidP="0099145A">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5,565.1</w:t>
            </w:r>
          </w:p>
        </w:tc>
        <w:tc>
          <w:tcPr>
            <w:tcW w:w="964" w:type="dxa"/>
            <w:tcBorders>
              <w:top w:val="nil"/>
              <w:left w:val="single" w:sz="6" w:space="0" w:color="auto"/>
              <w:bottom w:val="nil"/>
              <w:right w:val="single" w:sz="6" w:space="0" w:color="auto"/>
            </w:tcBorders>
            <w:hideMark/>
          </w:tcPr>
          <w:p w:rsidR="003D29D3" w:rsidRPr="00853B55" w:rsidRDefault="003D29D3" w:rsidP="0099145A">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19.3</w:t>
            </w:r>
          </w:p>
        </w:tc>
        <w:tc>
          <w:tcPr>
            <w:tcW w:w="909" w:type="dxa"/>
            <w:tcBorders>
              <w:top w:val="nil"/>
              <w:left w:val="single" w:sz="6" w:space="0" w:color="auto"/>
              <w:bottom w:val="nil"/>
              <w:right w:val="single" w:sz="6" w:space="0" w:color="auto"/>
            </w:tcBorders>
            <w:hideMark/>
          </w:tcPr>
          <w:p w:rsidR="003D29D3" w:rsidRPr="00853B55" w:rsidRDefault="003D29D3" w:rsidP="0099145A">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5,243.8</w:t>
            </w:r>
          </w:p>
        </w:tc>
        <w:tc>
          <w:tcPr>
            <w:tcW w:w="870" w:type="dxa"/>
            <w:tcBorders>
              <w:top w:val="nil"/>
              <w:left w:val="single" w:sz="6" w:space="0" w:color="auto"/>
              <w:bottom w:val="nil"/>
              <w:right w:val="single" w:sz="6" w:space="0" w:color="auto"/>
            </w:tcBorders>
            <w:hideMark/>
          </w:tcPr>
          <w:p w:rsidR="003D29D3" w:rsidRPr="00853B55" w:rsidRDefault="003D29D3" w:rsidP="0099145A">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23.3</w:t>
            </w:r>
          </w:p>
        </w:tc>
        <w:tc>
          <w:tcPr>
            <w:tcW w:w="818" w:type="dxa"/>
            <w:tcBorders>
              <w:top w:val="nil"/>
              <w:left w:val="single" w:sz="6" w:space="0" w:color="auto"/>
              <w:bottom w:val="nil"/>
              <w:right w:val="single" w:sz="6" w:space="0" w:color="auto"/>
            </w:tcBorders>
            <w:vAlign w:val="bottom"/>
            <w:hideMark/>
          </w:tcPr>
          <w:p w:rsidR="003D29D3" w:rsidRPr="00853B55" w:rsidRDefault="003D29D3" w:rsidP="0099145A">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321.4</w:t>
            </w:r>
          </w:p>
        </w:tc>
        <w:tc>
          <w:tcPr>
            <w:tcW w:w="823" w:type="dxa"/>
            <w:tcBorders>
              <w:top w:val="nil"/>
              <w:left w:val="single" w:sz="6" w:space="0" w:color="auto"/>
              <w:bottom w:val="nil"/>
              <w:right w:val="single" w:sz="6" w:space="0" w:color="auto"/>
            </w:tcBorders>
            <w:vAlign w:val="bottom"/>
            <w:hideMark/>
          </w:tcPr>
          <w:p w:rsidR="003D29D3" w:rsidRPr="00853B55" w:rsidRDefault="003D29D3" w:rsidP="0099145A">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4.0</w:t>
            </w:r>
          </w:p>
        </w:tc>
        <w:tc>
          <w:tcPr>
            <w:tcW w:w="720" w:type="dxa"/>
            <w:tcBorders>
              <w:top w:val="nil"/>
              <w:left w:val="single" w:sz="6" w:space="0" w:color="auto"/>
              <w:bottom w:val="nil"/>
              <w:right w:val="nil"/>
            </w:tcBorders>
            <w:vAlign w:val="bottom"/>
            <w:hideMark/>
          </w:tcPr>
          <w:p w:rsidR="003D29D3" w:rsidRPr="00853B55" w:rsidRDefault="003D29D3" w:rsidP="0099145A">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3.4</w:t>
            </w:r>
          </w:p>
        </w:tc>
      </w:tr>
      <w:tr w:rsidR="003D29D3" w:rsidRPr="00853B55" w:rsidTr="0099145A">
        <w:trPr>
          <w:cantSplit/>
        </w:trPr>
        <w:tc>
          <w:tcPr>
            <w:tcW w:w="879" w:type="dxa"/>
            <w:tcBorders>
              <w:top w:val="nil"/>
              <w:left w:val="nil"/>
              <w:bottom w:val="nil"/>
              <w:right w:val="single" w:sz="6" w:space="0" w:color="auto"/>
            </w:tcBorders>
            <w:hideMark/>
          </w:tcPr>
          <w:p w:rsidR="003D29D3" w:rsidRPr="00853B55" w:rsidRDefault="003D29D3" w:rsidP="0099145A">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2012</w:t>
            </w:r>
            <w:r w:rsidRPr="00853B55">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hideMark/>
          </w:tcPr>
          <w:p w:rsidR="003D29D3" w:rsidRPr="00853B55" w:rsidRDefault="003D29D3" w:rsidP="0099145A">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2.</w:t>
            </w:r>
            <w:r w:rsidRPr="00853B55">
              <w:rPr>
                <w:rFonts w:eastAsia="標楷體" w:hint="eastAsia"/>
                <w:color w:val="000000" w:themeColor="text1"/>
                <w:sz w:val="22"/>
              </w:rPr>
              <w:t>3</w:t>
            </w:r>
          </w:p>
        </w:tc>
        <w:tc>
          <w:tcPr>
            <w:tcW w:w="801" w:type="dxa"/>
            <w:tcBorders>
              <w:top w:val="nil"/>
              <w:left w:val="single" w:sz="6" w:space="0" w:color="auto"/>
              <w:bottom w:val="nil"/>
              <w:right w:val="single" w:sz="6" w:space="0" w:color="auto"/>
            </w:tcBorders>
            <w:vAlign w:val="center"/>
            <w:hideMark/>
          </w:tcPr>
          <w:p w:rsidR="003D29D3" w:rsidRPr="00853B55" w:rsidRDefault="003D29D3" w:rsidP="0099145A">
            <w:pPr>
              <w:autoSpaceDE w:val="0"/>
              <w:autoSpaceDN w:val="0"/>
              <w:adjustRightInd w:val="0"/>
              <w:snapToGrid w:val="0"/>
              <w:spacing w:line="380" w:lineRule="exact"/>
              <w:jc w:val="center"/>
              <w:rPr>
                <w:rFonts w:eastAsia="標楷體"/>
                <w:color w:val="000000" w:themeColor="text1"/>
                <w:sz w:val="22"/>
              </w:rPr>
            </w:pPr>
            <w:r w:rsidRPr="00853B55">
              <w:rPr>
                <w:rFonts w:eastAsia="標楷體" w:hint="eastAsia"/>
                <w:color w:val="000000" w:themeColor="text1"/>
                <w:sz w:val="22"/>
              </w:rPr>
              <w:t>1.3</w:t>
            </w:r>
          </w:p>
        </w:tc>
        <w:tc>
          <w:tcPr>
            <w:tcW w:w="856" w:type="dxa"/>
            <w:tcBorders>
              <w:top w:val="nil"/>
              <w:left w:val="single" w:sz="6" w:space="0" w:color="auto"/>
              <w:bottom w:val="nil"/>
              <w:right w:val="single" w:sz="6" w:space="0" w:color="auto"/>
            </w:tcBorders>
            <w:vAlign w:val="bottom"/>
            <w:hideMark/>
          </w:tcPr>
          <w:p w:rsidR="003D29D3" w:rsidRPr="00853B55" w:rsidRDefault="003D29D3" w:rsidP="0099145A">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 xml:space="preserve">5,478.7 </w:t>
            </w:r>
          </w:p>
        </w:tc>
        <w:tc>
          <w:tcPr>
            <w:tcW w:w="964" w:type="dxa"/>
            <w:tcBorders>
              <w:top w:val="nil"/>
              <w:left w:val="single" w:sz="6" w:space="0" w:color="auto"/>
              <w:bottom w:val="nil"/>
              <w:right w:val="single" w:sz="6" w:space="0" w:color="auto"/>
            </w:tcBorders>
            <w:vAlign w:val="bottom"/>
            <w:hideMark/>
          </w:tcPr>
          <w:p w:rsidR="003D29D3" w:rsidRPr="00853B55" w:rsidRDefault="003D29D3" w:rsidP="0099145A">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 xml:space="preserve">-1.3 </w:t>
            </w:r>
          </w:p>
        </w:tc>
        <w:tc>
          <w:tcPr>
            <w:tcW w:w="909" w:type="dxa"/>
            <w:tcBorders>
              <w:top w:val="nil"/>
              <w:left w:val="single" w:sz="6" w:space="0" w:color="auto"/>
              <w:bottom w:val="nil"/>
              <w:right w:val="single" w:sz="6" w:space="0" w:color="auto"/>
            </w:tcBorders>
            <w:vAlign w:val="bottom"/>
            <w:hideMark/>
          </w:tcPr>
          <w:p w:rsidR="003D29D3" w:rsidRPr="00853B55" w:rsidRDefault="003D29D3" w:rsidP="0099145A">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5,195.8</w:t>
            </w:r>
          </w:p>
        </w:tc>
        <w:tc>
          <w:tcPr>
            <w:tcW w:w="870" w:type="dxa"/>
            <w:tcBorders>
              <w:top w:val="nil"/>
              <w:left w:val="single" w:sz="6" w:space="0" w:color="auto"/>
              <w:bottom w:val="nil"/>
              <w:right w:val="single" w:sz="6" w:space="0" w:color="auto"/>
            </w:tcBorders>
            <w:vAlign w:val="bottom"/>
            <w:hideMark/>
          </w:tcPr>
          <w:p w:rsidR="003D29D3" w:rsidRPr="00853B55" w:rsidRDefault="003D29D3" w:rsidP="0099145A">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-0.9</w:t>
            </w:r>
          </w:p>
        </w:tc>
        <w:tc>
          <w:tcPr>
            <w:tcW w:w="818" w:type="dxa"/>
            <w:tcBorders>
              <w:top w:val="nil"/>
              <w:left w:val="single" w:sz="6" w:space="0" w:color="auto"/>
              <w:bottom w:val="nil"/>
              <w:right w:val="single" w:sz="6" w:space="0" w:color="auto"/>
            </w:tcBorders>
            <w:vAlign w:val="bottom"/>
            <w:hideMark/>
          </w:tcPr>
          <w:p w:rsidR="003D29D3" w:rsidRPr="00853B55" w:rsidRDefault="003D29D3" w:rsidP="0099145A">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 xml:space="preserve">282.9 </w:t>
            </w:r>
          </w:p>
        </w:tc>
        <w:tc>
          <w:tcPr>
            <w:tcW w:w="823" w:type="dxa"/>
            <w:tcBorders>
              <w:top w:val="nil"/>
              <w:left w:val="single" w:sz="6" w:space="0" w:color="auto"/>
              <w:bottom w:val="nil"/>
              <w:right w:val="single" w:sz="6" w:space="0" w:color="auto"/>
            </w:tcBorders>
            <w:vAlign w:val="center"/>
            <w:hideMark/>
          </w:tcPr>
          <w:p w:rsidR="003D29D3" w:rsidRPr="00853B55" w:rsidRDefault="003D29D3" w:rsidP="0099145A">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2.2</w:t>
            </w:r>
          </w:p>
        </w:tc>
        <w:tc>
          <w:tcPr>
            <w:tcW w:w="720" w:type="dxa"/>
            <w:tcBorders>
              <w:top w:val="nil"/>
              <w:left w:val="single" w:sz="6" w:space="0" w:color="auto"/>
              <w:bottom w:val="nil"/>
              <w:right w:val="nil"/>
            </w:tcBorders>
            <w:vAlign w:val="center"/>
            <w:hideMark/>
          </w:tcPr>
          <w:p w:rsidR="003D29D3" w:rsidRPr="00853B55" w:rsidRDefault="003D29D3" w:rsidP="0099145A">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3.2</w:t>
            </w:r>
          </w:p>
        </w:tc>
      </w:tr>
      <w:tr w:rsidR="003D29D3" w:rsidRPr="009718D7" w:rsidTr="0099145A">
        <w:trPr>
          <w:cantSplit/>
          <w:trHeight w:val="141"/>
        </w:trPr>
        <w:tc>
          <w:tcPr>
            <w:tcW w:w="879" w:type="dxa"/>
            <w:tcBorders>
              <w:top w:val="nil"/>
              <w:left w:val="nil"/>
              <w:bottom w:val="nil"/>
              <w:right w:val="single" w:sz="6" w:space="0" w:color="auto"/>
            </w:tcBorders>
            <w:hideMark/>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sz w:val="22"/>
              </w:rPr>
              <w:t>2013</w:t>
            </w:r>
            <w:r w:rsidRPr="009718D7">
              <w:rPr>
                <w:rFonts w:eastAsia="標楷體" w:hint="eastAsia"/>
                <w:sz w:val="22"/>
              </w:rPr>
              <w:t>年</w:t>
            </w:r>
          </w:p>
        </w:tc>
        <w:tc>
          <w:tcPr>
            <w:tcW w:w="850" w:type="dxa"/>
            <w:tcBorders>
              <w:top w:val="nil"/>
              <w:left w:val="single" w:sz="6" w:space="0" w:color="auto"/>
              <w:bottom w:val="nil"/>
              <w:right w:val="single" w:sz="6" w:space="0" w:color="auto"/>
            </w:tcBorders>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2.9</w:t>
            </w:r>
          </w:p>
        </w:tc>
        <w:tc>
          <w:tcPr>
            <w:tcW w:w="801" w:type="dxa"/>
            <w:tcBorders>
              <w:top w:val="nil"/>
              <w:left w:val="single" w:sz="6" w:space="0" w:color="auto"/>
              <w:bottom w:val="nil"/>
              <w:right w:val="single" w:sz="6" w:space="0" w:color="auto"/>
            </w:tcBorders>
            <w:vAlign w:val="center"/>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0.7</w:t>
            </w:r>
          </w:p>
        </w:tc>
        <w:tc>
          <w:tcPr>
            <w:tcW w:w="856" w:type="dxa"/>
            <w:tcBorders>
              <w:top w:val="nil"/>
              <w:left w:val="single" w:sz="6" w:space="0" w:color="auto"/>
              <w:bottom w:val="nil"/>
              <w:right w:val="single" w:sz="6" w:space="0" w:color="auto"/>
            </w:tcBorders>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5,596.3</w:t>
            </w:r>
          </w:p>
        </w:tc>
        <w:tc>
          <w:tcPr>
            <w:tcW w:w="964" w:type="dxa"/>
            <w:tcBorders>
              <w:top w:val="nil"/>
              <w:left w:val="single" w:sz="6" w:space="0" w:color="auto"/>
              <w:bottom w:val="nil"/>
              <w:right w:val="single" w:sz="6" w:space="0" w:color="auto"/>
            </w:tcBorders>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2.1</w:t>
            </w:r>
          </w:p>
        </w:tc>
        <w:tc>
          <w:tcPr>
            <w:tcW w:w="909" w:type="dxa"/>
            <w:tcBorders>
              <w:top w:val="nil"/>
              <w:left w:val="single" w:sz="6" w:space="0" w:color="auto"/>
              <w:bottom w:val="nil"/>
              <w:right w:val="single" w:sz="6" w:space="0" w:color="auto"/>
            </w:tcBorders>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5,155.9</w:t>
            </w:r>
          </w:p>
        </w:tc>
        <w:tc>
          <w:tcPr>
            <w:tcW w:w="870" w:type="dxa"/>
            <w:tcBorders>
              <w:top w:val="nil"/>
              <w:left w:val="single" w:sz="6" w:space="0" w:color="auto"/>
              <w:bottom w:val="nil"/>
              <w:right w:val="single" w:sz="6" w:space="0" w:color="auto"/>
            </w:tcBorders>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-0.8</w:t>
            </w:r>
          </w:p>
        </w:tc>
        <w:tc>
          <w:tcPr>
            <w:tcW w:w="818" w:type="dxa"/>
            <w:tcBorders>
              <w:top w:val="nil"/>
              <w:left w:val="single" w:sz="6" w:space="0" w:color="auto"/>
              <w:bottom w:val="nil"/>
              <w:right w:val="single" w:sz="6" w:space="0" w:color="auto"/>
            </w:tcBorders>
            <w:vAlign w:val="center"/>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440.9</w:t>
            </w:r>
          </w:p>
        </w:tc>
        <w:tc>
          <w:tcPr>
            <w:tcW w:w="823" w:type="dxa"/>
            <w:tcBorders>
              <w:top w:val="nil"/>
              <w:left w:val="single" w:sz="6" w:space="0" w:color="auto"/>
              <w:bottom w:val="nil"/>
              <w:right w:val="single" w:sz="6" w:space="0" w:color="auto"/>
            </w:tcBorders>
            <w:vAlign w:val="center"/>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1.3</w:t>
            </w:r>
          </w:p>
        </w:tc>
        <w:tc>
          <w:tcPr>
            <w:tcW w:w="720" w:type="dxa"/>
            <w:tcBorders>
              <w:top w:val="nil"/>
              <w:left w:val="single" w:sz="6" w:space="0" w:color="auto"/>
              <w:bottom w:val="nil"/>
              <w:right w:val="nil"/>
            </w:tcBorders>
            <w:vAlign w:val="center"/>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3.1</w:t>
            </w:r>
          </w:p>
        </w:tc>
      </w:tr>
      <w:tr w:rsidR="003D29D3" w:rsidRPr="009718D7" w:rsidTr="0099145A">
        <w:trPr>
          <w:cantSplit/>
          <w:trHeight w:val="141"/>
        </w:trPr>
        <w:tc>
          <w:tcPr>
            <w:tcW w:w="879" w:type="dxa"/>
            <w:tcBorders>
              <w:top w:val="nil"/>
              <w:left w:val="nil"/>
              <w:bottom w:val="nil"/>
              <w:right w:val="single" w:sz="6" w:space="0" w:color="auto"/>
            </w:tcBorders>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2014</w:t>
            </w:r>
            <w:r w:rsidRPr="009718D7">
              <w:rPr>
                <w:rFonts w:eastAsia="標楷體" w:hint="eastAsia"/>
                <w:sz w:val="22"/>
              </w:rPr>
              <w:t>年</w:t>
            </w:r>
          </w:p>
        </w:tc>
        <w:tc>
          <w:tcPr>
            <w:tcW w:w="850" w:type="dxa"/>
            <w:tcBorders>
              <w:top w:val="nil"/>
              <w:left w:val="single" w:sz="6" w:space="0" w:color="auto"/>
              <w:bottom w:val="nil"/>
              <w:right w:val="single" w:sz="6" w:space="0" w:color="auto"/>
            </w:tcBorders>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3.3</w:t>
            </w:r>
          </w:p>
        </w:tc>
        <w:tc>
          <w:tcPr>
            <w:tcW w:w="801" w:type="dxa"/>
            <w:tcBorders>
              <w:top w:val="nil"/>
              <w:left w:val="single" w:sz="6" w:space="0" w:color="auto"/>
              <w:bottom w:val="nil"/>
              <w:right w:val="single" w:sz="6" w:space="0" w:color="auto"/>
            </w:tcBorders>
            <w:vAlign w:val="center"/>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0.2</w:t>
            </w:r>
          </w:p>
        </w:tc>
        <w:tc>
          <w:tcPr>
            <w:tcW w:w="856" w:type="dxa"/>
            <w:tcBorders>
              <w:top w:val="nil"/>
              <w:left w:val="single" w:sz="6" w:space="0" w:color="auto"/>
              <w:bottom w:val="nil"/>
              <w:right w:val="single" w:sz="6" w:space="0" w:color="auto"/>
            </w:tcBorders>
            <w:vAlign w:val="bottom"/>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5,726.6</w:t>
            </w:r>
          </w:p>
        </w:tc>
        <w:tc>
          <w:tcPr>
            <w:tcW w:w="964" w:type="dxa"/>
            <w:tcBorders>
              <w:top w:val="nil"/>
              <w:left w:val="single" w:sz="6" w:space="0" w:color="auto"/>
              <w:bottom w:val="nil"/>
              <w:right w:val="single" w:sz="6" w:space="0" w:color="auto"/>
            </w:tcBorders>
            <w:vAlign w:val="bottom"/>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2.3</w:t>
            </w:r>
          </w:p>
        </w:tc>
        <w:tc>
          <w:tcPr>
            <w:tcW w:w="909" w:type="dxa"/>
            <w:tcBorders>
              <w:top w:val="nil"/>
              <w:left w:val="single" w:sz="6" w:space="0" w:color="auto"/>
              <w:bottom w:val="nil"/>
              <w:right w:val="single" w:sz="6" w:space="0" w:color="auto"/>
            </w:tcBorders>
            <w:vAlign w:val="bottom"/>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5,255.1</w:t>
            </w:r>
          </w:p>
        </w:tc>
        <w:tc>
          <w:tcPr>
            <w:tcW w:w="870" w:type="dxa"/>
            <w:tcBorders>
              <w:top w:val="nil"/>
              <w:left w:val="single" w:sz="6" w:space="0" w:color="auto"/>
              <w:bottom w:val="nil"/>
              <w:right w:val="single" w:sz="6" w:space="0" w:color="auto"/>
            </w:tcBorders>
            <w:vAlign w:val="bottom"/>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1.9</w:t>
            </w:r>
          </w:p>
        </w:tc>
        <w:tc>
          <w:tcPr>
            <w:tcW w:w="818" w:type="dxa"/>
            <w:tcBorders>
              <w:top w:val="nil"/>
              <w:left w:val="single" w:sz="6" w:space="0" w:color="auto"/>
              <w:bottom w:val="nil"/>
              <w:right w:val="single" w:sz="6" w:space="0" w:color="auto"/>
            </w:tcBorders>
            <w:vAlign w:val="bottom"/>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471.5</w:t>
            </w:r>
          </w:p>
        </w:tc>
        <w:tc>
          <w:tcPr>
            <w:tcW w:w="823" w:type="dxa"/>
            <w:tcBorders>
              <w:top w:val="nil"/>
              <w:left w:val="single" w:sz="6" w:space="0" w:color="auto"/>
              <w:bottom w:val="nil"/>
              <w:right w:val="single" w:sz="6" w:space="0" w:color="auto"/>
            </w:tcBorders>
            <w:vAlign w:val="center"/>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1.3</w:t>
            </w:r>
          </w:p>
        </w:tc>
        <w:tc>
          <w:tcPr>
            <w:tcW w:w="720" w:type="dxa"/>
            <w:tcBorders>
              <w:top w:val="nil"/>
              <w:left w:val="single" w:sz="6" w:space="0" w:color="auto"/>
              <w:bottom w:val="nil"/>
              <w:right w:val="nil"/>
            </w:tcBorders>
            <w:vAlign w:val="center"/>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3.5</w:t>
            </w:r>
          </w:p>
        </w:tc>
      </w:tr>
      <w:tr w:rsidR="003D29D3" w:rsidRPr="009718D7" w:rsidTr="0099145A">
        <w:trPr>
          <w:cantSplit/>
          <w:trHeight w:val="141"/>
        </w:trPr>
        <w:tc>
          <w:tcPr>
            <w:tcW w:w="879" w:type="dxa"/>
            <w:tcBorders>
              <w:top w:val="nil"/>
              <w:left w:val="nil"/>
              <w:bottom w:val="nil"/>
              <w:right w:val="single" w:sz="6" w:space="0" w:color="auto"/>
            </w:tcBorders>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2015</w:t>
            </w:r>
            <w:r w:rsidRPr="009718D7">
              <w:rPr>
                <w:rFonts w:eastAsia="標楷體" w:hint="eastAsia"/>
                <w:sz w:val="22"/>
              </w:rPr>
              <w:t>年</w:t>
            </w:r>
          </w:p>
        </w:tc>
        <w:tc>
          <w:tcPr>
            <w:tcW w:w="850" w:type="dxa"/>
            <w:tcBorders>
              <w:top w:val="nil"/>
              <w:left w:val="single" w:sz="6" w:space="0" w:color="auto"/>
              <w:bottom w:val="nil"/>
              <w:right w:val="single" w:sz="6" w:space="0" w:color="auto"/>
            </w:tcBorders>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2.6</w:t>
            </w:r>
          </w:p>
        </w:tc>
        <w:tc>
          <w:tcPr>
            <w:tcW w:w="801" w:type="dxa"/>
            <w:tcBorders>
              <w:top w:val="nil"/>
              <w:left w:val="single" w:sz="6" w:space="0" w:color="auto"/>
              <w:bottom w:val="nil"/>
              <w:right w:val="single" w:sz="6" w:space="0" w:color="auto"/>
            </w:tcBorders>
            <w:vAlign w:val="center"/>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-0.6</w:t>
            </w:r>
          </w:p>
        </w:tc>
        <w:tc>
          <w:tcPr>
            <w:tcW w:w="856" w:type="dxa"/>
            <w:tcBorders>
              <w:top w:val="nil"/>
              <w:left w:val="single" w:sz="6" w:space="0" w:color="auto"/>
              <w:bottom w:val="nil"/>
              <w:right w:val="single" w:sz="6" w:space="0" w:color="auto"/>
            </w:tcBorders>
            <w:vAlign w:val="bottom"/>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5,267.6</w:t>
            </w:r>
          </w:p>
        </w:tc>
        <w:tc>
          <w:tcPr>
            <w:tcW w:w="964" w:type="dxa"/>
            <w:tcBorders>
              <w:top w:val="nil"/>
              <w:left w:val="single" w:sz="6" w:space="0" w:color="auto"/>
              <w:bottom w:val="nil"/>
              <w:right w:val="single" w:sz="6" w:space="0" w:color="auto"/>
            </w:tcBorders>
            <w:vAlign w:val="bottom"/>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-8.0</w:t>
            </w:r>
          </w:p>
        </w:tc>
        <w:tc>
          <w:tcPr>
            <w:tcW w:w="909" w:type="dxa"/>
            <w:tcBorders>
              <w:top w:val="nil"/>
              <w:left w:val="single" w:sz="6" w:space="0" w:color="auto"/>
              <w:bottom w:val="nil"/>
              <w:right w:val="single" w:sz="6" w:space="0" w:color="auto"/>
            </w:tcBorders>
            <w:vAlign w:val="bottom"/>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4,365.0</w:t>
            </w:r>
          </w:p>
        </w:tc>
        <w:tc>
          <w:tcPr>
            <w:tcW w:w="870" w:type="dxa"/>
            <w:tcBorders>
              <w:top w:val="nil"/>
              <w:left w:val="single" w:sz="6" w:space="0" w:color="auto"/>
              <w:bottom w:val="nil"/>
              <w:right w:val="single" w:sz="6" w:space="0" w:color="auto"/>
            </w:tcBorders>
            <w:vAlign w:val="bottom"/>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-16.9</w:t>
            </w:r>
          </w:p>
        </w:tc>
        <w:tc>
          <w:tcPr>
            <w:tcW w:w="818" w:type="dxa"/>
            <w:tcBorders>
              <w:top w:val="nil"/>
              <w:left w:val="single" w:sz="6" w:space="0" w:color="auto"/>
              <w:bottom w:val="nil"/>
              <w:right w:val="single" w:sz="6" w:space="0" w:color="auto"/>
            </w:tcBorders>
            <w:vAlign w:val="bottom"/>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904.0</w:t>
            </w:r>
          </w:p>
        </w:tc>
        <w:tc>
          <w:tcPr>
            <w:tcW w:w="823" w:type="dxa"/>
            <w:tcBorders>
              <w:top w:val="nil"/>
              <w:left w:val="single" w:sz="6" w:space="0" w:color="auto"/>
              <w:bottom w:val="nil"/>
              <w:right w:val="single" w:sz="6" w:space="0" w:color="auto"/>
            </w:tcBorders>
            <w:vAlign w:val="center"/>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0.7</w:t>
            </w:r>
          </w:p>
        </w:tc>
        <w:tc>
          <w:tcPr>
            <w:tcW w:w="720" w:type="dxa"/>
            <w:tcBorders>
              <w:top w:val="nil"/>
              <w:left w:val="single" w:sz="6" w:space="0" w:color="auto"/>
              <w:bottom w:val="nil"/>
              <w:right w:val="nil"/>
            </w:tcBorders>
            <w:vAlign w:val="center"/>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3.6</w:t>
            </w:r>
          </w:p>
        </w:tc>
      </w:tr>
      <w:tr w:rsidR="003D29D3" w:rsidRPr="009718D7" w:rsidTr="0099145A">
        <w:trPr>
          <w:cantSplit/>
          <w:trHeight w:val="141"/>
        </w:trPr>
        <w:tc>
          <w:tcPr>
            <w:tcW w:w="879" w:type="dxa"/>
            <w:tcBorders>
              <w:top w:val="nil"/>
              <w:left w:val="nil"/>
              <w:bottom w:val="nil"/>
              <w:right w:val="single" w:sz="6" w:space="0" w:color="auto"/>
            </w:tcBorders>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4</w:t>
            </w:r>
            <w:r w:rsidRPr="009718D7">
              <w:rPr>
                <w:rFonts w:eastAsia="標楷體" w:hint="eastAsia"/>
                <w:sz w:val="22"/>
              </w:rPr>
              <w:t>月</w:t>
            </w:r>
          </w:p>
        </w:tc>
        <w:tc>
          <w:tcPr>
            <w:tcW w:w="850" w:type="dxa"/>
            <w:tcBorders>
              <w:top w:val="nil"/>
              <w:left w:val="single" w:sz="6" w:space="0" w:color="auto"/>
              <w:bottom w:val="nil"/>
              <w:right w:val="single" w:sz="6" w:space="0" w:color="auto"/>
            </w:tcBorders>
          </w:tcPr>
          <w:p w:rsidR="003D29D3" w:rsidRPr="009718D7" w:rsidRDefault="003D29D3" w:rsidP="0099145A">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-2.7</w:t>
            </w:r>
          </w:p>
        </w:tc>
        <w:tc>
          <w:tcPr>
            <w:tcW w:w="856" w:type="dxa"/>
            <w:tcBorders>
              <w:top w:val="nil"/>
              <w:left w:val="single" w:sz="6" w:space="0" w:color="auto"/>
              <w:bottom w:val="nil"/>
              <w:right w:val="single" w:sz="6" w:space="0" w:color="auto"/>
            </w:tcBorders>
            <w:vAlign w:val="bottom"/>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462.3</w:t>
            </w:r>
          </w:p>
        </w:tc>
        <w:tc>
          <w:tcPr>
            <w:tcW w:w="964" w:type="dxa"/>
            <w:tcBorders>
              <w:top w:val="nil"/>
              <w:left w:val="single" w:sz="6" w:space="0" w:color="auto"/>
              <w:bottom w:val="nil"/>
              <w:right w:val="single" w:sz="6" w:space="0" w:color="auto"/>
            </w:tcBorders>
            <w:vAlign w:val="bottom"/>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-8.0</w:t>
            </w:r>
          </w:p>
        </w:tc>
        <w:tc>
          <w:tcPr>
            <w:tcW w:w="909" w:type="dxa"/>
            <w:tcBorders>
              <w:top w:val="nil"/>
              <w:left w:val="single" w:sz="6" w:space="0" w:color="auto"/>
              <w:bottom w:val="nil"/>
              <w:right w:val="single" w:sz="6" w:space="0" w:color="auto"/>
            </w:tcBorders>
            <w:vAlign w:val="bottom"/>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377.3</w:t>
            </w:r>
          </w:p>
        </w:tc>
        <w:tc>
          <w:tcPr>
            <w:tcW w:w="870" w:type="dxa"/>
            <w:tcBorders>
              <w:top w:val="nil"/>
              <w:left w:val="single" w:sz="6" w:space="0" w:color="auto"/>
              <w:bottom w:val="nil"/>
              <w:right w:val="single" w:sz="6" w:space="0" w:color="auto"/>
            </w:tcBorders>
            <w:vAlign w:val="bottom"/>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-17.8</w:t>
            </w:r>
          </w:p>
        </w:tc>
        <w:tc>
          <w:tcPr>
            <w:tcW w:w="818" w:type="dxa"/>
            <w:tcBorders>
              <w:top w:val="nil"/>
              <w:left w:val="single" w:sz="6" w:space="0" w:color="auto"/>
              <w:bottom w:val="nil"/>
              <w:right w:val="single" w:sz="6" w:space="0" w:color="auto"/>
            </w:tcBorders>
            <w:vAlign w:val="bottom"/>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85.0</w:t>
            </w:r>
          </w:p>
        </w:tc>
        <w:tc>
          <w:tcPr>
            <w:tcW w:w="823" w:type="dxa"/>
            <w:tcBorders>
              <w:top w:val="nil"/>
              <w:left w:val="single" w:sz="6" w:space="0" w:color="auto"/>
              <w:bottom w:val="nil"/>
              <w:right w:val="single" w:sz="6" w:space="0" w:color="auto"/>
            </w:tcBorders>
            <w:vAlign w:val="center"/>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0.4</w:t>
            </w:r>
          </w:p>
        </w:tc>
        <w:tc>
          <w:tcPr>
            <w:tcW w:w="720" w:type="dxa"/>
            <w:tcBorders>
              <w:top w:val="nil"/>
              <w:left w:val="single" w:sz="6" w:space="0" w:color="auto"/>
              <w:bottom w:val="nil"/>
              <w:right w:val="nil"/>
            </w:tcBorders>
            <w:vAlign w:val="center"/>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3.7</w:t>
            </w:r>
          </w:p>
        </w:tc>
      </w:tr>
      <w:tr w:rsidR="003D29D3" w:rsidRPr="009718D7" w:rsidTr="0099145A">
        <w:trPr>
          <w:cantSplit/>
          <w:trHeight w:val="141"/>
        </w:trPr>
        <w:tc>
          <w:tcPr>
            <w:tcW w:w="879" w:type="dxa"/>
            <w:tcBorders>
              <w:top w:val="nil"/>
              <w:left w:val="nil"/>
              <w:bottom w:val="nil"/>
              <w:right w:val="single" w:sz="6" w:space="0" w:color="auto"/>
            </w:tcBorders>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5</w:t>
            </w:r>
            <w:r w:rsidRPr="009718D7">
              <w:rPr>
                <w:rFonts w:eastAsia="標楷體" w:hint="eastAsia"/>
                <w:sz w:val="22"/>
              </w:rPr>
              <w:t>月</w:t>
            </w:r>
          </w:p>
        </w:tc>
        <w:tc>
          <w:tcPr>
            <w:tcW w:w="850" w:type="dxa"/>
            <w:tcBorders>
              <w:top w:val="nil"/>
              <w:left w:val="single" w:sz="6" w:space="0" w:color="auto"/>
              <w:bottom w:val="nil"/>
              <w:right w:val="single" w:sz="6" w:space="0" w:color="auto"/>
            </w:tcBorders>
          </w:tcPr>
          <w:p w:rsidR="003D29D3" w:rsidRPr="009718D7" w:rsidRDefault="003D29D3" w:rsidP="0099145A">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-3.0</w:t>
            </w:r>
          </w:p>
        </w:tc>
        <w:tc>
          <w:tcPr>
            <w:tcW w:w="856" w:type="dxa"/>
            <w:tcBorders>
              <w:top w:val="nil"/>
              <w:left w:val="single" w:sz="6" w:space="0" w:color="auto"/>
              <w:bottom w:val="nil"/>
              <w:right w:val="single" w:sz="6" w:space="0" w:color="auto"/>
            </w:tcBorders>
            <w:vAlign w:val="bottom"/>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423.9</w:t>
            </w:r>
          </w:p>
        </w:tc>
        <w:tc>
          <w:tcPr>
            <w:tcW w:w="964" w:type="dxa"/>
            <w:tcBorders>
              <w:top w:val="nil"/>
              <w:left w:val="single" w:sz="6" w:space="0" w:color="auto"/>
              <w:bottom w:val="nil"/>
              <w:right w:val="single" w:sz="6" w:space="0" w:color="auto"/>
            </w:tcBorders>
            <w:vAlign w:val="bottom"/>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-10.9</w:t>
            </w:r>
          </w:p>
        </w:tc>
        <w:tc>
          <w:tcPr>
            <w:tcW w:w="909" w:type="dxa"/>
            <w:tcBorders>
              <w:top w:val="nil"/>
              <w:left w:val="single" w:sz="6" w:space="0" w:color="auto"/>
              <w:bottom w:val="nil"/>
              <w:right w:val="single" w:sz="6" w:space="0" w:color="auto"/>
            </w:tcBorders>
            <w:vAlign w:val="bottom"/>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360.7</w:t>
            </w:r>
          </w:p>
        </w:tc>
        <w:tc>
          <w:tcPr>
            <w:tcW w:w="870" w:type="dxa"/>
            <w:tcBorders>
              <w:top w:val="nil"/>
              <w:left w:val="single" w:sz="6" w:space="0" w:color="auto"/>
              <w:bottom w:val="nil"/>
              <w:right w:val="single" w:sz="6" w:space="0" w:color="auto"/>
            </w:tcBorders>
            <w:vAlign w:val="bottom"/>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-15.3</w:t>
            </w:r>
          </w:p>
        </w:tc>
        <w:tc>
          <w:tcPr>
            <w:tcW w:w="818" w:type="dxa"/>
            <w:tcBorders>
              <w:top w:val="nil"/>
              <w:left w:val="single" w:sz="6" w:space="0" w:color="auto"/>
              <w:bottom w:val="nil"/>
              <w:right w:val="single" w:sz="6" w:space="0" w:color="auto"/>
            </w:tcBorders>
            <w:vAlign w:val="bottom"/>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63.2</w:t>
            </w:r>
          </w:p>
        </w:tc>
        <w:tc>
          <w:tcPr>
            <w:tcW w:w="823" w:type="dxa"/>
            <w:tcBorders>
              <w:top w:val="nil"/>
              <w:left w:val="single" w:sz="6" w:space="0" w:color="auto"/>
              <w:bottom w:val="nil"/>
              <w:right w:val="single" w:sz="6" w:space="0" w:color="auto"/>
            </w:tcBorders>
            <w:vAlign w:val="center"/>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0.5</w:t>
            </w:r>
          </w:p>
        </w:tc>
        <w:tc>
          <w:tcPr>
            <w:tcW w:w="720" w:type="dxa"/>
            <w:tcBorders>
              <w:top w:val="nil"/>
              <w:left w:val="single" w:sz="6" w:space="0" w:color="auto"/>
              <w:bottom w:val="nil"/>
              <w:right w:val="nil"/>
            </w:tcBorders>
            <w:vAlign w:val="center"/>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3.9</w:t>
            </w:r>
          </w:p>
        </w:tc>
      </w:tr>
      <w:tr w:rsidR="003D29D3" w:rsidRPr="009718D7" w:rsidTr="0099145A">
        <w:trPr>
          <w:cantSplit/>
          <w:trHeight w:val="141"/>
        </w:trPr>
        <w:tc>
          <w:tcPr>
            <w:tcW w:w="879" w:type="dxa"/>
            <w:tcBorders>
              <w:top w:val="nil"/>
              <w:left w:val="nil"/>
              <w:bottom w:val="nil"/>
              <w:right w:val="single" w:sz="6" w:space="0" w:color="auto"/>
            </w:tcBorders>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6</w:t>
            </w:r>
            <w:r w:rsidRPr="009718D7">
              <w:rPr>
                <w:rFonts w:eastAsia="標楷體" w:hint="eastAsia"/>
                <w:sz w:val="22"/>
              </w:rPr>
              <w:t>月</w:t>
            </w:r>
          </w:p>
        </w:tc>
        <w:tc>
          <w:tcPr>
            <w:tcW w:w="850" w:type="dxa"/>
            <w:tcBorders>
              <w:top w:val="nil"/>
              <w:left w:val="single" w:sz="6" w:space="0" w:color="auto"/>
              <w:bottom w:val="nil"/>
              <w:right w:val="single" w:sz="6" w:space="0" w:color="auto"/>
            </w:tcBorders>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2.2</w:t>
            </w:r>
            <w:r w:rsidRPr="009718D7">
              <w:rPr>
                <w:rFonts w:eastAsia="標楷體"/>
                <w:sz w:val="22"/>
              </w:rPr>
              <w:t>(II)</w:t>
            </w:r>
          </w:p>
        </w:tc>
        <w:tc>
          <w:tcPr>
            <w:tcW w:w="801" w:type="dxa"/>
            <w:tcBorders>
              <w:top w:val="nil"/>
              <w:left w:val="single" w:sz="6" w:space="0" w:color="auto"/>
              <w:bottom w:val="nil"/>
              <w:right w:val="single" w:sz="6" w:space="0" w:color="auto"/>
            </w:tcBorders>
            <w:vAlign w:val="center"/>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1.4</w:t>
            </w:r>
          </w:p>
        </w:tc>
        <w:tc>
          <w:tcPr>
            <w:tcW w:w="856" w:type="dxa"/>
            <w:tcBorders>
              <w:top w:val="nil"/>
              <w:left w:val="single" w:sz="6" w:space="0" w:color="auto"/>
              <w:bottom w:val="nil"/>
              <w:right w:val="single" w:sz="6" w:space="0" w:color="auto"/>
            </w:tcBorders>
            <w:vAlign w:val="bottom"/>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469.5</w:t>
            </w:r>
          </w:p>
        </w:tc>
        <w:tc>
          <w:tcPr>
            <w:tcW w:w="964" w:type="dxa"/>
            <w:tcBorders>
              <w:top w:val="nil"/>
              <w:left w:val="single" w:sz="6" w:space="0" w:color="auto"/>
              <w:bottom w:val="nil"/>
              <w:right w:val="single" w:sz="6" w:space="0" w:color="auto"/>
            </w:tcBorders>
            <w:vAlign w:val="bottom"/>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-1.8</w:t>
            </w:r>
          </w:p>
        </w:tc>
        <w:tc>
          <w:tcPr>
            <w:tcW w:w="909" w:type="dxa"/>
            <w:tcBorders>
              <w:top w:val="nil"/>
              <w:left w:val="single" w:sz="6" w:space="0" w:color="auto"/>
              <w:bottom w:val="nil"/>
              <w:right w:val="single" w:sz="6" w:space="0" w:color="auto"/>
            </w:tcBorders>
            <w:vAlign w:val="bottom"/>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367.0</w:t>
            </w:r>
          </w:p>
        </w:tc>
        <w:tc>
          <w:tcPr>
            <w:tcW w:w="870" w:type="dxa"/>
            <w:tcBorders>
              <w:top w:val="nil"/>
              <w:left w:val="single" w:sz="6" w:space="0" w:color="auto"/>
              <w:bottom w:val="nil"/>
              <w:right w:val="single" w:sz="6" w:space="0" w:color="auto"/>
            </w:tcBorders>
            <w:vAlign w:val="bottom"/>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-13.6</w:t>
            </w:r>
          </w:p>
        </w:tc>
        <w:tc>
          <w:tcPr>
            <w:tcW w:w="818" w:type="dxa"/>
            <w:tcBorders>
              <w:top w:val="nil"/>
              <w:left w:val="single" w:sz="6" w:space="0" w:color="auto"/>
              <w:bottom w:val="nil"/>
              <w:right w:val="single" w:sz="6" w:space="0" w:color="auto"/>
            </w:tcBorders>
            <w:vAlign w:val="bottom"/>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102.4</w:t>
            </w:r>
          </w:p>
        </w:tc>
        <w:tc>
          <w:tcPr>
            <w:tcW w:w="823" w:type="dxa"/>
            <w:tcBorders>
              <w:top w:val="nil"/>
              <w:left w:val="single" w:sz="6" w:space="0" w:color="auto"/>
              <w:bottom w:val="nil"/>
              <w:right w:val="single" w:sz="6" w:space="0" w:color="auto"/>
            </w:tcBorders>
            <w:vAlign w:val="center"/>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0.7</w:t>
            </w:r>
          </w:p>
        </w:tc>
        <w:tc>
          <w:tcPr>
            <w:tcW w:w="720" w:type="dxa"/>
            <w:tcBorders>
              <w:top w:val="nil"/>
              <w:left w:val="single" w:sz="6" w:space="0" w:color="auto"/>
              <w:bottom w:val="nil"/>
              <w:right w:val="nil"/>
            </w:tcBorders>
            <w:vAlign w:val="center"/>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3.9</w:t>
            </w:r>
          </w:p>
        </w:tc>
      </w:tr>
      <w:tr w:rsidR="003D29D3" w:rsidRPr="009718D7" w:rsidTr="0099145A">
        <w:trPr>
          <w:cantSplit/>
          <w:trHeight w:val="141"/>
        </w:trPr>
        <w:tc>
          <w:tcPr>
            <w:tcW w:w="879" w:type="dxa"/>
            <w:tcBorders>
              <w:top w:val="nil"/>
              <w:left w:val="nil"/>
              <w:bottom w:val="nil"/>
              <w:right w:val="single" w:sz="6" w:space="0" w:color="auto"/>
            </w:tcBorders>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7</w:t>
            </w:r>
            <w:r w:rsidRPr="009718D7">
              <w:rPr>
                <w:rFonts w:eastAsia="標楷體" w:hint="eastAsia"/>
                <w:sz w:val="22"/>
              </w:rPr>
              <w:t>月</w:t>
            </w:r>
          </w:p>
        </w:tc>
        <w:tc>
          <w:tcPr>
            <w:tcW w:w="850" w:type="dxa"/>
            <w:tcBorders>
              <w:top w:val="nil"/>
              <w:left w:val="single" w:sz="6" w:space="0" w:color="auto"/>
              <w:bottom w:val="nil"/>
              <w:right w:val="single" w:sz="6" w:space="0" w:color="auto"/>
            </w:tcBorders>
          </w:tcPr>
          <w:p w:rsidR="003D29D3" w:rsidRPr="009718D7" w:rsidRDefault="003D29D3" w:rsidP="0099145A">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-3.3</w:t>
            </w:r>
          </w:p>
        </w:tc>
        <w:tc>
          <w:tcPr>
            <w:tcW w:w="856" w:type="dxa"/>
            <w:tcBorders>
              <w:top w:val="nil"/>
              <w:left w:val="single" w:sz="6" w:space="0" w:color="auto"/>
              <w:bottom w:val="nil"/>
              <w:right w:val="single" w:sz="6" w:space="0" w:color="auto"/>
            </w:tcBorders>
            <w:vAlign w:val="bottom"/>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466.1</w:t>
            </w:r>
          </w:p>
        </w:tc>
        <w:tc>
          <w:tcPr>
            <w:tcW w:w="964" w:type="dxa"/>
            <w:tcBorders>
              <w:top w:val="nil"/>
              <w:left w:val="single" w:sz="6" w:space="0" w:color="auto"/>
              <w:bottom w:val="nil"/>
              <w:right w:val="single" w:sz="6" w:space="0" w:color="auto"/>
            </w:tcBorders>
            <w:vAlign w:val="bottom"/>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-3.3</w:t>
            </w:r>
          </w:p>
        </w:tc>
        <w:tc>
          <w:tcPr>
            <w:tcW w:w="909" w:type="dxa"/>
            <w:tcBorders>
              <w:top w:val="nil"/>
              <w:left w:val="single" w:sz="6" w:space="0" w:color="auto"/>
              <w:bottom w:val="nil"/>
              <w:right w:val="single" w:sz="6" w:space="0" w:color="auto"/>
            </w:tcBorders>
            <w:vAlign w:val="bottom"/>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388.5</w:t>
            </w:r>
          </w:p>
        </w:tc>
        <w:tc>
          <w:tcPr>
            <w:tcW w:w="870" w:type="dxa"/>
            <w:tcBorders>
              <w:top w:val="nil"/>
              <w:left w:val="single" w:sz="6" w:space="0" w:color="auto"/>
              <w:bottom w:val="nil"/>
              <w:right w:val="single" w:sz="6" w:space="0" w:color="auto"/>
            </w:tcBorders>
            <w:vAlign w:val="bottom"/>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-15.3</w:t>
            </w:r>
          </w:p>
        </w:tc>
        <w:tc>
          <w:tcPr>
            <w:tcW w:w="818" w:type="dxa"/>
            <w:tcBorders>
              <w:top w:val="nil"/>
              <w:left w:val="single" w:sz="6" w:space="0" w:color="auto"/>
              <w:bottom w:val="nil"/>
              <w:right w:val="single" w:sz="6" w:space="0" w:color="auto"/>
            </w:tcBorders>
            <w:vAlign w:val="bottom"/>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77.6</w:t>
            </w:r>
          </w:p>
        </w:tc>
        <w:tc>
          <w:tcPr>
            <w:tcW w:w="823" w:type="dxa"/>
            <w:tcBorders>
              <w:top w:val="nil"/>
              <w:left w:val="single" w:sz="6" w:space="0" w:color="auto"/>
              <w:bottom w:val="nil"/>
              <w:right w:val="single" w:sz="6" w:space="0" w:color="auto"/>
            </w:tcBorders>
            <w:vAlign w:val="center"/>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0.7</w:t>
            </w:r>
          </w:p>
        </w:tc>
        <w:tc>
          <w:tcPr>
            <w:tcW w:w="720" w:type="dxa"/>
            <w:tcBorders>
              <w:top w:val="nil"/>
              <w:left w:val="single" w:sz="6" w:space="0" w:color="auto"/>
              <w:bottom w:val="nil"/>
              <w:right w:val="nil"/>
            </w:tcBorders>
            <w:vAlign w:val="center"/>
          </w:tcPr>
          <w:p w:rsidR="003D29D3" w:rsidRPr="009718D7" w:rsidRDefault="003D29D3" w:rsidP="0099145A">
            <w:pPr>
              <w:autoSpaceDE w:val="0"/>
              <w:autoSpaceDN w:val="0"/>
              <w:adjustRightInd w:val="0"/>
              <w:snapToGrid w:val="0"/>
              <w:spacing w:line="380" w:lineRule="exact"/>
              <w:jc w:val="center"/>
              <w:rPr>
                <w:rFonts w:eastAsia="標楷體"/>
                <w:sz w:val="22"/>
              </w:rPr>
            </w:pPr>
            <w:r w:rsidRPr="009718D7">
              <w:rPr>
                <w:rFonts w:eastAsia="標楷體" w:hint="eastAsia"/>
                <w:sz w:val="22"/>
              </w:rPr>
              <w:t>3.7</w:t>
            </w:r>
          </w:p>
        </w:tc>
      </w:tr>
      <w:tr w:rsidR="003D29D3" w:rsidRPr="005868F8" w:rsidTr="0099145A">
        <w:trPr>
          <w:cantSplit/>
          <w:trHeight w:val="141"/>
        </w:trPr>
        <w:tc>
          <w:tcPr>
            <w:tcW w:w="879" w:type="dxa"/>
            <w:tcBorders>
              <w:top w:val="nil"/>
              <w:left w:val="nil"/>
              <w:bottom w:val="nil"/>
              <w:right w:val="single" w:sz="6" w:space="0" w:color="auto"/>
            </w:tcBorders>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8</w:t>
            </w:r>
            <w:r w:rsidRPr="005868F8">
              <w:rPr>
                <w:rFonts w:eastAsia="標楷體" w:hint="eastAsia"/>
                <w:sz w:val="22"/>
              </w:rPr>
              <w:t>月</w:t>
            </w:r>
          </w:p>
        </w:tc>
        <w:tc>
          <w:tcPr>
            <w:tcW w:w="850" w:type="dxa"/>
            <w:tcBorders>
              <w:top w:val="nil"/>
              <w:left w:val="single" w:sz="6" w:space="0" w:color="auto"/>
              <w:bottom w:val="nil"/>
              <w:right w:val="single" w:sz="6" w:space="0" w:color="auto"/>
            </w:tcBorders>
          </w:tcPr>
          <w:p w:rsidR="003D29D3" w:rsidRPr="005868F8" w:rsidRDefault="003D29D3" w:rsidP="0099145A">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0.0</w:t>
            </w:r>
          </w:p>
        </w:tc>
        <w:tc>
          <w:tcPr>
            <w:tcW w:w="856" w:type="dxa"/>
            <w:tcBorders>
              <w:top w:val="nil"/>
              <w:left w:val="single" w:sz="6" w:space="0" w:color="auto"/>
              <w:bottom w:val="nil"/>
              <w:right w:val="single" w:sz="6" w:space="0" w:color="auto"/>
            </w:tcBorders>
            <w:vAlign w:val="bottom"/>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392.4</w:t>
            </w:r>
          </w:p>
        </w:tc>
        <w:tc>
          <w:tcPr>
            <w:tcW w:w="964" w:type="dxa"/>
            <w:tcBorders>
              <w:top w:val="nil"/>
              <w:left w:val="single" w:sz="6" w:space="0" w:color="auto"/>
              <w:bottom w:val="nil"/>
              <w:right w:val="single" w:sz="6" w:space="0" w:color="auto"/>
            </w:tcBorders>
            <w:vAlign w:val="bottom"/>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-14.9</w:t>
            </w:r>
          </w:p>
        </w:tc>
        <w:tc>
          <w:tcPr>
            <w:tcW w:w="909" w:type="dxa"/>
            <w:tcBorders>
              <w:top w:val="nil"/>
              <w:left w:val="single" w:sz="6" w:space="0" w:color="auto"/>
              <w:bottom w:val="nil"/>
              <w:right w:val="single" w:sz="6" w:space="0" w:color="auto"/>
            </w:tcBorders>
            <w:vAlign w:val="bottom"/>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349.7</w:t>
            </w:r>
          </w:p>
        </w:tc>
        <w:tc>
          <w:tcPr>
            <w:tcW w:w="870" w:type="dxa"/>
            <w:tcBorders>
              <w:top w:val="nil"/>
              <w:left w:val="single" w:sz="6" w:space="0" w:color="auto"/>
              <w:bottom w:val="nil"/>
              <w:right w:val="single" w:sz="6" w:space="0" w:color="auto"/>
            </w:tcBorders>
            <w:vAlign w:val="bottom"/>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-18.3</w:t>
            </w:r>
          </w:p>
        </w:tc>
        <w:tc>
          <w:tcPr>
            <w:tcW w:w="818" w:type="dxa"/>
            <w:tcBorders>
              <w:top w:val="nil"/>
              <w:left w:val="single" w:sz="6" w:space="0" w:color="auto"/>
              <w:bottom w:val="nil"/>
              <w:right w:val="single" w:sz="6" w:space="0" w:color="auto"/>
            </w:tcBorders>
            <w:vAlign w:val="bottom"/>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42.7</w:t>
            </w:r>
          </w:p>
        </w:tc>
        <w:tc>
          <w:tcPr>
            <w:tcW w:w="823" w:type="dxa"/>
            <w:tcBorders>
              <w:top w:val="nil"/>
              <w:left w:val="single" w:sz="6" w:space="0" w:color="auto"/>
              <w:bottom w:val="nil"/>
              <w:right w:val="single" w:sz="6" w:space="0" w:color="auto"/>
            </w:tcBorders>
            <w:vAlign w:val="center"/>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0.7</w:t>
            </w:r>
          </w:p>
        </w:tc>
        <w:tc>
          <w:tcPr>
            <w:tcW w:w="720" w:type="dxa"/>
            <w:tcBorders>
              <w:top w:val="nil"/>
              <w:left w:val="single" w:sz="6" w:space="0" w:color="auto"/>
              <w:bottom w:val="nil"/>
              <w:right w:val="nil"/>
            </w:tcBorders>
            <w:vAlign w:val="center"/>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3.6</w:t>
            </w:r>
          </w:p>
        </w:tc>
      </w:tr>
      <w:tr w:rsidR="003D29D3" w:rsidRPr="005868F8" w:rsidTr="0099145A">
        <w:trPr>
          <w:cantSplit/>
          <w:trHeight w:val="141"/>
        </w:trPr>
        <w:tc>
          <w:tcPr>
            <w:tcW w:w="879" w:type="dxa"/>
            <w:tcBorders>
              <w:top w:val="nil"/>
              <w:left w:val="nil"/>
              <w:bottom w:val="nil"/>
              <w:right w:val="single" w:sz="6" w:space="0" w:color="auto"/>
            </w:tcBorders>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9</w:t>
            </w:r>
            <w:r w:rsidRPr="005868F8">
              <w:rPr>
                <w:rFonts w:eastAsia="標楷體" w:hint="eastAsia"/>
                <w:sz w:val="22"/>
              </w:rPr>
              <w:t>月</w:t>
            </w:r>
          </w:p>
        </w:tc>
        <w:tc>
          <w:tcPr>
            <w:tcW w:w="850" w:type="dxa"/>
            <w:tcBorders>
              <w:top w:val="nil"/>
              <w:left w:val="single" w:sz="6" w:space="0" w:color="auto"/>
              <w:bottom w:val="nil"/>
              <w:right w:val="single" w:sz="6" w:space="0" w:color="auto"/>
            </w:tcBorders>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2.7</w:t>
            </w:r>
            <w:r w:rsidRPr="005868F8">
              <w:rPr>
                <w:rFonts w:eastAsia="標楷體"/>
                <w:sz w:val="22"/>
              </w:rPr>
              <w:t>(III)</w:t>
            </w:r>
          </w:p>
        </w:tc>
        <w:tc>
          <w:tcPr>
            <w:tcW w:w="801" w:type="dxa"/>
            <w:tcBorders>
              <w:top w:val="nil"/>
              <w:left w:val="single" w:sz="6" w:space="0" w:color="auto"/>
              <w:bottom w:val="nil"/>
              <w:right w:val="single" w:sz="6" w:space="0" w:color="auto"/>
            </w:tcBorders>
            <w:vAlign w:val="center"/>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2.8</w:t>
            </w:r>
          </w:p>
        </w:tc>
        <w:tc>
          <w:tcPr>
            <w:tcW w:w="856" w:type="dxa"/>
            <w:tcBorders>
              <w:top w:val="nil"/>
              <w:left w:val="single" w:sz="6" w:space="0" w:color="auto"/>
              <w:bottom w:val="nil"/>
              <w:right w:val="single" w:sz="6" w:space="0" w:color="auto"/>
            </w:tcBorders>
            <w:vAlign w:val="bottom"/>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435.4</w:t>
            </w:r>
          </w:p>
        </w:tc>
        <w:tc>
          <w:tcPr>
            <w:tcW w:w="964" w:type="dxa"/>
            <w:tcBorders>
              <w:top w:val="nil"/>
              <w:left w:val="single" w:sz="6" w:space="0" w:color="auto"/>
              <w:bottom w:val="nil"/>
              <w:right w:val="single" w:sz="6" w:space="0" w:color="auto"/>
            </w:tcBorders>
            <w:vAlign w:val="bottom"/>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-8.4</w:t>
            </w:r>
          </w:p>
        </w:tc>
        <w:tc>
          <w:tcPr>
            <w:tcW w:w="909" w:type="dxa"/>
            <w:tcBorders>
              <w:top w:val="nil"/>
              <w:left w:val="single" w:sz="6" w:space="0" w:color="auto"/>
              <w:bottom w:val="nil"/>
              <w:right w:val="single" w:sz="6" w:space="0" w:color="auto"/>
            </w:tcBorders>
            <w:vAlign w:val="bottom"/>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346.0</w:t>
            </w:r>
          </w:p>
        </w:tc>
        <w:tc>
          <w:tcPr>
            <w:tcW w:w="870" w:type="dxa"/>
            <w:tcBorders>
              <w:top w:val="nil"/>
              <w:left w:val="single" w:sz="6" w:space="0" w:color="auto"/>
              <w:bottom w:val="nil"/>
              <w:right w:val="single" w:sz="6" w:space="0" w:color="auto"/>
            </w:tcBorders>
            <w:vAlign w:val="bottom"/>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-21.8</w:t>
            </w:r>
          </w:p>
        </w:tc>
        <w:tc>
          <w:tcPr>
            <w:tcW w:w="818" w:type="dxa"/>
            <w:tcBorders>
              <w:top w:val="nil"/>
              <w:left w:val="single" w:sz="6" w:space="0" w:color="auto"/>
              <w:bottom w:val="nil"/>
              <w:right w:val="single" w:sz="6" w:space="0" w:color="auto"/>
            </w:tcBorders>
            <w:vAlign w:val="bottom"/>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89.0</w:t>
            </w:r>
          </w:p>
        </w:tc>
        <w:tc>
          <w:tcPr>
            <w:tcW w:w="823" w:type="dxa"/>
            <w:tcBorders>
              <w:top w:val="nil"/>
              <w:left w:val="single" w:sz="6" w:space="0" w:color="auto"/>
              <w:bottom w:val="nil"/>
              <w:right w:val="single" w:sz="6" w:space="0" w:color="auto"/>
            </w:tcBorders>
            <w:vAlign w:val="center"/>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0.6</w:t>
            </w:r>
          </w:p>
        </w:tc>
        <w:tc>
          <w:tcPr>
            <w:tcW w:w="720" w:type="dxa"/>
            <w:tcBorders>
              <w:top w:val="nil"/>
              <w:left w:val="single" w:sz="6" w:space="0" w:color="auto"/>
              <w:bottom w:val="nil"/>
              <w:right w:val="nil"/>
            </w:tcBorders>
            <w:vAlign w:val="center"/>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3.5</w:t>
            </w:r>
          </w:p>
        </w:tc>
      </w:tr>
      <w:tr w:rsidR="003D29D3" w:rsidRPr="005868F8" w:rsidTr="0099145A">
        <w:trPr>
          <w:cantSplit/>
          <w:trHeight w:val="141"/>
        </w:trPr>
        <w:tc>
          <w:tcPr>
            <w:tcW w:w="879" w:type="dxa"/>
            <w:tcBorders>
              <w:top w:val="nil"/>
              <w:left w:val="nil"/>
              <w:bottom w:val="nil"/>
              <w:right w:val="single" w:sz="6" w:space="0" w:color="auto"/>
            </w:tcBorders>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10</w:t>
            </w:r>
            <w:r w:rsidRPr="005868F8">
              <w:rPr>
                <w:rFonts w:eastAsia="標楷體" w:hint="eastAsia"/>
                <w:sz w:val="22"/>
              </w:rPr>
              <w:t>月</w:t>
            </w:r>
          </w:p>
        </w:tc>
        <w:tc>
          <w:tcPr>
            <w:tcW w:w="850" w:type="dxa"/>
            <w:tcBorders>
              <w:top w:val="nil"/>
              <w:left w:val="single" w:sz="6" w:space="0" w:color="auto"/>
              <w:bottom w:val="nil"/>
              <w:right w:val="single" w:sz="6" w:space="0" w:color="auto"/>
            </w:tcBorders>
          </w:tcPr>
          <w:p w:rsidR="003D29D3" w:rsidRPr="005868F8" w:rsidRDefault="003D29D3" w:rsidP="0099145A">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1.7</w:t>
            </w:r>
          </w:p>
        </w:tc>
        <w:tc>
          <w:tcPr>
            <w:tcW w:w="856" w:type="dxa"/>
            <w:tcBorders>
              <w:top w:val="nil"/>
              <w:left w:val="single" w:sz="6" w:space="0" w:color="auto"/>
              <w:bottom w:val="nil"/>
              <w:right w:val="single" w:sz="6" w:space="0" w:color="auto"/>
            </w:tcBorders>
            <w:vAlign w:val="bottom"/>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435.0</w:t>
            </w:r>
          </w:p>
        </w:tc>
        <w:tc>
          <w:tcPr>
            <w:tcW w:w="964" w:type="dxa"/>
            <w:tcBorders>
              <w:top w:val="nil"/>
              <w:left w:val="single" w:sz="6" w:space="0" w:color="auto"/>
              <w:bottom w:val="nil"/>
              <w:right w:val="single" w:sz="6" w:space="0" w:color="auto"/>
            </w:tcBorders>
            <w:vAlign w:val="bottom"/>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-15.8</w:t>
            </w:r>
          </w:p>
        </w:tc>
        <w:tc>
          <w:tcPr>
            <w:tcW w:w="909" w:type="dxa"/>
            <w:tcBorders>
              <w:top w:val="nil"/>
              <w:left w:val="single" w:sz="6" w:space="0" w:color="auto"/>
              <w:bottom w:val="nil"/>
              <w:right w:val="single" w:sz="6" w:space="0" w:color="auto"/>
            </w:tcBorders>
            <w:vAlign w:val="bottom"/>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368.0</w:t>
            </w:r>
          </w:p>
        </w:tc>
        <w:tc>
          <w:tcPr>
            <w:tcW w:w="870" w:type="dxa"/>
            <w:tcBorders>
              <w:top w:val="nil"/>
              <w:left w:val="single" w:sz="6" w:space="0" w:color="auto"/>
              <w:bottom w:val="nil"/>
              <w:right w:val="single" w:sz="6" w:space="0" w:color="auto"/>
            </w:tcBorders>
            <w:vAlign w:val="bottom"/>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-16.6</w:t>
            </w:r>
          </w:p>
        </w:tc>
        <w:tc>
          <w:tcPr>
            <w:tcW w:w="818" w:type="dxa"/>
            <w:tcBorders>
              <w:top w:val="nil"/>
              <w:left w:val="single" w:sz="6" w:space="0" w:color="auto"/>
              <w:bottom w:val="nil"/>
              <w:right w:val="single" w:sz="6" w:space="0" w:color="auto"/>
            </w:tcBorders>
            <w:vAlign w:val="bottom"/>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67.0</w:t>
            </w:r>
          </w:p>
        </w:tc>
        <w:tc>
          <w:tcPr>
            <w:tcW w:w="823" w:type="dxa"/>
            <w:tcBorders>
              <w:top w:val="nil"/>
              <w:left w:val="single" w:sz="6" w:space="0" w:color="auto"/>
              <w:bottom w:val="nil"/>
              <w:right w:val="single" w:sz="6" w:space="0" w:color="auto"/>
            </w:tcBorders>
            <w:vAlign w:val="center"/>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0.9</w:t>
            </w:r>
          </w:p>
        </w:tc>
        <w:tc>
          <w:tcPr>
            <w:tcW w:w="720" w:type="dxa"/>
            <w:tcBorders>
              <w:top w:val="nil"/>
              <w:left w:val="single" w:sz="6" w:space="0" w:color="auto"/>
              <w:bottom w:val="nil"/>
              <w:right w:val="nil"/>
            </w:tcBorders>
            <w:vAlign w:val="center"/>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3.4</w:t>
            </w:r>
          </w:p>
        </w:tc>
      </w:tr>
      <w:tr w:rsidR="003D29D3" w:rsidRPr="005868F8" w:rsidTr="0099145A">
        <w:trPr>
          <w:cantSplit/>
          <w:trHeight w:val="141"/>
        </w:trPr>
        <w:tc>
          <w:tcPr>
            <w:tcW w:w="879" w:type="dxa"/>
            <w:tcBorders>
              <w:top w:val="nil"/>
              <w:left w:val="nil"/>
              <w:bottom w:val="nil"/>
              <w:right w:val="single" w:sz="6" w:space="0" w:color="auto"/>
            </w:tcBorders>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11</w:t>
            </w:r>
            <w:r w:rsidRPr="005868F8">
              <w:rPr>
                <w:rFonts w:eastAsia="標楷體" w:hint="eastAsia"/>
                <w:sz w:val="22"/>
              </w:rPr>
              <w:t>月</w:t>
            </w:r>
          </w:p>
        </w:tc>
        <w:tc>
          <w:tcPr>
            <w:tcW w:w="850" w:type="dxa"/>
            <w:tcBorders>
              <w:top w:val="nil"/>
              <w:left w:val="single" w:sz="6" w:space="0" w:color="auto"/>
              <w:bottom w:val="nil"/>
              <w:right w:val="single" w:sz="6" w:space="0" w:color="auto"/>
            </w:tcBorders>
          </w:tcPr>
          <w:p w:rsidR="003D29D3" w:rsidRPr="005868F8" w:rsidRDefault="003D29D3" w:rsidP="0099145A">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-0.2</w:t>
            </w:r>
          </w:p>
        </w:tc>
        <w:tc>
          <w:tcPr>
            <w:tcW w:w="856" w:type="dxa"/>
            <w:tcBorders>
              <w:top w:val="nil"/>
              <w:left w:val="single" w:sz="6" w:space="0" w:color="auto"/>
              <w:bottom w:val="nil"/>
              <w:right w:val="single" w:sz="6" w:space="0" w:color="auto"/>
            </w:tcBorders>
            <w:vAlign w:val="bottom"/>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444.3</w:t>
            </w:r>
          </w:p>
        </w:tc>
        <w:tc>
          <w:tcPr>
            <w:tcW w:w="964" w:type="dxa"/>
            <w:tcBorders>
              <w:top w:val="nil"/>
              <w:left w:val="single" w:sz="6" w:space="0" w:color="auto"/>
              <w:bottom w:val="nil"/>
              <w:right w:val="single" w:sz="6" w:space="0" w:color="auto"/>
            </w:tcBorders>
            <w:vAlign w:val="bottom"/>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-4.7</w:t>
            </w:r>
          </w:p>
        </w:tc>
        <w:tc>
          <w:tcPr>
            <w:tcW w:w="909" w:type="dxa"/>
            <w:tcBorders>
              <w:top w:val="nil"/>
              <w:left w:val="single" w:sz="6" w:space="0" w:color="auto"/>
              <w:bottom w:val="nil"/>
              <w:right w:val="single" w:sz="6" w:space="0" w:color="auto"/>
            </w:tcBorders>
            <w:vAlign w:val="bottom"/>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340.7</w:t>
            </w:r>
          </w:p>
        </w:tc>
        <w:tc>
          <w:tcPr>
            <w:tcW w:w="870" w:type="dxa"/>
            <w:tcBorders>
              <w:top w:val="nil"/>
              <w:left w:val="single" w:sz="6" w:space="0" w:color="auto"/>
              <w:bottom w:val="nil"/>
              <w:right w:val="single" w:sz="6" w:space="0" w:color="auto"/>
            </w:tcBorders>
            <w:vAlign w:val="bottom"/>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-17.6</w:t>
            </w:r>
          </w:p>
        </w:tc>
        <w:tc>
          <w:tcPr>
            <w:tcW w:w="818" w:type="dxa"/>
            <w:tcBorders>
              <w:top w:val="nil"/>
              <w:left w:val="single" w:sz="6" w:space="0" w:color="auto"/>
              <w:bottom w:val="nil"/>
              <w:right w:val="single" w:sz="6" w:space="0" w:color="auto"/>
            </w:tcBorders>
            <w:vAlign w:val="bottom"/>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103.6</w:t>
            </w:r>
          </w:p>
        </w:tc>
        <w:tc>
          <w:tcPr>
            <w:tcW w:w="823" w:type="dxa"/>
            <w:tcBorders>
              <w:top w:val="nil"/>
              <w:left w:val="single" w:sz="6" w:space="0" w:color="auto"/>
              <w:bottom w:val="nil"/>
              <w:right w:val="single" w:sz="6" w:space="0" w:color="auto"/>
            </w:tcBorders>
            <w:vAlign w:val="center"/>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1.0</w:t>
            </w:r>
          </w:p>
        </w:tc>
        <w:tc>
          <w:tcPr>
            <w:tcW w:w="720" w:type="dxa"/>
            <w:tcBorders>
              <w:top w:val="nil"/>
              <w:left w:val="single" w:sz="6" w:space="0" w:color="auto"/>
              <w:bottom w:val="nil"/>
              <w:right w:val="nil"/>
            </w:tcBorders>
            <w:vAlign w:val="center"/>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3.4</w:t>
            </w:r>
          </w:p>
        </w:tc>
      </w:tr>
      <w:tr w:rsidR="003D29D3" w:rsidRPr="005868F8" w:rsidTr="0099145A">
        <w:trPr>
          <w:cantSplit/>
          <w:trHeight w:val="141"/>
        </w:trPr>
        <w:tc>
          <w:tcPr>
            <w:tcW w:w="879" w:type="dxa"/>
            <w:tcBorders>
              <w:top w:val="nil"/>
              <w:left w:val="nil"/>
              <w:bottom w:val="nil"/>
              <w:right w:val="single" w:sz="6" w:space="0" w:color="auto"/>
            </w:tcBorders>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12</w:t>
            </w:r>
            <w:r w:rsidRPr="005868F8">
              <w:rPr>
                <w:rFonts w:eastAsia="標楷體" w:hint="eastAsia"/>
                <w:sz w:val="22"/>
              </w:rPr>
              <w:t>月</w:t>
            </w:r>
          </w:p>
        </w:tc>
        <w:tc>
          <w:tcPr>
            <w:tcW w:w="850" w:type="dxa"/>
            <w:tcBorders>
              <w:top w:val="nil"/>
              <w:left w:val="single" w:sz="6" w:space="0" w:color="auto"/>
              <w:bottom w:val="nil"/>
              <w:right w:val="single" w:sz="6" w:space="0" w:color="auto"/>
            </w:tcBorders>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3.0(IV)</w:t>
            </w:r>
          </w:p>
        </w:tc>
        <w:tc>
          <w:tcPr>
            <w:tcW w:w="801" w:type="dxa"/>
            <w:tcBorders>
              <w:top w:val="nil"/>
              <w:left w:val="single" w:sz="6" w:space="0" w:color="auto"/>
              <w:bottom w:val="nil"/>
              <w:right w:val="single" w:sz="6" w:space="0" w:color="auto"/>
            </w:tcBorders>
            <w:vAlign w:val="center"/>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-2.1</w:t>
            </w:r>
          </w:p>
        </w:tc>
        <w:tc>
          <w:tcPr>
            <w:tcW w:w="856" w:type="dxa"/>
            <w:tcBorders>
              <w:top w:val="nil"/>
              <w:left w:val="single" w:sz="6" w:space="0" w:color="auto"/>
              <w:bottom w:val="nil"/>
              <w:right w:val="single" w:sz="6" w:space="0" w:color="auto"/>
            </w:tcBorders>
            <w:vAlign w:val="bottom"/>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426.0</w:t>
            </w:r>
          </w:p>
        </w:tc>
        <w:tc>
          <w:tcPr>
            <w:tcW w:w="964" w:type="dxa"/>
            <w:tcBorders>
              <w:top w:val="nil"/>
              <w:left w:val="single" w:sz="6" w:space="0" w:color="auto"/>
              <w:bottom w:val="nil"/>
              <w:right w:val="single" w:sz="6" w:space="0" w:color="auto"/>
            </w:tcBorders>
            <w:vAlign w:val="bottom"/>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-13.8</w:t>
            </w:r>
          </w:p>
        </w:tc>
        <w:tc>
          <w:tcPr>
            <w:tcW w:w="909" w:type="dxa"/>
            <w:tcBorders>
              <w:top w:val="nil"/>
              <w:left w:val="single" w:sz="6" w:space="0" w:color="auto"/>
              <w:bottom w:val="nil"/>
              <w:right w:val="single" w:sz="6" w:space="0" w:color="auto"/>
            </w:tcBorders>
            <w:vAlign w:val="bottom"/>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355.0</w:t>
            </w:r>
          </w:p>
        </w:tc>
        <w:tc>
          <w:tcPr>
            <w:tcW w:w="870" w:type="dxa"/>
            <w:tcBorders>
              <w:top w:val="nil"/>
              <w:left w:val="single" w:sz="6" w:space="0" w:color="auto"/>
              <w:bottom w:val="nil"/>
              <w:right w:val="single" w:sz="6" w:space="0" w:color="auto"/>
            </w:tcBorders>
            <w:vAlign w:val="bottom"/>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-19.2</w:t>
            </w:r>
          </w:p>
        </w:tc>
        <w:tc>
          <w:tcPr>
            <w:tcW w:w="818" w:type="dxa"/>
            <w:tcBorders>
              <w:top w:val="nil"/>
              <w:left w:val="single" w:sz="6" w:space="0" w:color="auto"/>
              <w:bottom w:val="nil"/>
              <w:right w:val="single" w:sz="6" w:space="0" w:color="auto"/>
            </w:tcBorders>
            <w:vAlign w:val="bottom"/>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72.0</w:t>
            </w:r>
          </w:p>
        </w:tc>
        <w:tc>
          <w:tcPr>
            <w:tcW w:w="823" w:type="dxa"/>
            <w:tcBorders>
              <w:top w:val="nil"/>
              <w:left w:val="single" w:sz="6" w:space="0" w:color="auto"/>
              <w:bottom w:val="nil"/>
              <w:right w:val="single" w:sz="6" w:space="0" w:color="auto"/>
            </w:tcBorders>
            <w:vAlign w:val="center"/>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1.3</w:t>
            </w:r>
          </w:p>
        </w:tc>
        <w:tc>
          <w:tcPr>
            <w:tcW w:w="720" w:type="dxa"/>
            <w:tcBorders>
              <w:top w:val="nil"/>
              <w:left w:val="single" w:sz="6" w:space="0" w:color="auto"/>
              <w:bottom w:val="nil"/>
              <w:right w:val="nil"/>
            </w:tcBorders>
            <w:vAlign w:val="center"/>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3.4</w:t>
            </w:r>
          </w:p>
        </w:tc>
      </w:tr>
      <w:tr w:rsidR="003D29D3" w:rsidRPr="005868F8" w:rsidTr="0099145A">
        <w:trPr>
          <w:cantSplit/>
          <w:trHeight w:val="141"/>
        </w:trPr>
        <w:tc>
          <w:tcPr>
            <w:tcW w:w="879" w:type="dxa"/>
            <w:tcBorders>
              <w:top w:val="nil"/>
              <w:left w:val="nil"/>
              <w:bottom w:val="nil"/>
              <w:right w:val="single" w:sz="6" w:space="0" w:color="auto"/>
            </w:tcBorders>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2016</w:t>
            </w:r>
            <w:r w:rsidRPr="005868F8">
              <w:rPr>
                <w:rFonts w:eastAsia="標楷體" w:hint="eastAsia"/>
                <w:sz w:val="22"/>
              </w:rPr>
              <w:t>年</w:t>
            </w:r>
          </w:p>
        </w:tc>
        <w:tc>
          <w:tcPr>
            <w:tcW w:w="850" w:type="dxa"/>
            <w:tcBorders>
              <w:top w:val="nil"/>
              <w:left w:val="single" w:sz="6" w:space="0" w:color="auto"/>
              <w:bottom w:val="nil"/>
              <w:right w:val="single" w:sz="6" w:space="0" w:color="auto"/>
            </w:tcBorders>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-0.3</w:t>
            </w:r>
            <w:r w:rsidRPr="003D29D3">
              <w:rPr>
                <w:rFonts w:eastAsia="標楷體"/>
                <w:color w:val="000000" w:themeColor="text1"/>
                <w:sz w:val="22"/>
              </w:rPr>
              <w:t>(I)</w:t>
            </w:r>
          </w:p>
        </w:tc>
        <w:tc>
          <w:tcPr>
            <w:tcW w:w="856" w:type="dxa"/>
            <w:tcBorders>
              <w:top w:val="nil"/>
              <w:left w:val="single" w:sz="6" w:space="0" w:color="auto"/>
              <w:bottom w:val="nil"/>
              <w:right w:val="single" w:sz="6" w:space="0" w:color="auto"/>
            </w:tcBorders>
            <w:vAlign w:val="bottom"/>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1,964.3</w:t>
            </w:r>
          </w:p>
        </w:tc>
        <w:tc>
          <w:tcPr>
            <w:tcW w:w="964" w:type="dxa"/>
            <w:tcBorders>
              <w:top w:val="nil"/>
              <w:left w:val="single" w:sz="6" w:space="0" w:color="auto"/>
              <w:bottom w:val="nil"/>
              <w:right w:val="single" w:sz="6" w:space="0" w:color="auto"/>
            </w:tcBorders>
            <w:vAlign w:val="bottom"/>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-11.5</w:t>
            </w:r>
          </w:p>
        </w:tc>
        <w:tc>
          <w:tcPr>
            <w:tcW w:w="909" w:type="dxa"/>
            <w:tcBorders>
              <w:top w:val="nil"/>
              <w:left w:val="single" w:sz="6" w:space="0" w:color="auto"/>
              <w:bottom w:val="nil"/>
              <w:right w:val="single" w:sz="6" w:space="0" w:color="auto"/>
            </w:tcBorders>
            <w:vAlign w:val="bottom"/>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1,585.0</w:t>
            </w:r>
          </w:p>
        </w:tc>
        <w:tc>
          <w:tcPr>
            <w:tcW w:w="870" w:type="dxa"/>
            <w:tcBorders>
              <w:top w:val="nil"/>
              <w:left w:val="single" w:sz="6" w:space="0" w:color="auto"/>
              <w:bottom w:val="nil"/>
              <w:right w:val="single" w:sz="6" w:space="0" w:color="auto"/>
            </w:tcBorders>
            <w:vAlign w:val="bottom"/>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-14.6</w:t>
            </w:r>
          </w:p>
        </w:tc>
        <w:tc>
          <w:tcPr>
            <w:tcW w:w="818" w:type="dxa"/>
            <w:tcBorders>
              <w:top w:val="nil"/>
              <w:left w:val="single" w:sz="6" w:space="0" w:color="auto"/>
              <w:bottom w:val="nil"/>
              <w:right w:val="single" w:sz="6" w:space="0" w:color="auto"/>
            </w:tcBorders>
            <w:vAlign w:val="bottom"/>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379.3</w:t>
            </w:r>
          </w:p>
        </w:tc>
        <w:tc>
          <w:tcPr>
            <w:tcW w:w="823" w:type="dxa"/>
            <w:tcBorders>
              <w:top w:val="nil"/>
              <w:left w:val="single" w:sz="6" w:space="0" w:color="auto"/>
              <w:bottom w:val="nil"/>
              <w:right w:val="single" w:sz="6" w:space="0" w:color="auto"/>
            </w:tcBorders>
            <w:vAlign w:val="center"/>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1.0</w:t>
            </w:r>
          </w:p>
        </w:tc>
        <w:tc>
          <w:tcPr>
            <w:tcW w:w="720" w:type="dxa"/>
            <w:tcBorders>
              <w:top w:val="nil"/>
              <w:left w:val="single" w:sz="6" w:space="0" w:color="auto"/>
              <w:bottom w:val="nil"/>
              <w:right w:val="nil"/>
            </w:tcBorders>
            <w:vAlign w:val="center"/>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3.8</w:t>
            </w:r>
          </w:p>
        </w:tc>
      </w:tr>
      <w:tr w:rsidR="003D29D3" w:rsidRPr="005868F8" w:rsidTr="0099145A">
        <w:trPr>
          <w:cantSplit/>
          <w:trHeight w:val="141"/>
        </w:trPr>
        <w:tc>
          <w:tcPr>
            <w:tcW w:w="879" w:type="dxa"/>
            <w:tcBorders>
              <w:top w:val="nil"/>
              <w:left w:val="nil"/>
              <w:bottom w:val="nil"/>
              <w:right w:val="single" w:sz="6" w:space="0" w:color="auto"/>
            </w:tcBorders>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1</w:t>
            </w:r>
            <w:r w:rsidRPr="005868F8">
              <w:rPr>
                <w:rFonts w:eastAsia="標楷體" w:hint="eastAsia"/>
                <w:sz w:val="22"/>
              </w:rPr>
              <w:t>月</w:t>
            </w:r>
          </w:p>
        </w:tc>
        <w:tc>
          <w:tcPr>
            <w:tcW w:w="850" w:type="dxa"/>
            <w:tcBorders>
              <w:top w:val="nil"/>
              <w:left w:val="single" w:sz="6" w:space="0" w:color="auto"/>
              <w:bottom w:val="nil"/>
              <w:right w:val="single" w:sz="6" w:space="0" w:color="auto"/>
            </w:tcBorders>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-2.2</w:t>
            </w:r>
          </w:p>
        </w:tc>
        <w:tc>
          <w:tcPr>
            <w:tcW w:w="856" w:type="dxa"/>
            <w:tcBorders>
              <w:top w:val="nil"/>
              <w:left w:val="single" w:sz="6" w:space="0" w:color="auto"/>
              <w:bottom w:val="nil"/>
              <w:right w:val="single" w:sz="6" w:space="0" w:color="auto"/>
            </w:tcBorders>
            <w:vAlign w:val="bottom"/>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365.1</w:t>
            </w:r>
          </w:p>
        </w:tc>
        <w:tc>
          <w:tcPr>
            <w:tcW w:w="964" w:type="dxa"/>
            <w:tcBorders>
              <w:top w:val="nil"/>
              <w:left w:val="single" w:sz="6" w:space="0" w:color="auto"/>
              <w:bottom w:val="nil"/>
              <w:right w:val="single" w:sz="6" w:space="0" w:color="auto"/>
            </w:tcBorders>
            <w:vAlign w:val="bottom"/>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-19.1</w:t>
            </w:r>
          </w:p>
        </w:tc>
        <w:tc>
          <w:tcPr>
            <w:tcW w:w="909" w:type="dxa"/>
            <w:tcBorders>
              <w:top w:val="nil"/>
              <w:left w:val="single" w:sz="6" w:space="0" w:color="auto"/>
              <w:bottom w:val="nil"/>
              <w:right w:val="single" w:sz="6" w:space="0" w:color="auto"/>
            </w:tcBorders>
            <w:vAlign w:val="bottom"/>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313.8</w:t>
            </w:r>
          </w:p>
        </w:tc>
        <w:tc>
          <w:tcPr>
            <w:tcW w:w="870" w:type="dxa"/>
            <w:tcBorders>
              <w:top w:val="nil"/>
              <w:left w:val="single" w:sz="6" w:space="0" w:color="auto"/>
              <w:bottom w:val="nil"/>
              <w:right w:val="single" w:sz="6" w:space="0" w:color="auto"/>
            </w:tcBorders>
            <w:vAlign w:val="bottom"/>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-20.1</w:t>
            </w:r>
          </w:p>
        </w:tc>
        <w:tc>
          <w:tcPr>
            <w:tcW w:w="818" w:type="dxa"/>
            <w:tcBorders>
              <w:top w:val="nil"/>
              <w:left w:val="single" w:sz="6" w:space="0" w:color="auto"/>
              <w:bottom w:val="nil"/>
              <w:right w:val="single" w:sz="6" w:space="0" w:color="auto"/>
            </w:tcBorders>
            <w:vAlign w:val="bottom"/>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51.3</w:t>
            </w:r>
          </w:p>
        </w:tc>
        <w:tc>
          <w:tcPr>
            <w:tcW w:w="823" w:type="dxa"/>
            <w:tcBorders>
              <w:top w:val="nil"/>
              <w:left w:val="single" w:sz="6" w:space="0" w:color="auto"/>
              <w:bottom w:val="nil"/>
              <w:right w:val="single" w:sz="6" w:space="0" w:color="auto"/>
            </w:tcBorders>
            <w:vAlign w:val="center"/>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0.8</w:t>
            </w:r>
          </w:p>
        </w:tc>
        <w:tc>
          <w:tcPr>
            <w:tcW w:w="720" w:type="dxa"/>
            <w:tcBorders>
              <w:top w:val="nil"/>
              <w:left w:val="single" w:sz="6" w:space="0" w:color="auto"/>
              <w:bottom w:val="nil"/>
              <w:right w:val="nil"/>
            </w:tcBorders>
            <w:vAlign w:val="center"/>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3.5</w:t>
            </w:r>
          </w:p>
        </w:tc>
      </w:tr>
      <w:tr w:rsidR="003D29D3" w:rsidRPr="005868F8" w:rsidTr="0099145A">
        <w:trPr>
          <w:cantSplit/>
          <w:trHeight w:val="141"/>
        </w:trPr>
        <w:tc>
          <w:tcPr>
            <w:tcW w:w="879" w:type="dxa"/>
            <w:tcBorders>
              <w:top w:val="nil"/>
              <w:left w:val="nil"/>
              <w:bottom w:val="nil"/>
              <w:right w:val="single" w:sz="6" w:space="0" w:color="auto"/>
            </w:tcBorders>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2</w:t>
            </w:r>
            <w:r w:rsidRPr="005868F8">
              <w:rPr>
                <w:rFonts w:eastAsia="標楷體" w:hint="eastAsia"/>
                <w:sz w:val="22"/>
              </w:rPr>
              <w:t>月</w:t>
            </w:r>
          </w:p>
        </w:tc>
        <w:tc>
          <w:tcPr>
            <w:tcW w:w="850" w:type="dxa"/>
            <w:tcBorders>
              <w:top w:val="nil"/>
              <w:left w:val="single" w:sz="6" w:space="0" w:color="auto"/>
              <w:bottom w:val="nil"/>
              <w:right w:val="single" w:sz="6" w:space="0" w:color="auto"/>
            </w:tcBorders>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2.3</w:t>
            </w:r>
          </w:p>
        </w:tc>
        <w:tc>
          <w:tcPr>
            <w:tcW w:w="856" w:type="dxa"/>
            <w:tcBorders>
              <w:top w:val="nil"/>
              <w:left w:val="single" w:sz="6" w:space="0" w:color="auto"/>
              <w:bottom w:val="nil"/>
              <w:right w:val="single" w:sz="6" w:space="0" w:color="auto"/>
            </w:tcBorders>
            <w:vAlign w:val="bottom"/>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360.9</w:t>
            </w:r>
          </w:p>
        </w:tc>
        <w:tc>
          <w:tcPr>
            <w:tcW w:w="964" w:type="dxa"/>
            <w:tcBorders>
              <w:top w:val="nil"/>
              <w:left w:val="single" w:sz="6" w:space="0" w:color="auto"/>
              <w:bottom w:val="nil"/>
              <w:right w:val="single" w:sz="6" w:space="0" w:color="auto"/>
            </w:tcBorders>
            <w:vAlign w:val="bottom"/>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-12.9</w:t>
            </w:r>
          </w:p>
        </w:tc>
        <w:tc>
          <w:tcPr>
            <w:tcW w:w="909" w:type="dxa"/>
            <w:tcBorders>
              <w:top w:val="nil"/>
              <w:left w:val="single" w:sz="6" w:space="0" w:color="auto"/>
              <w:bottom w:val="nil"/>
              <w:right w:val="single" w:sz="6" w:space="0" w:color="auto"/>
            </w:tcBorders>
            <w:vAlign w:val="bottom"/>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290.4</w:t>
            </w:r>
          </w:p>
        </w:tc>
        <w:tc>
          <w:tcPr>
            <w:tcW w:w="870" w:type="dxa"/>
            <w:tcBorders>
              <w:top w:val="nil"/>
              <w:left w:val="single" w:sz="6" w:space="0" w:color="auto"/>
              <w:bottom w:val="nil"/>
              <w:right w:val="single" w:sz="6" w:space="0" w:color="auto"/>
            </w:tcBorders>
            <w:vAlign w:val="bottom"/>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-14.6</w:t>
            </w:r>
          </w:p>
        </w:tc>
        <w:tc>
          <w:tcPr>
            <w:tcW w:w="818" w:type="dxa"/>
            <w:tcBorders>
              <w:top w:val="nil"/>
              <w:left w:val="single" w:sz="6" w:space="0" w:color="auto"/>
              <w:bottom w:val="nil"/>
              <w:right w:val="single" w:sz="6" w:space="0" w:color="auto"/>
            </w:tcBorders>
            <w:vAlign w:val="bottom"/>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70.5</w:t>
            </w:r>
          </w:p>
        </w:tc>
        <w:tc>
          <w:tcPr>
            <w:tcW w:w="823" w:type="dxa"/>
            <w:tcBorders>
              <w:top w:val="nil"/>
              <w:left w:val="single" w:sz="6" w:space="0" w:color="auto"/>
              <w:bottom w:val="nil"/>
              <w:right w:val="single" w:sz="6" w:space="0" w:color="auto"/>
            </w:tcBorders>
            <w:vAlign w:val="center"/>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4.1</w:t>
            </w:r>
          </w:p>
        </w:tc>
      </w:tr>
      <w:tr w:rsidR="003D29D3" w:rsidRPr="005868F8" w:rsidTr="0099145A">
        <w:trPr>
          <w:cantSplit/>
          <w:trHeight w:val="215"/>
        </w:trPr>
        <w:tc>
          <w:tcPr>
            <w:tcW w:w="879" w:type="dxa"/>
            <w:tcBorders>
              <w:top w:val="nil"/>
              <w:left w:val="nil"/>
              <w:bottom w:val="nil"/>
              <w:right w:val="single" w:sz="6" w:space="0" w:color="auto"/>
            </w:tcBorders>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3</w:t>
            </w:r>
            <w:r w:rsidRPr="005868F8">
              <w:rPr>
                <w:rFonts w:eastAsia="標楷體" w:hint="eastAsia"/>
                <w:sz w:val="22"/>
              </w:rPr>
              <w:t>月</w:t>
            </w:r>
          </w:p>
        </w:tc>
        <w:tc>
          <w:tcPr>
            <w:tcW w:w="850" w:type="dxa"/>
            <w:tcBorders>
              <w:top w:val="nil"/>
              <w:left w:val="single" w:sz="6" w:space="0" w:color="auto"/>
              <w:bottom w:val="nil"/>
              <w:right w:val="single" w:sz="6" w:space="0" w:color="auto"/>
            </w:tcBorders>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2.7</w:t>
            </w:r>
            <w:r w:rsidRPr="003D29D3">
              <w:rPr>
                <w:rFonts w:eastAsia="標楷體"/>
                <w:color w:val="000000" w:themeColor="text1"/>
                <w:sz w:val="22"/>
              </w:rPr>
              <w:t>(I)</w:t>
            </w:r>
          </w:p>
        </w:tc>
        <w:tc>
          <w:tcPr>
            <w:tcW w:w="801" w:type="dxa"/>
            <w:tcBorders>
              <w:top w:val="nil"/>
              <w:left w:val="single" w:sz="6" w:space="0" w:color="auto"/>
              <w:bottom w:val="nil"/>
              <w:right w:val="single" w:sz="6" w:space="0" w:color="auto"/>
            </w:tcBorders>
            <w:vAlign w:val="center"/>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-0.6</w:t>
            </w:r>
          </w:p>
        </w:tc>
        <w:tc>
          <w:tcPr>
            <w:tcW w:w="856" w:type="dxa"/>
            <w:tcBorders>
              <w:top w:val="nil"/>
              <w:left w:val="single" w:sz="6" w:space="0" w:color="auto"/>
              <w:bottom w:val="nil"/>
              <w:right w:val="single" w:sz="6" w:space="0" w:color="auto"/>
            </w:tcBorders>
            <w:vAlign w:val="bottom"/>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430.1</w:t>
            </w:r>
          </w:p>
        </w:tc>
        <w:tc>
          <w:tcPr>
            <w:tcW w:w="964" w:type="dxa"/>
            <w:tcBorders>
              <w:top w:val="nil"/>
              <w:left w:val="single" w:sz="6" w:space="0" w:color="auto"/>
              <w:bottom w:val="nil"/>
              <w:right w:val="single" w:sz="6" w:space="0" w:color="auto"/>
            </w:tcBorders>
            <w:vAlign w:val="bottom"/>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-8.1</w:t>
            </w:r>
          </w:p>
        </w:tc>
        <w:tc>
          <w:tcPr>
            <w:tcW w:w="909" w:type="dxa"/>
            <w:tcBorders>
              <w:top w:val="nil"/>
              <w:left w:val="single" w:sz="6" w:space="0" w:color="auto"/>
              <w:bottom w:val="nil"/>
              <w:right w:val="single" w:sz="6" w:space="0" w:color="auto"/>
            </w:tcBorders>
            <w:vAlign w:val="bottom"/>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331.6</w:t>
            </w:r>
          </w:p>
        </w:tc>
        <w:tc>
          <w:tcPr>
            <w:tcW w:w="870" w:type="dxa"/>
            <w:tcBorders>
              <w:top w:val="nil"/>
              <w:left w:val="single" w:sz="6" w:space="0" w:color="auto"/>
              <w:bottom w:val="nil"/>
              <w:right w:val="single" w:sz="6" w:space="0" w:color="auto"/>
            </w:tcBorders>
            <w:vAlign w:val="bottom"/>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-13.9</w:t>
            </w:r>
          </w:p>
        </w:tc>
        <w:tc>
          <w:tcPr>
            <w:tcW w:w="818" w:type="dxa"/>
            <w:tcBorders>
              <w:top w:val="nil"/>
              <w:left w:val="single" w:sz="6" w:space="0" w:color="auto"/>
              <w:bottom w:val="nil"/>
              <w:right w:val="single" w:sz="6" w:space="0" w:color="auto"/>
            </w:tcBorders>
            <w:vAlign w:val="bottom"/>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98.5</w:t>
            </w:r>
          </w:p>
        </w:tc>
        <w:tc>
          <w:tcPr>
            <w:tcW w:w="823" w:type="dxa"/>
            <w:tcBorders>
              <w:top w:val="nil"/>
              <w:left w:val="single" w:sz="6" w:space="0" w:color="auto"/>
              <w:bottom w:val="nil"/>
              <w:right w:val="single" w:sz="6" w:space="0" w:color="auto"/>
            </w:tcBorders>
            <w:vAlign w:val="center"/>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1.0</w:t>
            </w:r>
          </w:p>
        </w:tc>
        <w:tc>
          <w:tcPr>
            <w:tcW w:w="720" w:type="dxa"/>
            <w:tcBorders>
              <w:top w:val="nil"/>
              <w:left w:val="single" w:sz="6" w:space="0" w:color="auto"/>
              <w:bottom w:val="nil"/>
              <w:right w:val="nil"/>
            </w:tcBorders>
            <w:vAlign w:val="center"/>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3.8</w:t>
            </w:r>
          </w:p>
        </w:tc>
      </w:tr>
      <w:tr w:rsidR="003D29D3" w:rsidRPr="005868F8" w:rsidTr="0099145A">
        <w:trPr>
          <w:cantSplit/>
          <w:trHeight w:val="215"/>
        </w:trPr>
        <w:tc>
          <w:tcPr>
            <w:tcW w:w="879" w:type="dxa"/>
            <w:tcBorders>
              <w:top w:val="nil"/>
              <w:left w:val="nil"/>
              <w:bottom w:val="nil"/>
              <w:right w:val="single" w:sz="6" w:space="0" w:color="auto"/>
            </w:tcBorders>
          </w:tcPr>
          <w:p w:rsidR="003D29D3" w:rsidRPr="005868F8" w:rsidRDefault="003D29D3" w:rsidP="0099145A">
            <w:pPr>
              <w:autoSpaceDE w:val="0"/>
              <w:autoSpaceDN w:val="0"/>
              <w:adjustRightInd w:val="0"/>
              <w:snapToGrid w:val="0"/>
              <w:spacing w:line="380" w:lineRule="exact"/>
              <w:jc w:val="center"/>
              <w:rPr>
                <w:rFonts w:eastAsia="標楷體"/>
                <w:sz w:val="22"/>
              </w:rPr>
            </w:pPr>
            <w:r w:rsidRPr="005868F8">
              <w:rPr>
                <w:rFonts w:eastAsia="標楷體" w:hint="eastAsia"/>
                <w:sz w:val="22"/>
              </w:rPr>
              <w:t>4</w:t>
            </w:r>
            <w:r w:rsidRPr="005868F8">
              <w:rPr>
                <w:rFonts w:eastAsia="標楷體" w:hint="eastAsia"/>
                <w:sz w:val="22"/>
              </w:rPr>
              <w:t>月</w:t>
            </w:r>
          </w:p>
        </w:tc>
        <w:tc>
          <w:tcPr>
            <w:tcW w:w="850" w:type="dxa"/>
            <w:tcBorders>
              <w:top w:val="nil"/>
              <w:left w:val="single" w:sz="6" w:space="0" w:color="auto"/>
              <w:bottom w:val="nil"/>
              <w:right w:val="single" w:sz="6" w:space="0" w:color="auto"/>
            </w:tcBorders>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-2.8</w:t>
            </w:r>
          </w:p>
        </w:tc>
        <w:tc>
          <w:tcPr>
            <w:tcW w:w="856" w:type="dxa"/>
            <w:tcBorders>
              <w:top w:val="nil"/>
              <w:left w:val="single" w:sz="6" w:space="0" w:color="auto"/>
              <w:bottom w:val="nil"/>
              <w:right w:val="single" w:sz="6" w:space="0" w:color="auto"/>
            </w:tcBorders>
            <w:vAlign w:val="bottom"/>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410.4</w:t>
            </w:r>
          </w:p>
        </w:tc>
        <w:tc>
          <w:tcPr>
            <w:tcW w:w="964" w:type="dxa"/>
            <w:tcBorders>
              <w:top w:val="nil"/>
              <w:left w:val="single" w:sz="6" w:space="0" w:color="auto"/>
              <w:bottom w:val="nil"/>
              <w:right w:val="single" w:sz="6" w:space="0" w:color="auto"/>
            </w:tcBorders>
            <w:vAlign w:val="bottom"/>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-11.2</w:t>
            </w:r>
          </w:p>
        </w:tc>
        <w:tc>
          <w:tcPr>
            <w:tcW w:w="909" w:type="dxa"/>
            <w:tcBorders>
              <w:top w:val="nil"/>
              <w:left w:val="single" w:sz="6" w:space="0" w:color="auto"/>
              <w:bottom w:val="nil"/>
              <w:right w:val="single" w:sz="6" w:space="0" w:color="auto"/>
            </w:tcBorders>
            <w:vAlign w:val="bottom"/>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322.2</w:t>
            </w:r>
          </w:p>
        </w:tc>
        <w:tc>
          <w:tcPr>
            <w:tcW w:w="870" w:type="dxa"/>
            <w:tcBorders>
              <w:top w:val="nil"/>
              <w:left w:val="single" w:sz="6" w:space="0" w:color="auto"/>
              <w:bottom w:val="nil"/>
              <w:right w:val="single" w:sz="6" w:space="0" w:color="auto"/>
            </w:tcBorders>
            <w:vAlign w:val="bottom"/>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-14.9</w:t>
            </w:r>
          </w:p>
        </w:tc>
        <w:tc>
          <w:tcPr>
            <w:tcW w:w="818" w:type="dxa"/>
            <w:tcBorders>
              <w:top w:val="nil"/>
              <w:left w:val="single" w:sz="6" w:space="0" w:color="auto"/>
              <w:bottom w:val="nil"/>
              <w:right w:val="single" w:sz="6" w:space="0" w:color="auto"/>
            </w:tcBorders>
            <w:vAlign w:val="bottom"/>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88.2</w:t>
            </w:r>
          </w:p>
        </w:tc>
        <w:tc>
          <w:tcPr>
            <w:tcW w:w="823" w:type="dxa"/>
            <w:tcBorders>
              <w:top w:val="nil"/>
              <w:left w:val="single" w:sz="6" w:space="0" w:color="auto"/>
              <w:bottom w:val="nil"/>
              <w:right w:val="single" w:sz="6" w:space="0" w:color="auto"/>
            </w:tcBorders>
            <w:vAlign w:val="center"/>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1.0</w:t>
            </w:r>
          </w:p>
        </w:tc>
        <w:tc>
          <w:tcPr>
            <w:tcW w:w="720" w:type="dxa"/>
            <w:tcBorders>
              <w:top w:val="nil"/>
              <w:left w:val="single" w:sz="6" w:space="0" w:color="auto"/>
              <w:bottom w:val="nil"/>
              <w:right w:val="nil"/>
            </w:tcBorders>
            <w:vAlign w:val="center"/>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3.7</w:t>
            </w:r>
          </w:p>
        </w:tc>
      </w:tr>
      <w:tr w:rsidR="003D29D3" w:rsidRPr="001743F9" w:rsidTr="0099145A">
        <w:trPr>
          <w:cantSplit/>
          <w:trHeight w:val="215"/>
        </w:trPr>
        <w:tc>
          <w:tcPr>
            <w:tcW w:w="879" w:type="dxa"/>
            <w:tcBorders>
              <w:top w:val="nil"/>
              <w:left w:val="nil"/>
              <w:bottom w:val="single" w:sz="6" w:space="0" w:color="auto"/>
              <w:right w:val="single" w:sz="6" w:space="0" w:color="auto"/>
            </w:tcBorders>
          </w:tcPr>
          <w:p w:rsidR="003D29D3" w:rsidRPr="005868F8" w:rsidRDefault="003D29D3" w:rsidP="0099145A">
            <w:pPr>
              <w:autoSpaceDE w:val="0"/>
              <w:autoSpaceDN w:val="0"/>
              <w:adjustRightInd w:val="0"/>
              <w:snapToGrid w:val="0"/>
              <w:spacing w:line="380" w:lineRule="exact"/>
              <w:jc w:val="center"/>
              <w:rPr>
                <w:rFonts w:eastAsia="標楷體"/>
                <w:sz w:val="22"/>
              </w:rPr>
            </w:pPr>
            <w:r>
              <w:rPr>
                <w:rFonts w:eastAsia="標楷體" w:hint="eastAsia"/>
                <w:sz w:val="22"/>
              </w:rPr>
              <w:t>5</w:t>
            </w:r>
            <w:r>
              <w:rPr>
                <w:rFonts w:eastAsia="標楷體" w:hint="eastAsia"/>
                <w:sz w:val="22"/>
              </w:rPr>
              <w:t>月</w:t>
            </w:r>
          </w:p>
        </w:tc>
        <w:tc>
          <w:tcPr>
            <w:tcW w:w="850" w:type="dxa"/>
            <w:tcBorders>
              <w:top w:val="nil"/>
              <w:left w:val="single" w:sz="6" w:space="0" w:color="auto"/>
              <w:bottom w:val="single" w:sz="6" w:space="0" w:color="auto"/>
              <w:right w:val="single" w:sz="6" w:space="0" w:color="auto"/>
            </w:tcBorders>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6" w:space="0" w:color="auto"/>
              <w:right w:val="single" w:sz="6" w:space="0" w:color="auto"/>
            </w:tcBorders>
            <w:vAlign w:val="center"/>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w:t>
            </w:r>
          </w:p>
        </w:tc>
        <w:tc>
          <w:tcPr>
            <w:tcW w:w="856" w:type="dxa"/>
            <w:tcBorders>
              <w:top w:val="nil"/>
              <w:left w:val="single" w:sz="6" w:space="0" w:color="auto"/>
              <w:bottom w:val="single" w:sz="6" w:space="0" w:color="auto"/>
              <w:right w:val="single" w:sz="6" w:space="0" w:color="auto"/>
            </w:tcBorders>
            <w:vAlign w:val="bottom"/>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397.8</w:t>
            </w:r>
          </w:p>
        </w:tc>
        <w:tc>
          <w:tcPr>
            <w:tcW w:w="964" w:type="dxa"/>
            <w:tcBorders>
              <w:top w:val="nil"/>
              <w:left w:val="single" w:sz="6" w:space="0" w:color="auto"/>
              <w:bottom w:val="single" w:sz="6" w:space="0" w:color="auto"/>
              <w:right w:val="single" w:sz="6" w:space="0" w:color="auto"/>
            </w:tcBorders>
            <w:vAlign w:val="bottom"/>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-6.0</w:t>
            </w:r>
          </w:p>
        </w:tc>
        <w:tc>
          <w:tcPr>
            <w:tcW w:w="909" w:type="dxa"/>
            <w:tcBorders>
              <w:top w:val="nil"/>
              <w:left w:val="single" w:sz="6" w:space="0" w:color="auto"/>
              <w:bottom w:val="single" w:sz="6" w:space="0" w:color="auto"/>
              <w:right w:val="single" w:sz="6" w:space="0" w:color="auto"/>
            </w:tcBorders>
            <w:vAlign w:val="bottom"/>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327.0</w:t>
            </w:r>
          </w:p>
        </w:tc>
        <w:tc>
          <w:tcPr>
            <w:tcW w:w="870" w:type="dxa"/>
            <w:tcBorders>
              <w:top w:val="nil"/>
              <w:left w:val="single" w:sz="6" w:space="0" w:color="auto"/>
              <w:bottom w:val="single" w:sz="6" w:space="0" w:color="auto"/>
              <w:right w:val="single" w:sz="6" w:space="0" w:color="auto"/>
            </w:tcBorders>
            <w:vAlign w:val="bottom"/>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-9.3</w:t>
            </w:r>
          </w:p>
        </w:tc>
        <w:tc>
          <w:tcPr>
            <w:tcW w:w="818" w:type="dxa"/>
            <w:tcBorders>
              <w:top w:val="nil"/>
              <w:left w:val="single" w:sz="6" w:space="0" w:color="auto"/>
              <w:bottom w:val="single" w:sz="6" w:space="0" w:color="auto"/>
              <w:right w:val="single" w:sz="6" w:space="0" w:color="auto"/>
            </w:tcBorders>
            <w:vAlign w:val="bottom"/>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70.8</w:t>
            </w:r>
          </w:p>
        </w:tc>
        <w:tc>
          <w:tcPr>
            <w:tcW w:w="823" w:type="dxa"/>
            <w:tcBorders>
              <w:top w:val="nil"/>
              <w:left w:val="single" w:sz="6" w:space="0" w:color="auto"/>
              <w:bottom w:val="single" w:sz="6" w:space="0" w:color="auto"/>
              <w:right w:val="single" w:sz="6" w:space="0" w:color="auto"/>
            </w:tcBorders>
            <w:vAlign w:val="center"/>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0.8</w:t>
            </w:r>
          </w:p>
        </w:tc>
        <w:tc>
          <w:tcPr>
            <w:tcW w:w="720" w:type="dxa"/>
            <w:tcBorders>
              <w:top w:val="nil"/>
              <w:left w:val="single" w:sz="6" w:space="0" w:color="auto"/>
              <w:bottom w:val="single" w:sz="6" w:space="0" w:color="auto"/>
              <w:right w:val="nil"/>
            </w:tcBorders>
            <w:vAlign w:val="center"/>
          </w:tcPr>
          <w:p w:rsidR="003D29D3" w:rsidRPr="003D29D3" w:rsidRDefault="003D29D3" w:rsidP="0099145A">
            <w:pPr>
              <w:autoSpaceDE w:val="0"/>
              <w:autoSpaceDN w:val="0"/>
              <w:adjustRightInd w:val="0"/>
              <w:snapToGrid w:val="0"/>
              <w:spacing w:line="380" w:lineRule="exact"/>
              <w:jc w:val="center"/>
              <w:rPr>
                <w:rFonts w:eastAsia="標楷體"/>
                <w:color w:val="000000" w:themeColor="text1"/>
                <w:sz w:val="22"/>
              </w:rPr>
            </w:pPr>
            <w:r w:rsidRPr="003D29D3">
              <w:rPr>
                <w:rFonts w:eastAsia="標楷體" w:hint="eastAsia"/>
                <w:color w:val="000000" w:themeColor="text1"/>
                <w:sz w:val="22"/>
              </w:rPr>
              <w:t>3.7</w:t>
            </w:r>
          </w:p>
        </w:tc>
      </w:tr>
    </w:tbl>
    <w:p w:rsidR="00EA5BC2" w:rsidRPr="005868F8" w:rsidRDefault="009E2424" w:rsidP="009E2424">
      <w:pPr>
        <w:snapToGrid w:val="0"/>
        <w:ind w:right="440"/>
        <w:jc w:val="right"/>
        <w:rPr>
          <w:rFonts w:eastAsia="標楷體"/>
          <w:b/>
          <w:bCs/>
          <w:sz w:val="28"/>
          <w:szCs w:val="32"/>
          <w:lang w:val="zh-TW"/>
        </w:rPr>
      </w:pPr>
      <w:r w:rsidRPr="005868F8">
        <w:rPr>
          <w:rFonts w:eastAsia="標楷體"/>
          <w:kern w:val="0"/>
          <w:sz w:val="22"/>
          <w:szCs w:val="22"/>
        </w:rPr>
        <w:t>資料來源：韓國</w:t>
      </w:r>
      <w:r w:rsidRPr="005868F8">
        <w:rPr>
          <w:rFonts w:eastAsia="標楷體" w:hint="eastAsia"/>
          <w:kern w:val="0"/>
          <w:sz w:val="22"/>
          <w:szCs w:val="22"/>
        </w:rPr>
        <w:t>產業通商資源</w:t>
      </w:r>
      <w:r w:rsidRPr="005868F8">
        <w:rPr>
          <w:rFonts w:eastAsia="標楷體"/>
          <w:kern w:val="0"/>
          <w:sz w:val="22"/>
          <w:szCs w:val="22"/>
        </w:rPr>
        <w:t>部、韓國企劃財政部、韓國銀行、韓國</w:t>
      </w:r>
      <w:r w:rsidRPr="005868F8">
        <w:rPr>
          <w:rFonts w:eastAsia="標楷體" w:hint="eastAsia"/>
          <w:kern w:val="0"/>
          <w:sz w:val="22"/>
          <w:szCs w:val="22"/>
        </w:rPr>
        <w:t>國家</w:t>
      </w:r>
      <w:r w:rsidRPr="005868F8">
        <w:rPr>
          <w:rFonts w:eastAsia="標楷體"/>
          <w:kern w:val="0"/>
          <w:sz w:val="22"/>
          <w:szCs w:val="22"/>
        </w:rPr>
        <w:t>統計局。</w:t>
      </w:r>
      <w:r w:rsidR="00812880" w:rsidRPr="005868F8">
        <w:rPr>
          <w:rFonts w:eastAsia="標楷體"/>
          <w:b/>
          <w:bCs/>
          <w:sz w:val="28"/>
          <w:szCs w:val="32"/>
          <w:lang w:val="zh-TW"/>
        </w:rPr>
        <w:br w:type="page"/>
      </w:r>
    </w:p>
    <w:p w:rsidR="00B77830" w:rsidRPr="009718D7" w:rsidRDefault="00B77830" w:rsidP="00B77830">
      <w:pPr>
        <w:pStyle w:val="k3a"/>
        <w:numPr>
          <w:ilvl w:val="3"/>
          <w:numId w:val="0"/>
        </w:numPr>
        <w:tabs>
          <w:tab w:val="left" w:pos="709"/>
        </w:tabs>
        <w:spacing w:before="180" w:line="300" w:lineRule="auto"/>
        <w:rPr>
          <w:b/>
          <w:bCs/>
          <w:szCs w:val="28"/>
        </w:rPr>
      </w:pPr>
      <w:r w:rsidRPr="009718D7">
        <w:rPr>
          <w:b/>
          <w:bCs/>
          <w:szCs w:val="28"/>
        </w:rPr>
        <w:lastRenderedPageBreak/>
        <w:t>３、新加坡</w:t>
      </w:r>
    </w:p>
    <w:p w:rsidR="00C46E37" w:rsidRPr="009A212A" w:rsidRDefault="00C46E37" w:rsidP="00C46E37">
      <w:pPr>
        <w:pStyle w:val="afffff"/>
        <w:numPr>
          <w:ilvl w:val="0"/>
          <w:numId w:val="9"/>
        </w:numPr>
        <w:snapToGrid w:val="0"/>
        <w:spacing w:before="180" w:line="300" w:lineRule="auto"/>
        <w:ind w:leftChars="0" w:left="567" w:right="-227" w:firstLineChars="0" w:hanging="425"/>
        <w:rPr>
          <w:rFonts w:ascii="Times New Roman" w:eastAsia="標楷體" w:hAnsi="Times New Roman"/>
          <w:kern w:val="0"/>
          <w:sz w:val="28"/>
          <w:szCs w:val="28"/>
        </w:rPr>
      </w:pPr>
      <w:r w:rsidRPr="009A212A">
        <w:rPr>
          <w:rFonts w:ascii="Times New Roman" w:eastAsia="標楷體" w:hAnsi="Times New Roman"/>
          <w:sz w:val="28"/>
          <w:szCs w:val="28"/>
        </w:rPr>
        <w:t>依據環球透視</w:t>
      </w:r>
      <w:r w:rsidRPr="009A212A">
        <w:rPr>
          <w:rFonts w:ascii="Times New Roman" w:eastAsia="標楷體" w:hAnsi="Times New Roman"/>
          <w:sz w:val="28"/>
          <w:szCs w:val="28"/>
        </w:rPr>
        <w:t>(Global Insight)</w:t>
      </w:r>
      <w:r w:rsidRPr="009A212A">
        <w:rPr>
          <w:rFonts w:ascii="Times New Roman" w:eastAsia="標楷體" w:hAnsi="Times New Roman"/>
          <w:sz w:val="28"/>
          <w:szCs w:val="28"/>
        </w:rPr>
        <w:t>今年</w:t>
      </w:r>
      <w:r w:rsidRPr="009A212A">
        <w:rPr>
          <w:rFonts w:ascii="Times New Roman" w:eastAsia="標楷體" w:hAnsi="Times New Roman"/>
          <w:sz w:val="28"/>
          <w:szCs w:val="28"/>
        </w:rPr>
        <w:t>6</w:t>
      </w:r>
      <w:r w:rsidRPr="009A212A">
        <w:rPr>
          <w:rFonts w:ascii="Times New Roman" w:eastAsia="標楷體" w:hAnsi="Times New Roman"/>
          <w:sz w:val="28"/>
          <w:szCs w:val="28"/>
        </w:rPr>
        <w:t>月預測資料，新加坡</w:t>
      </w:r>
      <w:r>
        <w:rPr>
          <w:rFonts w:ascii="Times New Roman" w:eastAsia="標楷體" w:hAnsi="Times New Roman" w:hint="eastAsia"/>
          <w:sz w:val="28"/>
          <w:szCs w:val="28"/>
        </w:rPr>
        <w:t>今</w:t>
      </w:r>
      <w:r w:rsidRPr="009A212A">
        <w:rPr>
          <w:rFonts w:ascii="Times New Roman" w:eastAsia="標楷體" w:hAnsi="Times New Roman"/>
          <w:sz w:val="28"/>
          <w:szCs w:val="28"/>
        </w:rPr>
        <w:t>年</w:t>
      </w:r>
      <w:r w:rsidRPr="009A212A">
        <w:rPr>
          <w:rFonts w:ascii="Times New Roman" w:eastAsia="標楷體" w:hAnsi="Times New Roman" w:hint="eastAsia"/>
          <w:sz w:val="28"/>
          <w:szCs w:val="28"/>
        </w:rPr>
        <w:t>經濟成長率</w:t>
      </w:r>
      <w:r w:rsidRPr="009A212A">
        <w:rPr>
          <w:rFonts w:ascii="Times New Roman" w:eastAsia="標楷體" w:hAnsi="Times New Roman" w:hint="eastAsia"/>
          <w:sz w:val="28"/>
          <w:szCs w:val="28"/>
        </w:rPr>
        <w:t>1.7%</w:t>
      </w:r>
      <w:r w:rsidRPr="009A212A">
        <w:rPr>
          <w:rFonts w:ascii="Times New Roman" w:eastAsia="標楷體" w:hAnsi="Times New Roman" w:hint="eastAsia"/>
          <w:sz w:val="28"/>
          <w:szCs w:val="28"/>
        </w:rPr>
        <w:t>，維持上月預測值，</w:t>
      </w:r>
      <w:r>
        <w:rPr>
          <w:rFonts w:ascii="Times New Roman" w:eastAsia="標楷體" w:hAnsi="Times New Roman" w:hint="eastAsia"/>
          <w:sz w:val="28"/>
          <w:szCs w:val="28"/>
        </w:rPr>
        <w:t>明</w:t>
      </w:r>
      <w:r w:rsidRPr="009A212A">
        <w:rPr>
          <w:rFonts w:ascii="Times New Roman" w:eastAsia="標楷體" w:hAnsi="Times New Roman"/>
          <w:sz w:val="28"/>
          <w:szCs w:val="28"/>
        </w:rPr>
        <w:t>年為</w:t>
      </w:r>
      <w:r w:rsidRPr="009A212A">
        <w:rPr>
          <w:rFonts w:ascii="Times New Roman" w:eastAsia="標楷體" w:hAnsi="Times New Roman"/>
          <w:sz w:val="28"/>
          <w:szCs w:val="28"/>
        </w:rPr>
        <w:t>2.2%</w:t>
      </w:r>
      <w:r w:rsidRPr="009A212A">
        <w:rPr>
          <w:rFonts w:ascii="Times New Roman" w:eastAsia="標楷體" w:hAnsi="Times New Roman"/>
          <w:sz w:val="28"/>
          <w:szCs w:val="28"/>
        </w:rPr>
        <w:t>，較上月</w:t>
      </w:r>
      <w:r w:rsidRPr="009A212A">
        <w:rPr>
          <w:rFonts w:ascii="Times New Roman" w:eastAsia="標楷體" w:hAnsi="Times New Roman" w:hint="eastAsia"/>
          <w:sz w:val="28"/>
          <w:szCs w:val="28"/>
        </w:rPr>
        <w:t>上</w:t>
      </w:r>
      <w:r w:rsidRPr="009A212A">
        <w:rPr>
          <w:rFonts w:ascii="Times New Roman" w:eastAsia="標楷體" w:hAnsi="Times New Roman"/>
          <w:sz w:val="28"/>
          <w:szCs w:val="28"/>
        </w:rPr>
        <w:t>調</w:t>
      </w:r>
      <w:r w:rsidRPr="009A212A">
        <w:rPr>
          <w:rFonts w:ascii="Times New Roman" w:eastAsia="標楷體" w:hAnsi="Times New Roman"/>
          <w:sz w:val="28"/>
          <w:szCs w:val="28"/>
        </w:rPr>
        <w:t>0.1</w:t>
      </w:r>
      <w:r w:rsidRPr="009A212A">
        <w:rPr>
          <w:rFonts w:ascii="Times New Roman" w:eastAsia="標楷體" w:hAnsi="Times New Roman"/>
          <w:sz w:val="28"/>
          <w:szCs w:val="28"/>
        </w:rPr>
        <w:t>個百分點</w:t>
      </w:r>
      <w:r w:rsidR="00390433">
        <w:rPr>
          <w:rFonts w:ascii="Times New Roman" w:eastAsia="標楷體" w:hAnsi="Times New Roman" w:hint="eastAsia"/>
          <w:sz w:val="28"/>
          <w:szCs w:val="28"/>
        </w:rPr>
        <w:t>。</w:t>
      </w:r>
    </w:p>
    <w:p w:rsidR="00C46E37" w:rsidRPr="009A212A" w:rsidRDefault="00C46E37" w:rsidP="00C46E37">
      <w:pPr>
        <w:pStyle w:val="afffff"/>
        <w:numPr>
          <w:ilvl w:val="0"/>
          <w:numId w:val="9"/>
        </w:numPr>
        <w:snapToGrid w:val="0"/>
        <w:spacing w:before="180" w:line="300" w:lineRule="auto"/>
        <w:ind w:leftChars="0" w:left="567" w:right="-227" w:firstLineChars="0" w:hanging="425"/>
        <w:rPr>
          <w:rFonts w:ascii="Times New Roman" w:eastAsia="標楷體" w:hAnsi="Times New Roman"/>
          <w:kern w:val="0"/>
          <w:sz w:val="28"/>
          <w:szCs w:val="28"/>
        </w:rPr>
      </w:pPr>
      <w:r w:rsidRPr="009A212A">
        <w:rPr>
          <w:rFonts w:ascii="Times New Roman" w:eastAsia="標楷體" w:hAnsi="Times New Roman" w:hint="eastAsia"/>
          <w:kern w:val="0"/>
          <w:sz w:val="28"/>
          <w:szCs w:val="28"/>
        </w:rPr>
        <w:t>新加坡今年</w:t>
      </w:r>
      <w:r w:rsidRPr="009A212A">
        <w:rPr>
          <w:rFonts w:ascii="Times New Roman" w:eastAsia="標楷體" w:hAnsi="Times New Roman" w:hint="eastAsia"/>
          <w:kern w:val="0"/>
          <w:sz w:val="28"/>
          <w:szCs w:val="28"/>
        </w:rPr>
        <w:t>5</w:t>
      </w:r>
      <w:r w:rsidRPr="009A212A">
        <w:rPr>
          <w:rFonts w:ascii="Times New Roman" w:eastAsia="標楷體" w:hAnsi="Times New Roman" w:hint="eastAsia"/>
          <w:kern w:val="0"/>
          <w:sz w:val="28"/>
          <w:szCs w:val="28"/>
        </w:rPr>
        <w:t>月出口額</w:t>
      </w:r>
      <w:proofErr w:type="gramStart"/>
      <w:r w:rsidRPr="009A212A">
        <w:rPr>
          <w:rFonts w:ascii="Times New Roman" w:eastAsia="標楷體" w:hAnsi="Times New Roman" w:hint="eastAsia"/>
          <w:kern w:val="0"/>
          <w:sz w:val="28"/>
          <w:szCs w:val="28"/>
        </w:rPr>
        <w:t>379.5</w:t>
      </w:r>
      <w:r w:rsidRPr="009A212A">
        <w:rPr>
          <w:rFonts w:ascii="Times New Roman" w:eastAsia="標楷體" w:hAnsi="Times New Roman" w:hint="eastAsia"/>
          <w:kern w:val="0"/>
          <w:sz w:val="28"/>
          <w:szCs w:val="28"/>
        </w:rPr>
        <w:t>億星元</w:t>
      </w:r>
      <w:proofErr w:type="gramEnd"/>
      <w:r w:rsidRPr="009A212A">
        <w:rPr>
          <w:rFonts w:ascii="Times New Roman" w:eastAsia="標楷體" w:hAnsi="Times New Roman" w:hint="eastAsia"/>
          <w:kern w:val="0"/>
          <w:sz w:val="28"/>
          <w:szCs w:val="28"/>
        </w:rPr>
        <w:t>，較上年同月衰退</w:t>
      </w:r>
      <w:r w:rsidRPr="009A212A">
        <w:rPr>
          <w:rFonts w:ascii="Times New Roman" w:eastAsia="標楷體" w:hAnsi="Times New Roman" w:hint="eastAsia"/>
          <w:kern w:val="0"/>
          <w:sz w:val="28"/>
          <w:szCs w:val="28"/>
        </w:rPr>
        <w:t>2.1%</w:t>
      </w:r>
      <w:r w:rsidRPr="009A212A">
        <w:rPr>
          <w:rFonts w:ascii="Times New Roman" w:eastAsia="標楷體" w:hAnsi="Times New Roman" w:hint="eastAsia"/>
          <w:kern w:val="0"/>
          <w:sz w:val="28"/>
          <w:szCs w:val="28"/>
        </w:rPr>
        <w:t>，進口額</w:t>
      </w:r>
      <w:proofErr w:type="gramStart"/>
      <w:r w:rsidRPr="009A212A">
        <w:rPr>
          <w:rFonts w:ascii="Times New Roman" w:eastAsia="標楷體" w:hAnsi="Times New Roman" w:hint="eastAsia"/>
          <w:kern w:val="0"/>
          <w:sz w:val="28"/>
          <w:szCs w:val="28"/>
        </w:rPr>
        <w:t>323.6</w:t>
      </w:r>
      <w:r w:rsidRPr="009A212A">
        <w:rPr>
          <w:rFonts w:ascii="Times New Roman" w:eastAsia="標楷體" w:hAnsi="Times New Roman" w:hint="eastAsia"/>
          <w:kern w:val="0"/>
          <w:sz w:val="28"/>
          <w:szCs w:val="28"/>
        </w:rPr>
        <w:t>億星元</w:t>
      </w:r>
      <w:proofErr w:type="gramEnd"/>
      <w:r w:rsidRPr="009A212A">
        <w:rPr>
          <w:rFonts w:ascii="Times New Roman" w:eastAsia="標楷體" w:hAnsi="Times New Roman" w:hint="eastAsia"/>
          <w:kern w:val="0"/>
          <w:sz w:val="28"/>
          <w:szCs w:val="28"/>
        </w:rPr>
        <w:t>，衰退</w:t>
      </w:r>
      <w:r w:rsidRPr="009A212A">
        <w:rPr>
          <w:rFonts w:ascii="Times New Roman" w:eastAsia="標楷體" w:hAnsi="Times New Roman" w:hint="eastAsia"/>
          <w:kern w:val="0"/>
          <w:sz w:val="28"/>
          <w:szCs w:val="28"/>
        </w:rPr>
        <w:t>0.9%</w:t>
      </w:r>
      <w:r w:rsidRPr="009A212A">
        <w:rPr>
          <w:rFonts w:ascii="Times New Roman" w:eastAsia="標楷體" w:hAnsi="Times New Roman" w:hint="eastAsia"/>
          <w:kern w:val="0"/>
          <w:sz w:val="28"/>
          <w:szCs w:val="28"/>
        </w:rPr>
        <w:t>。其中國內石油產品出口貨值衰退</w:t>
      </w:r>
      <w:r w:rsidRPr="009A212A">
        <w:rPr>
          <w:rFonts w:ascii="Times New Roman" w:eastAsia="標楷體" w:hAnsi="Times New Roman" w:hint="eastAsia"/>
          <w:kern w:val="0"/>
          <w:sz w:val="28"/>
          <w:szCs w:val="28"/>
        </w:rPr>
        <w:t>20.9%</w:t>
      </w:r>
      <w:r w:rsidRPr="009A212A">
        <w:rPr>
          <w:rFonts w:ascii="Times New Roman" w:eastAsia="標楷體" w:hAnsi="Times New Roman" w:hint="eastAsia"/>
          <w:kern w:val="0"/>
          <w:sz w:val="28"/>
          <w:szCs w:val="28"/>
        </w:rPr>
        <w:t>，若以貨量計算則成長</w:t>
      </w:r>
      <w:r w:rsidRPr="009A212A">
        <w:rPr>
          <w:rFonts w:ascii="Times New Roman" w:eastAsia="標楷體" w:hAnsi="Times New Roman" w:hint="eastAsia"/>
          <w:kern w:val="0"/>
          <w:sz w:val="28"/>
          <w:szCs w:val="28"/>
        </w:rPr>
        <w:t>10.4%</w:t>
      </w:r>
      <w:r w:rsidRPr="009A212A">
        <w:rPr>
          <w:rFonts w:ascii="Times New Roman" w:eastAsia="標楷體" w:hAnsi="Times New Roman" w:hint="eastAsia"/>
          <w:kern w:val="0"/>
          <w:sz w:val="28"/>
          <w:szCs w:val="28"/>
        </w:rPr>
        <w:t>；國內非石油產品出口成長</w:t>
      </w:r>
      <w:r w:rsidRPr="009A212A">
        <w:rPr>
          <w:rFonts w:ascii="Times New Roman" w:eastAsia="標楷體" w:hAnsi="Times New Roman" w:hint="eastAsia"/>
          <w:kern w:val="0"/>
          <w:sz w:val="28"/>
          <w:szCs w:val="28"/>
        </w:rPr>
        <w:t>11.6%</w:t>
      </w:r>
      <w:r w:rsidRPr="009A212A">
        <w:rPr>
          <w:rFonts w:ascii="Times New Roman" w:eastAsia="標楷體" w:hAnsi="Times New Roman" w:hint="eastAsia"/>
          <w:kern w:val="0"/>
          <w:sz w:val="28"/>
          <w:szCs w:val="28"/>
        </w:rPr>
        <w:t>，主因係非電子產品上升</w:t>
      </w:r>
      <w:r w:rsidRPr="009A212A">
        <w:rPr>
          <w:rFonts w:ascii="Times New Roman" w:eastAsia="標楷體" w:hAnsi="Times New Roman" w:hint="eastAsia"/>
          <w:kern w:val="0"/>
          <w:sz w:val="28"/>
          <w:szCs w:val="28"/>
        </w:rPr>
        <w:t>19.0%</w:t>
      </w:r>
      <w:r w:rsidRPr="009A212A">
        <w:rPr>
          <w:rFonts w:ascii="Times New Roman" w:eastAsia="標楷體" w:hAnsi="Times New Roman" w:hint="eastAsia"/>
          <w:kern w:val="0"/>
          <w:sz w:val="28"/>
          <w:szCs w:val="28"/>
        </w:rPr>
        <w:t>，抵銷電子產品</w:t>
      </w:r>
      <w:r w:rsidRPr="009A212A">
        <w:rPr>
          <w:rFonts w:ascii="Times New Roman" w:eastAsia="標楷體" w:hAnsi="Times New Roman" w:hint="eastAsia"/>
          <w:kern w:val="0"/>
          <w:sz w:val="28"/>
          <w:szCs w:val="28"/>
        </w:rPr>
        <w:t>(-6.0%)</w:t>
      </w:r>
      <w:r w:rsidRPr="009A212A">
        <w:rPr>
          <w:rFonts w:ascii="Times New Roman" w:eastAsia="標楷體" w:hAnsi="Times New Roman" w:hint="eastAsia"/>
          <w:kern w:val="0"/>
          <w:sz w:val="28"/>
          <w:szCs w:val="28"/>
        </w:rPr>
        <w:t>下跌。非石油產品十大出口國中，</w:t>
      </w:r>
      <w:proofErr w:type="gramStart"/>
      <w:r w:rsidRPr="009A212A">
        <w:rPr>
          <w:rFonts w:ascii="Times New Roman" w:eastAsia="標楷體" w:hAnsi="Times New Roman" w:hint="eastAsia"/>
          <w:kern w:val="0"/>
          <w:sz w:val="28"/>
          <w:szCs w:val="28"/>
        </w:rPr>
        <w:t>除輸往</w:t>
      </w:r>
      <w:proofErr w:type="gramEnd"/>
      <w:r w:rsidRPr="009A212A">
        <w:rPr>
          <w:rFonts w:ascii="Times New Roman" w:eastAsia="標楷體" w:hAnsi="Times New Roman" w:hint="eastAsia"/>
          <w:kern w:val="0"/>
          <w:sz w:val="28"/>
          <w:szCs w:val="28"/>
        </w:rPr>
        <w:t>臺灣</w:t>
      </w:r>
      <w:r w:rsidRPr="009A212A">
        <w:rPr>
          <w:rFonts w:ascii="Times New Roman" w:eastAsia="標楷體" w:hAnsi="Times New Roman" w:hint="eastAsia"/>
          <w:kern w:val="0"/>
          <w:sz w:val="28"/>
          <w:szCs w:val="28"/>
        </w:rPr>
        <w:t>(11.2%)</w:t>
      </w:r>
      <w:r w:rsidRPr="009A212A">
        <w:rPr>
          <w:rFonts w:ascii="Times New Roman" w:eastAsia="標楷體" w:hAnsi="Times New Roman" w:hint="eastAsia"/>
          <w:kern w:val="0"/>
          <w:sz w:val="28"/>
          <w:szCs w:val="28"/>
        </w:rPr>
        <w:t>、美國</w:t>
      </w:r>
      <w:r w:rsidRPr="009A212A">
        <w:rPr>
          <w:rFonts w:ascii="Times New Roman" w:eastAsia="標楷體" w:hAnsi="Times New Roman" w:hint="eastAsia"/>
          <w:kern w:val="0"/>
          <w:sz w:val="28"/>
          <w:szCs w:val="28"/>
        </w:rPr>
        <w:t>(9.1%)</w:t>
      </w:r>
      <w:r w:rsidRPr="009A212A">
        <w:rPr>
          <w:rFonts w:ascii="Times New Roman" w:eastAsia="標楷體" w:hAnsi="Times New Roman" w:hint="eastAsia"/>
          <w:kern w:val="0"/>
          <w:sz w:val="28"/>
          <w:szCs w:val="28"/>
        </w:rPr>
        <w:t>及馬來西亞</w:t>
      </w:r>
      <w:r w:rsidRPr="009A212A">
        <w:rPr>
          <w:rFonts w:ascii="Times New Roman" w:eastAsia="標楷體" w:hAnsi="Times New Roman" w:hint="eastAsia"/>
          <w:kern w:val="0"/>
          <w:sz w:val="28"/>
          <w:szCs w:val="28"/>
        </w:rPr>
        <w:t>(2.0%)</w:t>
      </w:r>
      <w:r w:rsidRPr="009A212A">
        <w:rPr>
          <w:rFonts w:ascii="Times New Roman" w:eastAsia="標楷體" w:hAnsi="Times New Roman" w:hint="eastAsia"/>
          <w:kern w:val="0"/>
          <w:sz w:val="28"/>
          <w:szCs w:val="28"/>
        </w:rPr>
        <w:t>成長外，其餘皆衰退，尤以中國大陸</w:t>
      </w:r>
      <w:r w:rsidRPr="009A212A">
        <w:rPr>
          <w:rFonts w:ascii="Times New Roman" w:eastAsia="標楷體" w:hAnsi="Times New Roman" w:hint="eastAsia"/>
          <w:kern w:val="0"/>
          <w:sz w:val="28"/>
          <w:szCs w:val="28"/>
        </w:rPr>
        <w:t>(-10.1%)</w:t>
      </w:r>
      <w:r w:rsidRPr="009A212A">
        <w:rPr>
          <w:rFonts w:ascii="Times New Roman" w:eastAsia="標楷體" w:hAnsi="Times New Roman" w:hint="eastAsia"/>
          <w:kern w:val="0"/>
          <w:sz w:val="28"/>
          <w:szCs w:val="28"/>
        </w:rPr>
        <w:t>、印尼</w:t>
      </w:r>
      <w:r w:rsidRPr="009A212A">
        <w:rPr>
          <w:rFonts w:ascii="Times New Roman" w:eastAsia="標楷體" w:hAnsi="Times New Roman" w:hint="eastAsia"/>
          <w:kern w:val="0"/>
          <w:sz w:val="28"/>
          <w:szCs w:val="28"/>
        </w:rPr>
        <w:t>(-11.1%)</w:t>
      </w:r>
      <w:r w:rsidRPr="009A212A">
        <w:rPr>
          <w:rFonts w:ascii="Times New Roman" w:eastAsia="標楷體" w:hAnsi="Times New Roman" w:hint="eastAsia"/>
          <w:kern w:val="0"/>
          <w:sz w:val="28"/>
          <w:szCs w:val="28"/>
        </w:rPr>
        <w:t>、香港</w:t>
      </w:r>
      <w:r w:rsidRPr="009A212A">
        <w:rPr>
          <w:rFonts w:ascii="Times New Roman" w:eastAsia="標楷體" w:hAnsi="Times New Roman" w:hint="eastAsia"/>
          <w:kern w:val="0"/>
          <w:sz w:val="28"/>
          <w:szCs w:val="28"/>
        </w:rPr>
        <w:t>(-11.7%)</w:t>
      </w:r>
      <w:r w:rsidRPr="009A212A">
        <w:rPr>
          <w:rFonts w:ascii="Times New Roman" w:eastAsia="標楷體" w:hAnsi="Times New Roman" w:hint="eastAsia"/>
          <w:kern w:val="0"/>
          <w:sz w:val="28"/>
          <w:szCs w:val="28"/>
        </w:rPr>
        <w:t>、歐盟</w:t>
      </w:r>
      <w:r w:rsidRPr="009A212A">
        <w:rPr>
          <w:rFonts w:ascii="Times New Roman" w:eastAsia="標楷體" w:hAnsi="Times New Roman" w:hint="eastAsia"/>
          <w:kern w:val="0"/>
          <w:sz w:val="28"/>
          <w:szCs w:val="28"/>
        </w:rPr>
        <w:t>(-14.0%)</w:t>
      </w:r>
      <w:r w:rsidRPr="009A212A">
        <w:rPr>
          <w:rFonts w:ascii="Times New Roman" w:eastAsia="標楷體" w:hAnsi="Times New Roman" w:hint="eastAsia"/>
          <w:kern w:val="0"/>
          <w:sz w:val="28"/>
          <w:szCs w:val="28"/>
        </w:rPr>
        <w:t>及南韓</w:t>
      </w:r>
      <w:r w:rsidRPr="009A212A">
        <w:rPr>
          <w:rFonts w:ascii="Times New Roman" w:eastAsia="標楷體" w:hAnsi="Times New Roman" w:hint="eastAsia"/>
          <w:kern w:val="0"/>
          <w:sz w:val="28"/>
          <w:szCs w:val="28"/>
        </w:rPr>
        <w:t>(-21.6%)</w:t>
      </w:r>
      <w:r w:rsidRPr="009A212A">
        <w:rPr>
          <w:rFonts w:ascii="Times New Roman" w:eastAsia="標楷體" w:hAnsi="Times New Roman" w:hint="eastAsia"/>
          <w:kern w:val="0"/>
          <w:sz w:val="28"/>
          <w:szCs w:val="28"/>
        </w:rPr>
        <w:t>衰退較為明顯。</w:t>
      </w:r>
    </w:p>
    <w:p w:rsidR="00C46E37" w:rsidRPr="00084D7E" w:rsidRDefault="00C46E37" w:rsidP="00C46E37">
      <w:pPr>
        <w:pStyle w:val="afffff"/>
        <w:numPr>
          <w:ilvl w:val="0"/>
          <w:numId w:val="9"/>
        </w:numPr>
        <w:snapToGrid w:val="0"/>
        <w:spacing w:before="180" w:line="300" w:lineRule="auto"/>
        <w:ind w:leftChars="0" w:left="567" w:right="-227" w:firstLineChars="0" w:hanging="425"/>
        <w:rPr>
          <w:rFonts w:ascii="Times New Roman" w:eastAsia="標楷體" w:hAnsi="Times New Roman"/>
          <w:kern w:val="0"/>
          <w:sz w:val="28"/>
          <w:szCs w:val="28"/>
        </w:rPr>
      </w:pPr>
      <w:r w:rsidRPr="009A212A">
        <w:rPr>
          <w:rFonts w:ascii="Times New Roman" w:eastAsia="標楷體" w:hAnsi="Times New Roman" w:hint="eastAsia"/>
          <w:sz w:val="28"/>
          <w:szCs w:val="28"/>
        </w:rPr>
        <w:t>新加坡今年</w:t>
      </w:r>
      <w:r w:rsidRPr="009A212A">
        <w:rPr>
          <w:rFonts w:ascii="Times New Roman" w:eastAsia="標楷體" w:hAnsi="Times New Roman" w:hint="eastAsia"/>
          <w:sz w:val="28"/>
          <w:szCs w:val="28"/>
        </w:rPr>
        <w:t>4</w:t>
      </w:r>
      <w:r w:rsidRPr="009A212A">
        <w:rPr>
          <w:rFonts w:ascii="Times New Roman" w:eastAsia="標楷體" w:hAnsi="Times New Roman" w:hint="eastAsia"/>
          <w:sz w:val="28"/>
          <w:szCs w:val="28"/>
        </w:rPr>
        <w:t>月工業生產指數上升</w:t>
      </w:r>
      <w:r w:rsidRPr="009A212A">
        <w:rPr>
          <w:rFonts w:ascii="Times New Roman" w:eastAsia="標楷體" w:hAnsi="Times New Roman" w:hint="eastAsia"/>
          <w:sz w:val="28"/>
          <w:szCs w:val="28"/>
        </w:rPr>
        <w:t>2.9%</w:t>
      </w:r>
      <w:r w:rsidRPr="009A212A">
        <w:rPr>
          <w:rFonts w:ascii="Times New Roman" w:eastAsia="標楷體" w:hAnsi="Times New Roman" w:hint="eastAsia"/>
          <w:sz w:val="28"/>
          <w:szCs w:val="28"/>
        </w:rPr>
        <w:t>，主因係受惠於生</w:t>
      </w:r>
      <w:proofErr w:type="gramStart"/>
      <w:r w:rsidRPr="009A212A">
        <w:rPr>
          <w:rFonts w:ascii="Times New Roman" w:eastAsia="標楷體" w:hAnsi="Times New Roman" w:hint="eastAsia"/>
          <w:sz w:val="28"/>
          <w:szCs w:val="28"/>
        </w:rPr>
        <w:t>醫</w:t>
      </w:r>
      <w:proofErr w:type="gramEnd"/>
      <w:r w:rsidRPr="009A212A">
        <w:rPr>
          <w:rFonts w:ascii="Times New Roman" w:eastAsia="標楷體" w:hAnsi="Times New Roman" w:hint="eastAsia"/>
          <w:sz w:val="28"/>
          <w:szCs w:val="28"/>
        </w:rPr>
        <w:t>製造業</w:t>
      </w:r>
      <w:r w:rsidRPr="009A212A">
        <w:rPr>
          <w:rFonts w:ascii="Times New Roman" w:eastAsia="標楷體" w:hAnsi="Times New Roman" w:hint="eastAsia"/>
          <w:sz w:val="28"/>
          <w:szCs w:val="28"/>
        </w:rPr>
        <w:t>(14.9%)</w:t>
      </w:r>
      <w:r w:rsidRPr="009A212A">
        <w:rPr>
          <w:rFonts w:ascii="Times New Roman" w:eastAsia="標楷體" w:hAnsi="Times New Roman" w:hint="eastAsia"/>
          <w:sz w:val="28"/>
          <w:szCs w:val="28"/>
        </w:rPr>
        <w:t>及電子業</w:t>
      </w:r>
      <w:r w:rsidRPr="009A212A">
        <w:rPr>
          <w:rFonts w:ascii="Times New Roman" w:eastAsia="標楷體" w:hAnsi="Times New Roman" w:hint="eastAsia"/>
          <w:sz w:val="28"/>
          <w:szCs w:val="28"/>
        </w:rPr>
        <w:t>(10.9%)</w:t>
      </w:r>
      <w:r w:rsidRPr="009A212A">
        <w:rPr>
          <w:rFonts w:ascii="Times New Roman" w:eastAsia="標楷體" w:hAnsi="Times New Roman" w:hint="eastAsia"/>
          <w:sz w:val="28"/>
          <w:szCs w:val="28"/>
        </w:rPr>
        <w:t>成長，其餘精密工程</w:t>
      </w:r>
      <w:r w:rsidRPr="009A212A">
        <w:rPr>
          <w:rFonts w:ascii="Times New Roman" w:eastAsia="標楷體" w:hAnsi="Times New Roman" w:hint="eastAsia"/>
          <w:sz w:val="28"/>
          <w:szCs w:val="28"/>
        </w:rPr>
        <w:t>(-1.9%)</w:t>
      </w:r>
      <w:r w:rsidRPr="009A212A">
        <w:rPr>
          <w:rFonts w:ascii="Times New Roman" w:eastAsia="標楷體" w:hAnsi="Times New Roman" w:hint="eastAsia"/>
          <w:sz w:val="28"/>
          <w:szCs w:val="28"/>
        </w:rPr>
        <w:t>、一般製造業</w:t>
      </w:r>
      <w:r w:rsidRPr="009A212A">
        <w:rPr>
          <w:rFonts w:ascii="Times New Roman" w:eastAsia="標楷體" w:hAnsi="Times New Roman" w:hint="eastAsia"/>
          <w:sz w:val="28"/>
          <w:szCs w:val="28"/>
        </w:rPr>
        <w:t>(-2.6%)</w:t>
      </w:r>
      <w:r w:rsidRPr="009A212A">
        <w:rPr>
          <w:rFonts w:ascii="Times New Roman" w:eastAsia="標楷體" w:hAnsi="Times New Roman" w:hint="eastAsia"/>
          <w:sz w:val="28"/>
          <w:szCs w:val="28"/>
        </w:rPr>
        <w:t>、化工業</w:t>
      </w:r>
      <w:r w:rsidRPr="009A212A">
        <w:rPr>
          <w:rFonts w:ascii="Times New Roman" w:eastAsia="標楷體" w:hAnsi="Times New Roman" w:hint="eastAsia"/>
          <w:sz w:val="28"/>
          <w:szCs w:val="28"/>
        </w:rPr>
        <w:t>(-4.3%)</w:t>
      </w:r>
      <w:r w:rsidRPr="009A212A">
        <w:rPr>
          <w:rFonts w:ascii="Times New Roman" w:eastAsia="標楷體" w:hAnsi="Times New Roman" w:hint="eastAsia"/>
          <w:sz w:val="28"/>
          <w:szCs w:val="28"/>
        </w:rPr>
        <w:t>及運輸工程業</w:t>
      </w:r>
      <w:r w:rsidRPr="009A212A">
        <w:rPr>
          <w:rFonts w:ascii="Times New Roman" w:eastAsia="標楷體" w:hAnsi="Times New Roman" w:hint="eastAsia"/>
          <w:sz w:val="28"/>
          <w:szCs w:val="28"/>
        </w:rPr>
        <w:t>(-12.0%)</w:t>
      </w:r>
      <w:r w:rsidRPr="009A212A">
        <w:rPr>
          <w:rFonts w:ascii="Times New Roman" w:eastAsia="標楷體" w:hAnsi="Times New Roman" w:hint="eastAsia"/>
          <w:sz w:val="28"/>
          <w:szCs w:val="28"/>
        </w:rPr>
        <w:t>皆衰退。</w:t>
      </w:r>
      <w:r w:rsidRPr="009A212A">
        <w:rPr>
          <w:rFonts w:ascii="Times New Roman" w:eastAsia="標楷體" w:hAnsi="Times New Roman"/>
          <w:sz w:val="28"/>
          <w:szCs w:val="28"/>
        </w:rPr>
        <w:t>依據新加坡採購與材料管理學院</w:t>
      </w:r>
      <w:r w:rsidRPr="009A212A">
        <w:rPr>
          <w:rFonts w:ascii="Times New Roman" w:eastAsia="標楷體" w:hAnsi="Times New Roman"/>
          <w:sz w:val="28"/>
          <w:szCs w:val="28"/>
        </w:rPr>
        <w:t>(SIPMM)</w:t>
      </w:r>
      <w:r w:rsidRPr="009A212A">
        <w:rPr>
          <w:rFonts w:ascii="Times New Roman" w:eastAsia="標楷體" w:hAnsi="Times New Roman"/>
          <w:sz w:val="28"/>
          <w:szCs w:val="28"/>
        </w:rPr>
        <w:t>資料顯示，</w:t>
      </w:r>
      <w:r w:rsidRPr="009A212A">
        <w:rPr>
          <w:rFonts w:ascii="Times New Roman" w:eastAsia="標楷體" w:hAnsi="Times New Roman" w:hint="eastAsia"/>
          <w:sz w:val="28"/>
          <w:szCs w:val="28"/>
        </w:rPr>
        <w:t>今年</w:t>
      </w:r>
      <w:r w:rsidRPr="009A212A">
        <w:rPr>
          <w:rFonts w:ascii="Times New Roman" w:eastAsia="標楷體" w:hAnsi="Times New Roman" w:hint="eastAsia"/>
          <w:sz w:val="28"/>
          <w:szCs w:val="28"/>
        </w:rPr>
        <w:t>5</w:t>
      </w:r>
      <w:r w:rsidRPr="009A212A">
        <w:rPr>
          <w:rFonts w:ascii="Times New Roman" w:eastAsia="標楷體" w:hAnsi="Times New Roman"/>
          <w:sz w:val="28"/>
          <w:szCs w:val="28"/>
        </w:rPr>
        <w:t>月採購經理人指數</w:t>
      </w:r>
      <w:r w:rsidRPr="009A212A">
        <w:rPr>
          <w:rFonts w:ascii="Times New Roman" w:eastAsia="標楷體" w:hAnsi="Times New Roman"/>
          <w:sz w:val="28"/>
          <w:szCs w:val="28"/>
        </w:rPr>
        <w:t>(PMI)</w:t>
      </w:r>
      <w:r w:rsidRPr="009A212A">
        <w:rPr>
          <w:rFonts w:ascii="Times New Roman" w:eastAsia="標楷體" w:hAnsi="Times New Roman" w:hint="eastAsia"/>
          <w:sz w:val="28"/>
          <w:szCs w:val="28"/>
        </w:rPr>
        <w:t>維持上月</w:t>
      </w:r>
      <w:r w:rsidRPr="009A212A">
        <w:rPr>
          <w:rFonts w:ascii="Times New Roman" w:eastAsia="標楷體" w:hAnsi="Times New Roman" w:hint="eastAsia"/>
          <w:sz w:val="28"/>
          <w:szCs w:val="28"/>
        </w:rPr>
        <w:t>49.8</w:t>
      </w:r>
      <w:r w:rsidRPr="009A212A">
        <w:rPr>
          <w:rFonts w:ascii="Times New Roman" w:eastAsia="標楷體" w:hAnsi="Times New Roman"/>
          <w:sz w:val="28"/>
          <w:szCs w:val="28"/>
        </w:rPr>
        <w:t>，</w:t>
      </w:r>
      <w:r w:rsidRPr="009A212A">
        <w:rPr>
          <w:rFonts w:ascii="Times New Roman" w:eastAsia="標楷體" w:hAnsi="Times New Roman" w:hint="eastAsia"/>
          <w:sz w:val="28"/>
          <w:szCs w:val="28"/>
        </w:rPr>
        <w:t>反映新訂單、新出口下跌，抵銷工廠產出成長，整體仍低於</w:t>
      </w:r>
      <w:r w:rsidRPr="009A212A">
        <w:rPr>
          <w:rFonts w:ascii="Times New Roman" w:eastAsia="標楷體" w:hAnsi="Times New Roman" w:hint="eastAsia"/>
          <w:sz w:val="28"/>
          <w:szCs w:val="28"/>
        </w:rPr>
        <w:t>50</w:t>
      </w:r>
      <w:proofErr w:type="gramStart"/>
      <w:r w:rsidRPr="009A212A">
        <w:rPr>
          <w:rFonts w:ascii="Times New Roman" w:eastAsia="標楷體" w:hAnsi="Times New Roman" w:hint="eastAsia"/>
          <w:sz w:val="28"/>
          <w:szCs w:val="28"/>
        </w:rPr>
        <w:t>榮枯線</w:t>
      </w:r>
      <w:proofErr w:type="gramEnd"/>
      <w:r w:rsidRPr="009A212A">
        <w:rPr>
          <w:rFonts w:ascii="Times New Roman" w:eastAsia="標楷體" w:hAnsi="Times New Roman" w:hint="eastAsia"/>
          <w:sz w:val="28"/>
          <w:szCs w:val="28"/>
        </w:rPr>
        <w:t>(</w:t>
      </w:r>
      <w:r w:rsidRPr="009A212A">
        <w:rPr>
          <w:rFonts w:ascii="Times New Roman" w:eastAsia="標楷體" w:hAnsi="Times New Roman" w:hint="eastAsia"/>
          <w:sz w:val="28"/>
          <w:szCs w:val="28"/>
        </w:rPr>
        <w:t>連續第</w:t>
      </w:r>
      <w:r w:rsidRPr="009A212A">
        <w:rPr>
          <w:rFonts w:ascii="Times New Roman" w:eastAsia="標楷體" w:hAnsi="Times New Roman" w:hint="eastAsia"/>
          <w:sz w:val="28"/>
          <w:szCs w:val="28"/>
        </w:rPr>
        <w:t>11</w:t>
      </w:r>
      <w:r w:rsidRPr="009A212A">
        <w:rPr>
          <w:rFonts w:ascii="Times New Roman" w:eastAsia="標楷體" w:hAnsi="Times New Roman" w:hint="eastAsia"/>
          <w:sz w:val="28"/>
          <w:szCs w:val="28"/>
        </w:rPr>
        <w:t>個月</w:t>
      </w:r>
      <w:r w:rsidRPr="009A212A">
        <w:rPr>
          <w:rFonts w:ascii="Times New Roman" w:eastAsia="標楷體" w:hAnsi="Times New Roman" w:hint="eastAsia"/>
          <w:sz w:val="28"/>
          <w:szCs w:val="28"/>
        </w:rPr>
        <w:t>)</w:t>
      </w:r>
      <w:r w:rsidRPr="009A212A">
        <w:rPr>
          <w:rFonts w:ascii="Times New Roman" w:eastAsia="標楷體" w:hAnsi="Times New Roman" w:hint="eastAsia"/>
          <w:sz w:val="28"/>
          <w:szCs w:val="28"/>
        </w:rPr>
        <w:t>，顯示新加坡製</w:t>
      </w:r>
      <w:r w:rsidRPr="009A212A">
        <w:rPr>
          <w:rFonts w:ascii="Times New Roman" w:eastAsia="標楷體" w:hAnsi="Times New Roman"/>
          <w:sz w:val="28"/>
          <w:szCs w:val="28"/>
        </w:rPr>
        <w:t>造業復甦緩慢。</w:t>
      </w:r>
    </w:p>
    <w:p w:rsidR="00C46E37" w:rsidRPr="00084D7E" w:rsidRDefault="00C46E37" w:rsidP="00C46E37">
      <w:pPr>
        <w:pStyle w:val="afffff"/>
        <w:numPr>
          <w:ilvl w:val="0"/>
          <w:numId w:val="9"/>
        </w:numPr>
        <w:snapToGrid w:val="0"/>
        <w:spacing w:before="180" w:line="300" w:lineRule="auto"/>
        <w:ind w:leftChars="0" w:left="567" w:right="-227" w:firstLineChars="0" w:hanging="425"/>
        <w:rPr>
          <w:rFonts w:ascii="Times New Roman" w:eastAsia="標楷體" w:hAnsi="Times New Roman"/>
          <w:kern w:val="0"/>
          <w:sz w:val="28"/>
          <w:szCs w:val="28"/>
        </w:rPr>
      </w:pPr>
      <w:r w:rsidRPr="00084D7E">
        <w:rPr>
          <w:rFonts w:ascii="Times New Roman" w:eastAsia="標楷體" w:hAnsi="Times New Roman" w:hint="eastAsia"/>
          <w:kern w:val="0"/>
          <w:sz w:val="28"/>
          <w:szCs w:val="28"/>
        </w:rPr>
        <w:t>為協助缺乏資金周轉或擴展業務的中小企業，新加坡標準、生產力與創新局於今年</w:t>
      </w:r>
      <w:r w:rsidRPr="00084D7E">
        <w:rPr>
          <w:rFonts w:ascii="Times New Roman" w:eastAsia="標楷體" w:hAnsi="Times New Roman" w:hint="eastAsia"/>
          <w:kern w:val="0"/>
          <w:sz w:val="28"/>
          <w:szCs w:val="28"/>
        </w:rPr>
        <w:t>6</w:t>
      </w:r>
      <w:r w:rsidRPr="00084D7E">
        <w:rPr>
          <w:rFonts w:ascii="Times New Roman" w:eastAsia="標楷體" w:hAnsi="Times New Roman" w:hint="eastAsia"/>
          <w:kern w:val="0"/>
          <w:sz w:val="28"/>
          <w:szCs w:val="28"/>
        </w:rPr>
        <w:t>月</w:t>
      </w:r>
      <w:r w:rsidRPr="00084D7E">
        <w:rPr>
          <w:rFonts w:ascii="Times New Roman" w:eastAsia="標楷體" w:hAnsi="Times New Roman" w:hint="eastAsia"/>
          <w:kern w:val="0"/>
          <w:sz w:val="28"/>
          <w:szCs w:val="28"/>
        </w:rPr>
        <w:t>1</w:t>
      </w:r>
      <w:r w:rsidRPr="00084D7E">
        <w:rPr>
          <w:rFonts w:ascii="Times New Roman" w:eastAsia="標楷體" w:hAnsi="Times New Roman" w:hint="eastAsia"/>
          <w:kern w:val="0"/>
          <w:sz w:val="28"/>
          <w:szCs w:val="28"/>
        </w:rPr>
        <w:t>日起推出總額</w:t>
      </w:r>
      <w:proofErr w:type="gramStart"/>
      <w:r w:rsidRPr="00084D7E">
        <w:rPr>
          <w:rFonts w:ascii="Times New Roman" w:eastAsia="標楷體" w:hAnsi="Times New Roman" w:hint="eastAsia"/>
          <w:kern w:val="0"/>
          <w:sz w:val="28"/>
          <w:szCs w:val="28"/>
        </w:rPr>
        <w:t>20</w:t>
      </w:r>
      <w:r w:rsidRPr="00084D7E">
        <w:rPr>
          <w:rFonts w:ascii="Times New Roman" w:eastAsia="標楷體" w:hAnsi="Times New Roman" w:hint="eastAsia"/>
          <w:kern w:val="0"/>
          <w:sz w:val="28"/>
          <w:szCs w:val="28"/>
        </w:rPr>
        <w:t>億星元的</w:t>
      </w:r>
      <w:proofErr w:type="gramEnd"/>
      <w:r w:rsidRPr="00084D7E">
        <w:rPr>
          <w:rFonts w:ascii="Times New Roman" w:eastAsia="標楷體" w:hAnsi="Times New Roman" w:hint="eastAsia"/>
          <w:kern w:val="0"/>
          <w:sz w:val="28"/>
          <w:szCs w:val="28"/>
        </w:rPr>
        <w:t>中小型企業流動資金貸款計畫</w:t>
      </w:r>
      <w:r w:rsidRPr="00084D7E">
        <w:rPr>
          <w:rFonts w:ascii="Times New Roman" w:eastAsia="標楷體" w:hAnsi="Times New Roman" w:hint="eastAsia"/>
          <w:kern w:val="0"/>
          <w:sz w:val="28"/>
          <w:szCs w:val="28"/>
        </w:rPr>
        <w:t>(SME Working Capital Loan)</w:t>
      </w:r>
      <w:r w:rsidRPr="00084D7E">
        <w:rPr>
          <w:rFonts w:ascii="Times New Roman" w:eastAsia="標楷體" w:hAnsi="Times New Roman" w:hint="eastAsia"/>
          <w:kern w:val="0"/>
          <w:sz w:val="28"/>
          <w:szCs w:val="28"/>
        </w:rPr>
        <w:t>，符合條件者可申請高達</w:t>
      </w:r>
      <w:proofErr w:type="gramStart"/>
      <w:r w:rsidRPr="00084D7E">
        <w:rPr>
          <w:rFonts w:ascii="Times New Roman" w:eastAsia="標楷體" w:hAnsi="Times New Roman" w:hint="eastAsia"/>
          <w:kern w:val="0"/>
          <w:sz w:val="28"/>
          <w:szCs w:val="28"/>
        </w:rPr>
        <w:t>30</w:t>
      </w:r>
      <w:r w:rsidRPr="00084D7E">
        <w:rPr>
          <w:rFonts w:ascii="Times New Roman" w:eastAsia="標楷體" w:hAnsi="Times New Roman" w:hint="eastAsia"/>
          <w:kern w:val="0"/>
          <w:sz w:val="28"/>
          <w:szCs w:val="28"/>
        </w:rPr>
        <w:t>萬星元的</w:t>
      </w:r>
      <w:proofErr w:type="gramEnd"/>
      <w:r w:rsidRPr="00084D7E">
        <w:rPr>
          <w:rFonts w:ascii="Times New Roman" w:eastAsia="標楷體" w:hAnsi="Times New Roman" w:hint="eastAsia"/>
          <w:kern w:val="0"/>
          <w:sz w:val="28"/>
          <w:szCs w:val="28"/>
        </w:rPr>
        <w:t>無抵押貸款</w:t>
      </w:r>
      <w:r w:rsidR="00390433">
        <w:rPr>
          <w:rFonts w:ascii="Times New Roman" w:eastAsia="標楷體" w:hAnsi="Times New Roman" w:hint="eastAsia"/>
          <w:kern w:val="0"/>
          <w:sz w:val="28"/>
          <w:szCs w:val="28"/>
        </w:rPr>
        <w:t>做</w:t>
      </w:r>
      <w:r w:rsidRPr="00084D7E">
        <w:rPr>
          <w:rFonts w:ascii="Times New Roman" w:eastAsia="標楷體" w:hAnsi="Times New Roman" w:hint="eastAsia"/>
          <w:kern w:val="0"/>
          <w:sz w:val="28"/>
          <w:szCs w:val="28"/>
        </w:rPr>
        <w:t>為公司日常營運資金，或用以發展自動化、提升工廠設施與設備。為鼓勵金融機構提供融資，新加坡政府將承擔</w:t>
      </w:r>
      <w:r w:rsidRPr="00084D7E">
        <w:rPr>
          <w:rFonts w:ascii="Times New Roman" w:eastAsia="標楷體" w:hAnsi="Times New Roman" w:hint="eastAsia"/>
          <w:kern w:val="0"/>
          <w:sz w:val="28"/>
          <w:szCs w:val="28"/>
        </w:rPr>
        <w:t>50%</w:t>
      </w:r>
      <w:r w:rsidRPr="00084D7E">
        <w:rPr>
          <w:rFonts w:ascii="Times New Roman" w:eastAsia="標楷體" w:hAnsi="Times New Roman" w:hint="eastAsia"/>
          <w:kern w:val="0"/>
          <w:sz w:val="28"/>
          <w:szCs w:val="28"/>
        </w:rPr>
        <w:t>的違約風險，目前已有</w:t>
      </w:r>
      <w:r w:rsidRPr="00084D7E">
        <w:rPr>
          <w:rFonts w:ascii="Times New Roman" w:eastAsia="標楷體" w:hAnsi="Times New Roman" w:hint="eastAsia"/>
          <w:kern w:val="0"/>
          <w:sz w:val="28"/>
          <w:szCs w:val="28"/>
        </w:rPr>
        <w:t>12</w:t>
      </w:r>
      <w:r w:rsidRPr="00084D7E">
        <w:rPr>
          <w:rFonts w:ascii="Times New Roman" w:eastAsia="標楷體" w:hAnsi="Times New Roman" w:hint="eastAsia"/>
          <w:kern w:val="0"/>
          <w:sz w:val="28"/>
          <w:szCs w:val="28"/>
        </w:rPr>
        <w:t>家金融機構參與上述計畫，預計</w:t>
      </w:r>
      <w:r w:rsidRPr="00084D7E">
        <w:rPr>
          <w:rFonts w:ascii="Times New Roman" w:eastAsia="標楷體" w:hAnsi="Times New Roman" w:hint="eastAsia"/>
          <w:kern w:val="0"/>
          <w:sz w:val="28"/>
          <w:szCs w:val="28"/>
        </w:rPr>
        <w:t>3</w:t>
      </w:r>
      <w:r w:rsidRPr="00084D7E">
        <w:rPr>
          <w:rFonts w:ascii="Times New Roman" w:eastAsia="標楷體" w:hAnsi="Times New Roman" w:hint="eastAsia"/>
          <w:kern w:val="0"/>
          <w:sz w:val="28"/>
          <w:szCs w:val="28"/>
        </w:rPr>
        <w:t>年內可促成</w:t>
      </w:r>
      <w:proofErr w:type="gramStart"/>
      <w:r w:rsidRPr="00084D7E">
        <w:rPr>
          <w:rFonts w:ascii="Times New Roman" w:eastAsia="標楷體" w:hAnsi="Times New Roman" w:hint="eastAsia"/>
          <w:kern w:val="0"/>
          <w:sz w:val="28"/>
          <w:szCs w:val="28"/>
        </w:rPr>
        <w:t>20</w:t>
      </w:r>
      <w:r w:rsidRPr="00084D7E">
        <w:rPr>
          <w:rFonts w:ascii="Times New Roman" w:eastAsia="標楷體" w:hAnsi="Times New Roman" w:hint="eastAsia"/>
          <w:kern w:val="0"/>
          <w:sz w:val="28"/>
          <w:szCs w:val="28"/>
        </w:rPr>
        <w:t>億星元貸款</w:t>
      </w:r>
      <w:proofErr w:type="gramEnd"/>
      <w:r w:rsidRPr="00084D7E">
        <w:rPr>
          <w:rFonts w:ascii="Times New Roman" w:eastAsia="標楷體" w:hAnsi="Times New Roman" w:hint="eastAsia"/>
          <w:kern w:val="0"/>
          <w:sz w:val="28"/>
          <w:szCs w:val="28"/>
        </w:rPr>
        <w:t>。</w:t>
      </w:r>
    </w:p>
    <w:p w:rsidR="001B1547" w:rsidRDefault="001B1547" w:rsidP="001B1547">
      <w:pPr>
        <w:widowControl/>
        <w:snapToGrid w:val="0"/>
        <w:spacing w:before="120" w:line="300" w:lineRule="auto"/>
        <w:ind w:rightChars="-59" w:right="-142"/>
        <w:rPr>
          <w:rFonts w:eastAsia="標楷體"/>
          <w:color w:val="FF0000"/>
          <w:sz w:val="28"/>
          <w:szCs w:val="28"/>
        </w:rPr>
      </w:pPr>
    </w:p>
    <w:p w:rsidR="00C46E37" w:rsidRDefault="00C46E37" w:rsidP="001B1547">
      <w:pPr>
        <w:widowControl/>
        <w:snapToGrid w:val="0"/>
        <w:spacing w:before="120" w:line="300" w:lineRule="auto"/>
        <w:ind w:rightChars="-59" w:right="-142"/>
        <w:rPr>
          <w:rFonts w:eastAsia="標楷體"/>
          <w:color w:val="FF0000"/>
          <w:sz w:val="28"/>
          <w:szCs w:val="28"/>
        </w:rPr>
      </w:pPr>
    </w:p>
    <w:p w:rsidR="00390433" w:rsidRPr="00C46E37" w:rsidRDefault="00390433" w:rsidP="001B1547">
      <w:pPr>
        <w:widowControl/>
        <w:snapToGrid w:val="0"/>
        <w:spacing w:before="120" w:line="300" w:lineRule="auto"/>
        <w:ind w:rightChars="-59" w:right="-142"/>
        <w:rPr>
          <w:rFonts w:eastAsia="標楷體"/>
          <w:color w:val="FF0000"/>
          <w:sz w:val="28"/>
          <w:szCs w:val="28"/>
        </w:rPr>
      </w:pPr>
    </w:p>
    <w:p w:rsidR="00FA3068" w:rsidRPr="008B379D" w:rsidRDefault="00FA3068" w:rsidP="001B1547">
      <w:pPr>
        <w:widowControl/>
        <w:snapToGrid w:val="0"/>
        <w:spacing w:before="120" w:line="300" w:lineRule="auto"/>
        <w:ind w:rightChars="-59" w:right="-142"/>
        <w:rPr>
          <w:rFonts w:eastAsia="標楷體"/>
          <w:color w:val="FF0000"/>
          <w:sz w:val="28"/>
          <w:szCs w:val="28"/>
        </w:rPr>
      </w:pPr>
    </w:p>
    <w:p w:rsidR="00323631" w:rsidRPr="009718D7" w:rsidRDefault="00323631" w:rsidP="00147FA8">
      <w:pPr>
        <w:pStyle w:val="t-5"/>
        <w:spacing w:before="180"/>
        <w:ind w:leftChars="0" w:left="0" w:firstLineChars="0" w:firstLine="0"/>
        <w:jc w:val="center"/>
        <w:rPr>
          <w:b/>
          <w:color w:val="auto"/>
          <w:sz w:val="22"/>
        </w:rPr>
      </w:pPr>
      <w:r w:rsidRPr="009718D7">
        <w:rPr>
          <w:b/>
          <w:color w:val="auto"/>
        </w:rPr>
        <w:lastRenderedPageBreak/>
        <w:t>表</w:t>
      </w:r>
      <w:r w:rsidRPr="009718D7">
        <w:rPr>
          <w:b/>
          <w:color w:val="auto"/>
        </w:rPr>
        <w:t xml:space="preserve">1-3-3   </w:t>
      </w:r>
      <w:r w:rsidRPr="009718D7">
        <w:rPr>
          <w:b/>
          <w:color w:val="auto"/>
        </w:rPr>
        <w:t>新加坡重要經濟指標</w:t>
      </w:r>
    </w:p>
    <w:p w:rsidR="009E2424" w:rsidRPr="009718D7" w:rsidRDefault="00323631" w:rsidP="009E2424">
      <w:pPr>
        <w:wordWrap w:val="0"/>
        <w:snapToGrid w:val="0"/>
        <w:spacing w:before="120"/>
        <w:ind w:rightChars="13" w:right="31"/>
        <w:jc w:val="right"/>
        <w:rPr>
          <w:rFonts w:eastAsia="標楷體"/>
          <w:sz w:val="22"/>
        </w:rPr>
      </w:pPr>
      <w:r w:rsidRPr="009718D7">
        <w:rPr>
          <w:rFonts w:eastAsia="標楷體"/>
          <w:sz w:val="22"/>
        </w:rPr>
        <w:t xml:space="preserve">            </w:t>
      </w:r>
      <w:r w:rsidR="009E2424" w:rsidRPr="009718D7">
        <w:rPr>
          <w:rFonts w:eastAsia="標楷體"/>
          <w:sz w:val="22"/>
        </w:rPr>
        <w:t>單位：</w:t>
      </w:r>
      <w:proofErr w:type="gramStart"/>
      <w:r w:rsidR="009E2424" w:rsidRPr="009718D7">
        <w:rPr>
          <w:rFonts w:eastAsia="標楷體"/>
          <w:sz w:val="22"/>
        </w:rPr>
        <w:t>億星元</w:t>
      </w:r>
      <w:proofErr w:type="gramEnd"/>
      <w:r w:rsidR="009E2424" w:rsidRPr="009718D7">
        <w:rPr>
          <w:rFonts w:eastAsia="標楷體"/>
          <w:sz w:val="22"/>
        </w:rPr>
        <w:t>；</w:t>
      </w:r>
      <w:r w:rsidR="009675F7" w:rsidRPr="009718D7">
        <w:rPr>
          <w:rFonts w:eastAsia="標楷體"/>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801"/>
        <w:gridCol w:w="740"/>
        <w:gridCol w:w="819"/>
        <w:gridCol w:w="931"/>
        <w:gridCol w:w="853"/>
      </w:tblGrid>
      <w:tr w:rsidR="00C46E37" w:rsidRPr="00A450A2" w:rsidTr="0099145A">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C46E37" w:rsidRPr="00A450A2" w:rsidRDefault="00C46E37" w:rsidP="0099145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A450A2">
              <w:rPr>
                <w:rFonts w:eastAsia="標楷體"/>
                <w:sz w:val="22"/>
              </w:rPr>
              <w:t>年</w:t>
            </w:r>
            <w:r w:rsidRPr="00A450A2">
              <w:rPr>
                <w:rFonts w:eastAsia="標楷體"/>
                <w:sz w:val="22"/>
              </w:rPr>
              <w:t>(</w:t>
            </w:r>
            <w:r w:rsidRPr="00A450A2">
              <w:rPr>
                <w:rFonts w:eastAsia="標楷體"/>
                <w:sz w:val="22"/>
              </w:rPr>
              <w:t>月</w:t>
            </w:r>
            <w:r w:rsidRPr="00A450A2">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實質</w:t>
            </w:r>
          </w:p>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工業</w:t>
            </w:r>
          </w:p>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貿</w:t>
            </w:r>
            <w:r w:rsidRPr="00A450A2">
              <w:rPr>
                <w:rFonts w:eastAsia="標楷體"/>
                <w:sz w:val="22"/>
              </w:rPr>
              <w:t xml:space="preserve">   </w:t>
            </w:r>
            <w:r w:rsidRPr="00A450A2">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消費者</w:t>
            </w:r>
          </w:p>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失業率</w:t>
            </w:r>
          </w:p>
        </w:tc>
      </w:tr>
      <w:tr w:rsidR="00C46E37" w:rsidRPr="00A450A2" w:rsidTr="0099145A">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C46E37" w:rsidRPr="00A450A2" w:rsidRDefault="00C46E37" w:rsidP="0099145A">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46E37" w:rsidRPr="00A450A2" w:rsidRDefault="00C46E37" w:rsidP="0099145A">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46E37" w:rsidRPr="00A450A2" w:rsidRDefault="00C46E37" w:rsidP="0099145A">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C46E37" w:rsidRPr="00A450A2" w:rsidRDefault="00C46E37" w:rsidP="00C46E37">
            <w:pPr>
              <w:autoSpaceDE w:val="0"/>
              <w:autoSpaceDN w:val="0"/>
              <w:adjustRightInd w:val="0"/>
              <w:snapToGrid w:val="0"/>
              <w:spacing w:beforeLines="30" w:before="108" w:line="380" w:lineRule="exact"/>
              <w:jc w:val="center"/>
              <w:rPr>
                <w:rFonts w:eastAsia="標楷體"/>
                <w:sz w:val="22"/>
              </w:rPr>
            </w:pPr>
            <w:r w:rsidRPr="00A450A2">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46E37" w:rsidRPr="00A450A2" w:rsidRDefault="00C46E37" w:rsidP="0099145A">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C46E37" w:rsidRPr="00A450A2" w:rsidRDefault="00C46E37" w:rsidP="0099145A">
            <w:pPr>
              <w:widowControl/>
              <w:spacing w:line="380" w:lineRule="exact"/>
              <w:rPr>
                <w:rFonts w:eastAsia="標楷體"/>
                <w:sz w:val="22"/>
              </w:rPr>
            </w:pPr>
          </w:p>
        </w:tc>
      </w:tr>
      <w:tr w:rsidR="00C46E37" w:rsidRPr="00A450A2" w:rsidTr="0099145A">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C46E37" w:rsidRPr="00A450A2" w:rsidRDefault="00C46E37" w:rsidP="0099145A">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46E37" w:rsidRPr="00A450A2" w:rsidRDefault="00C46E37" w:rsidP="0099145A">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46E37" w:rsidRPr="00A450A2" w:rsidRDefault="00C46E37" w:rsidP="0099145A">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46E37" w:rsidRPr="00A450A2" w:rsidRDefault="00C46E37" w:rsidP="0099145A">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46E37" w:rsidRPr="00A450A2" w:rsidRDefault="00C46E37" w:rsidP="0099145A">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C46E37" w:rsidRPr="00A450A2" w:rsidRDefault="00C46E37" w:rsidP="0099145A">
            <w:pPr>
              <w:widowControl/>
              <w:spacing w:line="380" w:lineRule="exact"/>
              <w:rPr>
                <w:rFonts w:eastAsia="標楷體"/>
                <w:sz w:val="22"/>
              </w:rPr>
            </w:pPr>
          </w:p>
        </w:tc>
      </w:tr>
      <w:tr w:rsidR="00C46E37" w:rsidRPr="00A450A2" w:rsidTr="0099145A">
        <w:trPr>
          <w:cantSplit/>
          <w:jc w:val="center"/>
        </w:trPr>
        <w:tc>
          <w:tcPr>
            <w:tcW w:w="895" w:type="dxa"/>
            <w:tcBorders>
              <w:top w:val="nil"/>
              <w:left w:val="nil"/>
              <w:bottom w:val="nil"/>
              <w:right w:val="single" w:sz="6" w:space="0" w:color="auto"/>
            </w:tcBorders>
            <w:shd w:val="clear" w:color="auto" w:fill="auto"/>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2010</w:t>
            </w:r>
            <w:r w:rsidRPr="00A450A2">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14.5</w:t>
            </w:r>
          </w:p>
        </w:tc>
        <w:tc>
          <w:tcPr>
            <w:tcW w:w="671" w:type="dxa"/>
            <w:tcBorders>
              <w:top w:val="nil"/>
              <w:left w:val="single" w:sz="6" w:space="0" w:color="auto"/>
              <w:bottom w:val="nil"/>
              <w:right w:val="single" w:sz="6" w:space="0" w:color="auto"/>
            </w:tcBorders>
            <w:shd w:val="clear" w:color="auto" w:fill="auto"/>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29.7</w:t>
            </w:r>
          </w:p>
        </w:tc>
        <w:tc>
          <w:tcPr>
            <w:tcW w:w="853" w:type="dxa"/>
            <w:tcBorders>
              <w:top w:val="nil"/>
              <w:left w:val="single" w:sz="6" w:space="0" w:color="auto"/>
              <w:bottom w:val="nil"/>
              <w:right w:val="single" w:sz="6" w:space="0" w:color="auto"/>
            </w:tcBorders>
            <w:shd w:val="clear" w:color="auto" w:fill="auto"/>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22.4</w:t>
            </w:r>
          </w:p>
        </w:tc>
        <w:tc>
          <w:tcPr>
            <w:tcW w:w="801" w:type="dxa"/>
            <w:tcBorders>
              <w:top w:val="nil"/>
              <w:left w:val="single" w:sz="6" w:space="0" w:color="auto"/>
              <w:bottom w:val="nil"/>
              <w:right w:val="single" w:sz="6" w:space="0" w:color="auto"/>
            </w:tcBorders>
            <w:shd w:val="clear" w:color="auto" w:fill="auto"/>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4,232.2</w:t>
            </w:r>
          </w:p>
        </w:tc>
        <w:tc>
          <w:tcPr>
            <w:tcW w:w="740" w:type="dxa"/>
            <w:tcBorders>
              <w:top w:val="nil"/>
              <w:left w:val="single" w:sz="6" w:space="0" w:color="auto"/>
              <w:bottom w:val="nil"/>
              <w:right w:val="single" w:sz="6" w:space="0" w:color="auto"/>
            </w:tcBorders>
            <w:shd w:val="clear" w:color="auto" w:fill="auto"/>
            <w:vAlign w:val="center"/>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18.8</w:t>
            </w:r>
          </w:p>
        </w:tc>
        <w:tc>
          <w:tcPr>
            <w:tcW w:w="819" w:type="dxa"/>
            <w:tcBorders>
              <w:top w:val="nil"/>
              <w:left w:val="single" w:sz="6" w:space="0" w:color="auto"/>
              <w:bottom w:val="nil"/>
              <w:right w:val="single" w:sz="6" w:space="0" w:color="auto"/>
            </w:tcBorders>
            <w:shd w:val="clear" w:color="auto" w:fill="auto"/>
            <w:vAlign w:val="bottom"/>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556.2</w:t>
            </w:r>
          </w:p>
        </w:tc>
        <w:tc>
          <w:tcPr>
            <w:tcW w:w="931" w:type="dxa"/>
            <w:tcBorders>
              <w:top w:val="nil"/>
              <w:left w:val="single" w:sz="6" w:space="0" w:color="auto"/>
              <w:bottom w:val="nil"/>
              <w:right w:val="single" w:sz="6" w:space="0" w:color="auto"/>
            </w:tcBorders>
            <w:shd w:val="clear" w:color="auto" w:fill="auto"/>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2.8</w:t>
            </w:r>
          </w:p>
        </w:tc>
        <w:tc>
          <w:tcPr>
            <w:tcW w:w="853" w:type="dxa"/>
            <w:tcBorders>
              <w:top w:val="nil"/>
              <w:left w:val="single" w:sz="6" w:space="0" w:color="auto"/>
              <w:bottom w:val="nil"/>
              <w:right w:val="nil"/>
            </w:tcBorders>
            <w:shd w:val="clear" w:color="auto" w:fill="auto"/>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2.2</w:t>
            </w:r>
          </w:p>
        </w:tc>
      </w:tr>
      <w:tr w:rsidR="00C46E37" w:rsidRPr="00A450A2" w:rsidTr="0099145A">
        <w:trPr>
          <w:cantSplit/>
          <w:jc w:val="center"/>
        </w:trPr>
        <w:tc>
          <w:tcPr>
            <w:tcW w:w="895" w:type="dxa"/>
            <w:tcBorders>
              <w:top w:val="nil"/>
              <w:left w:val="nil"/>
              <w:bottom w:val="nil"/>
              <w:right w:val="single" w:sz="6" w:space="0" w:color="auto"/>
            </w:tcBorders>
            <w:shd w:val="clear" w:color="auto" w:fill="auto"/>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2011</w:t>
            </w:r>
            <w:r w:rsidRPr="00A450A2">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7.5</w:t>
            </w:r>
          </w:p>
        </w:tc>
        <w:tc>
          <w:tcPr>
            <w:tcW w:w="801" w:type="dxa"/>
            <w:tcBorders>
              <w:top w:val="nil"/>
              <w:left w:val="single" w:sz="6" w:space="0" w:color="auto"/>
              <w:bottom w:val="nil"/>
              <w:right w:val="single" w:sz="6" w:space="0" w:color="auto"/>
            </w:tcBorders>
            <w:shd w:val="clear" w:color="auto" w:fill="auto"/>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4,596.6</w:t>
            </w:r>
          </w:p>
        </w:tc>
        <w:tc>
          <w:tcPr>
            <w:tcW w:w="740" w:type="dxa"/>
            <w:tcBorders>
              <w:top w:val="nil"/>
              <w:left w:val="single" w:sz="6" w:space="0" w:color="auto"/>
              <w:bottom w:val="nil"/>
              <w:right w:val="single" w:sz="6" w:space="0" w:color="auto"/>
            </w:tcBorders>
            <w:shd w:val="clear" w:color="auto" w:fill="auto"/>
            <w:vAlign w:val="center"/>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8.6</w:t>
            </w:r>
          </w:p>
        </w:tc>
        <w:tc>
          <w:tcPr>
            <w:tcW w:w="819" w:type="dxa"/>
            <w:tcBorders>
              <w:top w:val="nil"/>
              <w:left w:val="single" w:sz="6" w:space="0" w:color="auto"/>
              <w:bottom w:val="nil"/>
              <w:right w:val="single" w:sz="6" w:space="0" w:color="auto"/>
            </w:tcBorders>
            <w:shd w:val="clear" w:color="auto" w:fill="auto"/>
            <w:vAlign w:val="bottom"/>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550.8</w:t>
            </w:r>
          </w:p>
        </w:tc>
        <w:tc>
          <w:tcPr>
            <w:tcW w:w="931" w:type="dxa"/>
            <w:tcBorders>
              <w:top w:val="nil"/>
              <w:left w:val="single" w:sz="6" w:space="0" w:color="auto"/>
              <w:bottom w:val="nil"/>
              <w:right w:val="single" w:sz="6" w:space="0" w:color="auto"/>
            </w:tcBorders>
            <w:shd w:val="clear" w:color="auto" w:fill="auto"/>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5.2</w:t>
            </w:r>
          </w:p>
        </w:tc>
        <w:tc>
          <w:tcPr>
            <w:tcW w:w="853" w:type="dxa"/>
            <w:tcBorders>
              <w:top w:val="nil"/>
              <w:left w:val="single" w:sz="6" w:space="0" w:color="auto"/>
              <w:bottom w:val="nil"/>
              <w:right w:val="nil"/>
            </w:tcBorders>
            <w:shd w:val="clear" w:color="auto" w:fill="auto"/>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2.0</w:t>
            </w:r>
          </w:p>
        </w:tc>
      </w:tr>
      <w:tr w:rsidR="00C46E37" w:rsidRPr="00A450A2" w:rsidTr="0099145A">
        <w:trPr>
          <w:cantSplit/>
          <w:jc w:val="center"/>
        </w:trPr>
        <w:tc>
          <w:tcPr>
            <w:tcW w:w="895" w:type="dxa"/>
            <w:tcBorders>
              <w:top w:val="nil"/>
              <w:left w:val="nil"/>
              <w:bottom w:val="nil"/>
              <w:right w:val="single" w:sz="6" w:space="0" w:color="auto"/>
            </w:tcBorders>
            <w:shd w:val="clear" w:color="auto" w:fill="auto"/>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2012</w:t>
            </w:r>
            <w:r w:rsidRPr="00A450A2">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-0.9</w:t>
            </w:r>
          </w:p>
        </w:tc>
        <w:tc>
          <w:tcPr>
            <w:tcW w:w="801" w:type="dxa"/>
            <w:tcBorders>
              <w:top w:val="nil"/>
              <w:left w:val="single" w:sz="6" w:space="0" w:color="auto"/>
              <w:bottom w:val="nil"/>
              <w:right w:val="single" w:sz="6" w:space="0" w:color="auto"/>
            </w:tcBorders>
            <w:shd w:val="clear" w:color="auto" w:fill="auto"/>
            <w:hideMark/>
          </w:tcPr>
          <w:p w:rsidR="00C46E37" w:rsidRPr="00A450A2" w:rsidRDefault="00C46E37" w:rsidP="0099145A">
            <w:pPr>
              <w:autoSpaceDE w:val="0"/>
              <w:autoSpaceDN w:val="0"/>
              <w:adjustRightInd w:val="0"/>
              <w:snapToGrid w:val="0"/>
              <w:spacing w:line="380" w:lineRule="exact"/>
              <w:rPr>
                <w:rFonts w:eastAsia="標楷體"/>
                <w:sz w:val="22"/>
              </w:rPr>
            </w:pPr>
            <w:r w:rsidRPr="00A450A2">
              <w:rPr>
                <w:rFonts w:eastAsia="標楷體"/>
                <w:sz w:val="22"/>
              </w:rPr>
              <w:t>4,745.5</w:t>
            </w:r>
          </w:p>
        </w:tc>
        <w:tc>
          <w:tcPr>
            <w:tcW w:w="740" w:type="dxa"/>
            <w:tcBorders>
              <w:top w:val="nil"/>
              <w:left w:val="single" w:sz="6" w:space="0" w:color="auto"/>
              <w:bottom w:val="nil"/>
              <w:right w:val="single" w:sz="6" w:space="0" w:color="auto"/>
            </w:tcBorders>
            <w:shd w:val="clear" w:color="auto" w:fill="auto"/>
            <w:vAlign w:val="center"/>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3.2</w:t>
            </w:r>
          </w:p>
        </w:tc>
        <w:tc>
          <w:tcPr>
            <w:tcW w:w="819" w:type="dxa"/>
            <w:tcBorders>
              <w:top w:val="nil"/>
              <w:left w:val="single" w:sz="6" w:space="0" w:color="auto"/>
              <w:bottom w:val="nil"/>
              <w:right w:val="single" w:sz="6" w:space="0" w:color="auto"/>
            </w:tcBorders>
            <w:shd w:val="clear" w:color="auto" w:fill="auto"/>
            <w:vAlign w:val="center"/>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357.8</w:t>
            </w:r>
          </w:p>
        </w:tc>
        <w:tc>
          <w:tcPr>
            <w:tcW w:w="931" w:type="dxa"/>
            <w:tcBorders>
              <w:top w:val="nil"/>
              <w:left w:val="single" w:sz="6" w:space="0" w:color="auto"/>
              <w:bottom w:val="nil"/>
              <w:right w:val="single" w:sz="6" w:space="0" w:color="auto"/>
            </w:tcBorders>
            <w:shd w:val="clear" w:color="auto" w:fill="auto"/>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4.6</w:t>
            </w:r>
          </w:p>
        </w:tc>
        <w:tc>
          <w:tcPr>
            <w:tcW w:w="853" w:type="dxa"/>
            <w:tcBorders>
              <w:top w:val="nil"/>
              <w:left w:val="single" w:sz="6" w:space="0" w:color="auto"/>
              <w:bottom w:val="nil"/>
              <w:right w:val="nil"/>
            </w:tcBorders>
            <w:shd w:val="clear" w:color="auto" w:fill="auto"/>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2.0</w:t>
            </w:r>
          </w:p>
        </w:tc>
      </w:tr>
      <w:tr w:rsidR="00C46E37" w:rsidRPr="00A450A2" w:rsidTr="0099145A">
        <w:trPr>
          <w:cantSplit/>
          <w:jc w:val="center"/>
        </w:trPr>
        <w:tc>
          <w:tcPr>
            <w:tcW w:w="895" w:type="dxa"/>
            <w:tcBorders>
              <w:top w:val="nil"/>
              <w:left w:val="nil"/>
              <w:bottom w:val="nil"/>
              <w:right w:val="single" w:sz="6" w:space="0" w:color="auto"/>
            </w:tcBorders>
            <w:shd w:val="clear" w:color="auto" w:fill="auto"/>
            <w:hideMark/>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2013</w:t>
            </w:r>
            <w:r w:rsidRPr="00A450A2">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2.4</w:t>
            </w:r>
          </w:p>
        </w:tc>
        <w:tc>
          <w:tcPr>
            <w:tcW w:w="853" w:type="dxa"/>
            <w:tcBorders>
              <w:top w:val="nil"/>
              <w:left w:val="single" w:sz="6" w:space="0" w:color="auto"/>
              <w:bottom w:val="nil"/>
              <w:right w:val="nil"/>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1.9</w:t>
            </w:r>
          </w:p>
        </w:tc>
      </w:tr>
      <w:tr w:rsidR="00C46E37" w:rsidRPr="00A450A2" w:rsidTr="0099145A">
        <w:trPr>
          <w:cantSplit/>
          <w:trHeight w:val="283"/>
          <w:jc w:val="center"/>
        </w:trPr>
        <w:tc>
          <w:tcPr>
            <w:tcW w:w="895" w:type="dxa"/>
            <w:tcBorders>
              <w:top w:val="nil"/>
              <w:left w:val="nil"/>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2014</w:t>
            </w:r>
            <w:r w:rsidRPr="00A450A2">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hint="eastAsia"/>
                <w:sz w:val="22"/>
              </w:rPr>
              <w:t>3.3</w:t>
            </w:r>
          </w:p>
        </w:tc>
        <w:tc>
          <w:tcPr>
            <w:tcW w:w="67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5,1</w:t>
            </w:r>
            <w:r w:rsidRPr="00A450A2">
              <w:rPr>
                <w:rFonts w:eastAsia="標楷體" w:hint="eastAsia"/>
                <w:sz w:val="22"/>
              </w:rPr>
              <w:t>32</w:t>
            </w:r>
            <w:r w:rsidRPr="00A450A2">
              <w:rPr>
                <w:rFonts w:eastAsia="標楷體"/>
                <w:sz w:val="22"/>
              </w:rPr>
              <w:t>.</w:t>
            </w:r>
            <w:r w:rsidRPr="00A450A2">
              <w:rPr>
                <w:rFonts w:eastAsia="標楷體" w:hint="eastAsia"/>
                <w:sz w:val="22"/>
              </w:rPr>
              <w:t>4</w:t>
            </w:r>
          </w:p>
        </w:tc>
        <w:tc>
          <w:tcPr>
            <w:tcW w:w="810" w:type="dxa"/>
            <w:tcBorders>
              <w:top w:val="nil"/>
              <w:left w:val="single" w:sz="6" w:space="0" w:color="auto"/>
              <w:bottom w:val="nil"/>
              <w:right w:val="single" w:sz="6" w:space="0" w:color="auto"/>
            </w:tcBorders>
            <w:shd w:val="clear" w:color="auto" w:fill="auto"/>
            <w:vAlign w:val="center"/>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hint="eastAsia"/>
                <w:sz w:val="22"/>
              </w:rPr>
              <w:t>0.8</w:t>
            </w:r>
          </w:p>
        </w:tc>
        <w:tc>
          <w:tcPr>
            <w:tcW w:w="80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1.0</w:t>
            </w:r>
          </w:p>
        </w:tc>
        <w:tc>
          <w:tcPr>
            <w:tcW w:w="853" w:type="dxa"/>
            <w:tcBorders>
              <w:top w:val="nil"/>
              <w:left w:val="single" w:sz="6" w:space="0" w:color="auto"/>
              <w:bottom w:val="nil"/>
              <w:right w:val="nil"/>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vertAlign w:val="superscript"/>
              </w:rPr>
            </w:pPr>
            <w:r w:rsidRPr="00A450A2">
              <w:rPr>
                <w:rFonts w:eastAsia="標楷體"/>
                <w:sz w:val="22"/>
              </w:rPr>
              <w:t>2.0</w:t>
            </w:r>
          </w:p>
        </w:tc>
      </w:tr>
      <w:tr w:rsidR="00C46E37" w:rsidRPr="00A450A2" w:rsidTr="0099145A">
        <w:trPr>
          <w:cantSplit/>
          <w:trHeight w:val="283"/>
          <w:jc w:val="center"/>
        </w:trPr>
        <w:tc>
          <w:tcPr>
            <w:tcW w:w="895" w:type="dxa"/>
            <w:tcBorders>
              <w:top w:val="nil"/>
              <w:left w:val="nil"/>
              <w:bottom w:val="nil"/>
              <w:right w:val="single" w:sz="6" w:space="0" w:color="auto"/>
            </w:tcBorders>
            <w:shd w:val="clear" w:color="auto" w:fill="auto"/>
            <w:vAlign w:val="bottom"/>
          </w:tcPr>
          <w:p w:rsidR="00C46E37" w:rsidRPr="00A450A2" w:rsidRDefault="00C46E37" w:rsidP="0099145A">
            <w:pPr>
              <w:autoSpaceDE w:val="0"/>
              <w:autoSpaceDN w:val="0"/>
              <w:adjustRightInd w:val="0"/>
              <w:snapToGrid w:val="0"/>
              <w:spacing w:line="380" w:lineRule="exact"/>
              <w:jc w:val="center"/>
              <w:rPr>
                <w:rFonts w:eastAsia="標楷體"/>
                <w:sz w:val="22"/>
                <w:szCs w:val="22"/>
              </w:rPr>
            </w:pPr>
            <w:r w:rsidRPr="00A450A2">
              <w:rPr>
                <w:rFonts w:eastAsia="標楷體"/>
                <w:sz w:val="22"/>
                <w:szCs w:val="22"/>
              </w:rPr>
              <w:t>2015</w:t>
            </w:r>
            <w:r w:rsidRPr="00A450A2">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C46E37" w:rsidRPr="00A450A2" w:rsidRDefault="00C46E37" w:rsidP="0099145A">
            <w:pPr>
              <w:jc w:val="center"/>
              <w:rPr>
                <w:sz w:val="22"/>
                <w:szCs w:val="22"/>
              </w:rPr>
            </w:pPr>
            <w:r w:rsidRPr="00A450A2">
              <w:rPr>
                <w:rFonts w:hint="eastAsia"/>
                <w:sz w:val="22"/>
                <w:szCs w:val="22"/>
              </w:rPr>
              <w:t>2.0</w:t>
            </w:r>
          </w:p>
        </w:tc>
        <w:tc>
          <w:tcPr>
            <w:tcW w:w="671" w:type="dxa"/>
            <w:tcBorders>
              <w:top w:val="nil"/>
              <w:left w:val="single" w:sz="6" w:space="0" w:color="auto"/>
              <w:bottom w:val="nil"/>
              <w:right w:val="single" w:sz="6" w:space="0" w:color="auto"/>
            </w:tcBorders>
            <w:shd w:val="clear" w:color="auto" w:fill="auto"/>
            <w:vAlign w:val="center"/>
          </w:tcPr>
          <w:p w:rsidR="00C46E37" w:rsidRPr="00A450A2" w:rsidRDefault="00C46E37" w:rsidP="0099145A">
            <w:pPr>
              <w:jc w:val="center"/>
            </w:pPr>
            <w:r w:rsidRPr="00A450A2">
              <w:rPr>
                <w:rFonts w:hint="eastAsia"/>
              </w:rPr>
              <w:t>-5.2</w:t>
            </w:r>
          </w:p>
        </w:tc>
        <w:tc>
          <w:tcPr>
            <w:tcW w:w="853" w:type="dxa"/>
            <w:tcBorders>
              <w:top w:val="nil"/>
              <w:left w:val="single" w:sz="6" w:space="0" w:color="auto"/>
              <w:bottom w:val="nil"/>
              <w:right w:val="single" w:sz="6" w:space="0" w:color="auto"/>
            </w:tcBorders>
            <w:shd w:val="clear" w:color="auto" w:fill="auto"/>
            <w:vAlign w:val="center"/>
          </w:tcPr>
          <w:p w:rsidR="00C46E37" w:rsidRPr="00A450A2" w:rsidRDefault="00C46E37" w:rsidP="0099145A">
            <w:pPr>
              <w:jc w:val="center"/>
            </w:pPr>
            <w:r w:rsidRPr="00A450A2">
              <w:rPr>
                <w:rFonts w:hint="eastAsia"/>
              </w:rPr>
              <w:t>4,762.9</w:t>
            </w:r>
          </w:p>
        </w:tc>
        <w:tc>
          <w:tcPr>
            <w:tcW w:w="810" w:type="dxa"/>
            <w:tcBorders>
              <w:top w:val="nil"/>
              <w:left w:val="single" w:sz="6" w:space="0" w:color="auto"/>
              <w:bottom w:val="nil"/>
              <w:right w:val="single" w:sz="6" w:space="0" w:color="auto"/>
            </w:tcBorders>
            <w:shd w:val="clear" w:color="auto" w:fill="auto"/>
            <w:vAlign w:val="center"/>
          </w:tcPr>
          <w:p w:rsidR="00C46E37" w:rsidRPr="00A450A2" w:rsidRDefault="00C46E37" w:rsidP="0099145A">
            <w:pPr>
              <w:jc w:val="center"/>
            </w:pPr>
            <w:r w:rsidRPr="00A450A2">
              <w:rPr>
                <w:rFonts w:hint="eastAsia"/>
              </w:rPr>
              <w:t>-7.2</w:t>
            </w:r>
          </w:p>
        </w:tc>
        <w:tc>
          <w:tcPr>
            <w:tcW w:w="801" w:type="dxa"/>
            <w:tcBorders>
              <w:top w:val="nil"/>
              <w:left w:val="single" w:sz="6" w:space="0" w:color="auto"/>
              <w:bottom w:val="nil"/>
              <w:right w:val="single" w:sz="6" w:space="0" w:color="auto"/>
            </w:tcBorders>
            <w:shd w:val="clear" w:color="auto" w:fill="auto"/>
            <w:vAlign w:val="center"/>
          </w:tcPr>
          <w:p w:rsidR="00C46E37" w:rsidRPr="00A450A2" w:rsidRDefault="00C46E37" w:rsidP="0099145A">
            <w:pPr>
              <w:jc w:val="center"/>
            </w:pPr>
            <w:r w:rsidRPr="00A450A2">
              <w:rPr>
                <w:rFonts w:hint="eastAsia"/>
              </w:rPr>
              <w:t>4,077.7</w:t>
            </w:r>
          </w:p>
        </w:tc>
        <w:tc>
          <w:tcPr>
            <w:tcW w:w="740" w:type="dxa"/>
            <w:tcBorders>
              <w:top w:val="nil"/>
              <w:left w:val="single" w:sz="6" w:space="0" w:color="auto"/>
              <w:bottom w:val="nil"/>
              <w:right w:val="single" w:sz="6" w:space="0" w:color="auto"/>
            </w:tcBorders>
            <w:shd w:val="clear" w:color="auto" w:fill="auto"/>
            <w:vAlign w:val="center"/>
          </w:tcPr>
          <w:p w:rsidR="00C46E37" w:rsidRPr="00A450A2" w:rsidRDefault="00C46E37" w:rsidP="0099145A">
            <w:pPr>
              <w:jc w:val="center"/>
            </w:pPr>
            <w:r w:rsidRPr="00A450A2">
              <w:rPr>
                <w:rFonts w:hint="eastAsia"/>
              </w:rPr>
              <w:t>-12.1</w:t>
            </w:r>
          </w:p>
        </w:tc>
        <w:tc>
          <w:tcPr>
            <w:tcW w:w="819" w:type="dxa"/>
            <w:tcBorders>
              <w:top w:val="nil"/>
              <w:left w:val="single" w:sz="6" w:space="0" w:color="auto"/>
              <w:bottom w:val="nil"/>
              <w:right w:val="single" w:sz="6" w:space="0" w:color="auto"/>
            </w:tcBorders>
            <w:shd w:val="clear" w:color="auto" w:fill="auto"/>
            <w:vAlign w:val="center"/>
          </w:tcPr>
          <w:p w:rsidR="00C46E37" w:rsidRPr="00A450A2" w:rsidRDefault="00C46E37" w:rsidP="0099145A">
            <w:pPr>
              <w:jc w:val="center"/>
            </w:pPr>
            <w:r w:rsidRPr="00A450A2">
              <w:rPr>
                <w:rFonts w:hint="eastAsia"/>
              </w:rPr>
              <w:t>685.2</w:t>
            </w:r>
          </w:p>
        </w:tc>
        <w:tc>
          <w:tcPr>
            <w:tcW w:w="931" w:type="dxa"/>
            <w:tcBorders>
              <w:top w:val="nil"/>
              <w:left w:val="single" w:sz="6" w:space="0" w:color="auto"/>
              <w:bottom w:val="nil"/>
              <w:right w:val="single" w:sz="6" w:space="0" w:color="auto"/>
            </w:tcBorders>
            <w:shd w:val="clear" w:color="auto" w:fill="auto"/>
            <w:vAlign w:val="center"/>
          </w:tcPr>
          <w:p w:rsidR="00C46E37" w:rsidRPr="00A450A2" w:rsidRDefault="00C46E37" w:rsidP="0099145A">
            <w:pPr>
              <w:jc w:val="center"/>
            </w:pPr>
            <w:r w:rsidRPr="00A450A2">
              <w:rPr>
                <w:rFonts w:hint="eastAsia"/>
              </w:rPr>
              <w:t>-0.5</w:t>
            </w:r>
          </w:p>
        </w:tc>
        <w:tc>
          <w:tcPr>
            <w:tcW w:w="853" w:type="dxa"/>
            <w:tcBorders>
              <w:top w:val="nil"/>
              <w:left w:val="single" w:sz="6" w:space="0" w:color="auto"/>
              <w:bottom w:val="nil"/>
              <w:right w:val="nil"/>
            </w:tcBorders>
            <w:shd w:val="clear" w:color="auto" w:fill="auto"/>
            <w:vAlign w:val="center"/>
          </w:tcPr>
          <w:p w:rsidR="00C46E37" w:rsidRPr="00A450A2" w:rsidRDefault="00C46E37" w:rsidP="0099145A">
            <w:pPr>
              <w:autoSpaceDE w:val="0"/>
              <w:autoSpaceDN w:val="0"/>
              <w:adjustRightInd w:val="0"/>
              <w:snapToGrid w:val="0"/>
              <w:spacing w:line="380" w:lineRule="exact"/>
              <w:jc w:val="center"/>
              <w:rPr>
                <w:rFonts w:eastAsia="標楷體"/>
                <w:sz w:val="22"/>
                <w:szCs w:val="22"/>
              </w:rPr>
            </w:pPr>
            <w:r w:rsidRPr="00A450A2">
              <w:rPr>
                <w:rFonts w:eastAsia="標楷體" w:hint="eastAsia"/>
                <w:sz w:val="22"/>
                <w:szCs w:val="22"/>
              </w:rPr>
              <w:t>1.9</w:t>
            </w:r>
          </w:p>
        </w:tc>
      </w:tr>
      <w:tr w:rsidR="00C46E37" w:rsidRPr="00A450A2" w:rsidTr="0099145A">
        <w:trPr>
          <w:cantSplit/>
          <w:trHeight w:val="283"/>
          <w:jc w:val="center"/>
        </w:trPr>
        <w:tc>
          <w:tcPr>
            <w:tcW w:w="895" w:type="dxa"/>
            <w:tcBorders>
              <w:top w:val="nil"/>
              <w:left w:val="nil"/>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4</w:t>
            </w:r>
            <w:r w:rsidRPr="00A450A2">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-8.7</w:t>
            </w:r>
          </w:p>
        </w:tc>
        <w:tc>
          <w:tcPr>
            <w:tcW w:w="853"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418.3</w:t>
            </w:r>
          </w:p>
        </w:tc>
        <w:tc>
          <w:tcPr>
            <w:tcW w:w="810" w:type="dxa"/>
            <w:tcBorders>
              <w:top w:val="nil"/>
              <w:left w:val="single" w:sz="6" w:space="0" w:color="auto"/>
              <w:bottom w:val="nil"/>
              <w:right w:val="single" w:sz="6" w:space="0" w:color="auto"/>
            </w:tcBorders>
            <w:shd w:val="clear" w:color="auto" w:fill="auto"/>
            <w:vAlign w:val="center"/>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-9.4</w:t>
            </w:r>
          </w:p>
        </w:tc>
        <w:tc>
          <w:tcPr>
            <w:tcW w:w="80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359.6</w:t>
            </w:r>
          </w:p>
        </w:tc>
        <w:tc>
          <w:tcPr>
            <w:tcW w:w="740" w:type="dxa"/>
            <w:tcBorders>
              <w:top w:val="nil"/>
              <w:left w:val="single" w:sz="6" w:space="0" w:color="auto"/>
              <w:bottom w:val="nil"/>
              <w:right w:val="single" w:sz="6" w:space="0" w:color="auto"/>
            </w:tcBorders>
            <w:shd w:val="clear" w:color="auto" w:fill="auto"/>
            <w:vAlign w:val="center"/>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-14.3</w:t>
            </w:r>
          </w:p>
        </w:tc>
        <w:tc>
          <w:tcPr>
            <w:tcW w:w="819" w:type="dxa"/>
            <w:tcBorders>
              <w:top w:val="nil"/>
              <w:left w:val="single" w:sz="6" w:space="0" w:color="auto"/>
              <w:bottom w:val="nil"/>
              <w:right w:val="single" w:sz="6" w:space="0" w:color="auto"/>
            </w:tcBorders>
            <w:shd w:val="clear" w:color="auto" w:fill="auto"/>
            <w:vAlign w:val="center"/>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58.7</w:t>
            </w:r>
          </w:p>
        </w:tc>
        <w:tc>
          <w:tcPr>
            <w:tcW w:w="93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-0.5</w:t>
            </w:r>
          </w:p>
        </w:tc>
        <w:tc>
          <w:tcPr>
            <w:tcW w:w="853" w:type="dxa"/>
            <w:tcBorders>
              <w:top w:val="nil"/>
              <w:left w:val="single" w:sz="6" w:space="0" w:color="auto"/>
              <w:bottom w:val="nil"/>
              <w:right w:val="nil"/>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p>
        </w:tc>
      </w:tr>
      <w:tr w:rsidR="00C46E37" w:rsidRPr="00A450A2" w:rsidTr="0099145A">
        <w:trPr>
          <w:cantSplit/>
          <w:trHeight w:val="283"/>
          <w:jc w:val="center"/>
        </w:trPr>
        <w:tc>
          <w:tcPr>
            <w:tcW w:w="895" w:type="dxa"/>
            <w:tcBorders>
              <w:top w:val="nil"/>
              <w:left w:val="nil"/>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5</w:t>
            </w:r>
            <w:r w:rsidRPr="00A450A2">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392.2</w:t>
            </w:r>
          </w:p>
        </w:tc>
        <w:tc>
          <w:tcPr>
            <w:tcW w:w="810" w:type="dxa"/>
            <w:tcBorders>
              <w:top w:val="nil"/>
              <w:left w:val="single" w:sz="6" w:space="0" w:color="auto"/>
              <w:bottom w:val="nil"/>
              <w:right w:val="single" w:sz="6" w:space="0" w:color="auto"/>
            </w:tcBorders>
            <w:shd w:val="clear" w:color="auto" w:fill="auto"/>
            <w:vAlign w:val="center"/>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-10.0</w:t>
            </w:r>
          </w:p>
        </w:tc>
        <w:tc>
          <w:tcPr>
            <w:tcW w:w="80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326.5</w:t>
            </w:r>
          </w:p>
        </w:tc>
        <w:tc>
          <w:tcPr>
            <w:tcW w:w="740" w:type="dxa"/>
            <w:tcBorders>
              <w:top w:val="nil"/>
              <w:left w:val="single" w:sz="6" w:space="0" w:color="auto"/>
              <w:bottom w:val="nil"/>
              <w:right w:val="single" w:sz="6" w:space="0" w:color="auto"/>
            </w:tcBorders>
            <w:shd w:val="clear" w:color="auto" w:fill="auto"/>
            <w:vAlign w:val="center"/>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-19.6</w:t>
            </w:r>
          </w:p>
        </w:tc>
        <w:tc>
          <w:tcPr>
            <w:tcW w:w="819" w:type="dxa"/>
            <w:tcBorders>
              <w:top w:val="nil"/>
              <w:left w:val="single" w:sz="6" w:space="0" w:color="auto"/>
              <w:bottom w:val="nil"/>
              <w:right w:val="single" w:sz="6" w:space="0" w:color="auto"/>
            </w:tcBorders>
            <w:shd w:val="clear" w:color="auto" w:fill="auto"/>
            <w:vAlign w:val="center"/>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66.1</w:t>
            </w:r>
          </w:p>
        </w:tc>
        <w:tc>
          <w:tcPr>
            <w:tcW w:w="93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-0.4</w:t>
            </w:r>
          </w:p>
        </w:tc>
        <w:tc>
          <w:tcPr>
            <w:tcW w:w="853" w:type="dxa"/>
            <w:tcBorders>
              <w:top w:val="nil"/>
              <w:left w:val="single" w:sz="6" w:space="0" w:color="auto"/>
              <w:bottom w:val="nil"/>
              <w:right w:val="nil"/>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p>
        </w:tc>
      </w:tr>
      <w:tr w:rsidR="00C46E37" w:rsidRPr="00A450A2" w:rsidTr="0099145A">
        <w:trPr>
          <w:cantSplit/>
          <w:trHeight w:val="283"/>
          <w:jc w:val="center"/>
        </w:trPr>
        <w:tc>
          <w:tcPr>
            <w:tcW w:w="895" w:type="dxa"/>
            <w:tcBorders>
              <w:top w:val="nil"/>
              <w:left w:val="nil"/>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6</w:t>
            </w:r>
            <w:r w:rsidRPr="00A450A2">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hint="eastAsia"/>
                <w:sz w:val="22"/>
              </w:rPr>
              <w:t>1.7</w:t>
            </w:r>
            <w:r w:rsidRPr="00A450A2">
              <w:rPr>
                <w:rFonts w:eastAsia="標楷體"/>
                <w:sz w:val="22"/>
              </w:rPr>
              <w:t>(II)</w:t>
            </w:r>
          </w:p>
        </w:tc>
        <w:tc>
          <w:tcPr>
            <w:tcW w:w="67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-4.0</w:t>
            </w:r>
          </w:p>
        </w:tc>
        <w:tc>
          <w:tcPr>
            <w:tcW w:w="853"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408.1</w:t>
            </w:r>
          </w:p>
        </w:tc>
        <w:tc>
          <w:tcPr>
            <w:tcW w:w="810" w:type="dxa"/>
            <w:tcBorders>
              <w:top w:val="nil"/>
              <w:left w:val="single" w:sz="6" w:space="0" w:color="auto"/>
              <w:bottom w:val="nil"/>
              <w:right w:val="single" w:sz="6" w:space="0" w:color="auto"/>
            </w:tcBorders>
            <w:shd w:val="clear" w:color="auto" w:fill="auto"/>
            <w:vAlign w:val="center"/>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-6.2</w:t>
            </w:r>
          </w:p>
        </w:tc>
        <w:tc>
          <w:tcPr>
            <w:tcW w:w="80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359.3</w:t>
            </w:r>
          </w:p>
        </w:tc>
        <w:tc>
          <w:tcPr>
            <w:tcW w:w="740" w:type="dxa"/>
            <w:tcBorders>
              <w:top w:val="nil"/>
              <w:left w:val="single" w:sz="6" w:space="0" w:color="auto"/>
              <w:bottom w:val="nil"/>
              <w:right w:val="single" w:sz="6" w:space="0" w:color="auto"/>
            </w:tcBorders>
            <w:shd w:val="clear" w:color="auto" w:fill="auto"/>
            <w:vAlign w:val="center"/>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-4.5</w:t>
            </w:r>
          </w:p>
        </w:tc>
        <w:tc>
          <w:tcPr>
            <w:tcW w:w="819" w:type="dxa"/>
            <w:tcBorders>
              <w:top w:val="nil"/>
              <w:left w:val="single" w:sz="6" w:space="0" w:color="auto"/>
              <w:bottom w:val="nil"/>
              <w:right w:val="single" w:sz="6" w:space="0" w:color="auto"/>
            </w:tcBorders>
            <w:shd w:val="clear" w:color="auto" w:fill="auto"/>
            <w:vAlign w:val="center"/>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48.8</w:t>
            </w:r>
          </w:p>
        </w:tc>
        <w:tc>
          <w:tcPr>
            <w:tcW w:w="93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-0.3</w:t>
            </w:r>
          </w:p>
        </w:tc>
        <w:tc>
          <w:tcPr>
            <w:tcW w:w="853" w:type="dxa"/>
            <w:tcBorders>
              <w:top w:val="nil"/>
              <w:left w:val="single" w:sz="6" w:space="0" w:color="auto"/>
              <w:bottom w:val="nil"/>
              <w:right w:val="nil"/>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2.0(II)</w:t>
            </w:r>
          </w:p>
        </w:tc>
      </w:tr>
      <w:tr w:rsidR="00C46E37" w:rsidRPr="00A450A2" w:rsidTr="0099145A">
        <w:trPr>
          <w:cantSplit/>
          <w:trHeight w:val="283"/>
          <w:jc w:val="center"/>
        </w:trPr>
        <w:tc>
          <w:tcPr>
            <w:tcW w:w="895" w:type="dxa"/>
            <w:tcBorders>
              <w:top w:val="nil"/>
              <w:left w:val="nil"/>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7</w:t>
            </w:r>
            <w:r w:rsidRPr="00A450A2">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-6.1</w:t>
            </w:r>
          </w:p>
        </w:tc>
        <w:tc>
          <w:tcPr>
            <w:tcW w:w="853"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418.5</w:t>
            </w:r>
          </w:p>
        </w:tc>
        <w:tc>
          <w:tcPr>
            <w:tcW w:w="810" w:type="dxa"/>
            <w:tcBorders>
              <w:top w:val="nil"/>
              <w:left w:val="single" w:sz="6" w:space="0" w:color="auto"/>
              <w:bottom w:val="nil"/>
              <w:right w:val="single" w:sz="6" w:space="0" w:color="auto"/>
            </w:tcBorders>
            <w:shd w:val="clear" w:color="auto" w:fill="auto"/>
            <w:vAlign w:val="center"/>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-4.2</w:t>
            </w:r>
          </w:p>
        </w:tc>
        <w:tc>
          <w:tcPr>
            <w:tcW w:w="80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359.6</w:t>
            </w:r>
          </w:p>
        </w:tc>
        <w:tc>
          <w:tcPr>
            <w:tcW w:w="740" w:type="dxa"/>
            <w:tcBorders>
              <w:top w:val="nil"/>
              <w:left w:val="single" w:sz="6" w:space="0" w:color="auto"/>
              <w:bottom w:val="nil"/>
              <w:right w:val="single" w:sz="6" w:space="0" w:color="auto"/>
            </w:tcBorders>
            <w:shd w:val="clear" w:color="auto" w:fill="auto"/>
            <w:vAlign w:val="center"/>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-9.2</w:t>
            </w:r>
          </w:p>
        </w:tc>
        <w:tc>
          <w:tcPr>
            <w:tcW w:w="819" w:type="dxa"/>
            <w:tcBorders>
              <w:top w:val="nil"/>
              <w:left w:val="single" w:sz="6" w:space="0" w:color="auto"/>
              <w:bottom w:val="nil"/>
              <w:right w:val="single" w:sz="6" w:space="0" w:color="auto"/>
            </w:tcBorders>
            <w:shd w:val="clear" w:color="auto" w:fill="auto"/>
            <w:vAlign w:val="center"/>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59.6</w:t>
            </w:r>
          </w:p>
        </w:tc>
        <w:tc>
          <w:tcPr>
            <w:tcW w:w="93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-0.4</w:t>
            </w:r>
          </w:p>
        </w:tc>
        <w:tc>
          <w:tcPr>
            <w:tcW w:w="853" w:type="dxa"/>
            <w:tcBorders>
              <w:top w:val="nil"/>
              <w:left w:val="single" w:sz="6" w:space="0" w:color="auto"/>
              <w:bottom w:val="nil"/>
              <w:right w:val="nil"/>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p>
        </w:tc>
      </w:tr>
      <w:tr w:rsidR="00C46E37" w:rsidRPr="00A450A2" w:rsidTr="0099145A">
        <w:trPr>
          <w:cantSplit/>
          <w:trHeight w:val="283"/>
          <w:jc w:val="center"/>
        </w:trPr>
        <w:tc>
          <w:tcPr>
            <w:tcW w:w="895" w:type="dxa"/>
            <w:tcBorders>
              <w:top w:val="nil"/>
              <w:left w:val="nil"/>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rPr>
                <w:rFonts w:eastAsia="標楷體"/>
                <w:sz w:val="22"/>
              </w:rPr>
            </w:pPr>
            <w:r w:rsidRPr="00A450A2">
              <w:rPr>
                <w:rFonts w:eastAsia="標楷體"/>
                <w:sz w:val="22"/>
              </w:rPr>
              <w:t xml:space="preserve">  8</w:t>
            </w:r>
            <w:r w:rsidRPr="00A450A2">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-7.1</w:t>
            </w:r>
          </w:p>
        </w:tc>
        <w:tc>
          <w:tcPr>
            <w:tcW w:w="853"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382.0</w:t>
            </w:r>
          </w:p>
        </w:tc>
        <w:tc>
          <w:tcPr>
            <w:tcW w:w="810" w:type="dxa"/>
            <w:tcBorders>
              <w:top w:val="nil"/>
              <w:left w:val="single" w:sz="6" w:space="0" w:color="auto"/>
              <w:bottom w:val="nil"/>
              <w:right w:val="single" w:sz="6" w:space="0" w:color="auto"/>
            </w:tcBorders>
            <w:shd w:val="clear" w:color="auto" w:fill="auto"/>
            <w:vAlign w:val="center"/>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-10.8</w:t>
            </w:r>
          </w:p>
        </w:tc>
        <w:tc>
          <w:tcPr>
            <w:tcW w:w="80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335.5</w:t>
            </w:r>
          </w:p>
        </w:tc>
        <w:tc>
          <w:tcPr>
            <w:tcW w:w="740" w:type="dxa"/>
            <w:tcBorders>
              <w:top w:val="nil"/>
              <w:left w:val="single" w:sz="6" w:space="0" w:color="auto"/>
              <w:bottom w:val="nil"/>
              <w:right w:val="single" w:sz="6" w:space="0" w:color="auto"/>
            </w:tcBorders>
            <w:shd w:val="clear" w:color="auto" w:fill="auto"/>
            <w:vAlign w:val="center"/>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-6.8</w:t>
            </w:r>
          </w:p>
        </w:tc>
        <w:tc>
          <w:tcPr>
            <w:tcW w:w="819" w:type="dxa"/>
            <w:tcBorders>
              <w:top w:val="nil"/>
              <w:left w:val="single" w:sz="6" w:space="0" w:color="auto"/>
              <w:bottom w:val="nil"/>
              <w:right w:val="single" w:sz="6" w:space="0" w:color="auto"/>
            </w:tcBorders>
            <w:shd w:val="clear" w:color="auto" w:fill="auto"/>
            <w:vAlign w:val="center"/>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46.5</w:t>
            </w:r>
          </w:p>
        </w:tc>
        <w:tc>
          <w:tcPr>
            <w:tcW w:w="93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-0.8</w:t>
            </w:r>
          </w:p>
        </w:tc>
        <w:tc>
          <w:tcPr>
            <w:tcW w:w="853" w:type="dxa"/>
            <w:tcBorders>
              <w:top w:val="nil"/>
              <w:left w:val="single" w:sz="6" w:space="0" w:color="auto"/>
              <w:bottom w:val="nil"/>
              <w:right w:val="nil"/>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p>
        </w:tc>
      </w:tr>
      <w:tr w:rsidR="00C46E37" w:rsidRPr="00A450A2" w:rsidTr="0099145A">
        <w:trPr>
          <w:cantSplit/>
          <w:trHeight w:val="283"/>
          <w:jc w:val="center"/>
        </w:trPr>
        <w:tc>
          <w:tcPr>
            <w:tcW w:w="895" w:type="dxa"/>
            <w:tcBorders>
              <w:top w:val="nil"/>
              <w:left w:val="nil"/>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9</w:t>
            </w:r>
            <w:r w:rsidRPr="00A450A2">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1.</w:t>
            </w:r>
            <w:r w:rsidRPr="00A450A2">
              <w:rPr>
                <w:rFonts w:eastAsia="標楷體" w:hint="eastAsia"/>
                <w:sz w:val="22"/>
              </w:rPr>
              <w:t>8</w:t>
            </w:r>
            <w:r w:rsidRPr="00A450A2">
              <w:rPr>
                <w:rFonts w:eastAsia="標楷體"/>
                <w:sz w:val="22"/>
              </w:rPr>
              <w:t>(III)</w:t>
            </w:r>
          </w:p>
        </w:tc>
        <w:tc>
          <w:tcPr>
            <w:tcW w:w="67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-4.</w:t>
            </w:r>
            <w:r w:rsidRPr="00A450A2">
              <w:rPr>
                <w:rFonts w:eastAsia="標楷體" w:hint="eastAsia"/>
                <w:sz w:val="22"/>
              </w:rPr>
              <w:t>7</w:t>
            </w:r>
          </w:p>
        </w:tc>
        <w:tc>
          <w:tcPr>
            <w:tcW w:w="853"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403.1</w:t>
            </w:r>
          </w:p>
        </w:tc>
        <w:tc>
          <w:tcPr>
            <w:tcW w:w="810" w:type="dxa"/>
            <w:tcBorders>
              <w:top w:val="nil"/>
              <w:left w:val="single" w:sz="6" w:space="0" w:color="auto"/>
              <w:bottom w:val="nil"/>
              <w:right w:val="single" w:sz="6" w:space="0" w:color="auto"/>
            </w:tcBorders>
            <w:shd w:val="clear" w:color="auto" w:fill="auto"/>
            <w:vAlign w:val="center"/>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-9.0</w:t>
            </w:r>
          </w:p>
        </w:tc>
        <w:tc>
          <w:tcPr>
            <w:tcW w:w="80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345.1</w:t>
            </w:r>
          </w:p>
        </w:tc>
        <w:tc>
          <w:tcPr>
            <w:tcW w:w="740" w:type="dxa"/>
            <w:tcBorders>
              <w:top w:val="nil"/>
              <w:left w:val="single" w:sz="6" w:space="0" w:color="auto"/>
              <w:bottom w:val="nil"/>
              <w:right w:val="single" w:sz="6" w:space="0" w:color="auto"/>
            </w:tcBorders>
            <w:shd w:val="clear" w:color="auto" w:fill="auto"/>
            <w:vAlign w:val="center"/>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-11.0</w:t>
            </w:r>
          </w:p>
        </w:tc>
        <w:tc>
          <w:tcPr>
            <w:tcW w:w="819" w:type="dxa"/>
            <w:tcBorders>
              <w:top w:val="nil"/>
              <w:left w:val="single" w:sz="6" w:space="0" w:color="auto"/>
              <w:bottom w:val="nil"/>
              <w:right w:val="single" w:sz="6" w:space="0" w:color="auto"/>
            </w:tcBorders>
            <w:shd w:val="clear" w:color="auto" w:fill="auto"/>
            <w:vAlign w:val="center"/>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58.7</w:t>
            </w:r>
          </w:p>
        </w:tc>
        <w:tc>
          <w:tcPr>
            <w:tcW w:w="93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-0.6</w:t>
            </w:r>
          </w:p>
        </w:tc>
        <w:tc>
          <w:tcPr>
            <w:tcW w:w="853" w:type="dxa"/>
            <w:tcBorders>
              <w:top w:val="nil"/>
              <w:left w:val="single" w:sz="6" w:space="0" w:color="auto"/>
              <w:bottom w:val="nil"/>
              <w:right w:val="nil"/>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2.0(III)</w:t>
            </w:r>
          </w:p>
        </w:tc>
      </w:tr>
      <w:tr w:rsidR="00C46E37" w:rsidRPr="00A450A2" w:rsidTr="0099145A">
        <w:trPr>
          <w:cantSplit/>
          <w:trHeight w:val="283"/>
          <w:jc w:val="center"/>
        </w:trPr>
        <w:tc>
          <w:tcPr>
            <w:tcW w:w="895" w:type="dxa"/>
            <w:tcBorders>
              <w:top w:val="nil"/>
              <w:left w:val="nil"/>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10</w:t>
            </w:r>
            <w:r w:rsidRPr="00A450A2">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w:t>
            </w:r>
            <w:r w:rsidRPr="00A450A2">
              <w:rPr>
                <w:rFonts w:eastAsia="標楷體" w:hint="eastAsia"/>
                <w:sz w:val="22"/>
              </w:rPr>
              <w:t>5.4</w:t>
            </w:r>
          </w:p>
        </w:tc>
        <w:tc>
          <w:tcPr>
            <w:tcW w:w="853"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42</w:t>
            </w:r>
            <w:r w:rsidRPr="00A450A2">
              <w:rPr>
                <w:rFonts w:eastAsia="標楷體" w:hint="eastAsia"/>
                <w:sz w:val="22"/>
              </w:rPr>
              <w:t>4</w:t>
            </w:r>
            <w:r w:rsidRPr="00A450A2">
              <w:rPr>
                <w:rFonts w:eastAsia="標楷體"/>
                <w:sz w:val="22"/>
              </w:rPr>
              <w:t>.</w:t>
            </w:r>
            <w:r w:rsidRPr="00A450A2">
              <w:rPr>
                <w:rFonts w:eastAsia="標楷體" w:hint="eastAsia"/>
                <w:sz w:val="22"/>
              </w:rPr>
              <w:t>4</w:t>
            </w:r>
          </w:p>
        </w:tc>
        <w:tc>
          <w:tcPr>
            <w:tcW w:w="810" w:type="dxa"/>
            <w:tcBorders>
              <w:top w:val="nil"/>
              <w:left w:val="single" w:sz="6" w:space="0" w:color="auto"/>
              <w:bottom w:val="nil"/>
              <w:right w:val="single" w:sz="6" w:space="0" w:color="auto"/>
            </w:tcBorders>
            <w:shd w:val="clear" w:color="auto" w:fill="auto"/>
            <w:vAlign w:val="center"/>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-3.</w:t>
            </w:r>
            <w:r w:rsidRPr="00A450A2">
              <w:rPr>
                <w:rFonts w:eastAsia="標楷體" w:hint="eastAsia"/>
                <w:sz w:val="22"/>
              </w:rPr>
              <w:t>2</w:t>
            </w:r>
          </w:p>
        </w:tc>
        <w:tc>
          <w:tcPr>
            <w:tcW w:w="80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349.9</w:t>
            </w:r>
          </w:p>
        </w:tc>
        <w:tc>
          <w:tcPr>
            <w:tcW w:w="740" w:type="dxa"/>
            <w:tcBorders>
              <w:top w:val="nil"/>
              <w:left w:val="single" w:sz="6" w:space="0" w:color="auto"/>
              <w:bottom w:val="nil"/>
              <w:right w:val="single" w:sz="6" w:space="0" w:color="auto"/>
            </w:tcBorders>
            <w:shd w:val="clear" w:color="auto" w:fill="auto"/>
            <w:vAlign w:val="center"/>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-12.7</w:t>
            </w:r>
          </w:p>
        </w:tc>
        <w:tc>
          <w:tcPr>
            <w:tcW w:w="819" w:type="dxa"/>
            <w:tcBorders>
              <w:top w:val="nil"/>
              <w:left w:val="single" w:sz="6" w:space="0" w:color="auto"/>
              <w:bottom w:val="nil"/>
              <w:right w:val="single" w:sz="6" w:space="0" w:color="auto"/>
            </w:tcBorders>
            <w:shd w:val="clear" w:color="auto" w:fill="auto"/>
            <w:vAlign w:val="center"/>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79.2</w:t>
            </w:r>
          </w:p>
        </w:tc>
        <w:tc>
          <w:tcPr>
            <w:tcW w:w="93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-0.8</w:t>
            </w:r>
          </w:p>
        </w:tc>
        <w:tc>
          <w:tcPr>
            <w:tcW w:w="853" w:type="dxa"/>
            <w:tcBorders>
              <w:top w:val="nil"/>
              <w:left w:val="single" w:sz="6" w:space="0" w:color="auto"/>
              <w:bottom w:val="nil"/>
              <w:right w:val="nil"/>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p>
        </w:tc>
      </w:tr>
      <w:tr w:rsidR="00C46E37" w:rsidRPr="00A450A2" w:rsidTr="0099145A">
        <w:trPr>
          <w:cantSplit/>
          <w:trHeight w:val="283"/>
          <w:jc w:val="center"/>
        </w:trPr>
        <w:tc>
          <w:tcPr>
            <w:tcW w:w="895" w:type="dxa"/>
            <w:tcBorders>
              <w:top w:val="nil"/>
              <w:left w:val="nil"/>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hint="eastAsia"/>
                <w:sz w:val="22"/>
              </w:rPr>
              <w:t>11</w:t>
            </w:r>
            <w:r w:rsidRPr="00A450A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hint="eastAsia"/>
                <w:sz w:val="22"/>
              </w:rPr>
              <w:t>-5.5</w:t>
            </w:r>
          </w:p>
        </w:tc>
        <w:tc>
          <w:tcPr>
            <w:tcW w:w="853"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hint="eastAsia"/>
                <w:sz w:val="22"/>
              </w:rPr>
              <w:t>371.8</w:t>
            </w:r>
          </w:p>
        </w:tc>
        <w:tc>
          <w:tcPr>
            <w:tcW w:w="810" w:type="dxa"/>
            <w:tcBorders>
              <w:top w:val="nil"/>
              <w:left w:val="single" w:sz="6" w:space="0" w:color="auto"/>
              <w:bottom w:val="nil"/>
              <w:right w:val="single" w:sz="6" w:space="0" w:color="auto"/>
            </w:tcBorders>
            <w:shd w:val="clear" w:color="auto" w:fill="auto"/>
            <w:vAlign w:val="center"/>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hint="eastAsia"/>
                <w:sz w:val="22"/>
              </w:rPr>
              <w:t>-7.6</w:t>
            </w:r>
          </w:p>
        </w:tc>
        <w:tc>
          <w:tcPr>
            <w:tcW w:w="80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hint="eastAsia"/>
                <w:sz w:val="22"/>
              </w:rPr>
              <w:t>322.6</w:t>
            </w:r>
          </w:p>
        </w:tc>
        <w:tc>
          <w:tcPr>
            <w:tcW w:w="740" w:type="dxa"/>
            <w:tcBorders>
              <w:top w:val="nil"/>
              <w:left w:val="single" w:sz="6" w:space="0" w:color="auto"/>
              <w:bottom w:val="nil"/>
              <w:right w:val="single" w:sz="6" w:space="0" w:color="auto"/>
            </w:tcBorders>
            <w:shd w:val="clear" w:color="auto" w:fill="auto"/>
            <w:vAlign w:val="center"/>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hint="eastAsia"/>
                <w:sz w:val="22"/>
              </w:rPr>
              <w:t>-5.8</w:t>
            </w:r>
          </w:p>
        </w:tc>
        <w:tc>
          <w:tcPr>
            <w:tcW w:w="819" w:type="dxa"/>
            <w:tcBorders>
              <w:top w:val="nil"/>
              <w:left w:val="single" w:sz="6" w:space="0" w:color="auto"/>
              <w:bottom w:val="nil"/>
              <w:right w:val="single" w:sz="6" w:space="0" w:color="auto"/>
            </w:tcBorders>
            <w:shd w:val="clear" w:color="auto" w:fill="auto"/>
            <w:vAlign w:val="center"/>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hint="eastAsia"/>
                <w:sz w:val="22"/>
              </w:rPr>
              <w:t>49.2</w:t>
            </w:r>
          </w:p>
        </w:tc>
        <w:tc>
          <w:tcPr>
            <w:tcW w:w="931" w:type="dxa"/>
            <w:tcBorders>
              <w:top w:val="nil"/>
              <w:left w:val="single" w:sz="6" w:space="0" w:color="auto"/>
              <w:bottom w:val="nil"/>
              <w:right w:val="single" w:sz="6" w:space="0" w:color="auto"/>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r w:rsidRPr="00A450A2">
              <w:rPr>
                <w:rFonts w:eastAsia="標楷體" w:hint="eastAsia"/>
                <w:sz w:val="22"/>
              </w:rPr>
              <w:t>-0.8</w:t>
            </w:r>
          </w:p>
        </w:tc>
        <w:tc>
          <w:tcPr>
            <w:tcW w:w="853" w:type="dxa"/>
            <w:tcBorders>
              <w:top w:val="nil"/>
              <w:left w:val="single" w:sz="6" w:space="0" w:color="auto"/>
              <w:bottom w:val="nil"/>
              <w:right w:val="nil"/>
            </w:tcBorders>
            <w:shd w:val="clear" w:color="auto" w:fill="auto"/>
          </w:tcPr>
          <w:p w:rsidR="00C46E37" w:rsidRPr="00A450A2" w:rsidRDefault="00C46E37" w:rsidP="0099145A">
            <w:pPr>
              <w:autoSpaceDE w:val="0"/>
              <w:autoSpaceDN w:val="0"/>
              <w:adjustRightInd w:val="0"/>
              <w:snapToGrid w:val="0"/>
              <w:spacing w:line="380" w:lineRule="exact"/>
              <w:jc w:val="center"/>
              <w:rPr>
                <w:rFonts w:eastAsia="標楷體"/>
                <w:sz w:val="22"/>
              </w:rPr>
            </w:pPr>
          </w:p>
        </w:tc>
      </w:tr>
      <w:tr w:rsidR="00C46E37" w:rsidRPr="009427B7" w:rsidTr="0099145A">
        <w:trPr>
          <w:cantSplit/>
          <w:trHeight w:val="283"/>
          <w:jc w:val="center"/>
        </w:trPr>
        <w:tc>
          <w:tcPr>
            <w:tcW w:w="895" w:type="dxa"/>
            <w:tcBorders>
              <w:top w:val="nil"/>
              <w:left w:val="nil"/>
              <w:bottom w:val="nil"/>
              <w:right w:val="single" w:sz="6" w:space="0" w:color="auto"/>
            </w:tcBorders>
            <w:shd w:val="clear" w:color="auto" w:fill="auto"/>
          </w:tcPr>
          <w:p w:rsidR="00C46E37" w:rsidRPr="007F0EE0" w:rsidRDefault="00C46E37" w:rsidP="0099145A">
            <w:pPr>
              <w:autoSpaceDE w:val="0"/>
              <w:autoSpaceDN w:val="0"/>
              <w:adjustRightInd w:val="0"/>
              <w:snapToGrid w:val="0"/>
              <w:spacing w:line="380" w:lineRule="exact"/>
              <w:jc w:val="center"/>
              <w:rPr>
                <w:rFonts w:eastAsia="標楷體"/>
                <w:sz w:val="22"/>
              </w:rPr>
            </w:pPr>
            <w:r w:rsidRPr="007F0EE0">
              <w:rPr>
                <w:rFonts w:eastAsia="標楷體" w:hint="eastAsia"/>
                <w:sz w:val="22"/>
              </w:rPr>
              <w:t>12</w:t>
            </w:r>
            <w:r w:rsidRPr="007F0EE0">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C46E37" w:rsidRPr="007F0EE0" w:rsidRDefault="00C46E37" w:rsidP="0099145A">
            <w:pPr>
              <w:autoSpaceDE w:val="0"/>
              <w:autoSpaceDN w:val="0"/>
              <w:adjustRightInd w:val="0"/>
              <w:snapToGrid w:val="0"/>
              <w:spacing w:line="380" w:lineRule="exact"/>
              <w:jc w:val="center"/>
              <w:rPr>
                <w:rFonts w:eastAsia="標楷體"/>
                <w:sz w:val="22"/>
              </w:rPr>
            </w:pPr>
            <w:r w:rsidRPr="007F0EE0">
              <w:rPr>
                <w:rFonts w:eastAsia="標楷體" w:hint="eastAsia"/>
                <w:sz w:val="22"/>
              </w:rPr>
              <w:t>1.8(IV)</w:t>
            </w:r>
          </w:p>
        </w:tc>
        <w:tc>
          <w:tcPr>
            <w:tcW w:w="671" w:type="dxa"/>
            <w:tcBorders>
              <w:top w:val="nil"/>
              <w:left w:val="single" w:sz="6" w:space="0" w:color="auto"/>
              <w:bottom w:val="nil"/>
              <w:right w:val="single" w:sz="6" w:space="0" w:color="auto"/>
            </w:tcBorders>
            <w:shd w:val="clear" w:color="auto" w:fill="auto"/>
          </w:tcPr>
          <w:p w:rsidR="00C46E37" w:rsidRPr="007F0EE0" w:rsidRDefault="00C46E37" w:rsidP="0099145A">
            <w:pPr>
              <w:autoSpaceDE w:val="0"/>
              <w:autoSpaceDN w:val="0"/>
              <w:adjustRightInd w:val="0"/>
              <w:snapToGrid w:val="0"/>
              <w:spacing w:line="380" w:lineRule="exact"/>
              <w:jc w:val="center"/>
              <w:rPr>
                <w:rFonts w:eastAsia="標楷體"/>
                <w:sz w:val="22"/>
              </w:rPr>
            </w:pPr>
            <w:r w:rsidRPr="007F0EE0">
              <w:rPr>
                <w:rFonts w:eastAsia="標楷體" w:hint="eastAsia"/>
                <w:sz w:val="22"/>
              </w:rPr>
              <w:t>-7.9</w:t>
            </w:r>
          </w:p>
        </w:tc>
        <w:tc>
          <w:tcPr>
            <w:tcW w:w="853" w:type="dxa"/>
            <w:tcBorders>
              <w:top w:val="nil"/>
              <w:left w:val="single" w:sz="6" w:space="0" w:color="auto"/>
              <w:bottom w:val="nil"/>
              <w:right w:val="single" w:sz="6" w:space="0" w:color="auto"/>
            </w:tcBorders>
            <w:shd w:val="clear" w:color="auto" w:fill="auto"/>
          </w:tcPr>
          <w:p w:rsidR="00C46E37" w:rsidRPr="007F0EE0" w:rsidRDefault="00C46E37" w:rsidP="0099145A">
            <w:pPr>
              <w:autoSpaceDE w:val="0"/>
              <w:autoSpaceDN w:val="0"/>
              <w:adjustRightInd w:val="0"/>
              <w:snapToGrid w:val="0"/>
              <w:spacing w:line="380" w:lineRule="exact"/>
              <w:jc w:val="center"/>
              <w:rPr>
                <w:rFonts w:eastAsia="標楷體"/>
                <w:sz w:val="22"/>
              </w:rPr>
            </w:pPr>
            <w:r w:rsidRPr="007F0EE0">
              <w:rPr>
                <w:rFonts w:eastAsia="標楷體" w:hint="eastAsia"/>
                <w:sz w:val="22"/>
              </w:rPr>
              <w:t>383.5</w:t>
            </w:r>
          </w:p>
        </w:tc>
        <w:tc>
          <w:tcPr>
            <w:tcW w:w="810" w:type="dxa"/>
            <w:tcBorders>
              <w:top w:val="nil"/>
              <w:left w:val="single" w:sz="6" w:space="0" w:color="auto"/>
              <w:bottom w:val="nil"/>
              <w:right w:val="single" w:sz="6" w:space="0" w:color="auto"/>
            </w:tcBorders>
            <w:shd w:val="clear" w:color="auto" w:fill="auto"/>
            <w:vAlign w:val="center"/>
          </w:tcPr>
          <w:p w:rsidR="00C46E37" w:rsidRPr="007F0EE0" w:rsidRDefault="00C46E37" w:rsidP="0099145A">
            <w:pPr>
              <w:autoSpaceDE w:val="0"/>
              <w:autoSpaceDN w:val="0"/>
              <w:adjustRightInd w:val="0"/>
              <w:snapToGrid w:val="0"/>
              <w:spacing w:line="380" w:lineRule="exact"/>
              <w:jc w:val="center"/>
              <w:rPr>
                <w:rFonts w:eastAsia="標楷體"/>
                <w:sz w:val="22"/>
              </w:rPr>
            </w:pPr>
            <w:r w:rsidRPr="007F0EE0">
              <w:rPr>
                <w:rFonts w:eastAsia="標楷體" w:hint="eastAsia"/>
                <w:sz w:val="22"/>
              </w:rPr>
              <w:t>-6.4</w:t>
            </w:r>
          </w:p>
        </w:tc>
        <w:tc>
          <w:tcPr>
            <w:tcW w:w="801" w:type="dxa"/>
            <w:tcBorders>
              <w:top w:val="nil"/>
              <w:left w:val="single" w:sz="6" w:space="0" w:color="auto"/>
              <w:bottom w:val="nil"/>
              <w:right w:val="single" w:sz="6" w:space="0" w:color="auto"/>
            </w:tcBorders>
            <w:shd w:val="clear" w:color="auto" w:fill="auto"/>
          </w:tcPr>
          <w:p w:rsidR="00C46E37" w:rsidRPr="007F0EE0" w:rsidRDefault="00C46E37" w:rsidP="0099145A">
            <w:pPr>
              <w:autoSpaceDE w:val="0"/>
              <w:autoSpaceDN w:val="0"/>
              <w:adjustRightInd w:val="0"/>
              <w:snapToGrid w:val="0"/>
              <w:spacing w:line="380" w:lineRule="exact"/>
              <w:jc w:val="center"/>
              <w:rPr>
                <w:rFonts w:eastAsia="標楷體"/>
                <w:sz w:val="22"/>
              </w:rPr>
            </w:pPr>
            <w:r w:rsidRPr="007F0EE0">
              <w:rPr>
                <w:rFonts w:eastAsia="標楷體" w:hint="eastAsia"/>
                <w:sz w:val="22"/>
              </w:rPr>
              <w:t>331.9</w:t>
            </w:r>
          </w:p>
        </w:tc>
        <w:tc>
          <w:tcPr>
            <w:tcW w:w="740" w:type="dxa"/>
            <w:tcBorders>
              <w:top w:val="nil"/>
              <w:left w:val="single" w:sz="6" w:space="0" w:color="auto"/>
              <w:bottom w:val="nil"/>
              <w:right w:val="single" w:sz="6" w:space="0" w:color="auto"/>
            </w:tcBorders>
            <w:shd w:val="clear" w:color="auto" w:fill="auto"/>
            <w:vAlign w:val="center"/>
          </w:tcPr>
          <w:p w:rsidR="00C46E37" w:rsidRPr="007F0EE0" w:rsidRDefault="00C46E37" w:rsidP="0099145A">
            <w:pPr>
              <w:autoSpaceDE w:val="0"/>
              <w:autoSpaceDN w:val="0"/>
              <w:adjustRightInd w:val="0"/>
              <w:snapToGrid w:val="0"/>
              <w:spacing w:line="380" w:lineRule="exact"/>
              <w:jc w:val="center"/>
              <w:rPr>
                <w:rFonts w:eastAsia="標楷體"/>
                <w:sz w:val="22"/>
              </w:rPr>
            </w:pPr>
            <w:r w:rsidRPr="007F0EE0">
              <w:rPr>
                <w:rFonts w:eastAsia="標楷體" w:hint="eastAsia"/>
                <w:sz w:val="22"/>
              </w:rPr>
              <w:t>-10.6</w:t>
            </w:r>
          </w:p>
        </w:tc>
        <w:tc>
          <w:tcPr>
            <w:tcW w:w="819" w:type="dxa"/>
            <w:tcBorders>
              <w:top w:val="nil"/>
              <w:left w:val="single" w:sz="6" w:space="0" w:color="auto"/>
              <w:bottom w:val="nil"/>
              <w:right w:val="single" w:sz="6" w:space="0" w:color="auto"/>
            </w:tcBorders>
            <w:shd w:val="clear" w:color="auto" w:fill="auto"/>
            <w:vAlign w:val="center"/>
          </w:tcPr>
          <w:p w:rsidR="00C46E37" w:rsidRPr="007F0EE0" w:rsidRDefault="00C46E37" w:rsidP="0099145A">
            <w:pPr>
              <w:autoSpaceDE w:val="0"/>
              <w:autoSpaceDN w:val="0"/>
              <w:adjustRightInd w:val="0"/>
              <w:snapToGrid w:val="0"/>
              <w:spacing w:line="380" w:lineRule="exact"/>
              <w:jc w:val="center"/>
              <w:rPr>
                <w:rFonts w:eastAsia="標楷體"/>
                <w:sz w:val="22"/>
              </w:rPr>
            </w:pPr>
            <w:r w:rsidRPr="007F0EE0">
              <w:rPr>
                <w:rFonts w:eastAsia="標楷體" w:hint="eastAsia"/>
                <w:sz w:val="22"/>
              </w:rPr>
              <w:t>51.6</w:t>
            </w:r>
          </w:p>
        </w:tc>
        <w:tc>
          <w:tcPr>
            <w:tcW w:w="931" w:type="dxa"/>
            <w:tcBorders>
              <w:top w:val="nil"/>
              <w:left w:val="single" w:sz="6" w:space="0" w:color="auto"/>
              <w:bottom w:val="nil"/>
              <w:right w:val="single" w:sz="6" w:space="0" w:color="auto"/>
            </w:tcBorders>
            <w:shd w:val="clear" w:color="auto" w:fill="auto"/>
          </w:tcPr>
          <w:p w:rsidR="00C46E37" w:rsidRPr="007F0EE0" w:rsidRDefault="00C46E37" w:rsidP="0099145A">
            <w:pPr>
              <w:autoSpaceDE w:val="0"/>
              <w:autoSpaceDN w:val="0"/>
              <w:adjustRightInd w:val="0"/>
              <w:snapToGrid w:val="0"/>
              <w:spacing w:line="380" w:lineRule="exact"/>
              <w:jc w:val="center"/>
              <w:rPr>
                <w:rFonts w:eastAsia="標楷體"/>
                <w:sz w:val="22"/>
              </w:rPr>
            </w:pPr>
            <w:r w:rsidRPr="007F0EE0">
              <w:rPr>
                <w:rFonts w:eastAsia="標楷體" w:hint="eastAsia"/>
                <w:sz w:val="22"/>
              </w:rPr>
              <w:t>-0.6</w:t>
            </w:r>
          </w:p>
        </w:tc>
        <w:tc>
          <w:tcPr>
            <w:tcW w:w="853" w:type="dxa"/>
            <w:tcBorders>
              <w:top w:val="nil"/>
              <w:left w:val="single" w:sz="6" w:space="0" w:color="auto"/>
              <w:bottom w:val="nil"/>
              <w:right w:val="nil"/>
            </w:tcBorders>
            <w:shd w:val="clear" w:color="auto" w:fill="auto"/>
          </w:tcPr>
          <w:p w:rsidR="00C46E37" w:rsidRPr="007F0EE0" w:rsidRDefault="00C46E37" w:rsidP="0099145A">
            <w:pPr>
              <w:autoSpaceDE w:val="0"/>
              <w:autoSpaceDN w:val="0"/>
              <w:adjustRightInd w:val="0"/>
              <w:snapToGrid w:val="0"/>
              <w:spacing w:line="380" w:lineRule="exact"/>
              <w:jc w:val="center"/>
              <w:rPr>
                <w:rFonts w:eastAsia="標楷體"/>
                <w:sz w:val="22"/>
              </w:rPr>
            </w:pPr>
            <w:r w:rsidRPr="007F0EE0">
              <w:rPr>
                <w:rFonts w:eastAsia="標楷體" w:hint="eastAsia"/>
                <w:sz w:val="22"/>
              </w:rPr>
              <w:t>1.9</w:t>
            </w:r>
            <w:r w:rsidRPr="007F0EE0">
              <w:rPr>
                <w:rFonts w:eastAsia="標楷體"/>
                <w:sz w:val="22"/>
              </w:rPr>
              <w:t>(IV)</w:t>
            </w:r>
          </w:p>
        </w:tc>
      </w:tr>
      <w:tr w:rsidR="00C46E37" w:rsidRPr="009427B7" w:rsidTr="0099145A">
        <w:trPr>
          <w:cantSplit/>
          <w:trHeight w:val="283"/>
          <w:jc w:val="center"/>
        </w:trPr>
        <w:tc>
          <w:tcPr>
            <w:tcW w:w="895" w:type="dxa"/>
            <w:tcBorders>
              <w:top w:val="nil"/>
              <w:left w:val="nil"/>
              <w:bottom w:val="nil"/>
              <w:right w:val="single" w:sz="6" w:space="0" w:color="auto"/>
            </w:tcBorders>
            <w:shd w:val="clear" w:color="auto" w:fill="auto"/>
          </w:tcPr>
          <w:p w:rsidR="00C46E37" w:rsidRPr="007F0EE0" w:rsidRDefault="00C46E37" w:rsidP="0099145A">
            <w:pPr>
              <w:autoSpaceDE w:val="0"/>
              <w:autoSpaceDN w:val="0"/>
              <w:adjustRightInd w:val="0"/>
              <w:snapToGrid w:val="0"/>
              <w:spacing w:line="380" w:lineRule="exact"/>
              <w:jc w:val="center"/>
              <w:rPr>
                <w:rFonts w:eastAsia="標楷體"/>
                <w:sz w:val="22"/>
              </w:rPr>
            </w:pPr>
            <w:r w:rsidRPr="007F0EE0">
              <w:rPr>
                <w:rFonts w:eastAsia="標楷體" w:hint="eastAsia"/>
                <w:sz w:val="22"/>
              </w:rPr>
              <w:t>2016</w:t>
            </w:r>
            <w:r w:rsidRPr="007F0EE0">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tcPr>
          <w:p w:rsidR="00C46E37" w:rsidRPr="007F0EE0" w:rsidRDefault="00C46E37" w:rsidP="0099145A">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vAlign w:val="center"/>
          </w:tcPr>
          <w:p w:rsidR="00C46E37" w:rsidRPr="00C46E37" w:rsidRDefault="00C46E37" w:rsidP="0099145A">
            <w:pPr>
              <w:jc w:val="center"/>
              <w:rPr>
                <w:color w:val="000000" w:themeColor="text1"/>
                <w:sz w:val="22"/>
                <w:szCs w:val="22"/>
              </w:rPr>
            </w:pPr>
            <w:r w:rsidRPr="00C46E37">
              <w:rPr>
                <w:color w:val="000000" w:themeColor="text1"/>
                <w:sz w:val="22"/>
                <w:szCs w:val="22"/>
              </w:rPr>
              <w:t>0.1</w:t>
            </w:r>
          </w:p>
        </w:tc>
        <w:tc>
          <w:tcPr>
            <w:tcW w:w="853" w:type="dxa"/>
            <w:tcBorders>
              <w:top w:val="nil"/>
              <w:left w:val="single" w:sz="6" w:space="0" w:color="auto"/>
              <w:bottom w:val="nil"/>
              <w:right w:val="single" w:sz="6" w:space="0" w:color="auto"/>
            </w:tcBorders>
            <w:shd w:val="clear" w:color="auto" w:fill="auto"/>
            <w:vAlign w:val="center"/>
          </w:tcPr>
          <w:p w:rsidR="00C46E37" w:rsidRPr="00C46E37" w:rsidRDefault="00C46E37" w:rsidP="0099145A">
            <w:pPr>
              <w:jc w:val="center"/>
              <w:rPr>
                <w:color w:val="000000" w:themeColor="text1"/>
                <w:sz w:val="22"/>
                <w:szCs w:val="22"/>
              </w:rPr>
            </w:pPr>
            <w:r w:rsidRPr="00C46E37">
              <w:rPr>
                <w:color w:val="000000" w:themeColor="text1"/>
                <w:sz w:val="22"/>
                <w:szCs w:val="22"/>
              </w:rPr>
              <w:t>1,811.8</w:t>
            </w:r>
          </w:p>
        </w:tc>
        <w:tc>
          <w:tcPr>
            <w:tcW w:w="810" w:type="dxa"/>
            <w:tcBorders>
              <w:top w:val="nil"/>
              <w:left w:val="single" w:sz="6" w:space="0" w:color="auto"/>
              <w:bottom w:val="nil"/>
              <w:right w:val="single" w:sz="6" w:space="0" w:color="auto"/>
            </w:tcBorders>
            <w:shd w:val="clear" w:color="auto" w:fill="auto"/>
            <w:vAlign w:val="center"/>
          </w:tcPr>
          <w:p w:rsidR="00C46E37" w:rsidRPr="00C46E37" w:rsidRDefault="00C46E37" w:rsidP="0099145A">
            <w:pPr>
              <w:jc w:val="center"/>
              <w:rPr>
                <w:color w:val="000000" w:themeColor="text1"/>
                <w:sz w:val="22"/>
                <w:szCs w:val="22"/>
              </w:rPr>
            </w:pPr>
            <w:r w:rsidRPr="00C46E37">
              <w:rPr>
                <w:color w:val="000000" w:themeColor="text1"/>
                <w:sz w:val="22"/>
                <w:szCs w:val="22"/>
              </w:rPr>
              <w:t>-8.6</w:t>
            </w:r>
          </w:p>
        </w:tc>
        <w:tc>
          <w:tcPr>
            <w:tcW w:w="801" w:type="dxa"/>
            <w:tcBorders>
              <w:top w:val="nil"/>
              <w:left w:val="single" w:sz="6" w:space="0" w:color="auto"/>
              <w:bottom w:val="nil"/>
              <w:right w:val="single" w:sz="6" w:space="0" w:color="auto"/>
            </w:tcBorders>
            <w:shd w:val="clear" w:color="auto" w:fill="auto"/>
            <w:vAlign w:val="center"/>
          </w:tcPr>
          <w:p w:rsidR="00C46E37" w:rsidRPr="00C46E37" w:rsidRDefault="00C46E37" w:rsidP="0099145A">
            <w:pPr>
              <w:jc w:val="center"/>
              <w:rPr>
                <w:color w:val="000000" w:themeColor="text1"/>
                <w:sz w:val="22"/>
                <w:szCs w:val="22"/>
              </w:rPr>
            </w:pPr>
            <w:r w:rsidRPr="00C46E37">
              <w:rPr>
                <w:color w:val="000000" w:themeColor="text1"/>
                <w:sz w:val="22"/>
                <w:szCs w:val="22"/>
              </w:rPr>
              <w:t>1,555.7</w:t>
            </w:r>
          </w:p>
        </w:tc>
        <w:tc>
          <w:tcPr>
            <w:tcW w:w="740" w:type="dxa"/>
            <w:tcBorders>
              <w:top w:val="nil"/>
              <w:left w:val="single" w:sz="6" w:space="0" w:color="auto"/>
              <w:bottom w:val="nil"/>
              <w:right w:val="single" w:sz="6" w:space="0" w:color="auto"/>
            </w:tcBorders>
            <w:shd w:val="clear" w:color="auto" w:fill="auto"/>
            <w:vAlign w:val="center"/>
          </w:tcPr>
          <w:p w:rsidR="00C46E37" w:rsidRPr="00C46E37" w:rsidRDefault="00C46E37" w:rsidP="0099145A">
            <w:pPr>
              <w:jc w:val="center"/>
              <w:rPr>
                <w:color w:val="000000" w:themeColor="text1"/>
                <w:sz w:val="22"/>
                <w:szCs w:val="22"/>
              </w:rPr>
            </w:pPr>
            <w:r w:rsidRPr="00C46E37">
              <w:rPr>
                <w:color w:val="000000" w:themeColor="text1"/>
                <w:sz w:val="22"/>
                <w:szCs w:val="22"/>
              </w:rPr>
              <w:t>-6.7</w:t>
            </w:r>
          </w:p>
        </w:tc>
        <w:tc>
          <w:tcPr>
            <w:tcW w:w="819" w:type="dxa"/>
            <w:tcBorders>
              <w:top w:val="nil"/>
              <w:left w:val="single" w:sz="6" w:space="0" w:color="auto"/>
              <w:bottom w:val="nil"/>
              <w:right w:val="single" w:sz="6" w:space="0" w:color="auto"/>
            </w:tcBorders>
            <w:shd w:val="clear" w:color="auto" w:fill="auto"/>
            <w:vAlign w:val="center"/>
          </w:tcPr>
          <w:p w:rsidR="00C46E37" w:rsidRPr="00C46E37" w:rsidRDefault="00C46E37" w:rsidP="0099145A">
            <w:pPr>
              <w:jc w:val="center"/>
              <w:rPr>
                <w:color w:val="000000" w:themeColor="text1"/>
                <w:sz w:val="22"/>
                <w:szCs w:val="22"/>
              </w:rPr>
            </w:pPr>
            <w:r w:rsidRPr="00C46E37">
              <w:rPr>
                <w:color w:val="000000" w:themeColor="text1"/>
                <w:sz w:val="22"/>
                <w:szCs w:val="22"/>
              </w:rPr>
              <w:t>257.1</w:t>
            </w:r>
          </w:p>
        </w:tc>
        <w:tc>
          <w:tcPr>
            <w:tcW w:w="931" w:type="dxa"/>
            <w:tcBorders>
              <w:top w:val="nil"/>
              <w:left w:val="single" w:sz="6" w:space="0" w:color="auto"/>
              <w:bottom w:val="nil"/>
              <w:right w:val="single" w:sz="6" w:space="0" w:color="auto"/>
            </w:tcBorders>
            <w:shd w:val="clear" w:color="auto" w:fill="auto"/>
            <w:vAlign w:val="center"/>
          </w:tcPr>
          <w:p w:rsidR="00C46E37" w:rsidRPr="00C46E37" w:rsidRDefault="00C46E37" w:rsidP="0099145A">
            <w:pPr>
              <w:jc w:val="center"/>
              <w:rPr>
                <w:color w:val="000000" w:themeColor="text1"/>
                <w:sz w:val="22"/>
                <w:szCs w:val="22"/>
              </w:rPr>
            </w:pPr>
            <w:r w:rsidRPr="00C46E37">
              <w:rPr>
                <w:color w:val="000000" w:themeColor="text1"/>
                <w:sz w:val="22"/>
                <w:szCs w:val="22"/>
              </w:rPr>
              <w:t>-0.9</w:t>
            </w:r>
          </w:p>
        </w:tc>
        <w:tc>
          <w:tcPr>
            <w:tcW w:w="853" w:type="dxa"/>
            <w:tcBorders>
              <w:top w:val="nil"/>
              <w:left w:val="single" w:sz="6" w:space="0" w:color="auto"/>
              <w:bottom w:val="nil"/>
              <w:right w:val="nil"/>
            </w:tcBorders>
            <w:shd w:val="clear" w:color="auto" w:fill="auto"/>
          </w:tcPr>
          <w:p w:rsidR="00C46E37" w:rsidRPr="007F0EE0" w:rsidRDefault="00C46E37" w:rsidP="0099145A">
            <w:pPr>
              <w:autoSpaceDE w:val="0"/>
              <w:autoSpaceDN w:val="0"/>
              <w:adjustRightInd w:val="0"/>
              <w:snapToGrid w:val="0"/>
              <w:spacing w:line="380" w:lineRule="exact"/>
              <w:jc w:val="center"/>
              <w:rPr>
                <w:rFonts w:eastAsia="標楷體"/>
                <w:sz w:val="22"/>
              </w:rPr>
            </w:pPr>
          </w:p>
        </w:tc>
      </w:tr>
      <w:tr w:rsidR="00C46E37" w:rsidRPr="009427B7" w:rsidTr="0099145A">
        <w:trPr>
          <w:cantSplit/>
          <w:trHeight w:val="283"/>
          <w:jc w:val="center"/>
        </w:trPr>
        <w:tc>
          <w:tcPr>
            <w:tcW w:w="895" w:type="dxa"/>
            <w:tcBorders>
              <w:top w:val="nil"/>
              <w:left w:val="nil"/>
              <w:bottom w:val="nil"/>
              <w:right w:val="single" w:sz="6" w:space="0" w:color="auto"/>
            </w:tcBorders>
            <w:shd w:val="clear" w:color="auto" w:fill="auto"/>
          </w:tcPr>
          <w:p w:rsidR="00C46E37" w:rsidRPr="007F0EE0" w:rsidRDefault="00C46E37" w:rsidP="0099145A">
            <w:pPr>
              <w:autoSpaceDE w:val="0"/>
              <w:autoSpaceDN w:val="0"/>
              <w:adjustRightInd w:val="0"/>
              <w:snapToGrid w:val="0"/>
              <w:spacing w:line="380" w:lineRule="exact"/>
              <w:jc w:val="center"/>
              <w:rPr>
                <w:rFonts w:eastAsia="標楷體"/>
                <w:sz w:val="22"/>
              </w:rPr>
            </w:pPr>
            <w:r w:rsidRPr="007F0EE0">
              <w:rPr>
                <w:rFonts w:eastAsia="標楷體" w:hint="eastAsia"/>
                <w:sz w:val="22"/>
              </w:rPr>
              <w:t>1</w:t>
            </w:r>
            <w:r w:rsidRPr="007F0EE0">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C46E37" w:rsidRPr="007F0EE0" w:rsidRDefault="00C46E37" w:rsidP="0099145A">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C46E37" w:rsidRPr="00C46E37" w:rsidRDefault="00C46E37" w:rsidP="0099145A">
            <w:pPr>
              <w:autoSpaceDE w:val="0"/>
              <w:autoSpaceDN w:val="0"/>
              <w:adjustRightInd w:val="0"/>
              <w:snapToGrid w:val="0"/>
              <w:spacing w:line="380" w:lineRule="exact"/>
              <w:jc w:val="center"/>
              <w:rPr>
                <w:rFonts w:eastAsia="標楷體"/>
                <w:color w:val="000000" w:themeColor="text1"/>
                <w:sz w:val="22"/>
              </w:rPr>
            </w:pPr>
            <w:r w:rsidRPr="00C46E37">
              <w:rPr>
                <w:rFonts w:eastAsia="標楷體" w:hint="eastAsia"/>
                <w:color w:val="000000" w:themeColor="text1"/>
                <w:sz w:val="22"/>
              </w:rPr>
              <w:t>1.1</w:t>
            </w:r>
          </w:p>
        </w:tc>
        <w:tc>
          <w:tcPr>
            <w:tcW w:w="853" w:type="dxa"/>
            <w:tcBorders>
              <w:top w:val="nil"/>
              <w:left w:val="single" w:sz="6" w:space="0" w:color="auto"/>
              <w:bottom w:val="nil"/>
              <w:right w:val="single" w:sz="6" w:space="0" w:color="auto"/>
            </w:tcBorders>
            <w:shd w:val="clear" w:color="auto" w:fill="auto"/>
          </w:tcPr>
          <w:p w:rsidR="00C46E37" w:rsidRPr="00C46E37" w:rsidRDefault="00C46E37" w:rsidP="0099145A">
            <w:pPr>
              <w:autoSpaceDE w:val="0"/>
              <w:autoSpaceDN w:val="0"/>
              <w:adjustRightInd w:val="0"/>
              <w:snapToGrid w:val="0"/>
              <w:spacing w:line="380" w:lineRule="exact"/>
              <w:jc w:val="center"/>
              <w:rPr>
                <w:rFonts w:eastAsia="標楷體"/>
                <w:color w:val="000000" w:themeColor="text1"/>
                <w:sz w:val="22"/>
              </w:rPr>
            </w:pPr>
            <w:r w:rsidRPr="00C46E37">
              <w:rPr>
                <w:rFonts w:eastAsia="標楷體" w:hint="eastAsia"/>
                <w:color w:val="000000" w:themeColor="text1"/>
                <w:sz w:val="22"/>
              </w:rPr>
              <w:t>353.6</w:t>
            </w:r>
          </w:p>
        </w:tc>
        <w:tc>
          <w:tcPr>
            <w:tcW w:w="810" w:type="dxa"/>
            <w:tcBorders>
              <w:top w:val="nil"/>
              <w:left w:val="single" w:sz="6" w:space="0" w:color="auto"/>
              <w:bottom w:val="nil"/>
              <w:right w:val="single" w:sz="6" w:space="0" w:color="auto"/>
            </w:tcBorders>
            <w:shd w:val="clear" w:color="auto" w:fill="auto"/>
            <w:vAlign w:val="center"/>
          </w:tcPr>
          <w:p w:rsidR="00C46E37" w:rsidRPr="00C46E37" w:rsidRDefault="00C46E37" w:rsidP="0099145A">
            <w:pPr>
              <w:autoSpaceDE w:val="0"/>
              <w:autoSpaceDN w:val="0"/>
              <w:adjustRightInd w:val="0"/>
              <w:snapToGrid w:val="0"/>
              <w:spacing w:line="380" w:lineRule="exact"/>
              <w:jc w:val="center"/>
              <w:rPr>
                <w:rFonts w:eastAsia="標楷體"/>
                <w:color w:val="000000" w:themeColor="text1"/>
                <w:sz w:val="22"/>
              </w:rPr>
            </w:pPr>
            <w:r w:rsidRPr="00C46E37">
              <w:rPr>
                <w:rFonts w:eastAsia="標楷體" w:hint="eastAsia"/>
                <w:color w:val="000000" w:themeColor="text1"/>
                <w:sz w:val="22"/>
              </w:rPr>
              <w:t>-15.1</w:t>
            </w:r>
          </w:p>
        </w:tc>
        <w:tc>
          <w:tcPr>
            <w:tcW w:w="801" w:type="dxa"/>
            <w:tcBorders>
              <w:top w:val="nil"/>
              <w:left w:val="single" w:sz="6" w:space="0" w:color="auto"/>
              <w:bottom w:val="nil"/>
              <w:right w:val="single" w:sz="6" w:space="0" w:color="auto"/>
            </w:tcBorders>
            <w:shd w:val="clear" w:color="auto" w:fill="auto"/>
          </w:tcPr>
          <w:p w:rsidR="00C46E37" w:rsidRPr="00C46E37" w:rsidRDefault="00C46E37" w:rsidP="0099145A">
            <w:pPr>
              <w:autoSpaceDE w:val="0"/>
              <w:autoSpaceDN w:val="0"/>
              <w:adjustRightInd w:val="0"/>
              <w:snapToGrid w:val="0"/>
              <w:spacing w:line="380" w:lineRule="exact"/>
              <w:jc w:val="center"/>
              <w:rPr>
                <w:rFonts w:eastAsia="標楷體"/>
                <w:color w:val="000000" w:themeColor="text1"/>
                <w:sz w:val="22"/>
              </w:rPr>
            </w:pPr>
            <w:r w:rsidRPr="00C46E37">
              <w:rPr>
                <w:rFonts w:eastAsia="標楷體" w:hint="eastAsia"/>
                <w:color w:val="000000" w:themeColor="text1"/>
                <w:sz w:val="22"/>
              </w:rPr>
              <w:t>292.9</w:t>
            </w:r>
          </w:p>
        </w:tc>
        <w:tc>
          <w:tcPr>
            <w:tcW w:w="740" w:type="dxa"/>
            <w:tcBorders>
              <w:top w:val="nil"/>
              <w:left w:val="single" w:sz="6" w:space="0" w:color="auto"/>
              <w:bottom w:val="nil"/>
              <w:right w:val="single" w:sz="6" w:space="0" w:color="auto"/>
            </w:tcBorders>
            <w:shd w:val="clear" w:color="auto" w:fill="auto"/>
            <w:vAlign w:val="center"/>
          </w:tcPr>
          <w:p w:rsidR="00C46E37" w:rsidRPr="00C46E37" w:rsidRDefault="00C46E37" w:rsidP="0099145A">
            <w:pPr>
              <w:autoSpaceDE w:val="0"/>
              <w:autoSpaceDN w:val="0"/>
              <w:adjustRightInd w:val="0"/>
              <w:snapToGrid w:val="0"/>
              <w:spacing w:line="380" w:lineRule="exact"/>
              <w:jc w:val="center"/>
              <w:rPr>
                <w:rFonts w:eastAsia="標楷體"/>
                <w:color w:val="000000" w:themeColor="text1"/>
                <w:sz w:val="22"/>
              </w:rPr>
            </w:pPr>
            <w:r w:rsidRPr="00C46E37">
              <w:rPr>
                <w:rFonts w:eastAsia="標楷體" w:hint="eastAsia"/>
                <w:color w:val="000000" w:themeColor="text1"/>
                <w:sz w:val="22"/>
              </w:rPr>
              <w:t>-13.6</w:t>
            </w:r>
          </w:p>
        </w:tc>
        <w:tc>
          <w:tcPr>
            <w:tcW w:w="819" w:type="dxa"/>
            <w:tcBorders>
              <w:top w:val="nil"/>
              <w:left w:val="single" w:sz="6" w:space="0" w:color="auto"/>
              <w:bottom w:val="nil"/>
              <w:right w:val="single" w:sz="6" w:space="0" w:color="auto"/>
            </w:tcBorders>
            <w:shd w:val="clear" w:color="auto" w:fill="auto"/>
            <w:vAlign w:val="center"/>
          </w:tcPr>
          <w:p w:rsidR="00C46E37" w:rsidRPr="00C46E37" w:rsidRDefault="00C46E37" w:rsidP="0099145A">
            <w:pPr>
              <w:autoSpaceDE w:val="0"/>
              <w:autoSpaceDN w:val="0"/>
              <w:adjustRightInd w:val="0"/>
              <w:snapToGrid w:val="0"/>
              <w:spacing w:line="380" w:lineRule="exact"/>
              <w:jc w:val="center"/>
              <w:rPr>
                <w:rFonts w:eastAsia="標楷體"/>
                <w:color w:val="000000" w:themeColor="text1"/>
                <w:sz w:val="22"/>
              </w:rPr>
            </w:pPr>
            <w:r w:rsidRPr="00C46E37">
              <w:rPr>
                <w:rFonts w:eastAsia="標楷體" w:hint="eastAsia"/>
                <w:color w:val="000000" w:themeColor="text1"/>
                <w:sz w:val="22"/>
              </w:rPr>
              <w:t>60.7</w:t>
            </w:r>
          </w:p>
        </w:tc>
        <w:tc>
          <w:tcPr>
            <w:tcW w:w="931" w:type="dxa"/>
            <w:tcBorders>
              <w:top w:val="nil"/>
              <w:left w:val="single" w:sz="6" w:space="0" w:color="auto"/>
              <w:bottom w:val="nil"/>
              <w:right w:val="single" w:sz="6" w:space="0" w:color="auto"/>
            </w:tcBorders>
            <w:shd w:val="clear" w:color="auto" w:fill="auto"/>
          </w:tcPr>
          <w:p w:rsidR="00C46E37" w:rsidRPr="00C46E37" w:rsidRDefault="00C46E37" w:rsidP="0099145A">
            <w:pPr>
              <w:autoSpaceDE w:val="0"/>
              <w:autoSpaceDN w:val="0"/>
              <w:adjustRightInd w:val="0"/>
              <w:snapToGrid w:val="0"/>
              <w:spacing w:line="380" w:lineRule="exact"/>
              <w:jc w:val="center"/>
              <w:rPr>
                <w:rFonts w:eastAsia="標楷體"/>
                <w:color w:val="000000" w:themeColor="text1"/>
                <w:sz w:val="22"/>
              </w:rPr>
            </w:pPr>
            <w:r w:rsidRPr="00C46E37">
              <w:rPr>
                <w:rFonts w:eastAsia="標楷體" w:hint="eastAsia"/>
                <w:color w:val="000000" w:themeColor="text1"/>
                <w:sz w:val="22"/>
              </w:rPr>
              <w:t>-0.6</w:t>
            </w:r>
          </w:p>
        </w:tc>
        <w:tc>
          <w:tcPr>
            <w:tcW w:w="853" w:type="dxa"/>
            <w:tcBorders>
              <w:top w:val="nil"/>
              <w:left w:val="single" w:sz="6" w:space="0" w:color="auto"/>
              <w:bottom w:val="nil"/>
              <w:right w:val="nil"/>
            </w:tcBorders>
            <w:shd w:val="clear" w:color="auto" w:fill="auto"/>
          </w:tcPr>
          <w:p w:rsidR="00C46E37" w:rsidRPr="007F0EE0" w:rsidRDefault="00C46E37" w:rsidP="0099145A">
            <w:pPr>
              <w:autoSpaceDE w:val="0"/>
              <w:autoSpaceDN w:val="0"/>
              <w:adjustRightInd w:val="0"/>
              <w:snapToGrid w:val="0"/>
              <w:spacing w:line="380" w:lineRule="exact"/>
              <w:jc w:val="center"/>
              <w:rPr>
                <w:rFonts w:eastAsia="標楷體"/>
                <w:sz w:val="22"/>
              </w:rPr>
            </w:pPr>
          </w:p>
        </w:tc>
      </w:tr>
      <w:tr w:rsidR="00C46E37" w:rsidRPr="009427B7" w:rsidTr="0099145A">
        <w:trPr>
          <w:cantSplit/>
          <w:trHeight w:val="283"/>
          <w:jc w:val="center"/>
        </w:trPr>
        <w:tc>
          <w:tcPr>
            <w:tcW w:w="895" w:type="dxa"/>
            <w:tcBorders>
              <w:top w:val="nil"/>
              <w:left w:val="nil"/>
              <w:bottom w:val="nil"/>
              <w:right w:val="single" w:sz="6" w:space="0" w:color="auto"/>
            </w:tcBorders>
            <w:shd w:val="clear" w:color="auto" w:fill="auto"/>
          </w:tcPr>
          <w:p w:rsidR="00C46E37" w:rsidRPr="007F0EE0" w:rsidRDefault="00C46E37" w:rsidP="0099145A">
            <w:pPr>
              <w:autoSpaceDE w:val="0"/>
              <w:autoSpaceDN w:val="0"/>
              <w:adjustRightInd w:val="0"/>
              <w:snapToGrid w:val="0"/>
              <w:spacing w:line="380" w:lineRule="exact"/>
              <w:jc w:val="center"/>
              <w:rPr>
                <w:rFonts w:eastAsia="標楷體"/>
                <w:sz w:val="22"/>
              </w:rPr>
            </w:pPr>
            <w:r w:rsidRPr="007F0EE0">
              <w:rPr>
                <w:rFonts w:eastAsia="標楷體" w:hint="eastAsia"/>
                <w:sz w:val="22"/>
              </w:rPr>
              <w:t>2</w:t>
            </w:r>
            <w:r w:rsidRPr="007F0EE0">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C46E37" w:rsidRPr="007F0EE0" w:rsidRDefault="00C46E37" w:rsidP="0099145A">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C46E37" w:rsidRPr="00C46E37" w:rsidRDefault="00C46E37" w:rsidP="0099145A">
            <w:pPr>
              <w:autoSpaceDE w:val="0"/>
              <w:autoSpaceDN w:val="0"/>
              <w:adjustRightInd w:val="0"/>
              <w:snapToGrid w:val="0"/>
              <w:spacing w:line="380" w:lineRule="exact"/>
              <w:jc w:val="center"/>
              <w:rPr>
                <w:rFonts w:eastAsia="標楷體"/>
                <w:color w:val="000000" w:themeColor="text1"/>
                <w:sz w:val="22"/>
              </w:rPr>
            </w:pPr>
            <w:r w:rsidRPr="00C46E37">
              <w:rPr>
                <w:rFonts w:eastAsia="標楷體" w:hint="eastAsia"/>
                <w:color w:val="000000" w:themeColor="text1"/>
                <w:sz w:val="22"/>
              </w:rPr>
              <w:t>-3.7</w:t>
            </w:r>
          </w:p>
        </w:tc>
        <w:tc>
          <w:tcPr>
            <w:tcW w:w="853" w:type="dxa"/>
            <w:tcBorders>
              <w:top w:val="nil"/>
              <w:left w:val="single" w:sz="6" w:space="0" w:color="auto"/>
              <w:bottom w:val="nil"/>
              <w:right w:val="single" w:sz="6" w:space="0" w:color="auto"/>
            </w:tcBorders>
            <w:shd w:val="clear" w:color="auto" w:fill="auto"/>
          </w:tcPr>
          <w:p w:rsidR="00C46E37" w:rsidRPr="00C46E37" w:rsidRDefault="00C46E37" w:rsidP="0099145A">
            <w:pPr>
              <w:autoSpaceDE w:val="0"/>
              <w:autoSpaceDN w:val="0"/>
              <w:adjustRightInd w:val="0"/>
              <w:snapToGrid w:val="0"/>
              <w:spacing w:line="380" w:lineRule="exact"/>
              <w:jc w:val="center"/>
              <w:rPr>
                <w:rFonts w:eastAsia="標楷體"/>
                <w:color w:val="000000" w:themeColor="text1"/>
                <w:sz w:val="22"/>
              </w:rPr>
            </w:pPr>
            <w:r w:rsidRPr="00C46E37">
              <w:rPr>
                <w:rFonts w:eastAsia="標楷體" w:hint="eastAsia"/>
                <w:color w:val="000000" w:themeColor="text1"/>
                <w:sz w:val="22"/>
              </w:rPr>
              <w:t>320.7</w:t>
            </w:r>
          </w:p>
        </w:tc>
        <w:tc>
          <w:tcPr>
            <w:tcW w:w="810" w:type="dxa"/>
            <w:tcBorders>
              <w:top w:val="nil"/>
              <w:left w:val="single" w:sz="6" w:space="0" w:color="auto"/>
              <w:bottom w:val="nil"/>
              <w:right w:val="single" w:sz="6" w:space="0" w:color="auto"/>
            </w:tcBorders>
            <w:shd w:val="clear" w:color="auto" w:fill="auto"/>
            <w:vAlign w:val="center"/>
          </w:tcPr>
          <w:p w:rsidR="00C46E37" w:rsidRPr="00C46E37" w:rsidRDefault="00C46E37" w:rsidP="0099145A">
            <w:pPr>
              <w:autoSpaceDE w:val="0"/>
              <w:autoSpaceDN w:val="0"/>
              <w:adjustRightInd w:val="0"/>
              <w:snapToGrid w:val="0"/>
              <w:spacing w:line="380" w:lineRule="exact"/>
              <w:jc w:val="center"/>
              <w:rPr>
                <w:rFonts w:eastAsia="標楷體"/>
                <w:color w:val="000000" w:themeColor="text1"/>
                <w:sz w:val="22"/>
              </w:rPr>
            </w:pPr>
            <w:r w:rsidRPr="00C46E37">
              <w:rPr>
                <w:rFonts w:eastAsia="標楷體" w:hint="eastAsia"/>
                <w:color w:val="000000" w:themeColor="text1"/>
                <w:sz w:val="22"/>
              </w:rPr>
              <w:t>-3.3</w:t>
            </w:r>
          </w:p>
        </w:tc>
        <w:tc>
          <w:tcPr>
            <w:tcW w:w="801" w:type="dxa"/>
            <w:tcBorders>
              <w:top w:val="nil"/>
              <w:left w:val="single" w:sz="6" w:space="0" w:color="auto"/>
              <w:bottom w:val="nil"/>
              <w:right w:val="single" w:sz="6" w:space="0" w:color="auto"/>
            </w:tcBorders>
            <w:shd w:val="clear" w:color="auto" w:fill="auto"/>
          </w:tcPr>
          <w:p w:rsidR="00C46E37" w:rsidRPr="00C46E37" w:rsidRDefault="00C46E37" w:rsidP="0099145A">
            <w:pPr>
              <w:autoSpaceDE w:val="0"/>
              <w:autoSpaceDN w:val="0"/>
              <w:adjustRightInd w:val="0"/>
              <w:snapToGrid w:val="0"/>
              <w:spacing w:line="380" w:lineRule="exact"/>
              <w:jc w:val="center"/>
              <w:rPr>
                <w:rFonts w:eastAsia="標楷體"/>
                <w:color w:val="000000" w:themeColor="text1"/>
                <w:sz w:val="22"/>
              </w:rPr>
            </w:pPr>
            <w:r w:rsidRPr="00C46E37">
              <w:rPr>
                <w:rFonts w:eastAsia="標楷體" w:hint="eastAsia"/>
                <w:color w:val="000000" w:themeColor="text1"/>
                <w:sz w:val="22"/>
              </w:rPr>
              <w:t>293.2</w:t>
            </w:r>
          </w:p>
        </w:tc>
        <w:tc>
          <w:tcPr>
            <w:tcW w:w="740" w:type="dxa"/>
            <w:tcBorders>
              <w:top w:val="nil"/>
              <w:left w:val="single" w:sz="6" w:space="0" w:color="auto"/>
              <w:bottom w:val="nil"/>
              <w:right w:val="single" w:sz="6" w:space="0" w:color="auto"/>
            </w:tcBorders>
            <w:shd w:val="clear" w:color="auto" w:fill="auto"/>
            <w:vAlign w:val="center"/>
          </w:tcPr>
          <w:p w:rsidR="00C46E37" w:rsidRPr="00C46E37" w:rsidRDefault="00C46E37" w:rsidP="0099145A">
            <w:pPr>
              <w:autoSpaceDE w:val="0"/>
              <w:autoSpaceDN w:val="0"/>
              <w:adjustRightInd w:val="0"/>
              <w:snapToGrid w:val="0"/>
              <w:spacing w:line="380" w:lineRule="exact"/>
              <w:jc w:val="center"/>
              <w:rPr>
                <w:rFonts w:eastAsia="標楷體"/>
                <w:color w:val="000000" w:themeColor="text1"/>
                <w:sz w:val="22"/>
              </w:rPr>
            </w:pPr>
            <w:r w:rsidRPr="00C46E37">
              <w:rPr>
                <w:rFonts w:eastAsia="標楷體" w:hint="eastAsia"/>
                <w:color w:val="000000" w:themeColor="text1"/>
                <w:sz w:val="22"/>
              </w:rPr>
              <w:t>2.2</w:t>
            </w:r>
          </w:p>
        </w:tc>
        <w:tc>
          <w:tcPr>
            <w:tcW w:w="819" w:type="dxa"/>
            <w:tcBorders>
              <w:top w:val="nil"/>
              <w:left w:val="single" w:sz="6" w:space="0" w:color="auto"/>
              <w:bottom w:val="nil"/>
              <w:right w:val="single" w:sz="6" w:space="0" w:color="auto"/>
            </w:tcBorders>
            <w:shd w:val="clear" w:color="auto" w:fill="auto"/>
            <w:vAlign w:val="center"/>
          </w:tcPr>
          <w:p w:rsidR="00C46E37" w:rsidRPr="00C46E37" w:rsidRDefault="00C46E37" w:rsidP="0099145A">
            <w:pPr>
              <w:autoSpaceDE w:val="0"/>
              <w:autoSpaceDN w:val="0"/>
              <w:adjustRightInd w:val="0"/>
              <w:snapToGrid w:val="0"/>
              <w:spacing w:line="380" w:lineRule="exact"/>
              <w:jc w:val="center"/>
              <w:rPr>
                <w:rFonts w:eastAsia="標楷體"/>
                <w:color w:val="000000" w:themeColor="text1"/>
                <w:sz w:val="22"/>
              </w:rPr>
            </w:pPr>
            <w:r w:rsidRPr="00C46E37">
              <w:rPr>
                <w:rFonts w:eastAsia="標楷體" w:hint="eastAsia"/>
                <w:color w:val="000000" w:themeColor="text1"/>
                <w:sz w:val="22"/>
              </w:rPr>
              <w:t>28.5</w:t>
            </w:r>
          </w:p>
        </w:tc>
        <w:tc>
          <w:tcPr>
            <w:tcW w:w="931" w:type="dxa"/>
            <w:tcBorders>
              <w:top w:val="nil"/>
              <w:left w:val="single" w:sz="6" w:space="0" w:color="auto"/>
              <w:bottom w:val="nil"/>
              <w:right w:val="single" w:sz="6" w:space="0" w:color="auto"/>
            </w:tcBorders>
            <w:shd w:val="clear" w:color="auto" w:fill="auto"/>
          </w:tcPr>
          <w:p w:rsidR="00C46E37" w:rsidRPr="00C46E37" w:rsidRDefault="00C46E37" w:rsidP="0099145A">
            <w:pPr>
              <w:autoSpaceDE w:val="0"/>
              <w:autoSpaceDN w:val="0"/>
              <w:adjustRightInd w:val="0"/>
              <w:snapToGrid w:val="0"/>
              <w:spacing w:line="380" w:lineRule="exact"/>
              <w:jc w:val="center"/>
              <w:rPr>
                <w:rFonts w:eastAsia="標楷體"/>
                <w:color w:val="000000" w:themeColor="text1"/>
                <w:sz w:val="22"/>
              </w:rPr>
            </w:pPr>
            <w:r w:rsidRPr="00C46E37">
              <w:rPr>
                <w:rFonts w:eastAsia="標楷體" w:hint="eastAsia"/>
                <w:color w:val="000000" w:themeColor="text1"/>
                <w:sz w:val="22"/>
              </w:rPr>
              <w:t>-0.8</w:t>
            </w:r>
          </w:p>
        </w:tc>
        <w:tc>
          <w:tcPr>
            <w:tcW w:w="853" w:type="dxa"/>
            <w:tcBorders>
              <w:top w:val="nil"/>
              <w:left w:val="single" w:sz="6" w:space="0" w:color="auto"/>
              <w:bottom w:val="nil"/>
              <w:right w:val="nil"/>
            </w:tcBorders>
            <w:shd w:val="clear" w:color="auto" w:fill="auto"/>
          </w:tcPr>
          <w:p w:rsidR="00C46E37" w:rsidRPr="007F0EE0" w:rsidRDefault="00C46E37" w:rsidP="0099145A">
            <w:pPr>
              <w:autoSpaceDE w:val="0"/>
              <w:autoSpaceDN w:val="0"/>
              <w:adjustRightInd w:val="0"/>
              <w:snapToGrid w:val="0"/>
              <w:spacing w:line="380" w:lineRule="exact"/>
              <w:jc w:val="center"/>
              <w:rPr>
                <w:rFonts w:eastAsia="標楷體"/>
                <w:sz w:val="22"/>
              </w:rPr>
            </w:pPr>
          </w:p>
        </w:tc>
      </w:tr>
      <w:tr w:rsidR="00C46E37" w:rsidRPr="009427B7" w:rsidTr="0099145A">
        <w:trPr>
          <w:cantSplit/>
          <w:trHeight w:val="283"/>
          <w:jc w:val="center"/>
        </w:trPr>
        <w:tc>
          <w:tcPr>
            <w:tcW w:w="895" w:type="dxa"/>
            <w:tcBorders>
              <w:top w:val="nil"/>
              <w:left w:val="nil"/>
              <w:bottom w:val="nil"/>
              <w:right w:val="single" w:sz="6" w:space="0" w:color="auto"/>
            </w:tcBorders>
            <w:shd w:val="clear" w:color="auto" w:fill="auto"/>
          </w:tcPr>
          <w:p w:rsidR="00C46E37" w:rsidRPr="007F0EE0" w:rsidRDefault="00C46E37" w:rsidP="0099145A">
            <w:pPr>
              <w:autoSpaceDE w:val="0"/>
              <w:autoSpaceDN w:val="0"/>
              <w:adjustRightInd w:val="0"/>
              <w:snapToGrid w:val="0"/>
              <w:spacing w:line="380" w:lineRule="exact"/>
              <w:jc w:val="center"/>
              <w:rPr>
                <w:rFonts w:eastAsia="標楷體"/>
                <w:sz w:val="22"/>
              </w:rPr>
            </w:pPr>
            <w:r w:rsidRPr="007F0EE0">
              <w:rPr>
                <w:rFonts w:eastAsia="標楷體" w:hint="eastAsia"/>
                <w:sz w:val="22"/>
              </w:rPr>
              <w:t>3</w:t>
            </w:r>
            <w:r w:rsidRPr="007F0EE0">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C46E37" w:rsidRPr="007F0EE0" w:rsidRDefault="00C46E37" w:rsidP="0099145A">
            <w:pPr>
              <w:autoSpaceDE w:val="0"/>
              <w:autoSpaceDN w:val="0"/>
              <w:adjustRightInd w:val="0"/>
              <w:snapToGrid w:val="0"/>
              <w:spacing w:line="380" w:lineRule="exact"/>
              <w:jc w:val="center"/>
              <w:rPr>
                <w:rFonts w:eastAsia="標楷體"/>
                <w:sz w:val="22"/>
              </w:rPr>
            </w:pPr>
            <w:r w:rsidRPr="007F0EE0">
              <w:rPr>
                <w:rFonts w:eastAsia="標楷體" w:hint="eastAsia"/>
                <w:sz w:val="22"/>
              </w:rPr>
              <w:t>1.8</w:t>
            </w:r>
            <w:r w:rsidRPr="007F0EE0">
              <w:rPr>
                <w:rFonts w:eastAsia="標楷體"/>
                <w:sz w:val="22"/>
              </w:rPr>
              <w:t>(I)</w:t>
            </w:r>
          </w:p>
        </w:tc>
        <w:tc>
          <w:tcPr>
            <w:tcW w:w="671" w:type="dxa"/>
            <w:tcBorders>
              <w:top w:val="nil"/>
              <w:left w:val="single" w:sz="6" w:space="0" w:color="auto"/>
              <w:bottom w:val="nil"/>
              <w:right w:val="single" w:sz="6" w:space="0" w:color="auto"/>
            </w:tcBorders>
            <w:shd w:val="clear" w:color="auto" w:fill="auto"/>
          </w:tcPr>
          <w:p w:rsidR="00C46E37" w:rsidRPr="00C46E37" w:rsidRDefault="00C46E37" w:rsidP="0099145A">
            <w:pPr>
              <w:autoSpaceDE w:val="0"/>
              <w:autoSpaceDN w:val="0"/>
              <w:adjustRightInd w:val="0"/>
              <w:snapToGrid w:val="0"/>
              <w:spacing w:line="380" w:lineRule="exact"/>
              <w:jc w:val="center"/>
              <w:rPr>
                <w:rFonts w:eastAsia="標楷體"/>
                <w:color w:val="000000" w:themeColor="text1"/>
                <w:sz w:val="22"/>
              </w:rPr>
            </w:pPr>
            <w:r w:rsidRPr="00C46E37">
              <w:rPr>
                <w:rFonts w:eastAsia="標楷體" w:hint="eastAsia"/>
                <w:color w:val="000000" w:themeColor="text1"/>
                <w:sz w:val="22"/>
              </w:rPr>
              <w:t>0.1</w:t>
            </w:r>
          </w:p>
        </w:tc>
        <w:tc>
          <w:tcPr>
            <w:tcW w:w="853" w:type="dxa"/>
            <w:tcBorders>
              <w:top w:val="nil"/>
              <w:left w:val="single" w:sz="6" w:space="0" w:color="auto"/>
              <w:bottom w:val="nil"/>
              <w:right w:val="single" w:sz="6" w:space="0" w:color="auto"/>
            </w:tcBorders>
            <w:shd w:val="clear" w:color="auto" w:fill="auto"/>
          </w:tcPr>
          <w:p w:rsidR="00C46E37" w:rsidRPr="00C46E37" w:rsidRDefault="00C46E37" w:rsidP="0099145A">
            <w:pPr>
              <w:autoSpaceDE w:val="0"/>
              <w:autoSpaceDN w:val="0"/>
              <w:adjustRightInd w:val="0"/>
              <w:snapToGrid w:val="0"/>
              <w:spacing w:line="380" w:lineRule="exact"/>
              <w:jc w:val="center"/>
              <w:rPr>
                <w:rFonts w:eastAsia="標楷體"/>
                <w:color w:val="000000" w:themeColor="text1"/>
                <w:sz w:val="22"/>
              </w:rPr>
            </w:pPr>
            <w:r w:rsidRPr="00C46E37">
              <w:rPr>
                <w:rFonts w:eastAsia="標楷體" w:hint="eastAsia"/>
                <w:color w:val="000000" w:themeColor="text1"/>
                <w:sz w:val="22"/>
              </w:rPr>
              <w:t>379.2</w:t>
            </w:r>
          </w:p>
        </w:tc>
        <w:tc>
          <w:tcPr>
            <w:tcW w:w="810" w:type="dxa"/>
            <w:tcBorders>
              <w:top w:val="nil"/>
              <w:left w:val="single" w:sz="6" w:space="0" w:color="auto"/>
              <w:bottom w:val="nil"/>
              <w:right w:val="single" w:sz="6" w:space="0" w:color="auto"/>
            </w:tcBorders>
            <w:shd w:val="clear" w:color="auto" w:fill="auto"/>
            <w:vAlign w:val="center"/>
          </w:tcPr>
          <w:p w:rsidR="00C46E37" w:rsidRPr="00C46E37" w:rsidRDefault="00C46E37" w:rsidP="0099145A">
            <w:pPr>
              <w:autoSpaceDE w:val="0"/>
              <w:autoSpaceDN w:val="0"/>
              <w:adjustRightInd w:val="0"/>
              <w:snapToGrid w:val="0"/>
              <w:spacing w:line="380" w:lineRule="exact"/>
              <w:jc w:val="center"/>
              <w:rPr>
                <w:rFonts w:eastAsia="標楷體"/>
                <w:color w:val="000000" w:themeColor="text1"/>
                <w:sz w:val="22"/>
              </w:rPr>
            </w:pPr>
            <w:r w:rsidRPr="00C46E37">
              <w:rPr>
                <w:rFonts w:eastAsia="標楷體" w:hint="eastAsia"/>
                <w:color w:val="000000" w:themeColor="text1"/>
                <w:sz w:val="22"/>
              </w:rPr>
              <w:t>-14.3</w:t>
            </w:r>
          </w:p>
        </w:tc>
        <w:tc>
          <w:tcPr>
            <w:tcW w:w="801" w:type="dxa"/>
            <w:tcBorders>
              <w:top w:val="nil"/>
              <w:left w:val="single" w:sz="6" w:space="0" w:color="auto"/>
              <w:bottom w:val="nil"/>
              <w:right w:val="single" w:sz="6" w:space="0" w:color="auto"/>
            </w:tcBorders>
            <w:shd w:val="clear" w:color="auto" w:fill="auto"/>
          </w:tcPr>
          <w:p w:rsidR="00C46E37" w:rsidRPr="00C46E37" w:rsidRDefault="00C46E37" w:rsidP="0099145A">
            <w:pPr>
              <w:autoSpaceDE w:val="0"/>
              <w:autoSpaceDN w:val="0"/>
              <w:adjustRightInd w:val="0"/>
              <w:snapToGrid w:val="0"/>
              <w:spacing w:line="380" w:lineRule="exact"/>
              <w:jc w:val="center"/>
              <w:rPr>
                <w:rFonts w:eastAsia="標楷體"/>
                <w:color w:val="000000" w:themeColor="text1"/>
                <w:sz w:val="22"/>
              </w:rPr>
            </w:pPr>
            <w:r w:rsidRPr="00C46E37">
              <w:rPr>
                <w:rFonts w:eastAsia="標楷體" w:hint="eastAsia"/>
                <w:color w:val="000000" w:themeColor="text1"/>
                <w:sz w:val="22"/>
              </w:rPr>
              <w:t>329.7</w:t>
            </w:r>
          </w:p>
        </w:tc>
        <w:tc>
          <w:tcPr>
            <w:tcW w:w="740" w:type="dxa"/>
            <w:tcBorders>
              <w:top w:val="nil"/>
              <w:left w:val="single" w:sz="6" w:space="0" w:color="auto"/>
              <w:bottom w:val="nil"/>
              <w:right w:val="single" w:sz="6" w:space="0" w:color="auto"/>
            </w:tcBorders>
            <w:shd w:val="clear" w:color="auto" w:fill="auto"/>
            <w:vAlign w:val="center"/>
          </w:tcPr>
          <w:p w:rsidR="00C46E37" w:rsidRPr="00C46E37" w:rsidRDefault="00C46E37" w:rsidP="0099145A">
            <w:pPr>
              <w:autoSpaceDE w:val="0"/>
              <w:autoSpaceDN w:val="0"/>
              <w:adjustRightInd w:val="0"/>
              <w:snapToGrid w:val="0"/>
              <w:spacing w:line="380" w:lineRule="exact"/>
              <w:jc w:val="center"/>
              <w:rPr>
                <w:rFonts w:eastAsia="標楷體"/>
                <w:color w:val="000000" w:themeColor="text1"/>
                <w:sz w:val="22"/>
              </w:rPr>
            </w:pPr>
            <w:r w:rsidRPr="00C46E37">
              <w:rPr>
                <w:rFonts w:eastAsia="標楷體" w:hint="eastAsia"/>
                <w:color w:val="000000" w:themeColor="text1"/>
                <w:sz w:val="22"/>
              </w:rPr>
              <w:t>-9.0</w:t>
            </w:r>
          </w:p>
        </w:tc>
        <w:tc>
          <w:tcPr>
            <w:tcW w:w="819" w:type="dxa"/>
            <w:tcBorders>
              <w:top w:val="nil"/>
              <w:left w:val="single" w:sz="6" w:space="0" w:color="auto"/>
              <w:bottom w:val="nil"/>
              <w:right w:val="single" w:sz="6" w:space="0" w:color="auto"/>
            </w:tcBorders>
            <w:shd w:val="clear" w:color="auto" w:fill="auto"/>
            <w:vAlign w:val="center"/>
          </w:tcPr>
          <w:p w:rsidR="00C46E37" w:rsidRPr="00C46E37" w:rsidRDefault="00C46E37" w:rsidP="0099145A">
            <w:pPr>
              <w:autoSpaceDE w:val="0"/>
              <w:autoSpaceDN w:val="0"/>
              <w:adjustRightInd w:val="0"/>
              <w:snapToGrid w:val="0"/>
              <w:spacing w:line="380" w:lineRule="exact"/>
              <w:jc w:val="center"/>
              <w:rPr>
                <w:rFonts w:eastAsia="標楷體"/>
                <w:color w:val="000000" w:themeColor="text1"/>
                <w:sz w:val="22"/>
              </w:rPr>
            </w:pPr>
            <w:r w:rsidRPr="00C46E37">
              <w:rPr>
                <w:rFonts w:eastAsia="標楷體" w:hint="eastAsia"/>
                <w:color w:val="000000" w:themeColor="text1"/>
                <w:sz w:val="22"/>
              </w:rPr>
              <w:t>49.5</w:t>
            </w:r>
          </w:p>
        </w:tc>
        <w:tc>
          <w:tcPr>
            <w:tcW w:w="931" w:type="dxa"/>
            <w:tcBorders>
              <w:top w:val="nil"/>
              <w:left w:val="single" w:sz="6" w:space="0" w:color="auto"/>
              <w:bottom w:val="nil"/>
              <w:right w:val="single" w:sz="6" w:space="0" w:color="auto"/>
            </w:tcBorders>
            <w:shd w:val="clear" w:color="auto" w:fill="auto"/>
          </w:tcPr>
          <w:p w:rsidR="00C46E37" w:rsidRPr="00C46E37" w:rsidRDefault="00C46E37" w:rsidP="0099145A">
            <w:pPr>
              <w:autoSpaceDE w:val="0"/>
              <w:autoSpaceDN w:val="0"/>
              <w:adjustRightInd w:val="0"/>
              <w:snapToGrid w:val="0"/>
              <w:spacing w:line="380" w:lineRule="exact"/>
              <w:jc w:val="center"/>
              <w:rPr>
                <w:rFonts w:eastAsia="標楷體"/>
                <w:color w:val="000000" w:themeColor="text1"/>
                <w:sz w:val="22"/>
              </w:rPr>
            </w:pPr>
            <w:r w:rsidRPr="00C46E37">
              <w:rPr>
                <w:rFonts w:eastAsia="標楷體" w:hint="eastAsia"/>
                <w:color w:val="000000" w:themeColor="text1"/>
                <w:sz w:val="22"/>
              </w:rPr>
              <w:t>-1.0</w:t>
            </w:r>
          </w:p>
        </w:tc>
        <w:tc>
          <w:tcPr>
            <w:tcW w:w="853" w:type="dxa"/>
            <w:tcBorders>
              <w:top w:val="nil"/>
              <w:left w:val="single" w:sz="6" w:space="0" w:color="auto"/>
              <w:bottom w:val="nil"/>
              <w:right w:val="nil"/>
            </w:tcBorders>
            <w:shd w:val="clear" w:color="auto" w:fill="auto"/>
          </w:tcPr>
          <w:p w:rsidR="00C46E37" w:rsidRPr="007F0EE0" w:rsidRDefault="00C46E37" w:rsidP="0099145A">
            <w:pPr>
              <w:autoSpaceDE w:val="0"/>
              <w:autoSpaceDN w:val="0"/>
              <w:adjustRightInd w:val="0"/>
              <w:snapToGrid w:val="0"/>
              <w:spacing w:line="380" w:lineRule="exact"/>
              <w:jc w:val="center"/>
              <w:rPr>
                <w:rFonts w:eastAsia="標楷體"/>
                <w:sz w:val="22"/>
              </w:rPr>
            </w:pPr>
            <w:r w:rsidRPr="007F0EE0">
              <w:rPr>
                <w:rFonts w:eastAsia="標楷體" w:hint="eastAsia"/>
                <w:sz w:val="22"/>
              </w:rPr>
              <w:t>1.9(I)</w:t>
            </w:r>
          </w:p>
        </w:tc>
      </w:tr>
      <w:tr w:rsidR="00C46E37" w:rsidRPr="009427B7" w:rsidTr="0099145A">
        <w:trPr>
          <w:cantSplit/>
          <w:trHeight w:val="283"/>
          <w:jc w:val="center"/>
        </w:trPr>
        <w:tc>
          <w:tcPr>
            <w:tcW w:w="895" w:type="dxa"/>
            <w:tcBorders>
              <w:top w:val="nil"/>
              <w:left w:val="nil"/>
              <w:bottom w:val="nil"/>
              <w:right w:val="single" w:sz="6" w:space="0" w:color="auto"/>
            </w:tcBorders>
            <w:shd w:val="clear" w:color="auto" w:fill="auto"/>
          </w:tcPr>
          <w:p w:rsidR="00C46E37" w:rsidRPr="007F0EE0" w:rsidRDefault="00C46E37" w:rsidP="0099145A">
            <w:pPr>
              <w:autoSpaceDE w:val="0"/>
              <w:autoSpaceDN w:val="0"/>
              <w:adjustRightInd w:val="0"/>
              <w:snapToGrid w:val="0"/>
              <w:spacing w:line="380" w:lineRule="exact"/>
              <w:jc w:val="center"/>
              <w:rPr>
                <w:rFonts w:eastAsia="標楷體"/>
                <w:sz w:val="22"/>
              </w:rPr>
            </w:pPr>
            <w:r w:rsidRPr="007F0EE0">
              <w:rPr>
                <w:rFonts w:eastAsia="標楷體" w:hint="eastAsia"/>
                <w:sz w:val="22"/>
              </w:rPr>
              <w:t>4</w:t>
            </w:r>
            <w:r w:rsidRPr="007F0EE0">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C46E37" w:rsidRPr="007F0EE0" w:rsidRDefault="00C46E37" w:rsidP="0099145A">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C46E37" w:rsidRPr="00C46E37" w:rsidRDefault="00C46E37" w:rsidP="0099145A">
            <w:pPr>
              <w:autoSpaceDE w:val="0"/>
              <w:autoSpaceDN w:val="0"/>
              <w:adjustRightInd w:val="0"/>
              <w:snapToGrid w:val="0"/>
              <w:spacing w:line="380" w:lineRule="exact"/>
              <w:jc w:val="center"/>
              <w:rPr>
                <w:rFonts w:eastAsia="標楷體"/>
                <w:color w:val="000000" w:themeColor="text1"/>
                <w:sz w:val="22"/>
              </w:rPr>
            </w:pPr>
            <w:r w:rsidRPr="00C46E37">
              <w:rPr>
                <w:rFonts w:eastAsia="標楷體" w:hint="eastAsia"/>
                <w:color w:val="000000" w:themeColor="text1"/>
                <w:sz w:val="22"/>
              </w:rPr>
              <w:t>2.9</w:t>
            </w:r>
          </w:p>
        </w:tc>
        <w:tc>
          <w:tcPr>
            <w:tcW w:w="853" w:type="dxa"/>
            <w:tcBorders>
              <w:top w:val="nil"/>
              <w:left w:val="single" w:sz="6" w:space="0" w:color="auto"/>
              <w:bottom w:val="nil"/>
              <w:right w:val="single" w:sz="6" w:space="0" w:color="auto"/>
            </w:tcBorders>
            <w:shd w:val="clear" w:color="auto" w:fill="auto"/>
          </w:tcPr>
          <w:p w:rsidR="00C46E37" w:rsidRPr="00C46E37" w:rsidRDefault="00C46E37" w:rsidP="0099145A">
            <w:pPr>
              <w:autoSpaceDE w:val="0"/>
              <w:autoSpaceDN w:val="0"/>
              <w:adjustRightInd w:val="0"/>
              <w:snapToGrid w:val="0"/>
              <w:spacing w:line="380" w:lineRule="exact"/>
              <w:jc w:val="center"/>
              <w:rPr>
                <w:rFonts w:eastAsia="標楷體"/>
                <w:color w:val="000000" w:themeColor="text1"/>
                <w:sz w:val="22"/>
              </w:rPr>
            </w:pPr>
            <w:r w:rsidRPr="00C46E37">
              <w:rPr>
                <w:rFonts w:eastAsia="標楷體" w:hint="eastAsia"/>
                <w:color w:val="000000" w:themeColor="text1"/>
                <w:sz w:val="22"/>
              </w:rPr>
              <w:t>378.8</w:t>
            </w:r>
          </w:p>
        </w:tc>
        <w:tc>
          <w:tcPr>
            <w:tcW w:w="810" w:type="dxa"/>
            <w:tcBorders>
              <w:top w:val="nil"/>
              <w:left w:val="single" w:sz="6" w:space="0" w:color="auto"/>
              <w:bottom w:val="nil"/>
              <w:right w:val="single" w:sz="6" w:space="0" w:color="auto"/>
            </w:tcBorders>
            <w:shd w:val="clear" w:color="auto" w:fill="auto"/>
            <w:vAlign w:val="center"/>
          </w:tcPr>
          <w:p w:rsidR="00C46E37" w:rsidRPr="00C46E37" w:rsidRDefault="00C46E37" w:rsidP="0099145A">
            <w:pPr>
              <w:autoSpaceDE w:val="0"/>
              <w:autoSpaceDN w:val="0"/>
              <w:adjustRightInd w:val="0"/>
              <w:snapToGrid w:val="0"/>
              <w:spacing w:line="380" w:lineRule="exact"/>
              <w:jc w:val="center"/>
              <w:rPr>
                <w:rFonts w:eastAsia="標楷體"/>
                <w:color w:val="000000" w:themeColor="text1"/>
                <w:sz w:val="22"/>
              </w:rPr>
            </w:pPr>
            <w:r w:rsidRPr="00C46E37">
              <w:rPr>
                <w:rFonts w:eastAsia="標楷體" w:hint="eastAsia"/>
                <w:color w:val="000000" w:themeColor="text1"/>
                <w:sz w:val="22"/>
              </w:rPr>
              <w:t>-8.1</w:t>
            </w:r>
          </w:p>
        </w:tc>
        <w:tc>
          <w:tcPr>
            <w:tcW w:w="801" w:type="dxa"/>
            <w:tcBorders>
              <w:top w:val="nil"/>
              <w:left w:val="single" w:sz="6" w:space="0" w:color="auto"/>
              <w:bottom w:val="nil"/>
              <w:right w:val="single" w:sz="6" w:space="0" w:color="auto"/>
            </w:tcBorders>
            <w:shd w:val="clear" w:color="auto" w:fill="auto"/>
          </w:tcPr>
          <w:p w:rsidR="00C46E37" w:rsidRPr="00C46E37" w:rsidRDefault="00C46E37" w:rsidP="0099145A">
            <w:pPr>
              <w:autoSpaceDE w:val="0"/>
              <w:autoSpaceDN w:val="0"/>
              <w:adjustRightInd w:val="0"/>
              <w:snapToGrid w:val="0"/>
              <w:spacing w:line="380" w:lineRule="exact"/>
              <w:jc w:val="center"/>
              <w:rPr>
                <w:rFonts w:eastAsia="標楷體"/>
                <w:color w:val="000000" w:themeColor="text1"/>
                <w:sz w:val="22"/>
              </w:rPr>
            </w:pPr>
            <w:r w:rsidRPr="00C46E37">
              <w:rPr>
                <w:rFonts w:eastAsia="標楷體" w:hint="eastAsia"/>
                <w:color w:val="000000" w:themeColor="text1"/>
                <w:sz w:val="22"/>
              </w:rPr>
              <w:t>316.3</w:t>
            </w:r>
          </w:p>
        </w:tc>
        <w:tc>
          <w:tcPr>
            <w:tcW w:w="740" w:type="dxa"/>
            <w:tcBorders>
              <w:top w:val="nil"/>
              <w:left w:val="single" w:sz="6" w:space="0" w:color="auto"/>
              <w:bottom w:val="nil"/>
              <w:right w:val="single" w:sz="6" w:space="0" w:color="auto"/>
            </w:tcBorders>
            <w:shd w:val="clear" w:color="auto" w:fill="auto"/>
            <w:vAlign w:val="center"/>
          </w:tcPr>
          <w:p w:rsidR="00C46E37" w:rsidRPr="00C46E37" w:rsidRDefault="00C46E37" w:rsidP="0099145A">
            <w:pPr>
              <w:autoSpaceDE w:val="0"/>
              <w:autoSpaceDN w:val="0"/>
              <w:adjustRightInd w:val="0"/>
              <w:snapToGrid w:val="0"/>
              <w:spacing w:line="380" w:lineRule="exact"/>
              <w:jc w:val="center"/>
              <w:rPr>
                <w:rFonts w:eastAsia="標楷體"/>
                <w:color w:val="000000" w:themeColor="text1"/>
                <w:sz w:val="22"/>
              </w:rPr>
            </w:pPr>
            <w:r w:rsidRPr="00C46E37">
              <w:rPr>
                <w:rFonts w:eastAsia="標楷體" w:hint="eastAsia"/>
                <w:color w:val="000000" w:themeColor="text1"/>
                <w:sz w:val="22"/>
              </w:rPr>
              <w:t>-12.0</w:t>
            </w:r>
          </w:p>
        </w:tc>
        <w:tc>
          <w:tcPr>
            <w:tcW w:w="819" w:type="dxa"/>
            <w:tcBorders>
              <w:top w:val="nil"/>
              <w:left w:val="single" w:sz="6" w:space="0" w:color="auto"/>
              <w:bottom w:val="nil"/>
              <w:right w:val="single" w:sz="6" w:space="0" w:color="auto"/>
            </w:tcBorders>
            <w:shd w:val="clear" w:color="auto" w:fill="auto"/>
            <w:vAlign w:val="center"/>
          </w:tcPr>
          <w:p w:rsidR="00C46E37" w:rsidRPr="00C46E37" w:rsidRDefault="00C46E37" w:rsidP="0099145A">
            <w:pPr>
              <w:autoSpaceDE w:val="0"/>
              <w:autoSpaceDN w:val="0"/>
              <w:adjustRightInd w:val="0"/>
              <w:snapToGrid w:val="0"/>
              <w:spacing w:line="380" w:lineRule="exact"/>
              <w:jc w:val="center"/>
              <w:rPr>
                <w:rFonts w:eastAsia="標楷體"/>
                <w:color w:val="000000" w:themeColor="text1"/>
                <w:sz w:val="22"/>
              </w:rPr>
            </w:pPr>
            <w:r w:rsidRPr="00C46E37">
              <w:rPr>
                <w:rFonts w:eastAsia="標楷體" w:hint="eastAsia"/>
                <w:color w:val="000000" w:themeColor="text1"/>
                <w:sz w:val="22"/>
              </w:rPr>
              <w:t>62.5</w:t>
            </w:r>
          </w:p>
        </w:tc>
        <w:tc>
          <w:tcPr>
            <w:tcW w:w="931" w:type="dxa"/>
            <w:tcBorders>
              <w:top w:val="nil"/>
              <w:left w:val="single" w:sz="6" w:space="0" w:color="auto"/>
              <w:bottom w:val="nil"/>
              <w:right w:val="single" w:sz="6" w:space="0" w:color="auto"/>
            </w:tcBorders>
            <w:shd w:val="clear" w:color="auto" w:fill="auto"/>
          </w:tcPr>
          <w:p w:rsidR="00C46E37" w:rsidRPr="00C46E37" w:rsidRDefault="00C46E37" w:rsidP="0099145A">
            <w:pPr>
              <w:autoSpaceDE w:val="0"/>
              <w:autoSpaceDN w:val="0"/>
              <w:adjustRightInd w:val="0"/>
              <w:snapToGrid w:val="0"/>
              <w:spacing w:line="380" w:lineRule="exact"/>
              <w:jc w:val="center"/>
              <w:rPr>
                <w:rFonts w:eastAsia="標楷體"/>
                <w:color w:val="000000" w:themeColor="text1"/>
                <w:sz w:val="22"/>
              </w:rPr>
            </w:pPr>
            <w:r w:rsidRPr="00C46E37">
              <w:rPr>
                <w:rFonts w:eastAsia="標楷體" w:hint="eastAsia"/>
                <w:color w:val="000000" w:themeColor="text1"/>
                <w:sz w:val="22"/>
              </w:rPr>
              <w:t>-0.5</w:t>
            </w:r>
          </w:p>
        </w:tc>
        <w:tc>
          <w:tcPr>
            <w:tcW w:w="853" w:type="dxa"/>
            <w:tcBorders>
              <w:top w:val="nil"/>
              <w:left w:val="single" w:sz="6" w:space="0" w:color="auto"/>
              <w:bottom w:val="nil"/>
              <w:right w:val="nil"/>
            </w:tcBorders>
            <w:shd w:val="clear" w:color="auto" w:fill="auto"/>
          </w:tcPr>
          <w:p w:rsidR="00C46E37" w:rsidRPr="007F0EE0" w:rsidRDefault="00C46E37" w:rsidP="0099145A">
            <w:pPr>
              <w:autoSpaceDE w:val="0"/>
              <w:autoSpaceDN w:val="0"/>
              <w:adjustRightInd w:val="0"/>
              <w:snapToGrid w:val="0"/>
              <w:spacing w:line="380" w:lineRule="exact"/>
              <w:jc w:val="center"/>
              <w:rPr>
                <w:rFonts w:eastAsia="標楷體"/>
                <w:sz w:val="22"/>
              </w:rPr>
            </w:pPr>
          </w:p>
        </w:tc>
      </w:tr>
      <w:tr w:rsidR="00C46E37" w:rsidRPr="009427B7" w:rsidTr="0099145A">
        <w:trPr>
          <w:cantSplit/>
          <w:trHeight w:val="283"/>
          <w:jc w:val="center"/>
        </w:trPr>
        <w:tc>
          <w:tcPr>
            <w:tcW w:w="895" w:type="dxa"/>
            <w:tcBorders>
              <w:top w:val="nil"/>
              <w:left w:val="nil"/>
              <w:bottom w:val="single" w:sz="4" w:space="0" w:color="auto"/>
              <w:right w:val="single" w:sz="6" w:space="0" w:color="auto"/>
            </w:tcBorders>
            <w:shd w:val="clear" w:color="auto" w:fill="auto"/>
          </w:tcPr>
          <w:p w:rsidR="00C46E37" w:rsidRPr="007F0EE0" w:rsidRDefault="00C46E37" w:rsidP="0099145A">
            <w:pPr>
              <w:autoSpaceDE w:val="0"/>
              <w:autoSpaceDN w:val="0"/>
              <w:adjustRightInd w:val="0"/>
              <w:snapToGrid w:val="0"/>
              <w:spacing w:line="380" w:lineRule="exact"/>
              <w:jc w:val="center"/>
              <w:rPr>
                <w:rFonts w:eastAsia="標楷體"/>
                <w:sz w:val="22"/>
              </w:rPr>
            </w:pPr>
            <w:r w:rsidRPr="00A450A2">
              <w:rPr>
                <w:rFonts w:eastAsia="標楷體"/>
                <w:sz w:val="22"/>
              </w:rPr>
              <w:t>5</w:t>
            </w:r>
            <w:r w:rsidRPr="00A450A2">
              <w:rPr>
                <w:rFonts w:eastAsia="標楷體"/>
                <w:sz w:val="22"/>
              </w:rPr>
              <w:t>月</w:t>
            </w:r>
          </w:p>
        </w:tc>
        <w:tc>
          <w:tcPr>
            <w:tcW w:w="931" w:type="dxa"/>
            <w:tcBorders>
              <w:top w:val="nil"/>
              <w:left w:val="single" w:sz="6" w:space="0" w:color="auto"/>
              <w:bottom w:val="single" w:sz="4" w:space="0" w:color="auto"/>
              <w:right w:val="single" w:sz="6" w:space="0" w:color="auto"/>
            </w:tcBorders>
            <w:shd w:val="clear" w:color="auto" w:fill="auto"/>
          </w:tcPr>
          <w:p w:rsidR="00C46E37" w:rsidRPr="007F0EE0" w:rsidRDefault="00C46E37" w:rsidP="0099145A">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single" w:sz="4" w:space="0" w:color="auto"/>
              <w:right w:val="single" w:sz="6" w:space="0" w:color="auto"/>
            </w:tcBorders>
            <w:shd w:val="clear" w:color="auto" w:fill="auto"/>
          </w:tcPr>
          <w:p w:rsidR="00C46E37" w:rsidRPr="00C46E37" w:rsidRDefault="00C46E37" w:rsidP="0099145A">
            <w:pPr>
              <w:autoSpaceDE w:val="0"/>
              <w:autoSpaceDN w:val="0"/>
              <w:adjustRightInd w:val="0"/>
              <w:snapToGrid w:val="0"/>
              <w:spacing w:line="380" w:lineRule="exact"/>
              <w:jc w:val="center"/>
              <w:rPr>
                <w:rFonts w:eastAsia="標楷體"/>
                <w:color w:val="000000" w:themeColor="text1"/>
                <w:sz w:val="22"/>
              </w:rPr>
            </w:pPr>
            <w:r w:rsidRPr="00C46E37">
              <w:rPr>
                <w:rFonts w:eastAsia="標楷體" w:hint="eastAsia"/>
                <w:color w:val="000000" w:themeColor="text1"/>
                <w:sz w:val="22"/>
              </w:rPr>
              <w:t>-</w:t>
            </w:r>
          </w:p>
        </w:tc>
        <w:tc>
          <w:tcPr>
            <w:tcW w:w="853" w:type="dxa"/>
            <w:tcBorders>
              <w:top w:val="nil"/>
              <w:left w:val="single" w:sz="6" w:space="0" w:color="auto"/>
              <w:bottom w:val="single" w:sz="4" w:space="0" w:color="auto"/>
              <w:right w:val="single" w:sz="6" w:space="0" w:color="auto"/>
            </w:tcBorders>
            <w:shd w:val="clear" w:color="auto" w:fill="auto"/>
          </w:tcPr>
          <w:p w:rsidR="00C46E37" w:rsidRPr="00C46E37" w:rsidRDefault="00C46E37" w:rsidP="0099145A">
            <w:pPr>
              <w:autoSpaceDE w:val="0"/>
              <w:autoSpaceDN w:val="0"/>
              <w:adjustRightInd w:val="0"/>
              <w:snapToGrid w:val="0"/>
              <w:spacing w:line="380" w:lineRule="exact"/>
              <w:jc w:val="center"/>
              <w:rPr>
                <w:rFonts w:eastAsia="標楷體"/>
                <w:color w:val="000000" w:themeColor="text1"/>
                <w:sz w:val="22"/>
              </w:rPr>
            </w:pPr>
            <w:r w:rsidRPr="00C46E37">
              <w:rPr>
                <w:rFonts w:eastAsia="標楷體" w:hint="eastAsia"/>
                <w:color w:val="000000" w:themeColor="text1"/>
                <w:sz w:val="22"/>
              </w:rPr>
              <w:t>379.5</w:t>
            </w:r>
          </w:p>
        </w:tc>
        <w:tc>
          <w:tcPr>
            <w:tcW w:w="810" w:type="dxa"/>
            <w:tcBorders>
              <w:top w:val="nil"/>
              <w:left w:val="single" w:sz="6" w:space="0" w:color="auto"/>
              <w:bottom w:val="single" w:sz="4" w:space="0" w:color="auto"/>
              <w:right w:val="single" w:sz="6" w:space="0" w:color="auto"/>
            </w:tcBorders>
            <w:shd w:val="clear" w:color="auto" w:fill="auto"/>
            <w:vAlign w:val="center"/>
          </w:tcPr>
          <w:p w:rsidR="00C46E37" w:rsidRPr="00C46E37" w:rsidRDefault="00C46E37" w:rsidP="0099145A">
            <w:pPr>
              <w:autoSpaceDE w:val="0"/>
              <w:autoSpaceDN w:val="0"/>
              <w:adjustRightInd w:val="0"/>
              <w:snapToGrid w:val="0"/>
              <w:spacing w:line="380" w:lineRule="exact"/>
              <w:jc w:val="center"/>
              <w:rPr>
                <w:rFonts w:eastAsia="標楷體"/>
                <w:color w:val="000000" w:themeColor="text1"/>
                <w:sz w:val="22"/>
              </w:rPr>
            </w:pPr>
            <w:r w:rsidRPr="00C46E37">
              <w:rPr>
                <w:rFonts w:eastAsia="標楷體" w:hint="eastAsia"/>
                <w:color w:val="000000" w:themeColor="text1"/>
                <w:sz w:val="22"/>
              </w:rPr>
              <w:t>-2.1</w:t>
            </w:r>
          </w:p>
        </w:tc>
        <w:tc>
          <w:tcPr>
            <w:tcW w:w="801" w:type="dxa"/>
            <w:tcBorders>
              <w:top w:val="nil"/>
              <w:left w:val="single" w:sz="6" w:space="0" w:color="auto"/>
              <w:bottom w:val="single" w:sz="4" w:space="0" w:color="auto"/>
              <w:right w:val="single" w:sz="6" w:space="0" w:color="auto"/>
            </w:tcBorders>
            <w:shd w:val="clear" w:color="auto" w:fill="auto"/>
          </w:tcPr>
          <w:p w:rsidR="00C46E37" w:rsidRPr="00C46E37" w:rsidRDefault="00C46E37" w:rsidP="0099145A">
            <w:pPr>
              <w:autoSpaceDE w:val="0"/>
              <w:autoSpaceDN w:val="0"/>
              <w:adjustRightInd w:val="0"/>
              <w:snapToGrid w:val="0"/>
              <w:spacing w:line="380" w:lineRule="exact"/>
              <w:jc w:val="center"/>
              <w:rPr>
                <w:rFonts w:eastAsia="標楷體"/>
                <w:color w:val="000000" w:themeColor="text1"/>
                <w:sz w:val="22"/>
              </w:rPr>
            </w:pPr>
            <w:r w:rsidRPr="00C46E37">
              <w:rPr>
                <w:rFonts w:eastAsia="標楷體" w:hint="eastAsia"/>
                <w:color w:val="000000" w:themeColor="text1"/>
                <w:sz w:val="22"/>
              </w:rPr>
              <w:t>323.6</w:t>
            </w:r>
          </w:p>
        </w:tc>
        <w:tc>
          <w:tcPr>
            <w:tcW w:w="740" w:type="dxa"/>
            <w:tcBorders>
              <w:top w:val="nil"/>
              <w:left w:val="single" w:sz="6" w:space="0" w:color="auto"/>
              <w:bottom w:val="single" w:sz="4" w:space="0" w:color="auto"/>
              <w:right w:val="single" w:sz="6" w:space="0" w:color="auto"/>
            </w:tcBorders>
            <w:shd w:val="clear" w:color="auto" w:fill="auto"/>
            <w:vAlign w:val="center"/>
          </w:tcPr>
          <w:p w:rsidR="00C46E37" w:rsidRPr="00C46E37" w:rsidRDefault="00C46E37" w:rsidP="0099145A">
            <w:pPr>
              <w:autoSpaceDE w:val="0"/>
              <w:autoSpaceDN w:val="0"/>
              <w:adjustRightInd w:val="0"/>
              <w:snapToGrid w:val="0"/>
              <w:spacing w:line="380" w:lineRule="exact"/>
              <w:jc w:val="center"/>
              <w:rPr>
                <w:rFonts w:eastAsia="標楷體"/>
                <w:color w:val="000000" w:themeColor="text1"/>
                <w:sz w:val="22"/>
              </w:rPr>
            </w:pPr>
            <w:r w:rsidRPr="00C46E37">
              <w:rPr>
                <w:rFonts w:eastAsia="標楷體" w:hint="eastAsia"/>
                <w:color w:val="000000" w:themeColor="text1"/>
                <w:sz w:val="22"/>
              </w:rPr>
              <w:t>-0.9</w:t>
            </w:r>
          </w:p>
        </w:tc>
        <w:tc>
          <w:tcPr>
            <w:tcW w:w="819" w:type="dxa"/>
            <w:tcBorders>
              <w:top w:val="nil"/>
              <w:left w:val="single" w:sz="6" w:space="0" w:color="auto"/>
              <w:bottom w:val="single" w:sz="4" w:space="0" w:color="auto"/>
              <w:right w:val="single" w:sz="6" w:space="0" w:color="auto"/>
            </w:tcBorders>
            <w:shd w:val="clear" w:color="auto" w:fill="auto"/>
            <w:vAlign w:val="center"/>
          </w:tcPr>
          <w:p w:rsidR="00C46E37" w:rsidRPr="00C46E37" w:rsidRDefault="00C46E37" w:rsidP="0099145A">
            <w:pPr>
              <w:autoSpaceDE w:val="0"/>
              <w:autoSpaceDN w:val="0"/>
              <w:adjustRightInd w:val="0"/>
              <w:snapToGrid w:val="0"/>
              <w:spacing w:line="380" w:lineRule="exact"/>
              <w:jc w:val="center"/>
              <w:rPr>
                <w:rFonts w:eastAsia="標楷體"/>
                <w:color w:val="000000" w:themeColor="text1"/>
                <w:sz w:val="22"/>
              </w:rPr>
            </w:pPr>
            <w:r w:rsidRPr="00C46E37">
              <w:rPr>
                <w:rFonts w:eastAsia="標楷體" w:hint="eastAsia"/>
                <w:color w:val="000000" w:themeColor="text1"/>
                <w:sz w:val="22"/>
              </w:rPr>
              <w:t>55.9</w:t>
            </w:r>
          </w:p>
        </w:tc>
        <w:tc>
          <w:tcPr>
            <w:tcW w:w="931" w:type="dxa"/>
            <w:tcBorders>
              <w:top w:val="nil"/>
              <w:left w:val="single" w:sz="6" w:space="0" w:color="auto"/>
              <w:bottom w:val="single" w:sz="4" w:space="0" w:color="auto"/>
              <w:right w:val="single" w:sz="6" w:space="0" w:color="auto"/>
            </w:tcBorders>
            <w:shd w:val="clear" w:color="auto" w:fill="auto"/>
          </w:tcPr>
          <w:p w:rsidR="00C46E37" w:rsidRPr="00C46E37" w:rsidRDefault="00C46E37" w:rsidP="0099145A">
            <w:pPr>
              <w:autoSpaceDE w:val="0"/>
              <w:autoSpaceDN w:val="0"/>
              <w:adjustRightInd w:val="0"/>
              <w:snapToGrid w:val="0"/>
              <w:spacing w:line="380" w:lineRule="exact"/>
              <w:jc w:val="center"/>
              <w:rPr>
                <w:rFonts w:eastAsia="標楷體"/>
                <w:color w:val="000000" w:themeColor="text1"/>
                <w:sz w:val="22"/>
              </w:rPr>
            </w:pPr>
            <w:r w:rsidRPr="00C46E37">
              <w:rPr>
                <w:rFonts w:eastAsia="標楷體" w:hint="eastAsia"/>
                <w:color w:val="000000" w:themeColor="text1"/>
                <w:sz w:val="22"/>
              </w:rPr>
              <w:t>-1.6</w:t>
            </w:r>
          </w:p>
        </w:tc>
        <w:tc>
          <w:tcPr>
            <w:tcW w:w="853" w:type="dxa"/>
            <w:tcBorders>
              <w:top w:val="nil"/>
              <w:left w:val="single" w:sz="6" w:space="0" w:color="auto"/>
              <w:bottom w:val="single" w:sz="4" w:space="0" w:color="auto"/>
              <w:right w:val="nil"/>
            </w:tcBorders>
            <w:shd w:val="clear" w:color="auto" w:fill="auto"/>
          </w:tcPr>
          <w:p w:rsidR="00C46E37" w:rsidRPr="007F0EE0" w:rsidRDefault="00C46E37" w:rsidP="0099145A">
            <w:pPr>
              <w:autoSpaceDE w:val="0"/>
              <w:autoSpaceDN w:val="0"/>
              <w:adjustRightInd w:val="0"/>
              <w:snapToGrid w:val="0"/>
              <w:spacing w:line="380" w:lineRule="exact"/>
              <w:jc w:val="center"/>
              <w:rPr>
                <w:rFonts w:eastAsia="標楷體"/>
                <w:sz w:val="22"/>
              </w:rPr>
            </w:pPr>
          </w:p>
        </w:tc>
      </w:tr>
    </w:tbl>
    <w:p w:rsidR="00323631" w:rsidRPr="009718D7" w:rsidRDefault="009E2424" w:rsidP="009E2424">
      <w:pPr>
        <w:snapToGrid w:val="0"/>
        <w:spacing w:before="120"/>
        <w:ind w:rightChars="13" w:right="31"/>
        <w:rPr>
          <w:b/>
        </w:rPr>
      </w:pPr>
      <w:r w:rsidRPr="009718D7">
        <w:rPr>
          <w:rFonts w:eastAsia="標楷體"/>
          <w:sz w:val="22"/>
          <w:szCs w:val="22"/>
          <w:lang w:val="zh-TW"/>
        </w:rPr>
        <w:t>資料來源：新加坡統計局。</w:t>
      </w:r>
    </w:p>
    <w:p w:rsidR="00153EA4" w:rsidRPr="008B379D" w:rsidRDefault="00153EA4" w:rsidP="006D20BB">
      <w:pPr>
        <w:wordWrap w:val="0"/>
        <w:snapToGrid w:val="0"/>
        <w:ind w:rightChars="13" w:right="31"/>
        <w:rPr>
          <w:rFonts w:eastAsia="標楷體"/>
          <w:b/>
          <w:bCs/>
          <w:color w:val="FF0000"/>
          <w:sz w:val="40"/>
          <w:szCs w:val="36"/>
        </w:rPr>
      </w:pPr>
      <w:r w:rsidRPr="008B379D">
        <w:rPr>
          <w:rFonts w:eastAsia="標楷體"/>
          <w:b/>
          <w:bCs/>
          <w:color w:val="FF0000"/>
          <w:sz w:val="40"/>
          <w:szCs w:val="36"/>
        </w:rPr>
        <w:br w:type="page"/>
      </w:r>
    </w:p>
    <w:p w:rsidR="00153EA4" w:rsidRPr="009718D7" w:rsidRDefault="00153EA4" w:rsidP="00EE3D28">
      <w:pPr>
        <w:pStyle w:val="k3a"/>
        <w:numPr>
          <w:ilvl w:val="0"/>
          <w:numId w:val="10"/>
        </w:numPr>
        <w:tabs>
          <w:tab w:val="left" w:pos="540"/>
        </w:tabs>
        <w:spacing w:before="180" w:line="240" w:lineRule="atLeast"/>
        <w:ind w:leftChars="0" w:left="567" w:right="0" w:firstLineChars="0" w:hanging="567"/>
        <w:rPr>
          <w:b/>
          <w:szCs w:val="28"/>
        </w:rPr>
      </w:pPr>
      <w:r w:rsidRPr="009718D7">
        <w:rPr>
          <w:b/>
          <w:szCs w:val="28"/>
        </w:rPr>
        <w:lastRenderedPageBreak/>
        <w:t>香港</w:t>
      </w:r>
    </w:p>
    <w:p w:rsidR="002339B6" w:rsidRPr="002339B6" w:rsidRDefault="002339B6" w:rsidP="002339B6">
      <w:pPr>
        <w:pStyle w:val="afffff"/>
        <w:numPr>
          <w:ilvl w:val="0"/>
          <w:numId w:val="12"/>
        </w:numPr>
        <w:snapToGrid w:val="0"/>
        <w:spacing w:before="180" w:line="300" w:lineRule="auto"/>
        <w:ind w:leftChars="0" w:left="709" w:rightChars="-95" w:right="-228" w:firstLineChars="0" w:hanging="567"/>
        <w:rPr>
          <w:rFonts w:ascii="Times New Roman" w:eastAsia="標楷體" w:hAnsi="Times New Roman"/>
          <w:sz w:val="28"/>
          <w:szCs w:val="28"/>
        </w:rPr>
      </w:pPr>
      <w:r w:rsidRPr="002339B6">
        <w:rPr>
          <w:rFonts w:ascii="Times New Roman" w:eastAsia="標楷體" w:hAnsi="Times New Roman" w:hint="eastAsia"/>
          <w:sz w:val="28"/>
          <w:szCs w:val="28"/>
        </w:rPr>
        <w:t>依據環球透視</w:t>
      </w:r>
      <w:r w:rsidRPr="002339B6">
        <w:rPr>
          <w:rFonts w:ascii="Times New Roman" w:eastAsia="標楷體" w:hAnsi="Times New Roman" w:hint="eastAsia"/>
          <w:sz w:val="28"/>
          <w:szCs w:val="28"/>
        </w:rPr>
        <w:t>(Global Insight)</w:t>
      </w:r>
      <w:r w:rsidRPr="002339B6">
        <w:rPr>
          <w:rFonts w:ascii="Times New Roman" w:eastAsia="標楷體" w:hAnsi="Times New Roman" w:hint="eastAsia"/>
          <w:sz w:val="28"/>
          <w:szCs w:val="28"/>
        </w:rPr>
        <w:t>今年</w:t>
      </w:r>
      <w:r w:rsidRPr="002339B6">
        <w:rPr>
          <w:rFonts w:ascii="Times New Roman" w:eastAsia="標楷體" w:hAnsi="Times New Roman" w:hint="eastAsia"/>
          <w:sz w:val="28"/>
          <w:szCs w:val="28"/>
        </w:rPr>
        <w:t>6</w:t>
      </w:r>
      <w:r w:rsidRPr="002339B6">
        <w:rPr>
          <w:rFonts w:ascii="Times New Roman" w:eastAsia="標楷體" w:hAnsi="Times New Roman" w:hint="eastAsia"/>
          <w:sz w:val="28"/>
          <w:szCs w:val="28"/>
        </w:rPr>
        <w:t>月預測資料，香港今年及明年經濟成長率</w:t>
      </w:r>
      <w:r w:rsidRPr="002339B6">
        <w:rPr>
          <w:rFonts w:ascii="Times New Roman" w:eastAsia="標楷體" w:hAnsi="Times New Roman" w:hint="eastAsia"/>
          <w:sz w:val="28"/>
          <w:szCs w:val="28"/>
        </w:rPr>
        <w:t>1.5%</w:t>
      </w:r>
      <w:r w:rsidRPr="002339B6">
        <w:rPr>
          <w:rFonts w:ascii="Times New Roman" w:eastAsia="標楷體" w:hAnsi="Times New Roman" w:hint="eastAsia"/>
          <w:sz w:val="28"/>
          <w:szCs w:val="28"/>
        </w:rPr>
        <w:t>及</w:t>
      </w:r>
      <w:r w:rsidRPr="002339B6">
        <w:rPr>
          <w:rFonts w:ascii="Times New Roman" w:eastAsia="標楷體" w:hAnsi="Times New Roman" w:hint="eastAsia"/>
          <w:sz w:val="28"/>
          <w:szCs w:val="28"/>
        </w:rPr>
        <w:t>1.8%</w:t>
      </w:r>
      <w:r w:rsidRPr="002339B6">
        <w:rPr>
          <w:rFonts w:ascii="Times New Roman" w:eastAsia="標楷體" w:hAnsi="Times New Roman" w:hint="eastAsia"/>
          <w:sz w:val="28"/>
          <w:szCs w:val="28"/>
        </w:rPr>
        <w:t>，分別較上月</w:t>
      </w:r>
      <w:proofErr w:type="gramStart"/>
      <w:r w:rsidRPr="002339B6">
        <w:rPr>
          <w:rFonts w:ascii="Times New Roman" w:eastAsia="標楷體" w:hAnsi="Times New Roman" w:hint="eastAsia"/>
          <w:sz w:val="28"/>
          <w:szCs w:val="28"/>
        </w:rPr>
        <w:t>預測值下調</w:t>
      </w:r>
      <w:proofErr w:type="gramEnd"/>
      <w:r w:rsidRPr="002339B6">
        <w:rPr>
          <w:rFonts w:ascii="Times New Roman" w:eastAsia="標楷體" w:hAnsi="Times New Roman" w:hint="eastAsia"/>
          <w:sz w:val="28"/>
          <w:szCs w:val="28"/>
        </w:rPr>
        <w:t>0.3</w:t>
      </w:r>
      <w:r w:rsidRPr="002339B6">
        <w:rPr>
          <w:rFonts w:ascii="Times New Roman" w:eastAsia="標楷體" w:hAnsi="Times New Roman" w:hint="eastAsia"/>
          <w:sz w:val="28"/>
          <w:szCs w:val="28"/>
        </w:rPr>
        <w:t>及</w:t>
      </w:r>
      <w:r w:rsidRPr="002339B6">
        <w:rPr>
          <w:rFonts w:ascii="Times New Roman" w:eastAsia="標楷體" w:hAnsi="Times New Roman" w:hint="eastAsia"/>
          <w:sz w:val="28"/>
          <w:szCs w:val="28"/>
        </w:rPr>
        <w:t>0.2</w:t>
      </w:r>
      <w:r w:rsidRPr="002339B6">
        <w:rPr>
          <w:rFonts w:ascii="Times New Roman" w:eastAsia="標楷體" w:hAnsi="Times New Roman" w:hint="eastAsia"/>
          <w:sz w:val="28"/>
          <w:szCs w:val="28"/>
        </w:rPr>
        <w:t>個百分點。</w:t>
      </w:r>
    </w:p>
    <w:p w:rsidR="002339B6" w:rsidRPr="002339B6" w:rsidRDefault="002339B6" w:rsidP="002339B6">
      <w:pPr>
        <w:pStyle w:val="afffff"/>
        <w:numPr>
          <w:ilvl w:val="0"/>
          <w:numId w:val="12"/>
        </w:numPr>
        <w:snapToGrid w:val="0"/>
        <w:spacing w:before="180" w:line="300" w:lineRule="auto"/>
        <w:ind w:leftChars="0" w:left="709" w:rightChars="-95" w:right="-228" w:firstLineChars="0" w:hanging="567"/>
        <w:rPr>
          <w:rFonts w:ascii="Times New Roman" w:eastAsia="標楷體" w:hAnsi="Times New Roman"/>
          <w:sz w:val="28"/>
          <w:szCs w:val="28"/>
        </w:rPr>
      </w:pPr>
      <w:r w:rsidRPr="002339B6">
        <w:rPr>
          <w:rFonts w:ascii="Times New Roman" w:eastAsia="標楷體" w:hAnsi="Times New Roman" w:hint="eastAsia"/>
          <w:sz w:val="28"/>
          <w:szCs w:val="28"/>
        </w:rPr>
        <w:t>香港今年</w:t>
      </w:r>
      <w:r w:rsidRPr="002339B6">
        <w:rPr>
          <w:rFonts w:ascii="Times New Roman" w:eastAsia="標楷體" w:hAnsi="Times New Roman" w:hint="eastAsia"/>
          <w:sz w:val="28"/>
          <w:szCs w:val="28"/>
        </w:rPr>
        <w:t>4</w:t>
      </w:r>
      <w:r w:rsidRPr="002339B6">
        <w:rPr>
          <w:rFonts w:ascii="Times New Roman" w:eastAsia="標楷體" w:hAnsi="Times New Roman" w:hint="eastAsia"/>
          <w:sz w:val="28"/>
          <w:szCs w:val="28"/>
        </w:rPr>
        <w:t>月出口額</w:t>
      </w:r>
      <w:r w:rsidRPr="002339B6">
        <w:rPr>
          <w:rFonts w:ascii="Times New Roman" w:eastAsia="標楷體" w:hAnsi="Times New Roman" w:hint="eastAsia"/>
          <w:sz w:val="28"/>
          <w:szCs w:val="28"/>
        </w:rPr>
        <w:t>2,853</w:t>
      </w:r>
      <w:r w:rsidRPr="002339B6">
        <w:rPr>
          <w:rFonts w:ascii="Times New Roman" w:eastAsia="標楷體" w:hAnsi="Times New Roman" w:hint="eastAsia"/>
          <w:sz w:val="28"/>
          <w:szCs w:val="28"/>
        </w:rPr>
        <w:t>億港元，較上年衰退</w:t>
      </w:r>
      <w:r w:rsidRPr="002339B6">
        <w:rPr>
          <w:rFonts w:ascii="Times New Roman" w:eastAsia="標楷體" w:hAnsi="Times New Roman" w:hint="eastAsia"/>
          <w:sz w:val="28"/>
          <w:szCs w:val="28"/>
        </w:rPr>
        <w:t>2.3%</w:t>
      </w:r>
      <w:r w:rsidRPr="002339B6">
        <w:rPr>
          <w:rFonts w:ascii="Times New Roman" w:eastAsia="標楷體" w:hAnsi="Times New Roman" w:hint="eastAsia"/>
          <w:sz w:val="28"/>
          <w:szCs w:val="28"/>
        </w:rPr>
        <w:t>，進口額</w:t>
      </w:r>
      <w:r w:rsidRPr="002339B6">
        <w:rPr>
          <w:rFonts w:ascii="Times New Roman" w:eastAsia="標楷體" w:hAnsi="Times New Roman" w:hint="eastAsia"/>
          <w:sz w:val="28"/>
          <w:szCs w:val="28"/>
        </w:rPr>
        <w:t>3,163</w:t>
      </w:r>
      <w:r w:rsidRPr="002339B6">
        <w:rPr>
          <w:rFonts w:ascii="Times New Roman" w:eastAsia="標楷體" w:hAnsi="Times New Roman" w:hint="eastAsia"/>
          <w:sz w:val="28"/>
          <w:szCs w:val="28"/>
        </w:rPr>
        <w:t>億港元，衰退</w:t>
      </w:r>
      <w:r w:rsidRPr="002339B6">
        <w:rPr>
          <w:rFonts w:ascii="Times New Roman" w:eastAsia="標楷體" w:hAnsi="Times New Roman" w:hint="eastAsia"/>
          <w:sz w:val="28"/>
          <w:szCs w:val="28"/>
        </w:rPr>
        <w:t>4.5%</w:t>
      </w:r>
      <w:r w:rsidR="00390433">
        <w:rPr>
          <w:rFonts w:ascii="Times New Roman" w:eastAsia="標楷體" w:hAnsi="Times New Roman" w:hint="eastAsia"/>
          <w:sz w:val="28"/>
          <w:szCs w:val="28"/>
        </w:rPr>
        <w:t>。</w:t>
      </w:r>
      <w:r w:rsidRPr="002339B6">
        <w:rPr>
          <w:rFonts w:ascii="Times New Roman" w:eastAsia="標楷體" w:hAnsi="Times New Roman" w:hint="eastAsia"/>
          <w:sz w:val="28"/>
          <w:szCs w:val="28"/>
        </w:rPr>
        <w:t>出口以商品價格計算，輸往印度</w:t>
      </w:r>
      <w:r w:rsidRPr="002339B6">
        <w:rPr>
          <w:rFonts w:ascii="Times New Roman" w:eastAsia="標楷體" w:hAnsi="Times New Roman" w:hint="eastAsia"/>
          <w:sz w:val="28"/>
          <w:szCs w:val="28"/>
        </w:rPr>
        <w:t>(-6.0%)</w:t>
      </w:r>
      <w:r w:rsidRPr="002339B6">
        <w:rPr>
          <w:rFonts w:ascii="Times New Roman" w:eastAsia="標楷體" w:hAnsi="Times New Roman" w:hint="eastAsia"/>
          <w:sz w:val="28"/>
          <w:szCs w:val="28"/>
        </w:rPr>
        <w:t>、越南</w:t>
      </w:r>
      <w:r w:rsidRPr="002339B6">
        <w:rPr>
          <w:rFonts w:ascii="Times New Roman" w:eastAsia="標楷體" w:hAnsi="Times New Roman" w:hint="eastAsia"/>
          <w:sz w:val="28"/>
          <w:szCs w:val="28"/>
        </w:rPr>
        <w:t>(-3.1%)</w:t>
      </w:r>
      <w:r w:rsidRPr="002339B6">
        <w:rPr>
          <w:rFonts w:ascii="Times New Roman" w:eastAsia="標楷體" w:hAnsi="Times New Roman" w:hint="eastAsia"/>
          <w:sz w:val="28"/>
          <w:szCs w:val="28"/>
        </w:rPr>
        <w:t>、美國</w:t>
      </w:r>
      <w:r w:rsidRPr="002339B6">
        <w:rPr>
          <w:rFonts w:ascii="Times New Roman" w:eastAsia="標楷體" w:hAnsi="Times New Roman" w:hint="eastAsia"/>
          <w:sz w:val="28"/>
          <w:szCs w:val="28"/>
        </w:rPr>
        <w:t>(-2.6%)</w:t>
      </w:r>
      <w:r w:rsidRPr="002339B6">
        <w:rPr>
          <w:rFonts w:ascii="Times New Roman" w:eastAsia="標楷體" w:hAnsi="Times New Roman" w:hint="eastAsia"/>
          <w:sz w:val="28"/>
          <w:szCs w:val="28"/>
        </w:rPr>
        <w:t>、中國大陸</w:t>
      </w:r>
      <w:r w:rsidRPr="002339B6">
        <w:rPr>
          <w:rFonts w:ascii="Times New Roman" w:eastAsia="標楷體" w:hAnsi="Times New Roman" w:hint="eastAsia"/>
          <w:sz w:val="28"/>
          <w:szCs w:val="28"/>
        </w:rPr>
        <w:t>(-1.3%)</w:t>
      </w:r>
      <w:r w:rsidRPr="002339B6">
        <w:rPr>
          <w:rFonts w:ascii="Times New Roman" w:eastAsia="標楷體" w:hAnsi="Times New Roman" w:hint="eastAsia"/>
          <w:sz w:val="28"/>
          <w:szCs w:val="28"/>
        </w:rPr>
        <w:t>及日本</w:t>
      </w:r>
      <w:r w:rsidRPr="002339B6">
        <w:rPr>
          <w:rFonts w:ascii="Times New Roman" w:eastAsia="標楷體" w:hAnsi="Times New Roman" w:hint="eastAsia"/>
          <w:sz w:val="28"/>
          <w:szCs w:val="28"/>
        </w:rPr>
        <w:t>(-0.1%)</w:t>
      </w:r>
      <w:r w:rsidRPr="002339B6">
        <w:rPr>
          <w:rFonts w:ascii="Times New Roman" w:eastAsia="標楷體" w:hAnsi="Times New Roman" w:hint="eastAsia"/>
          <w:sz w:val="28"/>
          <w:szCs w:val="28"/>
        </w:rPr>
        <w:t>等地均下跌；若以貨量計算，</w:t>
      </w:r>
      <w:proofErr w:type="gramStart"/>
      <w:r w:rsidRPr="002339B6">
        <w:rPr>
          <w:rFonts w:ascii="Times New Roman" w:eastAsia="標楷體" w:hAnsi="Times New Roman" w:hint="eastAsia"/>
          <w:sz w:val="28"/>
          <w:szCs w:val="28"/>
        </w:rPr>
        <w:t>除輸往</w:t>
      </w:r>
      <w:proofErr w:type="gramEnd"/>
      <w:r w:rsidRPr="002339B6">
        <w:rPr>
          <w:rFonts w:ascii="Times New Roman" w:eastAsia="標楷體" w:hAnsi="Times New Roman" w:hint="eastAsia"/>
          <w:sz w:val="28"/>
          <w:szCs w:val="28"/>
        </w:rPr>
        <w:t>印度</w:t>
      </w:r>
      <w:r w:rsidRPr="002339B6">
        <w:rPr>
          <w:rFonts w:ascii="Times New Roman" w:eastAsia="標楷體" w:hAnsi="Times New Roman" w:hint="eastAsia"/>
          <w:sz w:val="28"/>
          <w:szCs w:val="28"/>
        </w:rPr>
        <w:t>(32.1%)</w:t>
      </w:r>
      <w:r w:rsidRPr="002339B6">
        <w:rPr>
          <w:rFonts w:ascii="Times New Roman" w:eastAsia="標楷體" w:hAnsi="Times New Roman" w:hint="eastAsia"/>
          <w:sz w:val="28"/>
          <w:szCs w:val="28"/>
        </w:rPr>
        <w:t>、美國</w:t>
      </w:r>
      <w:r w:rsidRPr="002339B6">
        <w:rPr>
          <w:rFonts w:ascii="Times New Roman" w:eastAsia="標楷體" w:hAnsi="Times New Roman" w:hint="eastAsia"/>
          <w:sz w:val="28"/>
          <w:szCs w:val="28"/>
        </w:rPr>
        <w:t>(1.9%)</w:t>
      </w:r>
      <w:r w:rsidRPr="002339B6">
        <w:rPr>
          <w:rFonts w:ascii="Times New Roman" w:eastAsia="標楷體" w:hAnsi="Times New Roman" w:hint="eastAsia"/>
          <w:sz w:val="28"/>
          <w:szCs w:val="28"/>
        </w:rPr>
        <w:t>及越南</w:t>
      </w:r>
      <w:r w:rsidRPr="002339B6">
        <w:rPr>
          <w:rFonts w:ascii="Times New Roman" w:eastAsia="標楷體" w:hAnsi="Times New Roman" w:hint="eastAsia"/>
          <w:sz w:val="28"/>
          <w:szCs w:val="28"/>
        </w:rPr>
        <w:t>(0.2%)</w:t>
      </w:r>
      <w:r w:rsidRPr="002339B6">
        <w:rPr>
          <w:rFonts w:ascii="Times New Roman" w:eastAsia="標楷體" w:hAnsi="Times New Roman" w:hint="eastAsia"/>
          <w:sz w:val="28"/>
          <w:szCs w:val="28"/>
        </w:rPr>
        <w:t>上升外，其餘日本</w:t>
      </w:r>
      <w:r w:rsidRPr="002339B6">
        <w:rPr>
          <w:rFonts w:ascii="Times New Roman" w:eastAsia="標楷體" w:hAnsi="Times New Roman" w:hint="eastAsia"/>
          <w:sz w:val="28"/>
          <w:szCs w:val="28"/>
        </w:rPr>
        <w:t>(-5.6%)</w:t>
      </w:r>
      <w:r w:rsidRPr="002339B6">
        <w:rPr>
          <w:rFonts w:ascii="Times New Roman" w:eastAsia="標楷體" w:hAnsi="Times New Roman" w:hint="eastAsia"/>
          <w:sz w:val="28"/>
          <w:szCs w:val="28"/>
        </w:rPr>
        <w:t>及中國大陸</w:t>
      </w:r>
      <w:r w:rsidRPr="002339B6">
        <w:rPr>
          <w:rFonts w:ascii="Times New Roman" w:eastAsia="標楷體" w:hAnsi="Times New Roman" w:hint="eastAsia"/>
          <w:sz w:val="28"/>
          <w:szCs w:val="28"/>
        </w:rPr>
        <w:t>(-3.0%)</w:t>
      </w:r>
      <w:r w:rsidRPr="002339B6">
        <w:rPr>
          <w:rFonts w:ascii="Times New Roman" w:eastAsia="標楷體" w:hAnsi="Times New Roman" w:hint="eastAsia"/>
          <w:sz w:val="28"/>
          <w:szCs w:val="28"/>
        </w:rPr>
        <w:t>等地均下跌。</w:t>
      </w:r>
    </w:p>
    <w:p w:rsidR="002339B6" w:rsidRPr="002339B6" w:rsidRDefault="002339B6" w:rsidP="002339B6">
      <w:pPr>
        <w:pStyle w:val="afffff"/>
        <w:numPr>
          <w:ilvl w:val="0"/>
          <w:numId w:val="12"/>
        </w:numPr>
        <w:snapToGrid w:val="0"/>
        <w:spacing w:before="180" w:line="300" w:lineRule="auto"/>
        <w:ind w:leftChars="0" w:left="709" w:rightChars="-95" w:right="-228" w:firstLineChars="0" w:hanging="567"/>
        <w:rPr>
          <w:rFonts w:ascii="Times New Roman" w:eastAsia="標楷體" w:hAnsi="Times New Roman"/>
          <w:sz w:val="28"/>
          <w:szCs w:val="28"/>
        </w:rPr>
      </w:pPr>
      <w:r w:rsidRPr="002339B6">
        <w:rPr>
          <w:rFonts w:ascii="Times New Roman" w:eastAsia="標楷體" w:hAnsi="Times New Roman" w:hint="eastAsia"/>
          <w:sz w:val="28"/>
          <w:szCs w:val="28"/>
        </w:rPr>
        <w:t>香港</w:t>
      </w:r>
      <w:r w:rsidRPr="002339B6">
        <w:rPr>
          <w:rFonts w:ascii="Times New Roman" w:eastAsia="標楷體" w:hAnsi="Times New Roman" w:hint="eastAsia"/>
          <w:sz w:val="28"/>
          <w:szCs w:val="28"/>
        </w:rPr>
        <w:t>2016</w:t>
      </w:r>
      <w:r w:rsidRPr="002339B6">
        <w:rPr>
          <w:rFonts w:ascii="Times New Roman" w:eastAsia="標楷體" w:hAnsi="Times New Roman" w:hint="eastAsia"/>
          <w:sz w:val="28"/>
          <w:szCs w:val="28"/>
        </w:rPr>
        <w:t>年第</w:t>
      </w:r>
      <w:r w:rsidRPr="002339B6">
        <w:rPr>
          <w:rFonts w:ascii="Times New Roman" w:eastAsia="標楷體" w:hAnsi="Times New Roman" w:hint="eastAsia"/>
          <w:sz w:val="28"/>
          <w:szCs w:val="28"/>
        </w:rPr>
        <w:t>1</w:t>
      </w:r>
      <w:r w:rsidRPr="002339B6">
        <w:rPr>
          <w:rFonts w:ascii="Times New Roman" w:eastAsia="標楷體" w:hAnsi="Times New Roman" w:hint="eastAsia"/>
          <w:sz w:val="28"/>
          <w:szCs w:val="28"/>
        </w:rPr>
        <w:t>季工業生產指數下跌</w:t>
      </w:r>
      <w:r w:rsidRPr="002339B6">
        <w:rPr>
          <w:rFonts w:ascii="Times New Roman" w:eastAsia="標楷體" w:hAnsi="Times New Roman" w:hint="eastAsia"/>
          <w:sz w:val="28"/>
          <w:szCs w:val="28"/>
        </w:rPr>
        <w:t>0.4%</w:t>
      </w:r>
      <w:r w:rsidRPr="002339B6">
        <w:rPr>
          <w:rFonts w:ascii="Times New Roman" w:eastAsia="標楷體" w:hAnsi="Times New Roman" w:hint="eastAsia"/>
          <w:sz w:val="28"/>
          <w:szCs w:val="28"/>
        </w:rPr>
        <w:t>，較上季回升</w:t>
      </w:r>
      <w:r w:rsidRPr="002339B6">
        <w:rPr>
          <w:rFonts w:ascii="Times New Roman" w:eastAsia="標楷體" w:hAnsi="Times New Roman" w:hint="eastAsia"/>
          <w:sz w:val="28"/>
          <w:szCs w:val="28"/>
        </w:rPr>
        <w:t>0.9</w:t>
      </w:r>
      <w:r w:rsidRPr="002339B6">
        <w:rPr>
          <w:rFonts w:ascii="Times New Roman" w:eastAsia="標楷體" w:hAnsi="Times New Roman" w:hint="eastAsia"/>
          <w:sz w:val="28"/>
          <w:szCs w:val="28"/>
        </w:rPr>
        <w:t>個百分點。與上年同季比較，主要行業僅食品、飲品及菸草製品業</w:t>
      </w:r>
      <w:r w:rsidRPr="002339B6">
        <w:rPr>
          <w:rFonts w:ascii="Times New Roman" w:eastAsia="標楷體" w:hAnsi="Times New Roman" w:hint="eastAsia"/>
          <w:sz w:val="28"/>
          <w:szCs w:val="28"/>
        </w:rPr>
        <w:t>(5%)</w:t>
      </w:r>
      <w:r w:rsidRPr="002339B6">
        <w:rPr>
          <w:rFonts w:ascii="Times New Roman" w:eastAsia="標楷體" w:hAnsi="Times New Roman" w:hint="eastAsia"/>
          <w:sz w:val="28"/>
          <w:szCs w:val="28"/>
        </w:rPr>
        <w:t>有成長，其餘紡織製品業</w:t>
      </w:r>
      <w:r w:rsidRPr="002339B6">
        <w:rPr>
          <w:rFonts w:ascii="Times New Roman" w:eastAsia="標楷體" w:hAnsi="Times New Roman" w:hint="eastAsia"/>
          <w:sz w:val="28"/>
          <w:szCs w:val="28"/>
        </w:rPr>
        <w:t>(-16.7%)</w:t>
      </w:r>
      <w:r w:rsidRPr="002339B6">
        <w:rPr>
          <w:rFonts w:ascii="Times New Roman" w:eastAsia="標楷體" w:hAnsi="Times New Roman" w:hint="eastAsia"/>
          <w:sz w:val="28"/>
          <w:szCs w:val="28"/>
        </w:rPr>
        <w:t>、金屬、電腦及光學產品、機械及設備業</w:t>
      </w:r>
      <w:r w:rsidRPr="002339B6">
        <w:rPr>
          <w:rFonts w:ascii="Times New Roman" w:eastAsia="標楷體" w:hAnsi="Times New Roman" w:hint="eastAsia"/>
          <w:sz w:val="28"/>
          <w:szCs w:val="28"/>
        </w:rPr>
        <w:t>(-9.6%)</w:t>
      </w:r>
      <w:r w:rsidRPr="002339B6">
        <w:rPr>
          <w:rFonts w:ascii="Times New Roman" w:eastAsia="標楷體" w:hAnsi="Times New Roman" w:hint="eastAsia"/>
          <w:sz w:val="28"/>
          <w:szCs w:val="28"/>
        </w:rPr>
        <w:t>、成衣業</w:t>
      </w:r>
      <w:r w:rsidRPr="002339B6">
        <w:rPr>
          <w:rFonts w:ascii="Times New Roman" w:eastAsia="標楷體" w:hAnsi="Times New Roman" w:hint="eastAsia"/>
          <w:sz w:val="28"/>
          <w:szCs w:val="28"/>
        </w:rPr>
        <w:t>(-0.8%)</w:t>
      </w:r>
      <w:r w:rsidRPr="002339B6">
        <w:rPr>
          <w:rFonts w:ascii="Times New Roman" w:eastAsia="標楷體" w:hAnsi="Times New Roman" w:hint="eastAsia"/>
          <w:sz w:val="28"/>
          <w:szCs w:val="28"/>
        </w:rPr>
        <w:t>、紙製品、印刷及</w:t>
      </w:r>
      <w:proofErr w:type="gramStart"/>
      <w:r w:rsidRPr="002339B6">
        <w:rPr>
          <w:rFonts w:ascii="Times New Roman" w:eastAsia="標楷體" w:hAnsi="Times New Roman" w:hint="eastAsia"/>
          <w:sz w:val="28"/>
          <w:szCs w:val="28"/>
        </w:rPr>
        <w:t>已儲錄</w:t>
      </w:r>
      <w:proofErr w:type="gramEnd"/>
      <w:r w:rsidRPr="002339B6">
        <w:rPr>
          <w:rFonts w:ascii="Times New Roman" w:eastAsia="標楷體" w:hAnsi="Times New Roman" w:hint="eastAsia"/>
          <w:sz w:val="28"/>
          <w:szCs w:val="28"/>
        </w:rPr>
        <w:t>資料媒體的複製業</w:t>
      </w:r>
      <w:r w:rsidRPr="002339B6">
        <w:rPr>
          <w:rFonts w:ascii="Times New Roman" w:eastAsia="標楷體" w:hAnsi="Times New Roman" w:hint="eastAsia"/>
          <w:sz w:val="28"/>
          <w:szCs w:val="28"/>
        </w:rPr>
        <w:t>(-0.8%)</w:t>
      </w:r>
      <w:r w:rsidRPr="002339B6">
        <w:rPr>
          <w:rFonts w:ascii="Times New Roman" w:eastAsia="標楷體" w:hAnsi="Times New Roman" w:hint="eastAsia"/>
          <w:sz w:val="28"/>
          <w:szCs w:val="28"/>
        </w:rPr>
        <w:t>皆衰退。</w:t>
      </w:r>
    </w:p>
    <w:p w:rsidR="002339B6" w:rsidRDefault="002339B6" w:rsidP="002339B6">
      <w:pPr>
        <w:pStyle w:val="afffff"/>
        <w:numPr>
          <w:ilvl w:val="0"/>
          <w:numId w:val="12"/>
        </w:numPr>
        <w:snapToGrid w:val="0"/>
        <w:spacing w:before="180" w:line="300" w:lineRule="auto"/>
        <w:ind w:leftChars="0" w:left="709" w:rightChars="-95" w:right="-228" w:firstLineChars="0" w:hanging="567"/>
        <w:rPr>
          <w:rFonts w:ascii="Times New Roman" w:eastAsia="標楷體" w:hAnsi="Times New Roman"/>
          <w:sz w:val="28"/>
          <w:szCs w:val="28"/>
        </w:rPr>
      </w:pPr>
      <w:r>
        <w:rPr>
          <w:rFonts w:ascii="Times New Roman" w:eastAsia="標楷體" w:hAnsi="Times New Roman" w:hint="eastAsia"/>
          <w:sz w:val="28"/>
          <w:szCs w:val="28"/>
        </w:rPr>
        <w:t>香港金融管理局</w:t>
      </w:r>
      <w:r w:rsidRPr="009A212A">
        <w:rPr>
          <w:rFonts w:ascii="Times New Roman" w:eastAsia="標楷體" w:hAnsi="Times New Roman" w:hint="eastAsia"/>
          <w:sz w:val="28"/>
          <w:szCs w:val="28"/>
        </w:rPr>
        <w:t>為配合一帶一路商機，預計於今年</w:t>
      </w:r>
      <w:r w:rsidRPr="009A212A">
        <w:rPr>
          <w:rFonts w:ascii="Times New Roman" w:eastAsia="標楷體" w:hAnsi="Times New Roman" w:hint="eastAsia"/>
          <w:sz w:val="28"/>
          <w:szCs w:val="28"/>
        </w:rPr>
        <w:t>7</w:t>
      </w:r>
      <w:r w:rsidRPr="009A212A">
        <w:rPr>
          <w:rFonts w:ascii="Times New Roman" w:eastAsia="標楷體" w:hAnsi="Times New Roman" w:hint="eastAsia"/>
          <w:sz w:val="28"/>
          <w:szCs w:val="28"/>
        </w:rPr>
        <w:t>月啟用「基建融資促進辦公室」</w:t>
      </w:r>
      <w:r w:rsidRPr="009A212A">
        <w:rPr>
          <w:rFonts w:ascii="Times New Roman" w:eastAsia="標楷體" w:hAnsi="Times New Roman" w:hint="eastAsia"/>
          <w:sz w:val="28"/>
          <w:szCs w:val="28"/>
        </w:rPr>
        <w:t>(IFFO)</w:t>
      </w:r>
      <w:r w:rsidRPr="009A212A">
        <w:rPr>
          <w:rFonts w:ascii="Times New Roman" w:eastAsia="標楷體" w:hAnsi="Times New Roman" w:hint="eastAsia"/>
          <w:sz w:val="28"/>
          <w:szCs w:val="28"/>
        </w:rPr>
        <w:t>，目前已得到部分</w:t>
      </w:r>
      <w:proofErr w:type="gramStart"/>
      <w:r w:rsidRPr="009A212A">
        <w:rPr>
          <w:rFonts w:ascii="Times New Roman" w:eastAsia="標楷體" w:hAnsi="Times New Roman" w:hint="eastAsia"/>
          <w:sz w:val="28"/>
          <w:szCs w:val="28"/>
        </w:rPr>
        <w:t>亞投行</w:t>
      </w:r>
      <w:proofErr w:type="gramEnd"/>
      <w:r w:rsidRPr="009A212A">
        <w:rPr>
          <w:rFonts w:ascii="Times New Roman" w:eastAsia="標楷體" w:hAnsi="Times New Roman" w:hint="eastAsia"/>
          <w:sz w:val="28"/>
          <w:szCs w:val="28"/>
        </w:rPr>
        <w:t>主要持股者同意加入，如世界銀行旗下的國際金融公司、亞洲開發銀行、中國國家開發銀行、中國進出口銀行和絲路基金。</w:t>
      </w:r>
      <w:r w:rsidRPr="009A212A">
        <w:rPr>
          <w:rFonts w:ascii="Times New Roman" w:eastAsia="標楷體" w:hAnsi="Times New Roman" w:hint="eastAsia"/>
          <w:sz w:val="28"/>
          <w:szCs w:val="28"/>
        </w:rPr>
        <w:t>IFFO</w:t>
      </w:r>
      <w:r w:rsidRPr="009A212A">
        <w:rPr>
          <w:rFonts w:ascii="Times New Roman" w:eastAsia="標楷體" w:hAnsi="Times New Roman" w:hint="eastAsia"/>
          <w:sz w:val="28"/>
          <w:szCs w:val="28"/>
        </w:rPr>
        <w:t>旨在建立平台，集結投資者、銀行及企業，互相交流有關一帶一路沿線國家投資潛力與外資進入障礙等資訊，共同研究因應措施，使外資更易於進入各國參與當地基礎建設。金管局表示，</w:t>
      </w:r>
      <w:r w:rsidRPr="009A212A">
        <w:rPr>
          <w:rFonts w:ascii="Times New Roman" w:eastAsia="標楷體" w:hAnsi="Times New Roman" w:hint="eastAsia"/>
          <w:sz w:val="28"/>
          <w:szCs w:val="28"/>
        </w:rPr>
        <w:t>IFFO</w:t>
      </w:r>
      <w:r w:rsidRPr="009A212A">
        <w:rPr>
          <w:rFonts w:ascii="Times New Roman" w:eastAsia="標楷體" w:hAnsi="Times New Roman" w:hint="eastAsia"/>
          <w:sz w:val="28"/>
          <w:szCs w:val="28"/>
        </w:rPr>
        <w:t>作為公、私營多元機構參與一帶一路商機的「跳板」，可望為香港吸引更多有益實業的投資，取代投機性熱錢，對香港經濟帶來長遠的實質效益。</w:t>
      </w:r>
    </w:p>
    <w:p w:rsidR="002339B6" w:rsidRDefault="002339B6" w:rsidP="002339B6">
      <w:pPr>
        <w:snapToGrid w:val="0"/>
        <w:spacing w:before="120" w:line="300" w:lineRule="auto"/>
        <w:ind w:rightChars="-95" w:right="-228"/>
        <w:rPr>
          <w:rFonts w:eastAsia="標楷體"/>
          <w:sz w:val="28"/>
          <w:szCs w:val="28"/>
        </w:rPr>
      </w:pPr>
    </w:p>
    <w:p w:rsidR="00E77A0E" w:rsidRDefault="00E77A0E" w:rsidP="002339B6">
      <w:pPr>
        <w:snapToGrid w:val="0"/>
        <w:spacing w:before="120" w:line="300" w:lineRule="auto"/>
        <w:ind w:rightChars="-95" w:right="-228"/>
        <w:rPr>
          <w:rFonts w:eastAsia="標楷體"/>
          <w:sz w:val="28"/>
          <w:szCs w:val="28"/>
        </w:rPr>
      </w:pPr>
    </w:p>
    <w:p w:rsidR="002339B6" w:rsidRDefault="002339B6" w:rsidP="002339B6">
      <w:pPr>
        <w:snapToGrid w:val="0"/>
        <w:spacing w:before="120" w:line="300" w:lineRule="auto"/>
        <w:ind w:rightChars="-95" w:right="-228"/>
        <w:rPr>
          <w:rFonts w:eastAsia="標楷體"/>
          <w:sz w:val="28"/>
          <w:szCs w:val="28"/>
        </w:rPr>
      </w:pPr>
    </w:p>
    <w:p w:rsidR="002339B6" w:rsidRDefault="002339B6" w:rsidP="002339B6">
      <w:pPr>
        <w:snapToGrid w:val="0"/>
        <w:spacing w:before="120" w:line="300" w:lineRule="auto"/>
        <w:ind w:rightChars="-95" w:right="-228"/>
        <w:rPr>
          <w:rFonts w:eastAsia="標楷體"/>
          <w:sz w:val="28"/>
          <w:szCs w:val="28"/>
        </w:rPr>
      </w:pPr>
    </w:p>
    <w:p w:rsidR="002339B6" w:rsidRPr="002339B6" w:rsidRDefault="002339B6" w:rsidP="002339B6">
      <w:pPr>
        <w:snapToGrid w:val="0"/>
        <w:spacing w:before="120" w:line="300" w:lineRule="auto"/>
        <w:ind w:rightChars="-95" w:right="-228"/>
        <w:rPr>
          <w:rFonts w:eastAsia="標楷體"/>
          <w:sz w:val="28"/>
          <w:szCs w:val="28"/>
        </w:rPr>
      </w:pPr>
    </w:p>
    <w:p w:rsidR="004B3C8F" w:rsidRPr="009718D7" w:rsidRDefault="004B3C8F" w:rsidP="004B3C8F">
      <w:pPr>
        <w:widowControl/>
        <w:tabs>
          <w:tab w:val="left" w:pos="6840"/>
        </w:tabs>
        <w:snapToGrid w:val="0"/>
        <w:spacing w:beforeLines="50" w:before="180" w:line="288" w:lineRule="auto"/>
        <w:jc w:val="center"/>
        <w:rPr>
          <w:rFonts w:eastAsia="標楷體"/>
          <w:b/>
          <w:kern w:val="0"/>
          <w:sz w:val="28"/>
          <w:szCs w:val="20"/>
        </w:rPr>
      </w:pPr>
      <w:r w:rsidRPr="009718D7">
        <w:rPr>
          <w:rFonts w:eastAsia="標楷體"/>
          <w:b/>
          <w:kern w:val="0"/>
          <w:sz w:val="28"/>
          <w:szCs w:val="32"/>
          <w:lang w:val="zh-TW"/>
        </w:rPr>
        <w:lastRenderedPageBreak/>
        <w:t>表</w:t>
      </w:r>
      <w:r w:rsidRPr="009718D7">
        <w:rPr>
          <w:rFonts w:eastAsia="標楷體"/>
          <w:b/>
          <w:kern w:val="0"/>
          <w:sz w:val="28"/>
          <w:szCs w:val="32"/>
          <w:lang w:val="zh-TW"/>
        </w:rPr>
        <w:t xml:space="preserve">1-3-4   </w:t>
      </w:r>
      <w:r w:rsidRPr="009718D7">
        <w:rPr>
          <w:rFonts w:eastAsia="標楷體"/>
          <w:b/>
          <w:kern w:val="0"/>
          <w:sz w:val="28"/>
          <w:szCs w:val="32"/>
          <w:lang w:val="zh-TW"/>
        </w:rPr>
        <w:t>香港重要經濟指標</w:t>
      </w:r>
    </w:p>
    <w:p w:rsidR="00280BBF" w:rsidRDefault="004B3C8F" w:rsidP="00280BBF">
      <w:pPr>
        <w:tabs>
          <w:tab w:val="left" w:pos="6840"/>
        </w:tabs>
        <w:snapToGrid w:val="0"/>
        <w:jc w:val="right"/>
        <w:rPr>
          <w:rFonts w:eastAsia="標楷體"/>
          <w:bCs/>
          <w:sz w:val="22"/>
          <w:szCs w:val="28"/>
          <w:lang w:val="zh-TW"/>
        </w:rPr>
      </w:pPr>
      <w:r w:rsidRPr="009718D7">
        <w:rPr>
          <w:rFonts w:eastAsia="標楷體"/>
          <w:bCs/>
          <w:sz w:val="28"/>
          <w:szCs w:val="32"/>
          <w:lang w:val="zh-TW"/>
        </w:rPr>
        <w:t xml:space="preserve">            </w:t>
      </w:r>
      <w:r w:rsidR="00280BBF" w:rsidRPr="009718D7">
        <w:rPr>
          <w:rFonts w:eastAsia="標楷體"/>
          <w:bCs/>
          <w:sz w:val="22"/>
          <w:szCs w:val="28"/>
          <w:lang w:val="zh-TW"/>
        </w:rPr>
        <w:t>單位：</w:t>
      </w:r>
      <w:r w:rsidR="00280BBF" w:rsidRPr="009718D7">
        <w:rPr>
          <w:rFonts w:eastAsia="標楷體"/>
          <w:bCs/>
          <w:sz w:val="22"/>
          <w:szCs w:val="28"/>
          <w:lang w:val="zh-TW"/>
        </w:rPr>
        <w:t>10</w:t>
      </w:r>
      <w:r w:rsidR="00280BBF" w:rsidRPr="009718D7">
        <w:rPr>
          <w:rFonts w:eastAsia="標楷體"/>
          <w:bCs/>
          <w:sz w:val="22"/>
          <w:szCs w:val="28"/>
          <w:lang w:val="zh-TW"/>
        </w:rPr>
        <w:t>億港元；</w:t>
      </w:r>
      <w:r w:rsidR="00280BBF" w:rsidRPr="009718D7">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BB659F" w:rsidRPr="00362DB8" w:rsidTr="0099145A">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BB659F" w:rsidRPr="00362DB8" w:rsidRDefault="00BB659F" w:rsidP="0099145A">
            <w:pPr>
              <w:tabs>
                <w:tab w:val="left" w:pos="6840"/>
              </w:tabs>
              <w:autoSpaceDE w:val="0"/>
              <w:autoSpaceDN w:val="0"/>
              <w:adjustRightInd w:val="0"/>
              <w:snapToGrid w:val="0"/>
              <w:spacing w:line="240" w:lineRule="atLeast"/>
              <w:jc w:val="center"/>
              <w:rPr>
                <w:rFonts w:eastAsia="標楷體"/>
                <w:bCs/>
                <w:sz w:val="22"/>
                <w:szCs w:val="22"/>
              </w:rPr>
            </w:pPr>
            <w:r w:rsidRPr="00362DB8">
              <w:rPr>
                <w:rFonts w:eastAsia="標楷體"/>
                <w:bCs/>
                <w:sz w:val="22"/>
                <w:szCs w:val="22"/>
                <w:lang w:val="zh-TW"/>
              </w:rPr>
              <w:t>年</w:t>
            </w:r>
            <w:r w:rsidRPr="00362DB8">
              <w:rPr>
                <w:rFonts w:eastAsia="標楷體"/>
                <w:bCs/>
                <w:sz w:val="22"/>
                <w:szCs w:val="22"/>
              </w:rPr>
              <w:t>(</w:t>
            </w:r>
            <w:r w:rsidRPr="00362DB8">
              <w:rPr>
                <w:rFonts w:eastAsia="標楷體"/>
                <w:bCs/>
                <w:sz w:val="22"/>
                <w:szCs w:val="22"/>
                <w:lang w:val="zh-TW"/>
              </w:rPr>
              <w:t>月</w:t>
            </w:r>
            <w:r w:rsidRPr="00362DB8">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B659F" w:rsidRPr="00362DB8" w:rsidRDefault="00BB659F" w:rsidP="0099145A">
            <w:pPr>
              <w:tabs>
                <w:tab w:val="left" w:pos="6840"/>
              </w:tabs>
              <w:autoSpaceDE w:val="0"/>
              <w:autoSpaceDN w:val="0"/>
              <w:adjustRightInd w:val="0"/>
              <w:snapToGrid w:val="0"/>
              <w:spacing w:line="240" w:lineRule="atLeast"/>
              <w:jc w:val="center"/>
              <w:rPr>
                <w:rFonts w:eastAsia="標楷體"/>
                <w:bCs/>
                <w:sz w:val="22"/>
                <w:szCs w:val="22"/>
              </w:rPr>
            </w:pPr>
            <w:r w:rsidRPr="00362DB8">
              <w:rPr>
                <w:rFonts w:eastAsia="標楷體"/>
                <w:bCs/>
                <w:sz w:val="22"/>
                <w:szCs w:val="22"/>
                <w:lang w:val="zh-TW"/>
              </w:rPr>
              <w:t>實質</w:t>
            </w:r>
          </w:p>
          <w:p w:rsidR="00BB659F" w:rsidRPr="00362DB8" w:rsidRDefault="00BB659F" w:rsidP="0099145A">
            <w:pPr>
              <w:tabs>
                <w:tab w:val="left" w:pos="6840"/>
              </w:tabs>
              <w:autoSpaceDE w:val="0"/>
              <w:autoSpaceDN w:val="0"/>
              <w:adjustRightInd w:val="0"/>
              <w:snapToGrid w:val="0"/>
              <w:spacing w:line="240" w:lineRule="atLeast"/>
              <w:jc w:val="center"/>
              <w:rPr>
                <w:rFonts w:eastAsia="標楷體"/>
                <w:bCs/>
                <w:sz w:val="22"/>
                <w:szCs w:val="22"/>
              </w:rPr>
            </w:pPr>
            <w:r w:rsidRPr="00362DB8">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B659F" w:rsidRPr="00362DB8" w:rsidRDefault="00BB659F" w:rsidP="0099145A">
            <w:pPr>
              <w:tabs>
                <w:tab w:val="left" w:pos="6840"/>
              </w:tabs>
              <w:autoSpaceDE w:val="0"/>
              <w:autoSpaceDN w:val="0"/>
              <w:adjustRightInd w:val="0"/>
              <w:snapToGrid w:val="0"/>
              <w:spacing w:line="240" w:lineRule="atLeast"/>
              <w:jc w:val="center"/>
              <w:rPr>
                <w:rFonts w:eastAsia="標楷體"/>
                <w:bCs/>
                <w:sz w:val="22"/>
                <w:szCs w:val="22"/>
              </w:rPr>
            </w:pPr>
            <w:r w:rsidRPr="00362DB8">
              <w:rPr>
                <w:rFonts w:eastAsia="標楷體"/>
                <w:bCs/>
                <w:sz w:val="22"/>
                <w:szCs w:val="22"/>
                <w:lang w:val="zh-TW"/>
              </w:rPr>
              <w:t>工業</w:t>
            </w:r>
          </w:p>
          <w:p w:rsidR="00BB659F" w:rsidRPr="00362DB8" w:rsidRDefault="00BB659F" w:rsidP="0099145A">
            <w:pPr>
              <w:tabs>
                <w:tab w:val="left" w:pos="6840"/>
              </w:tabs>
              <w:autoSpaceDE w:val="0"/>
              <w:autoSpaceDN w:val="0"/>
              <w:adjustRightInd w:val="0"/>
              <w:snapToGrid w:val="0"/>
              <w:spacing w:line="240" w:lineRule="atLeast"/>
              <w:jc w:val="center"/>
              <w:rPr>
                <w:rFonts w:eastAsia="標楷體"/>
                <w:bCs/>
                <w:sz w:val="22"/>
                <w:szCs w:val="22"/>
              </w:rPr>
            </w:pPr>
            <w:r w:rsidRPr="00362DB8">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BB659F" w:rsidRPr="00362DB8" w:rsidRDefault="00BB659F" w:rsidP="0099145A">
            <w:pPr>
              <w:tabs>
                <w:tab w:val="left" w:pos="6840"/>
              </w:tabs>
              <w:autoSpaceDE w:val="0"/>
              <w:autoSpaceDN w:val="0"/>
              <w:adjustRightInd w:val="0"/>
              <w:snapToGrid w:val="0"/>
              <w:spacing w:line="240" w:lineRule="atLeast"/>
              <w:jc w:val="center"/>
              <w:rPr>
                <w:rFonts w:eastAsia="標楷體"/>
                <w:bCs/>
                <w:sz w:val="22"/>
                <w:szCs w:val="20"/>
              </w:rPr>
            </w:pPr>
            <w:r w:rsidRPr="00362DB8">
              <w:rPr>
                <w:rFonts w:eastAsia="標楷體"/>
                <w:bCs/>
                <w:sz w:val="22"/>
                <w:szCs w:val="20"/>
              </w:rPr>
              <w:t>貿</w:t>
            </w:r>
            <w:r w:rsidRPr="00362DB8">
              <w:rPr>
                <w:rFonts w:eastAsia="標楷體"/>
                <w:bCs/>
                <w:sz w:val="22"/>
                <w:szCs w:val="20"/>
              </w:rPr>
              <w:t xml:space="preserve">    </w:t>
            </w:r>
            <w:r w:rsidRPr="00362DB8">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B659F" w:rsidRPr="00362DB8" w:rsidRDefault="00BB659F" w:rsidP="0099145A">
            <w:pPr>
              <w:tabs>
                <w:tab w:val="left" w:pos="6840"/>
              </w:tabs>
              <w:autoSpaceDE w:val="0"/>
              <w:autoSpaceDN w:val="0"/>
              <w:adjustRightInd w:val="0"/>
              <w:snapToGrid w:val="0"/>
              <w:spacing w:line="240" w:lineRule="atLeast"/>
              <w:jc w:val="center"/>
              <w:rPr>
                <w:rFonts w:eastAsia="標楷體"/>
                <w:bCs/>
                <w:sz w:val="22"/>
                <w:szCs w:val="22"/>
                <w:lang w:val="zh-TW"/>
              </w:rPr>
            </w:pPr>
            <w:r w:rsidRPr="00362DB8">
              <w:rPr>
                <w:rFonts w:eastAsia="標楷體"/>
                <w:bCs/>
                <w:sz w:val="22"/>
                <w:szCs w:val="22"/>
                <w:lang w:val="zh-TW"/>
              </w:rPr>
              <w:t>消費者</w:t>
            </w:r>
          </w:p>
          <w:p w:rsidR="00BB659F" w:rsidRPr="00362DB8" w:rsidRDefault="00BB659F" w:rsidP="0099145A">
            <w:pPr>
              <w:tabs>
                <w:tab w:val="left" w:pos="6840"/>
              </w:tabs>
              <w:autoSpaceDE w:val="0"/>
              <w:autoSpaceDN w:val="0"/>
              <w:adjustRightInd w:val="0"/>
              <w:snapToGrid w:val="0"/>
              <w:spacing w:line="240" w:lineRule="atLeast"/>
              <w:jc w:val="center"/>
              <w:rPr>
                <w:rFonts w:eastAsia="標楷體"/>
                <w:bCs/>
                <w:sz w:val="22"/>
                <w:szCs w:val="22"/>
              </w:rPr>
            </w:pPr>
            <w:r w:rsidRPr="00362DB8">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BB659F" w:rsidRPr="00362DB8" w:rsidRDefault="00BB659F" w:rsidP="0099145A">
            <w:pPr>
              <w:tabs>
                <w:tab w:val="left" w:pos="6840"/>
              </w:tabs>
              <w:autoSpaceDE w:val="0"/>
              <w:autoSpaceDN w:val="0"/>
              <w:adjustRightInd w:val="0"/>
              <w:snapToGrid w:val="0"/>
              <w:spacing w:line="240" w:lineRule="atLeast"/>
              <w:jc w:val="center"/>
              <w:rPr>
                <w:rFonts w:eastAsia="標楷體"/>
                <w:bCs/>
                <w:sz w:val="22"/>
                <w:szCs w:val="22"/>
              </w:rPr>
            </w:pPr>
            <w:r w:rsidRPr="00362DB8">
              <w:rPr>
                <w:rFonts w:eastAsia="標楷體"/>
                <w:bCs/>
                <w:sz w:val="22"/>
                <w:szCs w:val="22"/>
                <w:lang w:val="zh-TW"/>
              </w:rPr>
              <w:t>失業率</w:t>
            </w:r>
          </w:p>
        </w:tc>
      </w:tr>
      <w:tr w:rsidR="00BB659F" w:rsidRPr="00362DB8" w:rsidTr="0099145A">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BB659F" w:rsidRPr="00362DB8" w:rsidRDefault="00BB659F" w:rsidP="0099145A">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B659F" w:rsidRPr="00362DB8" w:rsidRDefault="00BB659F" w:rsidP="0099145A">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B659F" w:rsidRPr="00362DB8" w:rsidRDefault="00BB659F" w:rsidP="0099145A">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BB659F" w:rsidRPr="00362DB8" w:rsidRDefault="00BB659F" w:rsidP="0099145A">
            <w:pPr>
              <w:tabs>
                <w:tab w:val="left" w:pos="6840"/>
              </w:tabs>
              <w:autoSpaceDE w:val="0"/>
              <w:autoSpaceDN w:val="0"/>
              <w:adjustRightInd w:val="0"/>
              <w:snapToGrid w:val="0"/>
              <w:spacing w:line="240" w:lineRule="atLeast"/>
              <w:jc w:val="center"/>
              <w:rPr>
                <w:rFonts w:eastAsia="標楷體"/>
                <w:bCs/>
                <w:sz w:val="22"/>
                <w:szCs w:val="22"/>
              </w:rPr>
            </w:pPr>
            <w:r w:rsidRPr="00362DB8">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BB659F" w:rsidRPr="00362DB8" w:rsidRDefault="00BB659F" w:rsidP="0099145A">
            <w:pPr>
              <w:tabs>
                <w:tab w:val="left" w:pos="6840"/>
              </w:tabs>
              <w:autoSpaceDE w:val="0"/>
              <w:autoSpaceDN w:val="0"/>
              <w:adjustRightInd w:val="0"/>
              <w:snapToGrid w:val="0"/>
              <w:spacing w:line="240" w:lineRule="atLeast"/>
              <w:jc w:val="center"/>
              <w:rPr>
                <w:rFonts w:eastAsia="標楷體"/>
                <w:bCs/>
                <w:sz w:val="22"/>
                <w:szCs w:val="22"/>
              </w:rPr>
            </w:pPr>
            <w:r w:rsidRPr="00362DB8">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BB659F" w:rsidRPr="00362DB8" w:rsidRDefault="00BB659F" w:rsidP="00BB659F">
            <w:pPr>
              <w:tabs>
                <w:tab w:val="left" w:pos="6840"/>
              </w:tabs>
              <w:autoSpaceDE w:val="0"/>
              <w:autoSpaceDN w:val="0"/>
              <w:adjustRightInd w:val="0"/>
              <w:snapToGrid w:val="0"/>
              <w:spacing w:beforeLines="30" w:before="108" w:line="240" w:lineRule="atLeast"/>
              <w:jc w:val="center"/>
              <w:rPr>
                <w:rFonts w:eastAsia="標楷體"/>
                <w:bCs/>
                <w:sz w:val="22"/>
              </w:rPr>
            </w:pPr>
            <w:r w:rsidRPr="00362DB8">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B659F" w:rsidRPr="00362DB8" w:rsidRDefault="00BB659F" w:rsidP="0099145A">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BB659F" w:rsidRPr="00362DB8" w:rsidRDefault="00BB659F" w:rsidP="0099145A">
            <w:pPr>
              <w:widowControl/>
              <w:rPr>
                <w:rFonts w:eastAsia="標楷體"/>
                <w:bCs/>
                <w:sz w:val="22"/>
                <w:szCs w:val="22"/>
              </w:rPr>
            </w:pPr>
          </w:p>
        </w:tc>
      </w:tr>
      <w:tr w:rsidR="00BB659F" w:rsidRPr="00362DB8" w:rsidTr="0099145A">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BB659F" w:rsidRPr="00362DB8" w:rsidRDefault="00BB659F" w:rsidP="0099145A">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B659F" w:rsidRPr="00362DB8" w:rsidRDefault="00BB659F" w:rsidP="0099145A">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B659F" w:rsidRPr="00362DB8" w:rsidRDefault="00BB659F" w:rsidP="0099145A">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BB659F" w:rsidRPr="00362DB8" w:rsidRDefault="00BB659F" w:rsidP="0099145A">
            <w:pPr>
              <w:tabs>
                <w:tab w:val="left" w:pos="6840"/>
              </w:tabs>
              <w:autoSpaceDE w:val="0"/>
              <w:autoSpaceDN w:val="0"/>
              <w:adjustRightInd w:val="0"/>
              <w:snapToGrid w:val="0"/>
              <w:spacing w:line="240" w:lineRule="atLeast"/>
              <w:jc w:val="center"/>
              <w:rPr>
                <w:rFonts w:eastAsia="標楷體"/>
                <w:bCs/>
                <w:sz w:val="22"/>
                <w:szCs w:val="22"/>
              </w:rPr>
            </w:pPr>
            <w:r w:rsidRPr="00362DB8">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BB659F" w:rsidRPr="00362DB8" w:rsidRDefault="00BB659F" w:rsidP="0099145A">
            <w:pPr>
              <w:tabs>
                <w:tab w:val="left" w:pos="6840"/>
              </w:tabs>
              <w:autoSpaceDE w:val="0"/>
              <w:autoSpaceDN w:val="0"/>
              <w:adjustRightInd w:val="0"/>
              <w:snapToGrid w:val="0"/>
              <w:spacing w:line="240" w:lineRule="atLeast"/>
              <w:jc w:val="center"/>
              <w:rPr>
                <w:rFonts w:eastAsia="標楷體"/>
                <w:bCs/>
                <w:sz w:val="22"/>
                <w:szCs w:val="22"/>
              </w:rPr>
            </w:pPr>
            <w:r w:rsidRPr="00362DB8">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BB659F" w:rsidRPr="00362DB8" w:rsidRDefault="00BB659F" w:rsidP="0099145A">
            <w:pPr>
              <w:tabs>
                <w:tab w:val="left" w:pos="6840"/>
              </w:tabs>
              <w:autoSpaceDE w:val="0"/>
              <w:autoSpaceDN w:val="0"/>
              <w:adjustRightInd w:val="0"/>
              <w:snapToGrid w:val="0"/>
              <w:spacing w:line="240" w:lineRule="atLeast"/>
              <w:jc w:val="center"/>
              <w:rPr>
                <w:rFonts w:eastAsia="標楷體"/>
                <w:bCs/>
                <w:sz w:val="22"/>
                <w:szCs w:val="22"/>
              </w:rPr>
            </w:pPr>
            <w:r w:rsidRPr="00362DB8">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BB659F" w:rsidRPr="00362DB8" w:rsidRDefault="00BB659F" w:rsidP="0099145A">
            <w:pPr>
              <w:tabs>
                <w:tab w:val="left" w:pos="6840"/>
              </w:tabs>
              <w:autoSpaceDE w:val="0"/>
              <w:autoSpaceDN w:val="0"/>
              <w:adjustRightInd w:val="0"/>
              <w:snapToGrid w:val="0"/>
              <w:spacing w:line="240" w:lineRule="atLeast"/>
              <w:jc w:val="center"/>
              <w:rPr>
                <w:rFonts w:eastAsia="標楷體"/>
                <w:bCs/>
                <w:sz w:val="22"/>
                <w:szCs w:val="22"/>
              </w:rPr>
            </w:pPr>
            <w:r w:rsidRPr="00362DB8">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B659F" w:rsidRPr="00362DB8" w:rsidRDefault="00BB659F" w:rsidP="0099145A">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BB659F" w:rsidRPr="00362DB8" w:rsidRDefault="00BB659F" w:rsidP="0099145A">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BB659F" w:rsidRPr="00362DB8" w:rsidRDefault="00BB659F" w:rsidP="0099145A">
            <w:pPr>
              <w:widowControl/>
              <w:rPr>
                <w:rFonts w:eastAsia="標楷體"/>
                <w:bCs/>
                <w:sz w:val="22"/>
                <w:szCs w:val="22"/>
              </w:rPr>
            </w:pPr>
          </w:p>
        </w:tc>
      </w:tr>
      <w:tr w:rsidR="00BB659F" w:rsidRPr="00362DB8" w:rsidTr="0099145A">
        <w:trPr>
          <w:cantSplit/>
        </w:trPr>
        <w:tc>
          <w:tcPr>
            <w:tcW w:w="1288" w:type="dxa"/>
            <w:tcBorders>
              <w:top w:val="nil"/>
              <w:left w:val="nil"/>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2010</w:t>
            </w:r>
            <w:r w:rsidRPr="00362DB8">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6.8</w:t>
            </w:r>
          </w:p>
        </w:tc>
        <w:tc>
          <w:tcPr>
            <w:tcW w:w="844"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3.5</w:t>
            </w:r>
          </w:p>
        </w:tc>
        <w:tc>
          <w:tcPr>
            <w:tcW w:w="840"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3,031.0</w:t>
            </w:r>
          </w:p>
        </w:tc>
        <w:tc>
          <w:tcPr>
            <w:tcW w:w="784"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22.8</w:t>
            </w:r>
          </w:p>
        </w:tc>
        <w:tc>
          <w:tcPr>
            <w:tcW w:w="853"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3,364.8</w:t>
            </w:r>
          </w:p>
        </w:tc>
        <w:tc>
          <w:tcPr>
            <w:tcW w:w="784"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25.0</w:t>
            </w:r>
          </w:p>
        </w:tc>
        <w:tc>
          <w:tcPr>
            <w:tcW w:w="910"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-333.8</w:t>
            </w:r>
          </w:p>
        </w:tc>
        <w:tc>
          <w:tcPr>
            <w:tcW w:w="854"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2.4</w:t>
            </w:r>
          </w:p>
        </w:tc>
        <w:tc>
          <w:tcPr>
            <w:tcW w:w="835" w:type="dxa"/>
            <w:tcBorders>
              <w:top w:val="nil"/>
              <w:left w:val="single" w:sz="6" w:space="0" w:color="auto"/>
              <w:bottom w:val="nil"/>
              <w:right w:val="nil"/>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4.4</w:t>
            </w:r>
          </w:p>
        </w:tc>
      </w:tr>
      <w:tr w:rsidR="00BB659F" w:rsidRPr="00362DB8" w:rsidTr="0099145A">
        <w:trPr>
          <w:cantSplit/>
          <w:trHeight w:val="340"/>
        </w:trPr>
        <w:tc>
          <w:tcPr>
            <w:tcW w:w="1288" w:type="dxa"/>
            <w:tcBorders>
              <w:top w:val="nil"/>
              <w:left w:val="nil"/>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2011</w:t>
            </w:r>
            <w:r w:rsidRPr="00362DB8">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4.9</w:t>
            </w:r>
          </w:p>
        </w:tc>
        <w:tc>
          <w:tcPr>
            <w:tcW w:w="844"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0.7</w:t>
            </w:r>
          </w:p>
        </w:tc>
        <w:tc>
          <w:tcPr>
            <w:tcW w:w="840"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3,337.3</w:t>
            </w:r>
          </w:p>
        </w:tc>
        <w:tc>
          <w:tcPr>
            <w:tcW w:w="784"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10.1</w:t>
            </w:r>
          </w:p>
        </w:tc>
        <w:tc>
          <w:tcPr>
            <w:tcW w:w="853"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3,764.6</w:t>
            </w:r>
          </w:p>
        </w:tc>
        <w:tc>
          <w:tcPr>
            <w:tcW w:w="784"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11.9</w:t>
            </w:r>
          </w:p>
        </w:tc>
        <w:tc>
          <w:tcPr>
            <w:tcW w:w="910"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-427.3</w:t>
            </w:r>
          </w:p>
        </w:tc>
        <w:tc>
          <w:tcPr>
            <w:tcW w:w="854"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5.3</w:t>
            </w:r>
          </w:p>
        </w:tc>
        <w:tc>
          <w:tcPr>
            <w:tcW w:w="835" w:type="dxa"/>
            <w:tcBorders>
              <w:top w:val="nil"/>
              <w:left w:val="single" w:sz="6" w:space="0" w:color="auto"/>
              <w:bottom w:val="nil"/>
              <w:right w:val="nil"/>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3.4</w:t>
            </w:r>
          </w:p>
        </w:tc>
      </w:tr>
      <w:tr w:rsidR="00BB659F" w:rsidRPr="00362DB8" w:rsidTr="0099145A">
        <w:trPr>
          <w:cantSplit/>
        </w:trPr>
        <w:tc>
          <w:tcPr>
            <w:tcW w:w="1288" w:type="dxa"/>
            <w:tcBorders>
              <w:top w:val="nil"/>
              <w:left w:val="nil"/>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2012</w:t>
            </w:r>
            <w:r w:rsidRPr="00362DB8">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1.7</w:t>
            </w:r>
          </w:p>
        </w:tc>
        <w:tc>
          <w:tcPr>
            <w:tcW w:w="844"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-0.8</w:t>
            </w:r>
          </w:p>
        </w:tc>
        <w:tc>
          <w:tcPr>
            <w:tcW w:w="840"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3,434.3</w:t>
            </w:r>
          </w:p>
        </w:tc>
        <w:tc>
          <w:tcPr>
            <w:tcW w:w="784"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2.9</w:t>
            </w:r>
          </w:p>
        </w:tc>
        <w:tc>
          <w:tcPr>
            <w:tcW w:w="853"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3,912.2</w:t>
            </w:r>
          </w:p>
        </w:tc>
        <w:tc>
          <w:tcPr>
            <w:tcW w:w="784"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-477.8</w:t>
            </w:r>
          </w:p>
        </w:tc>
        <w:tc>
          <w:tcPr>
            <w:tcW w:w="854"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4.1</w:t>
            </w:r>
          </w:p>
        </w:tc>
        <w:tc>
          <w:tcPr>
            <w:tcW w:w="835" w:type="dxa"/>
            <w:tcBorders>
              <w:top w:val="nil"/>
              <w:left w:val="single" w:sz="6" w:space="0" w:color="auto"/>
              <w:bottom w:val="nil"/>
              <w:right w:val="nil"/>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3.3</w:t>
            </w:r>
          </w:p>
        </w:tc>
      </w:tr>
      <w:tr w:rsidR="00BB659F" w:rsidRPr="00362DB8" w:rsidTr="0099145A">
        <w:trPr>
          <w:cantSplit/>
        </w:trPr>
        <w:tc>
          <w:tcPr>
            <w:tcW w:w="1288" w:type="dxa"/>
            <w:tcBorders>
              <w:top w:val="nil"/>
              <w:left w:val="nil"/>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2013</w:t>
            </w:r>
            <w:r w:rsidRPr="00362DB8">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4,060.7</w:t>
            </w:r>
          </w:p>
        </w:tc>
        <w:tc>
          <w:tcPr>
            <w:tcW w:w="784"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4.3</w:t>
            </w:r>
          </w:p>
        </w:tc>
        <w:tc>
          <w:tcPr>
            <w:tcW w:w="835" w:type="dxa"/>
            <w:tcBorders>
              <w:top w:val="nil"/>
              <w:left w:val="single" w:sz="6" w:space="0" w:color="auto"/>
              <w:bottom w:val="nil"/>
              <w:right w:val="nil"/>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3.4</w:t>
            </w:r>
          </w:p>
        </w:tc>
      </w:tr>
      <w:tr w:rsidR="00BB659F" w:rsidRPr="00362DB8" w:rsidTr="0099145A">
        <w:trPr>
          <w:cantSplit/>
        </w:trPr>
        <w:tc>
          <w:tcPr>
            <w:tcW w:w="1288" w:type="dxa"/>
            <w:tcBorders>
              <w:top w:val="nil"/>
              <w:left w:val="nil"/>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2014</w:t>
            </w:r>
            <w:r w:rsidRPr="00362DB8">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2.</w:t>
            </w:r>
            <w:r w:rsidRPr="00362DB8">
              <w:rPr>
                <w:rFonts w:eastAsia="標楷體" w:hint="eastAsia"/>
                <w:sz w:val="22"/>
                <w:szCs w:val="22"/>
              </w:rPr>
              <w:t>6</w:t>
            </w:r>
          </w:p>
        </w:tc>
        <w:tc>
          <w:tcPr>
            <w:tcW w:w="844"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3.2</w:t>
            </w:r>
          </w:p>
        </w:tc>
        <w:tc>
          <w:tcPr>
            <w:tcW w:w="853"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4,219.0</w:t>
            </w:r>
          </w:p>
        </w:tc>
        <w:tc>
          <w:tcPr>
            <w:tcW w:w="784"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4.4</w:t>
            </w:r>
          </w:p>
        </w:tc>
        <w:tc>
          <w:tcPr>
            <w:tcW w:w="835" w:type="dxa"/>
            <w:tcBorders>
              <w:top w:val="nil"/>
              <w:left w:val="single" w:sz="6" w:space="0" w:color="auto"/>
              <w:bottom w:val="nil"/>
              <w:right w:val="nil"/>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3.2</w:t>
            </w:r>
          </w:p>
        </w:tc>
      </w:tr>
      <w:tr w:rsidR="00BB659F" w:rsidRPr="00362DB8" w:rsidTr="0099145A">
        <w:trPr>
          <w:cantSplit/>
        </w:trPr>
        <w:tc>
          <w:tcPr>
            <w:tcW w:w="1288" w:type="dxa"/>
            <w:tcBorders>
              <w:top w:val="nil"/>
              <w:left w:val="nil"/>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sz w:val="22"/>
                <w:szCs w:val="22"/>
              </w:rPr>
              <w:t>2015</w:t>
            </w:r>
            <w:r w:rsidRPr="00362DB8">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hint="eastAsia"/>
                <w:sz w:val="22"/>
                <w:szCs w:val="22"/>
              </w:rPr>
              <w:t>2.4</w:t>
            </w:r>
          </w:p>
        </w:tc>
        <w:tc>
          <w:tcPr>
            <w:tcW w:w="844" w:type="dxa"/>
            <w:tcBorders>
              <w:top w:val="nil"/>
              <w:left w:val="single" w:sz="6" w:space="0" w:color="auto"/>
              <w:bottom w:val="nil"/>
              <w:right w:val="single" w:sz="6" w:space="0" w:color="auto"/>
            </w:tcBorders>
            <w:shd w:val="clear" w:color="auto" w:fill="auto"/>
          </w:tcPr>
          <w:p w:rsidR="00BB659F" w:rsidRPr="00362DB8" w:rsidRDefault="00BB659F" w:rsidP="0099145A">
            <w:pPr>
              <w:jc w:val="center"/>
              <w:rPr>
                <w:rFonts w:eastAsia="標楷體"/>
                <w:sz w:val="22"/>
                <w:szCs w:val="22"/>
              </w:rPr>
            </w:pPr>
            <w:r w:rsidRPr="00362DB8">
              <w:rPr>
                <w:rFonts w:eastAsia="標楷體" w:hint="eastAsia"/>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BB659F" w:rsidRPr="00362DB8" w:rsidRDefault="00BB659F" w:rsidP="0099145A">
            <w:pPr>
              <w:jc w:val="center"/>
            </w:pPr>
            <w:r w:rsidRPr="00362DB8">
              <w:rPr>
                <w:rFonts w:hint="eastAsia"/>
              </w:rPr>
              <w:t>3,605.3</w:t>
            </w:r>
          </w:p>
        </w:tc>
        <w:tc>
          <w:tcPr>
            <w:tcW w:w="784" w:type="dxa"/>
            <w:tcBorders>
              <w:top w:val="nil"/>
              <w:left w:val="single" w:sz="6" w:space="0" w:color="auto"/>
              <w:bottom w:val="nil"/>
              <w:right w:val="single" w:sz="6" w:space="0" w:color="auto"/>
            </w:tcBorders>
            <w:shd w:val="clear" w:color="auto" w:fill="auto"/>
            <w:vAlign w:val="center"/>
          </w:tcPr>
          <w:p w:rsidR="00BB659F" w:rsidRPr="00362DB8" w:rsidRDefault="00BB659F" w:rsidP="0099145A">
            <w:pPr>
              <w:jc w:val="center"/>
            </w:pPr>
            <w:r w:rsidRPr="00362DB8">
              <w:rPr>
                <w:rFonts w:hint="eastAsia"/>
              </w:rPr>
              <w:t>-1.8</w:t>
            </w:r>
          </w:p>
        </w:tc>
        <w:tc>
          <w:tcPr>
            <w:tcW w:w="853" w:type="dxa"/>
            <w:tcBorders>
              <w:top w:val="nil"/>
              <w:left w:val="single" w:sz="6" w:space="0" w:color="auto"/>
              <w:bottom w:val="nil"/>
              <w:right w:val="single" w:sz="6" w:space="0" w:color="auto"/>
            </w:tcBorders>
            <w:shd w:val="clear" w:color="auto" w:fill="auto"/>
            <w:vAlign w:val="center"/>
          </w:tcPr>
          <w:p w:rsidR="00BB659F" w:rsidRPr="00362DB8" w:rsidRDefault="00BB659F" w:rsidP="0099145A">
            <w:pPr>
              <w:jc w:val="center"/>
            </w:pPr>
            <w:r w:rsidRPr="00362DB8">
              <w:rPr>
                <w:rFonts w:hint="eastAsia"/>
              </w:rPr>
              <w:t>4,046.4</w:t>
            </w:r>
          </w:p>
        </w:tc>
        <w:tc>
          <w:tcPr>
            <w:tcW w:w="784" w:type="dxa"/>
            <w:tcBorders>
              <w:top w:val="nil"/>
              <w:left w:val="single" w:sz="6" w:space="0" w:color="auto"/>
              <w:bottom w:val="nil"/>
              <w:right w:val="single" w:sz="6" w:space="0" w:color="auto"/>
            </w:tcBorders>
            <w:shd w:val="clear" w:color="auto" w:fill="auto"/>
            <w:vAlign w:val="center"/>
          </w:tcPr>
          <w:p w:rsidR="00BB659F" w:rsidRPr="00362DB8" w:rsidRDefault="00BB659F" w:rsidP="0099145A">
            <w:pPr>
              <w:jc w:val="center"/>
            </w:pPr>
            <w:r w:rsidRPr="00362DB8">
              <w:rPr>
                <w:rFonts w:hint="eastAsia"/>
              </w:rPr>
              <w:t>-4.1</w:t>
            </w:r>
          </w:p>
        </w:tc>
        <w:tc>
          <w:tcPr>
            <w:tcW w:w="910" w:type="dxa"/>
            <w:tcBorders>
              <w:top w:val="nil"/>
              <w:left w:val="single" w:sz="6" w:space="0" w:color="auto"/>
              <w:bottom w:val="nil"/>
              <w:right w:val="single" w:sz="6" w:space="0" w:color="auto"/>
            </w:tcBorders>
            <w:shd w:val="clear" w:color="auto" w:fill="auto"/>
            <w:vAlign w:val="center"/>
          </w:tcPr>
          <w:p w:rsidR="00BB659F" w:rsidRPr="00362DB8" w:rsidRDefault="00BB659F" w:rsidP="0099145A">
            <w:pPr>
              <w:jc w:val="center"/>
            </w:pPr>
            <w:r w:rsidRPr="00362DB8">
              <w:rPr>
                <w:rFonts w:hint="eastAsia"/>
              </w:rPr>
              <w:t>-441.1</w:t>
            </w:r>
          </w:p>
        </w:tc>
        <w:tc>
          <w:tcPr>
            <w:tcW w:w="854" w:type="dxa"/>
            <w:tcBorders>
              <w:top w:val="nil"/>
              <w:left w:val="single" w:sz="6" w:space="0" w:color="auto"/>
              <w:bottom w:val="nil"/>
              <w:right w:val="single" w:sz="6" w:space="0" w:color="auto"/>
            </w:tcBorders>
            <w:shd w:val="clear" w:color="auto" w:fill="auto"/>
            <w:vAlign w:val="center"/>
          </w:tcPr>
          <w:p w:rsidR="00BB659F" w:rsidRPr="00362DB8" w:rsidRDefault="00BB659F" w:rsidP="0099145A">
            <w:pPr>
              <w:jc w:val="center"/>
            </w:pPr>
            <w:r w:rsidRPr="00362DB8">
              <w:rPr>
                <w:rFonts w:hint="eastAsia"/>
              </w:rPr>
              <w:t>3.0</w:t>
            </w:r>
          </w:p>
        </w:tc>
        <w:tc>
          <w:tcPr>
            <w:tcW w:w="835" w:type="dxa"/>
            <w:tcBorders>
              <w:top w:val="nil"/>
              <w:left w:val="single" w:sz="6" w:space="0" w:color="auto"/>
              <w:bottom w:val="nil"/>
              <w:right w:val="nil"/>
            </w:tcBorders>
            <w:shd w:val="clear" w:color="auto" w:fill="auto"/>
            <w:vAlign w:val="center"/>
          </w:tcPr>
          <w:p w:rsidR="00BB659F" w:rsidRPr="00362DB8" w:rsidRDefault="00BB659F" w:rsidP="0099145A">
            <w:pPr>
              <w:jc w:val="center"/>
            </w:pPr>
            <w:r w:rsidRPr="00362DB8">
              <w:rPr>
                <w:rFonts w:hint="eastAsia"/>
              </w:rPr>
              <w:t>3.3</w:t>
            </w:r>
          </w:p>
        </w:tc>
      </w:tr>
      <w:tr w:rsidR="00BB659F" w:rsidRPr="007F0EE0" w:rsidTr="0099145A">
        <w:trPr>
          <w:cantSplit/>
        </w:trPr>
        <w:tc>
          <w:tcPr>
            <w:tcW w:w="1288" w:type="dxa"/>
            <w:tcBorders>
              <w:top w:val="nil"/>
              <w:left w:val="nil"/>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4</w:t>
            </w:r>
            <w:r w:rsidRPr="007F0EE0">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291.9</w:t>
            </w:r>
          </w:p>
        </w:tc>
        <w:tc>
          <w:tcPr>
            <w:tcW w:w="784"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2.2</w:t>
            </w:r>
          </w:p>
        </w:tc>
        <w:tc>
          <w:tcPr>
            <w:tcW w:w="853"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331.1</w:t>
            </w:r>
          </w:p>
        </w:tc>
        <w:tc>
          <w:tcPr>
            <w:tcW w:w="784"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-2.9</w:t>
            </w:r>
          </w:p>
        </w:tc>
        <w:tc>
          <w:tcPr>
            <w:tcW w:w="910"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-39.2</w:t>
            </w:r>
          </w:p>
        </w:tc>
        <w:tc>
          <w:tcPr>
            <w:tcW w:w="854"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2.8</w:t>
            </w:r>
          </w:p>
        </w:tc>
        <w:tc>
          <w:tcPr>
            <w:tcW w:w="835" w:type="dxa"/>
            <w:tcBorders>
              <w:top w:val="nil"/>
              <w:left w:val="single" w:sz="6" w:space="0" w:color="auto"/>
              <w:bottom w:val="nil"/>
              <w:right w:val="nil"/>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3.2</w:t>
            </w:r>
          </w:p>
        </w:tc>
      </w:tr>
      <w:tr w:rsidR="00BB659F" w:rsidRPr="007F0EE0" w:rsidTr="0099145A">
        <w:trPr>
          <w:cantSplit/>
        </w:trPr>
        <w:tc>
          <w:tcPr>
            <w:tcW w:w="1288" w:type="dxa"/>
            <w:tcBorders>
              <w:top w:val="nil"/>
              <w:left w:val="nil"/>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5</w:t>
            </w:r>
            <w:r w:rsidRPr="007F0EE0">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291.8</w:t>
            </w:r>
          </w:p>
        </w:tc>
        <w:tc>
          <w:tcPr>
            <w:tcW w:w="784"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-4.6</w:t>
            </w:r>
          </w:p>
        </w:tc>
        <w:tc>
          <w:tcPr>
            <w:tcW w:w="853"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331.9</w:t>
            </w:r>
          </w:p>
        </w:tc>
        <w:tc>
          <w:tcPr>
            <w:tcW w:w="784"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-4.7</w:t>
            </w:r>
          </w:p>
        </w:tc>
        <w:tc>
          <w:tcPr>
            <w:tcW w:w="910"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-40.1</w:t>
            </w:r>
          </w:p>
        </w:tc>
        <w:tc>
          <w:tcPr>
            <w:tcW w:w="854"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3.0</w:t>
            </w:r>
          </w:p>
        </w:tc>
        <w:tc>
          <w:tcPr>
            <w:tcW w:w="835" w:type="dxa"/>
            <w:tcBorders>
              <w:top w:val="nil"/>
              <w:left w:val="single" w:sz="6" w:space="0" w:color="auto"/>
              <w:bottom w:val="nil"/>
              <w:right w:val="nil"/>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3.3</w:t>
            </w:r>
          </w:p>
        </w:tc>
      </w:tr>
      <w:tr w:rsidR="00BB659F" w:rsidRPr="007F0EE0" w:rsidTr="0099145A">
        <w:trPr>
          <w:cantSplit/>
        </w:trPr>
        <w:tc>
          <w:tcPr>
            <w:tcW w:w="1288" w:type="dxa"/>
            <w:tcBorders>
              <w:top w:val="nil"/>
              <w:left w:val="nil"/>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6</w:t>
            </w:r>
            <w:r w:rsidRPr="007F0EE0">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hint="eastAsia"/>
                <w:sz w:val="22"/>
                <w:szCs w:val="22"/>
              </w:rPr>
              <w:t>3</w:t>
            </w:r>
            <w:r w:rsidRPr="007F0EE0">
              <w:rPr>
                <w:rFonts w:eastAsia="標楷體"/>
                <w:sz w:val="22"/>
                <w:szCs w:val="22"/>
              </w:rPr>
              <w:t>.</w:t>
            </w:r>
            <w:r w:rsidRPr="007F0EE0">
              <w:rPr>
                <w:rFonts w:eastAsia="標楷體" w:hint="eastAsia"/>
                <w:sz w:val="22"/>
                <w:szCs w:val="22"/>
              </w:rPr>
              <w:t>1</w:t>
            </w:r>
            <w:r w:rsidRPr="007F0EE0">
              <w:rPr>
                <w:rFonts w:eastAsia="標楷體"/>
                <w:sz w:val="22"/>
                <w:szCs w:val="22"/>
              </w:rPr>
              <w:t>(II)</w:t>
            </w:r>
          </w:p>
        </w:tc>
        <w:tc>
          <w:tcPr>
            <w:tcW w:w="844"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-1.2(II)</w:t>
            </w:r>
          </w:p>
        </w:tc>
        <w:tc>
          <w:tcPr>
            <w:tcW w:w="840"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299.5</w:t>
            </w:r>
          </w:p>
        </w:tc>
        <w:tc>
          <w:tcPr>
            <w:tcW w:w="784"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-3.1</w:t>
            </w:r>
          </w:p>
        </w:tc>
        <w:tc>
          <w:tcPr>
            <w:tcW w:w="853"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345.3</w:t>
            </w:r>
          </w:p>
        </w:tc>
        <w:tc>
          <w:tcPr>
            <w:tcW w:w="784"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-2.0</w:t>
            </w:r>
          </w:p>
        </w:tc>
        <w:tc>
          <w:tcPr>
            <w:tcW w:w="910"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-45.8</w:t>
            </w:r>
          </w:p>
        </w:tc>
        <w:tc>
          <w:tcPr>
            <w:tcW w:w="854"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3.1</w:t>
            </w:r>
          </w:p>
        </w:tc>
        <w:tc>
          <w:tcPr>
            <w:tcW w:w="835" w:type="dxa"/>
            <w:tcBorders>
              <w:top w:val="nil"/>
              <w:left w:val="single" w:sz="6" w:space="0" w:color="auto"/>
              <w:bottom w:val="nil"/>
              <w:right w:val="nil"/>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3.3</w:t>
            </w:r>
          </w:p>
        </w:tc>
      </w:tr>
      <w:tr w:rsidR="00BB659F" w:rsidRPr="007F0EE0" w:rsidTr="0099145A">
        <w:trPr>
          <w:cantSplit/>
        </w:trPr>
        <w:tc>
          <w:tcPr>
            <w:tcW w:w="1288" w:type="dxa"/>
            <w:tcBorders>
              <w:top w:val="nil"/>
              <w:left w:val="nil"/>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7</w:t>
            </w:r>
            <w:r w:rsidRPr="007F0EE0">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320.9</w:t>
            </w:r>
          </w:p>
        </w:tc>
        <w:tc>
          <w:tcPr>
            <w:tcW w:w="784"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-1.6</w:t>
            </w:r>
          </w:p>
        </w:tc>
        <w:tc>
          <w:tcPr>
            <w:tcW w:w="853"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349.3</w:t>
            </w:r>
          </w:p>
        </w:tc>
        <w:tc>
          <w:tcPr>
            <w:tcW w:w="784"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-5.2</w:t>
            </w:r>
          </w:p>
        </w:tc>
        <w:tc>
          <w:tcPr>
            <w:tcW w:w="910"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-28.4</w:t>
            </w:r>
          </w:p>
        </w:tc>
        <w:tc>
          <w:tcPr>
            <w:tcW w:w="854"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2.5</w:t>
            </w:r>
          </w:p>
        </w:tc>
        <w:tc>
          <w:tcPr>
            <w:tcW w:w="835" w:type="dxa"/>
            <w:tcBorders>
              <w:top w:val="nil"/>
              <w:left w:val="single" w:sz="6" w:space="0" w:color="auto"/>
              <w:bottom w:val="nil"/>
              <w:right w:val="nil"/>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3.3</w:t>
            </w:r>
          </w:p>
        </w:tc>
      </w:tr>
      <w:tr w:rsidR="00BB659F" w:rsidRPr="007F0EE0" w:rsidTr="0099145A">
        <w:trPr>
          <w:cantSplit/>
        </w:trPr>
        <w:tc>
          <w:tcPr>
            <w:tcW w:w="1288" w:type="dxa"/>
            <w:tcBorders>
              <w:top w:val="nil"/>
              <w:left w:val="nil"/>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8</w:t>
            </w:r>
            <w:r w:rsidRPr="007F0EE0">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307.3</w:t>
            </w:r>
          </w:p>
        </w:tc>
        <w:tc>
          <w:tcPr>
            <w:tcW w:w="784"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-6.1</w:t>
            </w:r>
          </w:p>
        </w:tc>
        <w:tc>
          <w:tcPr>
            <w:tcW w:w="853"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332.3</w:t>
            </w:r>
          </w:p>
        </w:tc>
        <w:tc>
          <w:tcPr>
            <w:tcW w:w="784"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-7.4</w:t>
            </w:r>
          </w:p>
        </w:tc>
        <w:tc>
          <w:tcPr>
            <w:tcW w:w="910"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-25.1</w:t>
            </w:r>
          </w:p>
        </w:tc>
        <w:tc>
          <w:tcPr>
            <w:tcW w:w="854"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2.4</w:t>
            </w:r>
          </w:p>
        </w:tc>
        <w:tc>
          <w:tcPr>
            <w:tcW w:w="835" w:type="dxa"/>
            <w:tcBorders>
              <w:top w:val="nil"/>
              <w:left w:val="single" w:sz="6" w:space="0" w:color="auto"/>
              <w:bottom w:val="nil"/>
              <w:right w:val="nil"/>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3.3</w:t>
            </w:r>
          </w:p>
        </w:tc>
      </w:tr>
      <w:tr w:rsidR="00BB659F" w:rsidRPr="007F0EE0" w:rsidTr="0099145A">
        <w:trPr>
          <w:cantSplit/>
        </w:trPr>
        <w:tc>
          <w:tcPr>
            <w:tcW w:w="1288" w:type="dxa"/>
            <w:tcBorders>
              <w:top w:val="nil"/>
              <w:left w:val="nil"/>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9</w:t>
            </w:r>
            <w:r w:rsidRPr="007F0EE0">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2.</w:t>
            </w:r>
            <w:r w:rsidRPr="007F0EE0">
              <w:rPr>
                <w:rFonts w:eastAsia="標楷體" w:hint="eastAsia"/>
                <w:sz w:val="22"/>
                <w:szCs w:val="22"/>
              </w:rPr>
              <w:t>3</w:t>
            </w:r>
            <w:r w:rsidRPr="007F0EE0">
              <w:rPr>
                <w:rFonts w:eastAsia="標楷體"/>
                <w:sz w:val="22"/>
                <w:szCs w:val="22"/>
              </w:rPr>
              <w:t>(III)</w:t>
            </w:r>
          </w:p>
        </w:tc>
        <w:tc>
          <w:tcPr>
            <w:tcW w:w="844"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-1.9(III)</w:t>
            </w:r>
          </w:p>
        </w:tc>
        <w:tc>
          <w:tcPr>
            <w:tcW w:w="840"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316.7</w:t>
            </w:r>
          </w:p>
        </w:tc>
        <w:tc>
          <w:tcPr>
            <w:tcW w:w="784"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-4.6</w:t>
            </w:r>
          </w:p>
        </w:tc>
        <w:tc>
          <w:tcPr>
            <w:tcW w:w="853"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353.1</w:t>
            </w:r>
          </w:p>
        </w:tc>
        <w:tc>
          <w:tcPr>
            <w:tcW w:w="784"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-7.6</w:t>
            </w:r>
          </w:p>
        </w:tc>
        <w:tc>
          <w:tcPr>
            <w:tcW w:w="910"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-36.4</w:t>
            </w:r>
          </w:p>
        </w:tc>
        <w:tc>
          <w:tcPr>
            <w:tcW w:w="854"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2.0</w:t>
            </w:r>
          </w:p>
        </w:tc>
        <w:tc>
          <w:tcPr>
            <w:tcW w:w="835" w:type="dxa"/>
            <w:tcBorders>
              <w:top w:val="nil"/>
              <w:left w:val="single" w:sz="6" w:space="0" w:color="auto"/>
              <w:bottom w:val="nil"/>
              <w:right w:val="nil"/>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3.3</w:t>
            </w:r>
          </w:p>
        </w:tc>
      </w:tr>
      <w:tr w:rsidR="00BB659F" w:rsidRPr="007F0EE0" w:rsidTr="0099145A">
        <w:trPr>
          <w:cantSplit/>
        </w:trPr>
        <w:tc>
          <w:tcPr>
            <w:tcW w:w="1288" w:type="dxa"/>
            <w:tcBorders>
              <w:top w:val="nil"/>
              <w:left w:val="nil"/>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10</w:t>
            </w:r>
            <w:r w:rsidRPr="007F0EE0">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hint="eastAsia"/>
                <w:sz w:val="22"/>
                <w:szCs w:val="22"/>
              </w:rPr>
              <w:t>319.6</w:t>
            </w:r>
          </w:p>
        </w:tc>
        <w:tc>
          <w:tcPr>
            <w:tcW w:w="784"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w:t>
            </w:r>
            <w:r w:rsidRPr="007F0EE0">
              <w:rPr>
                <w:rFonts w:eastAsia="標楷體" w:hint="eastAsia"/>
                <w:sz w:val="22"/>
                <w:szCs w:val="22"/>
              </w:rPr>
              <w:t>3.7</w:t>
            </w:r>
          </w:p>
        </w:tc>
        <w:tc>
          <w:tcPr>
            <w:tcW w:w="853"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hint="eastAsia"/>
                <w:sz w:val="22"/>
                <w:szCs w:val="22"/>
              </w:rPr>
              <w:t>349.2</w:t>
            </w:r>
          </w:p>
        </w:tc>
        <w:tc>
          <w:tcPr>
            <w:tcW w:w="784"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w:t>
            </w:r>
            <w:r w:rsidRPr="007F0EE0">
              <w:rPr>
                <w:rFonts w:eastAsia="標楷體" w:hint="eastAsia"/>
                <w:sz w:val="22"/>
                <w:szCs w:val="22"/>
              </w:rPr>
              <w:t>8.5</w:t>
            </w:r>
          </w:p>
        </w:tc>
        <w:tc>
          <w:tcPr>
            <w:tcW w:w="910"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w:t>
            </w:r>
            <w:r w:rsidRPr="007F0EE0">
              <w:rPr>
                <w:rFonts w:eastAsia="標楷體" w:hint="eastAsia"/>
                <w:sz w:val="22"/>
                <w:szCs w:val="22"/>
              </w:rPr>
              <w:t>29.7</w:t>
            </w:r>
          </w:p>
        </w:tc>
        <w:tc>
          <w:tcPr>
            <w:tcW w:w="854"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2.4</w:t>
            </w:r>
          </w:p>
        </w:tc>
        <w:tc>
          <w:tcPr>
            <w:tcW w:w="835" w:type="dxa"/>
            <w:tcBorders>
              <w:top w:val="nil"/>
              <w:left w:val="single" w:sz="6" w:space="0" w:color="auto"/>
              <w:bottom w:val="nil"/>
              <w:right w:val="nil"/>
            </w:tcBorders>
            <w:shd w:val="clear" w:color="auto" w:fill="auto"/>
          </w:tcPr>
          <w:p w:rsidR="00BB659F" w:rsidRPr="007F0EE0" w:rsidRDefault="00BB659F" w:rsidP="0099145A">
            <w:pPr>
              <w:jc w:val="center"/>
              <w:rPr>
                <w:rFonts w:eastAsia="標楷體"/>
                <w:sz w:val="22"/>
                <w:szCs w:val="22"/>
              </w:rPr>
            </w:pPr>
            <w:r w:rsidRPr="007F0EE0">
              <w:rPr>
                <w:rFonts w:eastAsia="標楷體"/>
                <w:sz w:val="22"/>
                <w:szCs w:val="22"/>
              </w:rPr>
              <w:t>3.3</w:t>
            </w:r>
          </w:p>
        </w:tc>
      </w:tr>
      <w:tr w:rsidR="00BB659F" w:rsidRPr="007F0EE0" w:rsidTr="0099145A">
        <w:trPr>
          <w:cantSplit/>
        </w:trPr>
        <w:tc>
          <w:tcPr>
            <w:tcW w:w="1288" w:type="dxa"/>
            <w:tcBorders>
              <w:top w:val="nil"/>
              <w:left w:val="nil"/>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hint="eastAsia"/>
                <w:sz w:val="22"/>
                <w:szCs w:val="22"/>
              </w:rPr>
              <w:t>11</w:t>
            </w:r>
            <w:r w:rsidRPr="007F0EE0">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hint="eastAsia"/>
                <w:sz w:val="22"/>
                <w:szCs w:val="22"/>
              </w:rPr>
              <w:t>315.3</w:t>
            </w:r>
          </w:p>
        </w:tc>
        <w:tc>
          <w:tcPr>
            <w:tcW w:w="784"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hint="eastAsia"/>
                <w:sz w:val="22"/>
                <w:szCs w:val="22"/>
              </w:rPr>
              <w:t>-3.5</w:t>
            </w:r>
          </w:p>
        </w:tc>
        <w:tc>
          <w:tcPr>
            <w:tcW w:w="853"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hint="eastAsia"/>
                <w:sz w:val="22"/>
                <w:szCs w:val="22"/>
              </w:rPr>
              <w:t>348.4</w:t>
            </w:r>
          </w:p>
        </w:tc>
        <w:tc>
          <w:tcPr>
            <w:tcW w:w="784"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hint="eastAsia"/>
                <w:sz w:val="22"/>
                <w:szCs w:val="22"/>
              </w:rPr>
              <w:t>-8.1</w:t>
            </w:r>
          </w:p>
        </w:tc>
        <w:tc>
          <w:tcPr>
            <w:tcW w:w="910"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hint="eastAsia"/>
                <w:sz w:val="22"/>
                <w:szCs w:val="22"/>
              </w:rPr>
              <w:t>-33.1</w:t>
            </w:r>
          </w:p>
        </w:tc>
        <w:tc>
          <w:tcPr>
            <w:tcW w:w="854"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BB659F" w:rsidRPr="007F0EE0" w:rsidRDefault="00BB659F" w:rsidP="0099145A">
            <w:pPr>
              <w:jc w:val="center"/>
              <w:rPr>
                <w:rFonts w:eastAsia="標楷體"/>
                <w:sz w:val="22"/>
                <w:szCs w:val="22"/>
              </w:rPr>
            </w:pPr>
            <w:r w:rsidRPr="007F0EE0">
              <w:rPr>
                <w:rFonts w:eastAsia="標楷體" w:hint="eastAsia"/>
                <w:sz w:val="22"/>
                <w:szCs w:val="22"/>
              </w:rPr>
              <w:t>3.3</w:t>
            </w:r>
          </w:p>
        </w:tc>
      </w:tr>
      <w:tr w:rsidR="00BB659F" w:rsidRPr="007F0EE0" w:rsidTr="0099145A">
        <w:trPr>
          <w:cantSplit/>
        </w:trPr>
        <w:tc>
          <w:tcPr>
            <w:tcW w:w="1288" w:type="dxa"/>
            <w:tcBorders>
              <w:top w:val="nil"/>
              <w:left w:val="nil"/>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hint="eastAsia"/>
                <w:sz w:val="22"/>
                <w:szCs w:val="22"/>
              </w:rPr>
              <w:t>12</w:t>
            </w:r>
            <w:r w:rsidRPr="007F0EE0">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hint="eastAsia"/>
                <w:sz w:val="22"/>
                <w:szCs w:val="22"/>
              </w:rPr>
              <w:t>1.9</w:t>
            </w:r>
            <w:r w:rsidRPr="007F0EE0">
              <w:rPr>
                <w:rFonts w:eastAsia="標楷體"/>
                <w:sz w:val="22"/>
                <w:szCs w:val="22"/>
              </w:rPr>
              <w:t>(IV)</w:t>
            </w:r>
          </w:p>
        </w:tc>
        <w:tc>
          <w:tcPr>
            <w:tcW w:w="844"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-1.3</w:t>
            </w:r>
            <w:r w:rsidRPr="00BB659F">
              <w:rPr>
                <w:rFonts w:eastAsia="標楷體"/>
                <w:color w:val="000000" w:themeColor="text1"/>
                <w:sz w:val="22"/>
                <w:szCs w:val="22"/>
              </w:rPr>
              <w:t>(IV)</w:t>
            </w:r>
          </w:p>
        </w:tc>
        <w:tc>
          <w:tcPr>
            <w:tcW w:w="840"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309.2</w:t>
            </w:r>
          </w:p>
        </w:tc>
        <w:tc>
          <w:tcPr>
            <w:tcW w:w="784"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-1.1</w:t>
            </w:r>
          </w:p>
        </w:tc>
        <w:tc>
          <w:tcPr>
            <w:tcW w:w="853"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354.9</w:t>
            </w:r>
          </w:p>
        </w:tc>
        <w:tc>
          <w:tcPr>
            <w:tcW w:w="784"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-4.6</w:t>
            </w:r>
          </w:p>
        </w:tc>
        <w:tc>
          <w:tcPr>
            <w:tcW w:w="910"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-45.7</w:t>
            </w:r>
          </w:p>
        </w:tc>
        <w:tc>
          <w:tcPr>
            <w:tcW w:w="854"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2.5</w:t>
            </w:r>
          </w:p>
        </w:tc>
        <w:tc>
          <w:tcPr>
            <w:tcW w:w="835" w:type="dxa"/>
            <w:tcBorders>
              <w:top w:val="nil"/>
              <w:left w:val="single" w:sz="6" w:space="0" w:color="auto"/>
              <w:bottom w:val="nil"/>
              <w:right w:val="nil"/>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3.3</w:t>
            </w:r>
          </w:p>
        </w:tc>
      </w:tr>
      <w:tr w:rsidR="00BB659F" w:rsidRPr="007F0EE0" w:rsidTr="0099145A">
        <w:trPr>
          <w:cantSplit/>
        </w:trPr>
        <w:tc>
          <w:tcPr>
            <w:tcW w:w="1288" w:type="dxa"/>
            <w:tcBorders>
              <w:top w:val="nil"/>
              <w:left w:val="nil"/>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hint="eastAsia"/>
                <w:sz w:val="22"/>
                <w:szCs w:val="22"/>
              </w:rPr>
              <w:t>2016</w:t>
            </w:r>
            <w:r w:rsidRPr="007F0EE0">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highlight w:val="yellow"/>
              </w:rPr>
            </w:pPr>
          </w:p>
        </w:tc>
        <w:tc>
          <w:tcPr>
            <w:tcW w:w="844"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color w:val="000000" w:themeColor="text1"/>
                <w:sz w:val="22"/>
                <w:szCs w:val="22"/>
              </w:rPr>
            </w:pPr>
            <w:r w:rsidRPr="00BB659F">
              <w:rPr>
                <w:color w:val="000000" w:themeColor="text1"/>
                <w:sz w:val="22"/>
                <w:szCs w:val="22"/>
              </w:rPr>
              <w:t>1,065.1</w:t>
            </w:r>
          </w:p>
        </w:tc>
        <w:tc>
          <w:tcPr>
            <w:tcW w:w="784"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color w:val="000000" w:themeColor="text1"/>
                <w:sz w:val="22"/>
                <w:szCs w:val="22"/>
              </w:rPr>
            </w:pPr>
            <w:r w:rsidRPr="00BB659F">
              <w:rPr>
                <w:color w:val="000000" w:themeColor="text1"/>
                <w:sz w:val="22"/>
                <w:szCs w:val="22"/>
              </w:rPr>
              <w:t>-5.9</w:t>
            </w:r>
          </w:p>
        </w:tc>
        <w:tc>
          <w:tcPr>
            <w:tcW w:w="853"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color w:val="000000" w:themeColor="text1"/>
                <w:sz w:val="22"/>
                <w:szCs w:val="22"/>
              </w:rPr>
            </w:pPr>
            <w:r w:rsidRPr="00BB659F">
              <w:rPr>
                <w:color w:val="000000" w:themeColor="text1"/>
                <w:sz w:val="22"/>
                <w:szCs w:val="22"/>
              </w:rPr>
              <w:t>1,193.7</w:t>
            </w:r>
          </w:p>
        </w:tc>
        <w:tc>
          <w:tcPr>
            <w:tcW w:w="784"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color w:val="000000" w:themeColor="text1"/>
                <w:sz w:val="22"/>
                <w:szCs w:val="22"/>
              </w:rPr>
            </w:pPr>
            <w:r w:rsidRPr="00BB659F">
              <w:rPr>
                <w:color w:val="000000" w:themeColor="text1"/>
                <w:sz w:val="22"/>
                <w:szCs w:val="22"/>
              </w:rPr>
              <w:t>-7.4</w:t>
            </w:r>
          </w:p>
        </w:tc>
        <w:tc>
          <w:tcPr>
            <w:tcW w:w="910"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color w:val="000000" w:themeColor="text1"/>
                <w:sz w:val="22"/>
                <w:szCs w:val="22"/>
              </w:rPr>
            </w:pPr>
            <w:r w:rsidRPr="00BB659F">
              <w:rPr>
                <w:color w:val="000000" w:themeColor="text1"/>
                <w:sz w:val="22"/>
                <w:szCs w:val="22"/>
              </w:rPr>
              <w:t>-128.6</w:t>
            </w:r>
          </w:p>
        </w:tc>
        <w:tc>
          <w:tcPr>
            <w:tcW w:w="854"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color w:val="000000" w:themeColor="text1"/>
                <w:sz w:val="22"/>
                <w:szCs w:val="22"/>
              </w:rPr>
            </w:pPr>
            <w:r w:rsidRPr="00BB659F">
              <w:rPr>
                <w:color w:val="000000" w:themeColor="text1"/>
                <w:sz w:val="22"/>
                <w:szCs w:val="22"/>
              </w:rPr>
              <w:t>2.7</w:t>
            </w:r>
          </w:p>
        </w:tc>
        <w:tc>
          <w:tcPr>
            <w:tcW w:w="835" w:type="dxa"/>
            <w:tcBorders>
              <w:top w:val="nil"/>
              <w:left w:val="single" w:sz="6" w:space="0" w:color="auto"/>
              <w:bottom w:val="nil"/>
              <w:right w:val="nil"/>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3.4</w:t>
            </w:r>
          </w:p>
        </w:tc>
      </w:tr>
      <w:tr w:rsidR="00BB659F" w:rsidRPr="007F0EE0" w:rsidTr="0099145A">
        <w:trPr>
          <w:cantSplit/>
        </w:trPr>
        <w:tc>
          <w:tcPr>
            <w:tcW w:w="1288" w:type="dxa"/>
            <w:tcBorders>
              <w:top w:val="nil"/>
              <w:left w:val="nil"/>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hint="eastAsia"/>
                <w:sz w:val="22"/>
                <w:szCs w:val="22"/>
              </w:rPr>
              <w:t>1</w:t>
            </w:r>
            <w:r w:rsidRPr="007F0EE0">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highlight w:val="yellow"/>
              </w:rPr>
            </w:pPr>
          </w:p>
        </w:tc>
        <w:tc>
          <w:tcPr>
            <w:tcW w:w="844"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299.9</w:t>
            </w:r>
          </w:p>
        </w:tc>
        <w:tc>
          <w:tcPr>
            <w:tcW w:w="784"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-3.8</w:t>
            </w:r>
          </w:p>
        </w:tc>
        <w:tc>
          <w:tcPr>
            <w:tcW w:w="853"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317.4</w:t>
            </w:r>
          </w:p>
        </w:tc>
        <w:tc>
          <w:tcPr>
            <w:tcW w:w="784"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-9.0</w:t>
            </w:r>
          </w:p>
        </w:tc>
        <w:tc>
          <w:tcPr>
            <w:tcW w:w="910"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-17.5</w:t>
            </w:r>
          </w:p>
        </w:tc>
        <w:tc>
          <w:tcPr>
            <w:tcW w:w="854"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2.5</w:t>
            </w:r>
          </w:p>
        </w:tc>
        <w:tc>
          <w:tcPr>
            <w:tcW w:w="835" w:type="dxa"/>
            <w:tcBorders>
              <w:top w:val="nil"/>
              <w:left w:val="single" w:sz="6" w:space="0" w:color="auto"/>
              <w:bottom w:val="nil"/>
              <w:right w:val="nil"/>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3.4</w:t>
            </w:r>
          </w:p>
        </w:tc>
      </w:tr>
      <w:tr w:rsidR="00BB659F" w:rsidRPr="007F0EE0" w:rsidTr="0099145A">
        <w:trPr>
          <w:cantSplit/>
          <w:trHeight w:val="381"/>
        </w:trPr>
        <w:tc>
          <w:tcPr>
            <w:tcW w:w="1288" w:type="dxa"/>
            <w:tcBorders>
              <w:top w:val="nil"/>
              <w:left w:val="nil"/>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hint="eastAsia"/>
                <w:sz w:val="22"/>
                <w:szCs w:val="22"/>
              </w:rPr>
              <w:t>2</w:t>
            </w:r>
            <w:r w:rsidRPr="007F0EE0">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highlight w:val="yellow"/>
              </w:rPr>
            </w:pPr>
          </w:p>
        </w:tc>
        <w:tc>
          <w:tcPr>
            <w:tcW w:w="844"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204.5</w:t>
            </w:r>
          </w:p>
        </w:tc>
        <w:tc>
          <w:tcPr>
            <w:tcW w:w="784"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-10.4</w:t>
            </w:r>
          </w:p>
        </w:tc>
        <w:tc>
          <w:tcPr>
            <w:tcW w:w="853"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237.6</w:t>
            </w:r>
          </w:p>
        </w:tc>
        <w:tc>
          <w:tcPr>
            <w:tcW w:w="784"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-10.1</w:t>
            </w:r>
          </w:p>
        </w:tc>
        <w:tc>
          <w:tcPr>
            <w:tcW w:w="910"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-33.1</w:t>
            </w:r>
          </w:p>
        </w:tc>
        <w:tc>
          <w:tcPr>
            <w:tcW w:w="854" w:type="dxa"/>
            <w:tcBorders>
              <w:top w:val="nil"/>
              <w:left w:val="single" w:sz="6" w:space="0" w:color="auto"/>
              <w:bottom w:val="nil"/>
              <w:right w:val="single" w:sz="6" w:space="0" w:color="auto"/>
            </w:tcBorders>
            <w:shd w:val="clear" w:color="auto" w:fill="auto"/>
          </w:tcPr>
          <w:p w:rsidR="00BB659F" w:rsidRPr="00BB659F" w:rsidRDefault="00BB659F" w:rsidP="0099145A">
            <w:pPr>
              <w:tabs>
                <w:tab w:val="left" w:pos="234"/>
                <w:tab w:val="center" w:pos="399"/>
              </w:tabs>
              <w:rPr>
                <w:rFonts w:eastAsia="標楷體"/>
                <w:color w:val="000000" w:themeColor="text1"/>
                <w:sz w:val="22"/>
                <w:szCs w:val="22"/>
              </w:rPr>
            </w:pPr>
            <w:r w:rsidRPr="00BB659F">
              <w:rPr>
                <w:rFonts w:eastAsia="標楷體"/>
                <w:color w:val="000000" w:themeColor="text1"/>
                <w:sz w:val="22"/>
                <w:szCs w:val="22"/>
              </w:rPr>
              <w:tab/>
            </w:r>
            <w:r w:rsidRPr="00BB659F">
              <w:rPr>
                <w:rFonts w:eastAsia="標楷體"/>
                <w:color w:val="000000" w:themeColor="text1"/>
                <w:sz w:val="22"/>
                <w:szCs w:val="22"/>
              </w:rPr>
              <w:tab/>
            </w:r>
            <w:r w:rsidRPr="00BB659F">
              <w:rPr>
                <w:rFonts w:eastAsia="標楷體" w:hint="eastAsia"/>
                <w:color w:val="000000" w:themeColor="text1"/>
                <w:sz w:val="22"/>
                <w:szCs w:val="22"/>
              </w:rPr>
              <w:t>3.0</w:t>
            </w:r>
          </w:p>
        </w:tc>
        <w:tc>
          <w:tcPr>
            <w:tcW w:w="835" w:type="dxa"/>
            <w:tcBorders>
              <w:top w:val="nil"/>
              <w:left w:val="single" w:sz="6" w:space="0" w:color="auto"/>
              <w:bottom w:val="nil"/>
              <w:right w:val="nil"/>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3.4</w:t>
            </w:r>
          </w:p>
        </w:tc>
      </w:tr>
      <w:tr w:rsidR="00BB659F" w:rsidRPr="007F0EE0" w:rsidTr="0099145A">
        <w:trPr>
          <w:cantSplit/>
        </w:trPr>
        <w:tc>
          <w:tcPr>
            <w:tcW w:w="1288" w:type="dxa"/>
            <w:tcBorders>
              <w:top w:val="nil"/>
              <w:left w:val="nil"/>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hint="eastAsia"/>
                <w:sz w:val="22"/>
                <w:szCs w:val="22"/>
              </w:rPr>
              <w:t>3</w:t>
            </w:r>
            <w:r w:rsidRPr="007F0EE0">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highlight w:val="yellow"/>
              </w:rPr>
            </w:pPr>
            <w:r w:rsidRPr="007F0EE0">
              <w:rPr>
                <w:rFonts w:eastAsia="標楷體" w:hint="eastAsia"/>
                <w:sz w:val="22"/>
                <w:szCs w:val="22"/>
              </w:rPr>
              <w:t>0.8(I)</w:t>
            </w:r>
          </w:p>
        </w:tc>
        <w:tc>
          <w:tcPr>
            <w:tcW w:w="844"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-0.4(I)</w:t>
            </w:r>
          </w:p>
        </w:tc>
        <w:tc>
          <w:tcPr>
            <w:tcW w:w="840"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275.4</w:t>
            </w:r>
          </w:p>
        </w:tc>
        <w:tc>
          <w:tcPr>
            <w:tcW w:w="784"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-7.0</w:t>
            </w:r>
          </w:p>
        </w:tc>
        <w:tc>
          <w:tcPr>
            <w:tcW w:w="853"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322.4</w:t>
            </w:r>
          </w:p>
        </w:tc>
        <w:tc>
          <w:tcPr>
            <w:tcW w:w="784"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-5.8</w:t>
            </w:r>
          </w:p>
        </w:tc>
        <w:tc>
          <w:tcPr>
            <w:tcW w:w="910"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-47.0</w:t>
            </w:r>
          </w:p>
        </w:tc>
        <w:tc>
          <w:tcPr>
            <w:tcW w:w="854"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2.9</w:t>
            </w:r>
          </w:p>
        </w:tc>
        <w:tc>
          <w:tcPr>
            <w:tcW w:w="835" w:type="dxa"/>
            <w:tcBorders>
              <w:top w:val="nil"/>
              <w:left w:val="single" w:sz="6" w:space="0" w:color="auto"/>
              <w:bottom w:val="nil"/>
              <w:right w:val="nil"/>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3.4</w:t>
            </w:r>
          </w:p>
        </w:tc>
      </w:tr>
      <w:tr w:rsidR="00BB659F" w:rsidRPr="007F0EE0" w:rsidTr="0099145A">
        <w:trPr>
          <w:cantSplit/>
        </w:trPr>
        <w:tc>
          <w:tcPr>
            <w:tcW w:w="1288" w:type="dxa"/>
            <w:tcBorders>
              <w:top w:val="nil"/>
              <w:left w:val="nil"/>
              <w:bottom w:val="nil"/>
              <w:right w:val="single" w:sz="6" w:space="0" w:color="auto"/>
            </w:tcBorders>
            <w:shd w:val="clear" w:color="auto" w:fill="auto"/>
          </w:tcPr>
          <w:p w:rsidR="00BB659F" w:rsidRPr="007F0EE0" w:rsidRDefault="00BB659F" w:rsidP="0099145A">
            <w:pPr>
              <w:jc w:val="center"/>
              <w:rPr>
                <w:rFonts w:eastAsia="標楷體"/>
                <w:sz w:val="22"/>
                <w:szCs w:val="22"/>
              </w:rPr>
            </w:pPr>
            <w:r w:rsidRPr="007F0EE0">
              <w:rPr>
                <w:rFonts w:eastAsia="標楷體" w:hint="eastAsia"/>
                <w:sz w:val="22"/>
                <w:szCs w:val="22"/>
              </w:rPr>
              <w:t>4</w:t>
            </w:r>
            <w:r w:rsidRPr="007F0EE0">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BB659F" w:rsidRPr="007F0EE0" w:rsidRDefault="00BB659F" w:rsidP="0099145A">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285.3</w:t>
            </w:r>
          </w:p>
        </w:tc>
        <w:tc>
          <w:tcPr>
            <w:tcW w:w="784"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-2.3</w:t>
            </w:r>
          </w:p>
        </w:tc>
        <w:tc>
          <w:tcPr>
            <w:tcW w:w="853"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316.3</w:t>
            </w:r>
          </w:p>
        </w:tc>
        <w:tc>
          <w:tcPr>
            <w:tcW w:w="784"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-4.5</w:t>
            </w:r>
          </w:p>
        </w:tc>
        <w:tc>
          <w:tcPr>
            <w:tcW w:w="910"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-31.0</w:t>
            </w:r>
          </w:p>
        </w:tc>
        <w:tc>
          <w:tcPr>
            <w:tcW w:w="854" w:type="dxa"/>
            <w:tcBorders>
              <w:top w:val="nil"/>
              <w:left w:val="single" w:sz="6" w:space="0" w:color="auto"/>
              <w:bottom w:val="nil"/>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2.7</w:t>
            </w:r>
          </w:p>
        </w:tc>
        <w:tc>
          <w:tcPr>
            <w:tcW w:w="835" w:type="dxa"/>
            <w:tcBorders>
              <w:top w:val="nil"/>
              <w:left w:val="single" w:sz="6" w:space="0" w:color="auto"/>
              <w:bottom w:val="nil"/>
              <w:right w:val="nil"/>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3.4</w:t>
            </w:r>
          </w:p>
        </w:tc>
      </w:tr>
      <w:tr w:rsidR="00BB659F" w:rsidRPr="007F0EE0" w:rsidTr="0099145A">
        <w:trPr>
          <w:cantSplit/>
        </w:trPr>
        <w:tc>
          <w:tcPr>
            <w:tcW w:w="1288" w:type="dxa"/>
            <w:tcBorders>
              <w:top w:val="nil"/>
              <w:left w:val="nil"/>
              <w:bottom w:val="single" w:sz="6" w:space="0" w:color="auto"/>
              <w:right w:val="single" w:sz="6" w:space="0" w:color="auto"/>
            </w:tcBorders>
            <w:shd w:val="clear" w:color="auto" w:fill="auto"/>
          </w:tcPr>
          <w:p w:rsidR="00BB659F" w:rsidRPr="007F0EE0" w:rsidRDefault="00BB659F" w:rsidP="0099145A">
            <w:pPr>
              <w:jc w:val="center"/>
              <w:rPr>
                <w:rFonts w:eastAsia="標楷體"/>
                <w:sz w:val="22"/>
                <w:szCs w:val="22"/>
              </w:rPr>
            </w:pPr>
            <w:r>
              <w:rPr>
                <w:rFonts w:eastAsia="標楷體" w:hint="eastAsia"/>
                <w:sz w:val="22"/>
                <w:szCs w:val="22"/>
              </w:rPr>
              <w:t>5</w:t>
            </w:r>
            <w:r w:rsidRPr="007F0EE0">
              <w:rPr>
                <w:rFonts w:eastAsia="標楷體"/>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BB659F" w:rsidRPr="007F0EE0" w:rsidRDefault="00BB659F" w:rsidP="0099145A">
            <w:pPr>
              <w:jc w:val="center"/>
              <w:rPr>
                <w:rFonts w:eastAsia="標楷體"/>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2.6</w:t>
            </w:r>
          </w:p>
        </w:tc>
        <w:tc>
          <w:tcPr>
            <w:tcW w:w="835" w:type="dxa"/>
            <w:tcBorders>
              <w:top w:val="nil"/>
              <w:left w:val="single" w:sz="6" w:space="0" w:color="auto"/>
              <w:bottom w:val="single" w:sz="6" w:space="0" w:color="auto"/>
              <w:right w:val="nil"/>
            </w:tcBorders>
            <w:shd w:val="clear" w:color="auto" w:fill="auto"/>
          </w:tcPr>
          <w:p w:rsidR="00BB659F" w:rsidRPr="00BB659F" w:rsidRDefault="00BB659F" w:rsidP="0099145A">
            <w:pPr>
              <w:jc w:val="center"/>
              <w:rPr>
                <w:rFonts w:eastAsia="標楷體"/>
                <w:color w:val="000000" w:themeColor="text1"/>
                <w:sz w:val="22"/>
                <w:szCs w:val="22"/>
              </w:rPr>
            </w:pPr>
            <w:r w:rsidRPr="00BB659F">
              <w:rPr>
                <w:rFonts w:eastAsia="標楷體" w:hint="eastAsia"/>
                <w:color w:val="000000" w:themeColor="text1"/>
                <w:sz w:val="22"/>
                <w:szCs w:val="22"/>
              </w:rPr>
              <w:t>3.4</w:t>
            </w:r>
          </w:p>
        </w:tc>
      </w:tr>
    </w:tbl>
    <w:p w:rsidR="00280BBF" w:rsidRPr="009718D7" w:rsidRDefault="00280BBF" w:rsidP="00280BBF">
      <w:pPr>
        <w:rPr>
          <w:rFonts w:eastAsia="標楷體"/>
          <w:bCs/>
          <w:sz w:val="22"/>
          <w:lang w:val="zh-TW"/>
        </w:rPr>
      </w:pPr>
      <w:proofErr w:type="gramStart"/>
      <w:r w:rsidRPr="009718D7">
        <w:rPr>
          <w:rFonts w:eastAsia="標楷體"/>
          <w:bCs/>
          <w:sz w:val="22"/>
          <w:lang w:val="zh-TW"/>
        </w:rPr>
        <w:t>註</w:t>
      </w:r>
      <w:proofErr w:type="gramEnd"/>
      <w:r w:rsidRPr="009718D7">
        <w:rPr>
          <w:rFonts w:eastAsia="標楷體"/>
          <w:bCs/>
          <w:sz w:val="22"/>
          <w:lang w:val="zh-TW"/>
        </w:rPr>
        <w:t>：出口係轉口與港產品出口合計。</w:t>
      </w:r>
    </w:p>
    <w:p w:rsidR="00617A49" w:rsidRPr="009718D7" w:rsidRDefault="00280BBF" w:rsidP="00280BBF">
      <w:pPr>
        <w:tabs>
          <w:tab w:val="left" w:pos="6840"/>
        </w:tabs>
        <w:snapToGrid w:val="0"/>
        <w:ind w:right="440"/>
        <w:rPr>
          <w:b/>
          <w:szCs w:val="32"/>
          <w:lang w:val="zh-TW"/>
        </w:rPr>
      </w:pPr>
      <w:r w:rsidRPr="009718D7">
        <w:rPr>
          <w:rFonts w:eastAsia="標楷體"/>
          <w:bCs/>
          <w:sz w:val="22"/>
          <w:lang w:val="zh-TW"/>
        </w:rPr>
        <w:t>資料來源：香港政府統計處。</w:t>
      </w:r>
    </w:p>
    <w:p w:rsidR="00153EA4" w:rsidRPr="008B379D" w:rsidRDefault="00153EA4" w:rsidP="006D20BB">
      <w:pPr>
        <w:snapToGrid w:val="0"/>
        <w:ind w:right="880"/>
        <w:rPr>
          <w:rFonts w:eastAsia="標楷體"/>
          <w:b/>
          <w:bCs/>
          <w:color w:val="FF0000"/>
          <w:sz w:val="40"/>
          <w:szCs w:val="36"/>
        </w:rPr>
      </w:pPr>
      <w:r w:rsidRPr="008B379D">
        <w:rPr>
          <w:rFonts w:eastAsia="標楷體"/>
          <w:b/>
          <w:bCs/>
          <w:color w:val="FF0000"/>
          <w:sz w:val="40"/>
          <w:szCs w:val="36"/>
        </w:rPr>
        <w:br w:type="page"/>
      </w:r>
    </w:p>
    <w:p w:rsidR="003F3F99" w:rsidRPr="004A0564" w:rsidRDefault="003F3F99" w:rsidP="000B03F6">
      <w:pPr>
        <w:keepNext/>
        <w:adjustRightInd w:val="0"/>
        <w:snapToGrid w:val="0"/>
        <w:spacing w:line="300" w:lineRule="auto"/>
        <w:outlineLvl w:val="1"/>
        <w:rPr>
          <w:rFonts w:eastAsia="標楷體"/>
          <w:b/>
          <w:bCs/>
          <w:sz w:val="40"/>
          <w:szCs w:val="36"/>
        </w:rPr>
      </w:pPr>
      <w:bookmarkStart w:id="79" w:name="_Toc401923793"/>
      <w:bookmarkStart w:id="80" w:name="_Toc402171710"/>
      <w:bookmarkStart w:id="81" w:name="_Toc454808907"/>
      <w:r w:rsidRPr="004A0564">
        <w:rPr>
          <w:rFonts w:eastAsia="標楷體"/>
          <w:b/>
          <w:bCs/>
          <w:sz w:val="40"/>
          <w:szCs w:val="36"/>
        </w:rPr>
        <w:lastRenderedPageBreak/>
        <w:t>二、國內經濟</w:t>
      </w:r>
      <w:bookmarkEnd w:id="44"/>
      <w:bookmarkEnd w:id="45"/>
      <w:bookmarkEnd w:id="46"/>
      <w:bookmarkEnd w:id="79"/>
      <w:bookmarkEnd w:id="80"/>
      <w:bookmarkEnd w:id="81"/>
    </w:p>
    <w:p w:rsidR="003F3F99" w:rsidRPr="004A0564" w:rsidRDefault="003F3F99" w:rsidP="003F3F99">
      <w:pPr>
        <w:keepNext/>
        <w:ind w:rightChars="-25" w:right="-60"/>
        <w:outlineLvl w:val="2"/>
        <w:rPr>
          <w:rFonts w:eastAsia="標楷體"/>
          <w:b/>
          <w:bCs/>
          <w:sz w:val="32"/>
          <w:szCs w:val="32"/>
        </w:rPr>
      </w:pPr>
      <w:bookmarkStart w:id="82" w:name="_Toc337122130"/>
      <w:bookmarkStart w:id="83" w:name="_Toc349916582"/>
      <w:bookmarkStart w:id="84" w:name="_Toc401923794"/>
      <w:bookmarkStart w:id="85" w:name="_Toc402171711"/>
      <w:bookmarkStart w:id="86" w:name="_Toc454808908"/>
      <w:r w:rsidRPr="004A0564">
        <w:rPr>
          <w:rFonts w:eastAsia="標楷體"/>
          <w:b/>
          <w:bCs/>
          <w:sz w:val="32"/>
          <w:szCs w:val="32"/>
        </w:rPr>
        <w:t>（一）總體情勢</w:t>
      </w:r>
      <w:bookmarkEnd w:id="82"/>
      <w:bookmarkEnd w:id="83"/>
      <w:bookmarkEnd w:id="84"/>
      <w:bookmarkEnd w:id="85"/>
      <w:bookmarkEnd w:id="86"/>
    </w:p>
    <w:p w:rsidR="003F3F99" w:rsidRPr="00386E40" w:rsidRDefault="003F3F99" w:rsidP="003F3F99">
      <w:pPr>
        <w:tabs>
          <w:tab w:val="left" w:pos="540"/>
        </w:tabs>
        <w:spacing w:afterLines="50" w:after="180" w:line="400" w:lineRule="exact"/>
        <w:rPr>
          <w:rFonts w:eastAsia="標楷體"/>
          <w:b/>
          <w:bCs/>
          <w:color w:val="000000" w:themeColor="text1"/>
          <w:sz w:val="28"/>
          <w:szCs w:val="28"/>
        </w:rPr>
      </w:pPr>
      <w:bookmarkStart w:id="87" w:name="_Toc337122131"/>
      <w:r w:rsidRPr="00386E40">
        <w:rPr>
          <w:rFonts w:eastAsia="標楷體"/>
          <w:b/>
          <w:bCs/>
          <w:color w:val="000000" w:themeColor="text1"/>
          <w:sz w:val="28"/>
          <w:szCs w:val="28"/>
        </w:rPr>
        <w:t>１、</w:t>
      </w:r>
      <w:r w:rsidR="0001259C" w:rsidRPr="00386E40">
        <w:rPr>
          <w:rFonts w:eastAsia="標楷體" w:hint="eastAsia"/>
          <w:b/>
          <w:bCs/>
          <w:color w:val="000000" w:themeColor="text1"/>
          <w:sz w:val="28"/>
          <w:szCs w:val="28"/>
        </w:rPr>
        <w:t>105</w:t>
      </w:r>
      <w:r w:rsidR="0001259C" w:rsidRPr="00386E40">
        <w:rPr>
          <w:rFonts w:eastAsia="標楷體" w:hint="eastAsia"/>
          <w:b/>
          <w:bCs/>
          <w:color w:val="000000" w:themeColor="text1"/>
          <w:sz w:val="28"/>
          <w:szCs w:val="28"/>
        </w:rPr>
        <w:t>年經濟成長率預估為</w:t>
      </w:r>
      <w:r w:rsidR="0001259C" w:rsidRPr="00386E40">
        <w:rPr>
          <w:rFonts w:eastAsia="標楷體" w:hint="eastAsia"/>
          <w:b/>
          <w:bCs/>
          <w:color w:val="000000" w:themeColor="text1"/>
          <w:sz w:val="28"/>
          <w:szCs w:val="28"/>
        </w:rPr>
        <w:t>1.</w:t>
      </w:r>
      <w:r w:rsidR="009D7C67" w:rsidRPr="00386E40">
        <w:rPr>
          <w:rFonts w:eastAsia="標楷體" w:hint="eastAsia"/>
          <w:b/>
          <w:bCs/>
          <w:color w:val="000000" w:themeColor="text1"/>
          <w:sz w:val="28"/>
          <w:szCs w:val="28"/>
        </w:rPr>
        <w:t>06</w:t>
      </w:r>
      <w:r w:rsidR="0001259C" w:rsidRPr="00386E40">
        <w:rPr>
          <w:rFonts w:eastAsia="標楷體" w:hint="eastAsia"/>
          <w:b/>
          <w:bCs/>
          <w:color w:val="000000" w:themeColor="text1"/>
          <w:sz w:val="28"/>
          <w:szCs w:val="28"/>
        </w:rPr>
        <w:t>%</w:t>
      </w:r>
    </w:p>
    <w:p w:rsidR="00F67965" w:rsidRPr="00C77867" w:rsidRDefault="00D47A74" w:rsidP="0001259C">
      <w:pPr>
        <w:widowControl/>
        <w:snapToGrid w:val="0"/>
        <w:spacing w:beforeLines="50" w:before="180" w:line="300" w:lineRule="auto"/>
        <w:ind w:rightChars="-59" w:right="-142" w:firstLineChars="202" w:firstLine="566"/>
        <w:jc w:val="both"/>
        <w:rPr>
          <w:rFonts w:eastAsia="標楷體"/>
          <w:sz w:val="28"/>
          <w:szCs w:val="28"/>
        </w:rPr>
      </w:pPr>
      <w:r w:rsidRPr="00C77867">
        <w:rPr>
          <w:rFonts w:eastAsia="標楷體" w:hint="eastAsia"/>
          <w:sz w:val="28"/>
          <w:szCs w:val="28"/>
        </w:rPr>
        <w:t>全球景氣復甦力道疲弱，加上兩岸產業及國際品牌競爭加劇，內外需求</w:t>
      </w:r>
      <w:proofErr w:type="gramStart"/>
      <w:r w:rsidRPr="00C77867">
        <w:rPr>
          <w:rFonts w:eastAsia="標楷體" w:hint="eastAsia"/>
          <w:sz w:val="28"/>
          <w:szCs w:val="28"/>
        </w:rPr>
        <w:t>展望均轉趨</w:t>
      </w:r>
      <w:proofErr w:type="gramEnd"/>
      <w:r w:rsidRPr="00C77867">
        <w:rPr>
          <w:rFonts w:eastAsia="標楷體" w:hint="eastAsia"/>
          <w:sz w:val="28"/>
          <w:szCs w:val="28"/>
        </w:rPr>
        <w:t>審慎；國際油價微幅回升，惟原物料價格走跌，有助國內物價平穩。行政院主計總處</w:t>
      </w:r>
      <w:r w:rsidRPr="00C77867">
        <w:rPr>
          <w:rFonts w:eastAsia="標楷體" w:hint="eastAsia"/>
          <w:sz w:val="28"/>
          <w:szCs w:val="28"/>
        </w:rPr>
        <w:t>105</w:t>
      </w:r>
      <w:r w:rsidRPr="00C77867">
        <w:rPr>
          <w:rFonts w:eastAsia="標楷體" w:hint="eastAsia"/>
          <w:sz w:val="28"/>
          <w:szCs w:val="28"/>
        </w:rPr>
        <w:t>年</w:t>
      </w:r>
      <w:r w:rsidRPr="00C77867">
        <w:rPr>
          <w:rFonts w:eastAsia="標楷體" w:hint="eastAsia"/>
          <w:sz w:val="28"/>
          <w:szCs w:val="28"/>
        </w:rPr>
        <w:t>5</w:t>
      </w:r>
      <w:r w:rsidRPr="00C77867">
        <w:rPr>
          <w:rFonts w:eastAsia="標楷體" w:hint="eastAsia"/>
          <w:sz w:val="28"/>
          <w:szCs w:val="28"/>
        </w:rPr>
        <w:t>月</w:t>
      </w:r>
      <w:r w:rsidRPr="00C77867">
        <w:rPr>
          <w:rFonts w:eastAsia="標楷體" w:hint="eastAsia"/>
          <w:sz w:val="28"/>
          <w:szCs w:val="28"/>
        </w:rPr>
        <w:t>27</w:t>
      </w:r>
      <w:r w:rsidRPr="00C77867">
        <w:rPr>
          <w:rFonts w:eastAsia="標楷體" w:hint="eastAsia"/>
          <w:sz w:val="28"/>
          <w:szCs w:val="28"/>
        </w:rPr>
        <w:t>日預測</w:t>
      </w:r>
      <w:r w:rsidRPr="00C77867">
        <w:rPr>
          <w:rFonts w:eastAsia="標楷體" w:hint="eastAsia"/>
          <w:sz w:val="28"/>
          <w:szCs w:val="28"/>
        </w:rPr>
        <w:t>105</w:t>
      </w:r>
      <w:r w:rsidRPr="00C77867">
        <w:rPr>
          <w:rFonts w:eastAsia="標楷體" w:hint="eastAsia"/>
          <w:sz w:val="28"/>
          <w:szCs w:val="28"/>
        </w:rPr>
        <w:t>年經濟成長</w:t>
      </w:r>
      <w:r w:rsidRPr="00C77867">
        <w:rPr>
          <w:rFonts w:eastAsia="標楷體" w:hint="eastAsia"/>
          <w:sz w:val="28"/>
          <w:szCs w:val="28"/>
        </w:rPr>
        <w:t>1.06%</w:t>
      </w:r>
      <w:r w:rsidRPr="00C77867">
        <w:rPr>
          <w:rFonts w:eastAsia="標楷體" w:hint="eastAsia"/>
          <w:sz w:val="28"/>
          <w:szCs w:val="28"/>
        </w:rPr>
        <w:t>，消費者物價則上漲</w:t>
      </w:r>
      <w:r w:rsidRPr="00C77867">
        <w:rPr>
          <w:rFonts w:eastAsia="標楷體" w:hint="eastAsia"/>
          <w:sz w:val="28"/>
          <w:szCs w:val="28"/>
        </w:rPr>
        <w:t>1.09%</w:t>
      </w:r>
      <w:r w:rsidRPr="00C77867">
        <w:rPr>
          <w:rFonts w:eastAsia="標楷體" w:hint="eastAsia"/>
          <w:sz w:val="28"/>
          <w:szCs w:val="28"/>
        </w:rPr>
        <w:t>。</w:t>
      </w:r>
    </w:p>
    <w:p w:rsidR="00F67965" w:rsidRPr="009D6FC3" w:rsidRDefault="00F67965" w:rsidP="00F67965">
      <w:pPr>
        <w:spacing w:line="400" w:lineRule="exact"/>
        <w:ind w:firstLineChars="152" w:firstLine="426"/>
        <w:jc w:val="center"/>
        <w:rPr>
          <w:rFonts w:eastAsia="標楷體"/>
          <w:b/>
          <w:bCs/>
          <w:kern w:val="0"/>
          <w:sz w:val="28"/>
          <w:szCs w:val="28"/>
        </w:rPr>
      </w:pPr>
      <w:r w:rsidRPr="009D6FC3">
        <w:rPr>
          <w:rFonts w:eastAsia="標楷體"/>
          <w:b/>
          <w:bCs/>
          <w:kern w:val="0"/>
          <w:sz w:val="28"/>
          <w:szCs w:val="28"/>
        </w:rPr>
        <w:t>表</w:t>
      </w:r>
      <w:r w:rsidRPr="009D6FC3">
        <w:rPr>
          <w:rFonts w:eastAsia="標楷體"/>
          <w:b/>
          <w:bCs/>
          <w:kern w:val="0"/>
          <w:sz w:val="28"/>
          <w:szCs w:val="28"/>
        </w:rPr>
        <w:t xml:space="preserve"> 2-1-1 </w:t>
      </w:r>
      <w:r w:rsidRPr="009D6FC3">
        <w:rPr>
          <w:rFonts w:eastAsia="標楷體"/>
          <w:b/>
          <w:bCs/>
          <w:kern w:val="0"/>
          <w:sz w:val="28"/>
          <w:szCs w:val="28"/>
        </w:rPr>
        <w:t>國內外主要機構對我國</w:t>
      </w:r>
      <w:r w:rsidRPr="009D6FC3">
        <w:rPr>
          <w:rFonts w:eastAsia="標楷體"/>
          <w:b/>
          <w:sz w:val="28"/>
          <w:szCs w:val="28"/>
          <w:lang w:val="zh-TW"/>
        </w:rPr>
        <w:t>經濟</w:t>
      </w:r>
      <w:r w:rsidRPr="009D6FC3">
        <w:rPr>
          <w:rFonts w:eastAsia="標楷體"/>
          <w:b/>
          <w:bCs/>
          <w:kern w:val="0"/>
          <w:sz w:val="28"/>
          <w:szCs w:val="28"/>
        </w:rPr>
        <w:t>成長率預測</w:t>
      </w:r>
    </w:p>
    <w:p w:rsidR="00F67965" w:rsidRPr="009D6FC3" w:rsidRDefault="00F67965" w:rsidP="00386E40">
      <w:pPr>
        <w:spacing w:line="400" w:lineRule="exact"/>
        <w:ind w:rightChars="472" w:right="1133" w:firstLineChars="152" w:firstLine="426"/>
        <w:jc w:val="right"/>
        <w:rPr>
          <w:rFonts w:eastAsia="標楷體"/>
          <w:kern w:val="0"/>
        </w:rPr>
      </w:pPr>
      <w:r w:rsidRPr="009D6FC3">
        <w:rPr>
          <w:rFonts w:eastAsia="標楷體"/>
          <w:b/>
          <w:bCs/>
          <w:kern w:val="0"/>
          <w:sz w:val="28"/>
          <w:szCs w:val="28"/>
        </w:rPr>
        <w:t xml:space="preserve">　　</w:t>
      </w:r>
      <w:r w:rsidRPr="009D6FC3">
        <w:rPr>
          <w:rFonts w:eastAsia="標楷體"/>
          <w:b/>
          <w:bCs/>
          <w:kern w:val="0"/>
          <w:sz w:val="28"/>
          <w:szCs w:val="28"/>
        </w:rPr>
        <w:t xml:space="preserve"> </w:t>
      </w:r>
      <w:r w:rsidRPr="009D6FC3">
        <w:rPr>
          <w:rFonts w:eastAsia="標楷體"/>
          <w:kern w:val="0"/>
        </w:rPr>
        <w:t>單位：</w:t>
      </w:r>
      <w:r w:rsidRPr="009D6FC3">
        <w:rPr>
          <w:rFonts w:eastAsia="標楷體"/>
          <w:kern w:val="0"/>
        </w:rPr>
        <w:t>%</w:t>
      </w:r>
    </w:p>
    <w:tbl>
      <w:tblPr>
        <w:tblW w:w="7149" w:type="dxa"/>
        <w:jc w:val="center"/>
        <w:tblInd w:w="3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329"/>
        <w:gridCol w:w="1835"/>
        <w:gridCol w:w="1985"/>
      </w:tblGrid>
      <w:tr w:rsidR="005A3BF2" w:rsidRPr="00B91B68" w:rsidTr="00EF10FA">
        <w:trPr>
          <w:cantSplit/>
          <w:trHeight w:val="386"/>
          <w:jc w:val="center"/>
        </w:trPr>
        <w:tc>
          <w:tcPr>
            <w:tcW w:w="3329" w:type="dxa"/>
            <w:tcBorders>
              <w:left w:val="single" w:sz="4" w:space="0" w:color="auto"/>
              <w:bottom w:val="single" w:sz="4" w:space="0" w:color="auto"/>
              <w:tl2br w:val="single" w:sz="4" w:space="0" w:color="auto"/>
            </w:tcBorders>
            <w:vAlign w:val="center"/>
          </w:tcPr>
          <w:p w:rsidR="005A3BF2" w:rsidRPr="00B91B68" w:rsidRDefault="005A3BF2" w:rsidP="00EE3D5B">
            <w:pPr>
              <w:widowControl/>
              <w:snapToGrid w:val="0"/>
              <w:spacing w:line="220" w:lineRule="exact"/>
              <w:ind w:left="28"/>
              <w:jc w:val="right"/>
              <w:rPr>
                <w:rFonts w:eastAsia="標楷體"/>
                <w:kern w:val="0"/>
              </w:rPr>
            </w:pPr>
            <w:r w:rsidRPr="00B91B68">
              <w:rPr>
                <w:rFonts w:eastAsia="標楷體"/>
                <w:kern w:val="0"/>
              </w:rPr>
              <w:t>年別</w:t>
            </w:r>
          </w:p>
          <w:p w:rsidR="005A3BF2" w:rsidRPr="00B91B68" w:rsidRDefault="005A3BF2" w:rsidP="00EE3D5B">
            <w:pPr>
              <w:widowControl/>
              <w:snapToGrid w:val="0"/>
              <w:spacing w:line="220" w:lineRule="exact"/>
              <w:ind w:left="28"/>
              <w:jc w:val="both"/>
              <w:rPr>
                <w:rFonts w:eastAsia="標楷體"/>
                <w:kern w:val="0"/>
              </w:rPr>
            </w:pPr>
            <w:r w:rsidRPr="00B91B68">
              <w:rPr>
                <w:rFonts w:eastAsia="標楷體"/>
                <w:kern w:val="0"/>
              </w:rPr>
              <w:t>預測機構</w:t>
            </w:r>
          </w:p>
        </w:tc>
        <w:tc>
          <w:tcPr>
            <w:tcW w:w="1835" w:type="dxa"/>
            <w:tcBorders>
              <w:bottom w:val="single" w:sz="4" w:space="0" w:color="auto"/>
            </w:tcBorders>
            <w:vAlign w:val="center"/>
          </w:tcPr>
          <w:p w:rsidR="005A3BF2" w:rsidRPr="00B91B68" w:rsidRDefault="005A3BF2" w:rsidP="005A3BF2">
            <w:pPr>
              <w:widowControl/>
              <w:snapToGrid w:val="0"/>
              <w:spacing w:line="220" w:lineRule="exact"/>
              <w:ind w:left="640" w:hanging="640"/>
              <w:jc w:val="center"/>
              <w:rPr>
                <w:rFonts w:eastAsia="標楷體"/>
                <w:kern w:val="0"/>
              </w:rPr>
            </w:pPr>
            <w:r w:rsidRPr="00B91B68">
              <w:rPr>
                <w:rFonts w:eastAsia="標楷體"/>
                <w:kern w:val="0"/>
              </w:rPr>
              <w:t>2015(</w:t>
            </w:r>
            <w:r>
              <w:rPr>
                <w:rFonts w:eastAsia="標楷體" w:hint="eastAsia"/>
                <w:kern w:val="0"/>
              </w:rPr>
              <w:t>p</w:t>
            </w:r>
            <w:r w:rsidRPr="00B91B68">
              <w:rPr>
                <w:rFonts w:eastAsia="標楷體"/>
                <w:kern w:val="0"/>
              </w:rPr>
              <w:t>)</w:t>
            </w:r>
          </w:p>
        </w:tc>
        <w:tc>
          <w:tcPr>
            <w:tcW w:w="1985" w:type="dxa"/>
            <w:tcBorders>
              <w:bottom w:val="single" w:sz="4" w:space="0" w:color="auto"/>
            </w:tcBorders>
            <w:vAlign w:val="center"/>
          </w:tcPr>
          <w:p w:rsidR="005A3BF2" w:rsidRPr="00B91B68" w:rsidRDefault="005A3BF2" w:rsidP="00EE3D5B">
            <w:pPr>
              <w:widowControl/>
              <w:snapToGrid w:val="0"/>
              <w:spacing w:line="220" w:lineRule="exact"/>
              <w:ind w:left="640" w:hanging="640"/>
              <w:jc w:val="center"/>
              <w:rPr>
                <w:rFonts w:eastAsia="標楷體"/>
                <w:kern w:val="0"/>
              </w:rPr>
            </w:pPr>
            <w:r w:rsidRPr="00B91B68">
              <w:rPr>
                <w:rFonts w:eastAsia="標楷體"/>
                <w:kern w:val="0"/>
              </w:rPr>
              <w:t>201</w:t>
            </w:r>
            <w:r w:rsidRPr="00B91B68">
              <w:rPr>
                <w:rFonts w:eastAsia="標楷體" w:hint="eastAsia"/>
                <w:kern w:val="0"/>
              </w:rPr>
              <w:t>6</w:t>
            </w:r>
            <w:r w:rsidRPr="00B91B68">
              <w:rPr>
                <w:rFonts w:eastAsia="標楷體"/>
                <w:kern w:val="0"/>
              </w:rPr>
              <w:t>(f)</w:t>
            </w:r>
          </w:p>
        </w:tc>
      </w:tr>
      <w:tr w:rsidR="005A3BF2" w:rsidRPr="00B91B68" w:rsidTr="00EF10FA">
        <w:trPr>
          <w:trHeight w:val="284"/>
          <w:jc w:val="center"/>
        </w:trPr>
        <w:tc>
          <w:tcPr>
            <w:tcW w:w="3329" w:type="dxa"/>
            <w:tcBorders>
              <w:top w:val="single" w:sz="4" w:space="0" w:color="auto"/>
              <w:left w:val="single" w:sz="4" w:space="0" w:color="auto"/>
              <w:bottom w:val="single" w:sz="4" w:space="0" w:color="auto"/>
              <w:right w:val="single" w:sz="4" w:space="0" w:color="auto"/>
            </w:tcBorders>
          </w:tcPr>
          <w:p w:rsidR="005A3BF2" w:rsidRPr="00FE308A" w:rsidRDefault="005A3BF2" w:rsidP="00EE3D5B">
            <w:pPr>
              <w:spacing w:line="340" w:lineRule="exact"/>
              <w:rPr>
                <w:rFonts w:eastAsia="標楷體"/>
                <w:color w:val="000000" w:themeColor="text1"/>
              </w:rPr>
            </w:pPr>
            <w:r w:rsidRPr="00FE308A">
              <w:rPr>
                <w:rFonts w:eastAsia="標楷體"/>
                <w:color w:val="000000" w:themeColor="text1"/>
              </w:rPr>
              <w:t>Global Insight (201</w:t>
            </w:r>
            <w:r w:rsidRPr="00FE308A">
              <w:rPr>
                <w:rFonts w:eastAsia="標楷體" w:hint="eastAsia"/>
                <w:color w:val="000000" w:themeColor="text1"/>
              </w:rPr>
              <w:t>6</w:t>
            </w:r>
            <w:r w:rsidRPr="00FE308A">
              <w:rPr>
                <w:rFonts w:eastAsia="標楷體"/>
                <w:color w:val="000000" w:themeColor="text1"/>
              </w:rPr>
              <w:t>.</w:t>
            </w:r>
            <w:r w:rsidRPr="00FE308A">
              <w:rPr>
                <w:rFonts w:eastAsia="標楷體" w:hint="eastAsia"/>
                <w:color w:val="000000" w:themeColor="text1"/>
              </w:rPr>
              <w:t>6</w:t>
            </w:r>
            <w:r w:rsidRPr="00FE308A">
              <w:rPr>
                <w:rFonts w:eastAsia="標楷體"/>
                <w:color w:val="000000" w:themeColor="text1"/>
              </w:rPr>
              <w:t>)</w:t>
            </w:r>
          </w:p>
        </w:tc>
        <w:tc>
          <w:tcPr>
            <w:tcW w:w="1835" w:type="dxa"/>
            <w:tcBorders>
              <w:top w:val="single" w:sz="4" w:space="0" w:color="auto"/>
              <w:left w:val="single" w:sz="4" w:space="0" w:color="auto"/>
              <w:bottom w:val="single" w:sz="4" w:space="0" w:color="auto"/>
              <w:right w:val="single" w:sz="4" w:space="0" w:color="auto"/>
            </w:tcBorders>
          </w:tcPr>
          <w:p w:rsidR="005A3BF2" w:rsidRPr="00B91B68" w:rsidRDefault="005A3BF2" w:rsidP="0099145A">
            <w:pPr>
              <w:spacing w:line="340" w:lineRule="exact"/>
              <w:jc w:val="center"/>
              <w:rPr>
                <w:rFonts w:eastAsia="標楷體"/>
              </w:rPr>
            </w:pPr>
            <w:r>
              <w:rPr>
                <w:rFonts w:hint="eastAsia"/>
              </w:rPr>
              <w:t>0.7</w:t>
            </w:r>
          </w:p>
        </w:tc>
        <w:tc>
          <w:tcPr>
            <w:tcW w:w="1985" w:type="dxa"/>
            <w:tcBorders>
              <w:top w:val="single" w:sz="4" w:space="0" w:color="auto"/>
              <w:left w:val="single" w:sz="4" w:space="0" w:color="auto"/>
              <w:bottom w:val="single" w:sz="4" w:space="0" w:color="auto"/>
              <w:right w:val="single" w:sz="4" w:space="0" w:color="auto"/>
            </w:tcBorders>
          </w:tcPr>
          <w:p w:rsidR="005A3BF2" w:rsidRPr="00FE308A" w:rsidRDefault="005A3BF2" w:rsidP="00FE308A">
            <w:pPr>
              <w:spacing w:line="340" w:lineRule="exact"/>
              <w:jc w:val="center"/>
              <w:rPr>
                <w:rFonts w:eastAsia="標楷體"/>
                <w:color w:val="000000" w:themeColor="text1"/>
              </w:rPr>
            </w:pPr>
            <w:r w:rsidRPr="00FE308A">
              <w:rPr>
                <w:rFonts w:hint="eastAsia"/>
                <w:color w:val="000000" w:themeColor="text1"/>
              </w:rPr>
              <w:t>1</w:t>
            </w:r>
            <w:r w:rsidRPr="00FE308A">
              <w:rPr>
                <w:color w:val="000000" w:themeColor="text1"/>
              </w:rPr>
              <w:t>.</w:t>
            </w:r>
            <w:r w:rsidRPr="00FE308A">
              <w:rPr>
                <w:rFonts w:hint="eastAsia"/>
                <w:color w:val="000000" w:themeColor="text1"/>
              </w:rPr>
              <w:t>3</w:t>
            </w:r>
          </w:p>
        </w:tc>
      </w:tr>
      <w:tr w:rsidR="005A3BF2" w:rsidRPr="00B91B68" w:rsidTr="00EF10FA">
        <w:trPr>
          <w:trHeight w:val="284"/>
          <w:jc w:val="center"/>
        </w:trPr>
        <w:tc>
          <w:tcPr>
            <w:tcW w:w="3329" w:type="dxa"/>
            <w:tcBorders>
              <w:top w:val="single" w:sz="4" w:space="0" w:color="auto"/>
              <w:left w:val="single" w:sz="4" w:space="0" w:color="auto"/>
              <w:bottom w:val="single" w:sz="4" w:space="0" w:color="auto"/>
              <w:right w:val="single" w:sz="4" w:space="0" w:color="auto"/>
            </w:tcBorders>
          </w:tcPr>
          <w:p w:rsidR="005A3BF2" w:rsidRPr="00B91B68" w:rsidRDefault="005A3BF2" w:rsidP="00EE3D5B">
            <w:pPr>
              <w:spacing w:line="340" w:lineRule="exact"/>
              <w:rPr>
                <w:rFonts w:eastAsia="標楷體"/>
              </w:rPr>
            </w:pPr>
            <w:r w:rsidRPr="00B91B68">
              <w:rPr>
                <w:rFonts w:eastAsia="標楷體"/>
              </w:rPr>
              <w:t>IMF (201</w:t>
            </w:r>
            <w:r>
              <w:rPr>
                <w:rFonts w:eastAsia="標楷體" w:hint="eastAsia"/>
              </w:rPr>
              <w:t>6.4</w:t>
            </w:r>
            <w:r w:rsidRPr="00B91B68">
              <w:rPr>
                <w:rFonts w:eastAsia="標楷體"/>
              </w:rPr>
              <w:t>)</w:t>
            </w:r>
          </w:p>
        </w:tc>
        <w:tc>
          <w:tcPr>
            <w:tcW w:w="1835" w:type="dxa"/>
            <w:tcBorders>
              <w:top w:val="single" w:sz="4" w:space="0" w:color="auto"/>
              <w:left w:val="single" w:sz="4" w:space="0" w:color="auto"/>
              <w:bottom w:val="single" w:sz="4" w:space="0" w:color="auto"/>
              <w:right w:val="single" w:sz="4" w:space="0" w:color="auto"/>
            </w:tcBorders>
          </w:tcPr>
          <w:p w:rsidR="005A3BF2" w:rsidRPr="00B91B68" w:rsidRDefault="005A3BF2" w:rsidP="0099145A">
            <w:pPr>
              <w:spacing w:line="340" w:lineRule="exact"/>
              <w:jc w:val="center"/>
              <w:rPr>
                <w:rFonts w:eastAsia="標楷體"/>
              </w:rPr>
            </w:pPr>
            <w:r>
              <w:rPr>
                <w:rFonts w:eastAsia="標楷體" w:hint="eastAsia"/>
              </w:rPr>
              <w:t>0.7</w:t>
            </w:r>
          </w:p>
        </w:tc>
        <w:tc>
          <w:tcPr>
            <w:tcW w:w="1985" w:type="dxa"/>
            <w:tcBorders>
              <w:top w:val="single" w:sz="4" w:space="0" w:color="auto"/>
              <w:left w:val="single" w:sz="4" w:space="0" w:color="auto"/>
              <w:bottom w:val="single" w:sz="4" w:space="0" w:color="auto"/>
              <w:right w:val="single" w:sz="4" w:space="0" w:color="auto"/>
            </w:tcBorders>
          </w:tcPr>
          <w:p w:rsidR="005A3BF2" w:rsidRPr="00B91B68" w:rsidRDefault="005A3BF2" w:rsidP="00EE3D5B">
            <w:pPr>
              <w:spacing w:line="340" w:lineRule="exact"/>
              <w:jc w:val="center"/>
              <w:rPr>
                <w:rFonts w:eastAsia="標楷體"/>
              </w:rPr>
            </w:pPr>
            <w:r>
              <w:rPr>
                <w:rFonts w:eastAsia="標楷體" w:hint="eastAsia"/>
              </w:rPr>
              <w:t>1.5</w:t>
            </w:r>
          </w:p>
        </w:tc>
      </w:tr>
      <w:tr w:rsidR="005A3BF2" w:rsidRPr="00B91B68" w:rsidTr="00EF10FA">
        <w:trPr>
          <w:trHeight w:val="284"/>
          <w:jc w:val="center"/>
        </w:trPr>
        <w:tc>
          <w:tcPr>
            <w:tcW w:w="3329" w:type="dxa"/>
            <w:tcBorders>
              <w:top w:val="single" w:sz="4" w:space="0" w:color="auto"/>
              <w:left w:val="single" w:sz="4" w:space="0" w:color="auto"/>
              <w:bottom w:val="double" w:sz="4" w:space="0" w:color="auto"/>
              <w:right w:val="single" w:sz="4" w:space="0" w:color="auto"/>
            </w:tcBorders>
          </w:tcPr>
          <w:p w:rsidR="005A3BF2" w:rsidRPr="009A3817" w:rsidRDefault="005A3BF2" w:rsidP="00EE3D5B">
            <w:pPr>
              <w:spacing w:line="340" w:lineRule="exact"/>
              <w:rPr>
                <w:rFonts w:eastAsia="標楷體"/>
              </w:rPr>
            </w:pPr>
            <w:r w:rsidRPr="009A3817">
              <w:rPr>
                <w:rFonts w:eastAsia="標楷體"/>
              </w:rPr>
              <w:t>ADB (201</w:t>
            </w:r>
            <w:r w:rsidRPr="009A3817">
              <w:rPr>
                <w:rFonts w:eastAsia="標楷體" w:hint="eastAsia"/>
              </w:rPr>
              <w:t>6</w:t>
            </w:r>
            <w:r w:rsidRPr="009A3817">
              <w:rPr>
                <w:rFonts w:eastAsia="標楷體"/>
              </w:rPr>
              <w:t>.</w:t>
            </w:r>
            <w:r w:rsidRPr="009A3817">
              <w:rPr>
                <w:rFonts w:eastAsia="標楷體" w:hint="eastAsia"/>
              </w:rPr>
              <w:t>3</w:t>
            </w:r>
            <w:bookmarkStart w:id="88" w:name="_GoBack"/>
            <w:bookmarkEnd w:id="88"/>
            <w:r w:rsidRPr="009A3817">
              <w:rPr>
                <w:rFonts w:eastAsia="標楷體"/>
              </w:rPr>
              <w:t>)</w:t>
            </w:r>
          </w:p>
        </w:tc>
        <w:tc>
          <w:tcPr>
            <w:tcW w:w="1835" w:type="dxa"/>
            <w:tcBorders>
              <w:top w:val="single" w:sz="4" w:space="0" w:color="auto"/>
              <w:left w:val="single" w:sz="4" w:space="0" w:color="auto"/>
              <w:bottom w:val="double" w:sz="4" w:space="0" w:color="auto"/>
              <w:right w:val="single" w:sz="4" w:space="0" w:color="auto"/>
            </w:tcBorders>
          </w:tcPr>
          <w:p w:rsidR="005A3BF2" w:rsidRPr="009A3817" w:rsidRDefault="005A3BF2" w:rsidP="0099145A">
            <w:pPr>
              <w:spacing w:line="340" w:lineRule="exact"/>
              <w:jc w:val="center"/>
              <w:rPr>
                <w:rFonts w:eastAsia="標楷體"/>
              </w:rPr>
            </w:pPr>
            <w:r w:rsidRPr="009A3817">
              <w:rPr>
                <w:rFonts w:eastAsia="標楷體" w:hint="eastAsia"/>
              </w:rPr>
              <w:t>0.7</w:t>
            </w:r>
          </w:p>
        </w:tc>
        <w:tc>
          <w:tcPr>
            <w:tcW w:w="1985" w:type="dxa"/>
            <w:tcBorders>
              <w:top w:val="single" w:sz="4" w:space="0" w:color="auto"/>
              <w:left w:val="single" w:sz="4" w:space="0" w:color="auto"/>
              <w:bottom w:val="double" w:sz="4" w:space="0" w:color="auto"/>
              <w:right w:val="single" w:sz="4" w:space="0" w:color="auto"/>
            </w:tcBorders>
          </w:tcPr>
          <w:p w:rsidR="005A3BF2" w:rsidRPr="009A3817" w:rsidRDefault="005A3BF2" w:rsidP="00EE3D5B">
            <w:pPr>
              <w:spacing w:line="340" w:lineRule="exact"/>
              <w:jc w:val="center"/>
              <w:rPr>
                <w:rFonts w:eastAsia="標楷體"/>
              </w:rPr>
            </w:pPr>
            <w:r w:rsidRPr="009A3817">
              <w:rPr>
                <w:rFonts w:eastAsia="標楷體" w:hint="eastAsia"/>
              </w:rPr>
              <w:t>1.6</w:t>
            </w:r>
          </w:p>
        </w:tc>
      </w:tr>
      <w:tr w:rsidR="004057B5" w:rsidRPr="00B91B68" w:rsidTr="00EF10FA">
        <w:trPr>
          <w:trHeight w:val="284"/>
          <w:jc w:val="center"/>
        </w:trPr>
        <w:tc>
          <w:tcPr>
            <w:tcW w:w="3329" w:type="dxa"/>
            <w:tcBorders>
              <w:top w:val="single" w:sz="4" w:space="0" w:color="auto"/>
              <w:left w:val="single" w:sz="4" w:space="0" w:color="auto"/>
              <w:bottom w:val="single" w:sz="4" w:space="0" w:color="auto"/>
              <w:right w:val="single" w:sz="4" w:space="0" w:color="auto"/>
            </w:tcBorders>
          </w:tcPr>
          <w:p w:rsidR="004057B5" w:rsidRPr="009A3817" w:rsidRDefault="004057B5" w:rsidP="004057B5">
            <w:pPr>
              <w:spacing w:line="340" w:lineRule="exact"/>
              <w:rPr>
                <w:rFonts w:eastAsia="標楷體"/>
              </w:rPr>
            </w:pPr>
            <w:r w:rsidRPr="009A3817">
              <w:rPr>
                <w:rFonts w:eastAsia="標楷體"/>
              </w:rPr>
              <w:t>中央研究院</w:t>
            </w:r>
            <w:r w:rsidRPr="009A3817">
              <w:rPr>
                <w:rFonts w:eastAsia="標楷體"/>
              </w:rPr>
              <w:t xml:space="preserve"> (201</w:t>
            </w:r>
            <w:r>
              <w:rPr>
                <w:rFonts w:eastAsia="標楷體" w:hint="eastAsia"/>
              </w:rPr>
              <w:t>6</w:t>
            </w:r>
            <w:r w:rsidRPr="009A3817">
              <w:rPr>
                <w:rFonts w:eastAsia="標楷體"/>
              </w:rPr>
              <w:t>.</w:t>
            </w:r>
            <w:r>
              <w:rPr>
                <w:rFonts w:eastAsia="標楷體" w:hint="eastAsia"/>
              </w:rPr>
              <w:t>6</w:t>
            </w:r>
            <w:r w:rsidRPr="009A3817">
              <w:rPr>
                <w:rFonts w:eastAsia="標楷體"/>
              </w:rPr>
              <w:t>)</w:t>
            </w:r>
            <w:r w:rsidRPr="009A3817">
              <w:rPr>
                <w:rFonts w:eastAsia="標楷體"/>
              </w:rPr>
              <w:tab/>
            </w:r>
          </w:p>
        </w:tc>
        <w:tc>
          <w:tcPr>
            <w:tcW w:w="1835" w:type="dxa"/>
            <w:tcBorders>
              <w:top w:val="single" w:sz="4" w:space="0" w:color="auto"/>
              <w:left w:val="single" w:sz="4" w:space="0" w:color="auto"/>
              <w:bottom w:val="single" w:sz="4" w:space="0" w:color="auto"/>
              <w:right w:val="single" w:sz="4" w:space="0" w:color="auto"/>
            </w:tcBorders>
          </w:tcPr>
          <w:p w:rsidR="004057B5" w:rsidRPr="009A3817" w:rsidRDefault="004057B5" w:rsidP="00DA6B1B">
            <w:pPr>
              <w:spacing w:line="340" w:lineRule="exact"/>
              <w:jc w:val="center"/>
              <w:rPr>
                <w:rFonts w:eastAsia="標楷體"/>
              </w:rPr>
            </w:pPr>
            <w:r w:rsidRPr="009A3817">
              <w:rPr>
                <w:rFonts w:hint="eastAsia"/>
              </w:rPr>
              <w:t>0.75</w:t>
            </w:r>
          </w:p>
        </w:tc>
        <w:tc>
          <w:tcPr>
            <w:tcW w:w="1985" w:type="dxa"/>
            <w:tcBorders>
              <w:top w:val="single" w:sz="4" w:space="0" w:color="auto"/>
              <w:left w:val="single" w:sz="4" w:space="0" w:color="auto"/>
              <w:bottom w:val="single" w:sz="4" w:space="0" w:color="auto"/>
              <w:right w:val="single" w:sz="4" w:space="0" w:color="auto"/>
            </w:tcBorders>
          </w:tcPr>
          <w:p w:rsidR="004057B5" w:rsidRPr="009A3817" w:rsidRDefault="004057B5" w:rsidP="004057B5">
            <w:pPr>
              <w:spacing w:line="340" w:lineRule="exact"/>
              <w:jc w:val="center"/>
              <w:rPr>
                <w:rFonts w:eastAsia="標楷體"/>
              </w:rPr>
            </w:pPr>
            <w:r>
              <w:rPr>
                <w:rFonts w:eastAsia="標楷體" w:hint="eastAsia"/>
              </w:rPr>
              <w:t>0</w:t>
            </w:r>
            <w:r w:rsidRPr="009A3817">
              <w:rPr>
                <w:rFonts w:eastAsia="標楷體" w:hint="eastAsia"/>
              </w:rPr>
              <w:t>.</w:t>
            </w:r>
            <w:r>
              <w:rPr>
                <w:rFonts w:eastAsia="標楷體" w:hint="eastAsia"/>
              </w:rPr>
              <w:t>52</w:t>
            </w:r>
          </w:p>
        </w:tc>
      </w:tr>
      <w:tr w:rsidR="004057B5" w:rsidRPr="00B91B68" w:rsidTr="00EF10FA">
        <w:trPr>
          <w:trHeight w:val="284"/>
          <w:jc w:val="center"/>
        </w:trPr>
        <w:tc>
          <w:tcPr>
            <w:tcW w:w="3329" w:type="dxa"/>
            <w:tcBorders>
              <w:top w:val="single" w:sz="4" w:space="0" w:color="auto"/>
              <w:left w:val="single" w:sz="4" w:space="0" w:color="auto"/>
              <w:bottom w:val="single" w:sz="4" w:space="0" w:color="auto"/>
              <w:right w:val="single" w:sz="4" w:space="0" w:color="auto"/>
            </w:tcBorders>
          </w:tcPr>
          <w:p w:rsidR="004057B5" w:rsidRPr="009A3817" w:rsidRDefault="004057B5" w:rsidP="00A13771">
            <w:pPr>
              <w:spacing w:line="340" w:lineRule="exact"/>
              <w:rPr>
                <w:rFonts w:eastAsia="標楷體"/>
              </w:rPr>
            </w:pPr>
            <w:r w:rsidRPr="00974B51">
              <w:rPr>
                <w:rFonts w:eastAsia="標楷體" w:hint="eastAsia"/>
              </w:rPr>
              <w:t>臺灣綜合研究院</w:t>
            </w:r>
            <w:r w:rsidRPr="00974B51">
              <w:rPr>
                <w:rFonts w:eastAsia="標楷體" w:hint="eastAsia"/>
              </w:rPr>
              <w:t xml:space="preserve"> (</w:t>
            </w:r>
            <w:r w:rsidRPr="00974B51">
              <w:rPr>
                <w:rFonts w:eastAsia="標楷體"/>
              </w:rPr>
              <w:t>2016.6</w:t>
            </w:r>
            <w:r w:rsidRPr="00974B51">
              <w:rPr>
                <w:rFonts w:eastAsia="標楷體" w:hint="eastAsia"/>
              </w:rPr>
              <w:t>)</w:t>
            </w:r>
          </w:p>
        </w:tc>
        <w:tc>
          <w:tcPr>
            <w:tcW w:w="1835" w:type="dxa"/>
            <w:tcBorders>
              <w:top w:val="single" w:sz="4" w:space="0" w:color="auto"/>
              <w:left w:val="single" w:sz="4" w:space="0" w:color="auto"/>
              <w:bottom w:val="single" w:sz="4" w:space="0" w:color="auto"/>
              <w:right w:val="single" w:sz="4" w:space="0" w:color="auto"/>
            </w:tcBorders>
          </w:tcPr>
          <w:p w:rsidR="004057B5" w:rsidRDefault="004057B5" w:rsidP="00A13771">
            <w:pPr>
              <w:spacing w:line="340" w:lineRule="exact"/>
              <w:jc w:val="center"/>
            </w:pPr>
            <w:r w:rsidRPr="009A3817">
              <w:rPr>
                <w:rFonts w:hint="eastAsia"/>
              </w:rPr>
              <w:t>0.65</w:t>
            </w:r>
          </w:p>
        </w:tc>
        <w:tc>
          <w:tcPr>
            <w:tcW w:w="1985" w:type="dxa"/>
            <w:tcBorders>
              <w:top w:val="single" w:sz="4" w:space="0" w:color="auto"/>
              <w:left w:val="single" w:sz="4" w:space="0" w:color="auto"/>
              <w:bottom w:val="single" w:sz="4" w:space="0" w:color="auto"/>
              <w:right w:val="single" w:sz="4" w:space="0" w:color="auto"/>
            </w:tcBorders>
          </w:tcPr>
          <w:p w:rsidR="004057B5" w:rsidRPr="009A3817" w:rsidRDefault="004057B5" w:rsidP="00A13771">
            <w:pPr>
              <w:spacing w:line="340" w:lineRule="exact"/>
              <w:jc w:val="center"/>
            </w:pPr>
            <w:r>
              <w:rPr>
                <w:rFonts w:hint="eastAsia"/>
              </w:rPr>
              <w:t>0.92</w:t>
            </w:r>
          </w:p>
        </w:tc>
      </w:tr>
      <w:tr w:rsidR="004057B5" w:rsidRPr="00B91B68" w:rsidTr="00EF10FA">
        <w:trPr>
          <w:trHeight w:val="284"/>
          <w:jc w:val="center"/>
        </w:trPr>
        <w:tc>
          <w:tcPr>
            <w:tcW w:w="3329" w:type="dxa"/>
            <w:tcBorders>
              <w:top w:val="single" w:sz="4" w:space="0" w:color="auto"/>
              <w:left w:val="single" w:sz="4" w:space="0" w:color="auto"/>
              <w:bottom w:val="single" w:sz="4" w:space="0" w:color="auto"/>
              <w:right w:val="single" w:sz="4" w:space="0" w:color="auto"/>
            </w:tcBorders>
          </w:tcPr>
          <w:p w:rsidR="004057B5" w:rsidRPr="009A3817" w:rsidRDefault="004057B5" w:rsidP="0099145A">
            <w:pPr>
              <w:spacing w:line="340" w:lineRule="exact"/>
              <w:rPr>
                <w:rFonts w:eastAsia="標楷體"/>
              </w:rPr>
            </w:pPr>
            <w:r w:rsidRPr="009A3817">
              <w:rPr>
                <w:rFonts w:eastAsia="標楷體"/>
              </w:rPr>
              <w:t>行政院主計總處</w:t>
            </w:r>
            <w:r w:rsidRPr="009A3817">
              <w:rPr>
                <w:rFonts w:eastAsia="標楷體"/>
              </w:rPr>
              <w:t xml:space="preserve"> (201</w:t>
            </w:r>
            <w:r w:rsidRPr="009A3817">
              <w:rPr>
                <w:rFonts w:eastAsia="標楷體" w:hint="eastAsia"/>
              </w:rPr>
              <w:t>6</w:t>
            </w:r>
            <w:r w:rsidRPr="009A3817">
              <w:rPr>
                <w:rFonts w:eastAsia="標楷體"/>
              </w:rPr>
              <w:t>.</w:t>
            </w:r>
            <w:r w:rsidRPr="009A3817">
              <w:rPr>
                <w:rFonts w:eastAsia="標楷體" w:hint="eastAsia"/>
              </w:rPr>
              <w:t>5</w:t>
            </w:r>
            <w:r w:rsidRPr="009A3817">
              <w:rPr>
                <w:rFonts w:eastAsia="標楷體"/>
              </w:rPr>
              <w:t>)</w:t>
            </w:r>
          </w:p>
        </w:tc>
        <w:tc>
          <w:tcPr>
            <w:tcW w:w="1835" w:type="dxa"/>
            <w:tcBorders>
              <w:top w:val="single" w:sz="4" w:space="0" w:color="auto"/>
              <w:left w:val="single" w:sz="4" w:space="0" w:color="auto"/>
              <w:bottom w:val="single" w:sz="4" w:space="0" w:color="auto"/>
              <w:right w:val="single" w:sz="4" w:space="0" w:color="auto"/>
            </w:tcBorders>
          </w:tcPr>
          <w:p w:rsidR="004057B5" w:rsidRPr="009A3817" w:rsidRDefault="004057B5" w:rsidP="0099145A">
            <w:pPr>
              <w:spacing w:line="340" w:lineRule="exact"/>
              <w:jc w:val="center"/>
            </w:pPr>
            <w:r w:rsidRPr="009A3817">
              <w:rPr>
                <w:rFonts w:hint="eastAsia"/>
              </w:rPr>
              <w:t>0.65</w:t>
            </w:r>
          </w:p>
        </w:tc>
        <w:tc>
          <w:tcPr>
            <w:tcW w:w="1985" w:type="dxa"/>
            <w:tcBorders>
              <w:top w:val="single" w:sz="4" w:space="0" w:color="auto"/>
              <w:left w:val="single" w:sz="4" w:space="0" w:color="auto"/>
              <w:bottom w:val="single" w:sz="4" w:space="0" w:color="auto"/>
              <w:right w:val="single" w:sz="4" w:space="0" w:color="auto"/>
            </w:tcBorders>
          </w:tcPr>
          <w:p w:rsidR="004057B5" w:rsidRPr="009A3817" w:rsidRDefault="004057B5" w:rsidP="0099145A">
            <w:pPr>
              <w:spacing w:line="340" w:lineRule="exact"/>
              <w:jc w:val="center"/>
            </w:pPr>
            <w:r w:rsidRPr="009A3817">
              <w:rPr>
                <w:rFonts w:hint="eastAsia"/>
              </w:rPr>
              <w:t>1.06</w:t>
            </w:r>
          </w:p>
        </w:tc>
      </w:tr>
      <w:tr w:rsidR="004057B5" w:rsidRPr="00B91B68" w:rsidTr="00EF10FA">
        <w:trPr>
          <w:trHeight w:val="284"/>
          <w:jc w:val="center"/>
        </w:trPr>
        <w:tc>
          <w:tcPr>
            <w:tcW w:w="3329" w:type="dxa"/>
            <w:tcBorders>
              <w:top w:val="single" w:sz="4" w:space="0" w:color="auto"/>
              <w:left w:val="single" w:sz="4" w:space="0" w:color="auto"/>
              <w:bottom w:val="single" w:sz="4" w:space="0" w:color="auto"/>
              <w:right w:val="single" w:sz="4" w:space="0" w:color="auto"/>
            </w:tcBorders>
          </w:tcPr>
          <w:p w:rsidR="004057B5" w:rsidRPr="009A3817" w:rsidRDefault="004057B5" w:rsidP="00EE3D5B">
            <w:pPr>
              <w:spacing w:line="340" w:lineRule="exact"/>
              <w:rPr>
                <w:rFonts w:eastAsia="標楷體"/>
              </w:rPr>
            </w:pPr>
            <w:r w:rsidRPr="009A3817">
              <w:rPr>
                <w:rFonts w:eastAsia="標楷體"/>
              </w:rPr>
              <w:t>台灣經濟研究院</w:t>
            </w:r>
            <w:r w:rsidRPr="009A3817">
              <w:rPr>
                <w:rFonts w:eastAsia="標楷體"/>
              </w:rPr>
              <w:t xml:space="preserve"> (201</w:t>
            </w:r>
            <w:r w:rsidRPr="009A3817">
              <w:rPr>
                <w:rFonts w:eastAsia="標楷體" w:hint="eastAsia"/>
              </w:rPr>
              <w:t>6</w:t>
            </w:r>
            <w:r w:rsidRPr="009A3817">
              <w:rPr>
                <w:rFonts w:eastAsia="標楷體"/>
              </w:rPr>
              <w:t>.</w:t>
            </w:r>
            <w:r w:rsidRPr="009A3817">
              <w:rPr>
                <w:rFonts w:eastAsia="標楷體" w:hint="eastAsia"/>
              </w:rPr>
              <w:t>4</w:t>
            </w:r>
            <w:r w:rsidRPr="009A3817">
              <w:rPr>
                <w:rFonts w:eastAsia="標楷體"/>
              </w:rPr>
              <w:t>)</w:t>
            </w:r>
          </w:p>
        </w:tc>
        <w:tc>
          <w:tcPr>
            <w:tcW w:w="1835" w:type="dxa"/>
            <w:tcBorders>
              <w:top w:val="single" w:sz="4" w:space="0" w:color="auto"/>
              <w:left w:val="single" w:sz="4" w:space="0" w:color="auto"/>
              <w:bottom w:val="single" w:sz="4" w:space="0" w:color="auto"/>
              <w:right w:val="single" w:sz="4" w:space="0" w:color="auto"/>
            </w:tcBorders>
          </w:tcPr>
          <w:p w:rsidR="004057B5" w:rsidRPr="009A3817" w:rsidRDefault="004057B5" w:rsidP="0099145A">
            <w:pPr>
              <w:spacing w:line="340" w:lineRule="exact"/>
              <w:jc w:val="center"/>
              <w:rPr>
                <w:rFonts w:eastAsia="標楷體"/>
              </w:rPr>
            </w:pPr>
            <w:r w:rsidRPr="009A3817">
              <w:rPr>
                <w:rFonts w:eastAsia="標楷體" w:hint="eastAsia"/>
              </w:rPr>
              <w:t>0.83</w:t>
            </w:r>
          </w:p>
        </w:tc>
        <w:tc>
          <w:tcPr>
            <w:tcW w:w="1985" w:type="dxa"/>
            <w:tcBorders>
              <w:top w:val="single" w:sz="4" w:space="0" w:color="auto"/>
              <w:left w:val="single" w:sz="4" w:space="0" w:color="auto"/>
              <w:bottom w:val="single" w:sz="4" w:space="0" w:color="auto"/>
              <w:right w:val="single" w:sz="4" w:space="0" w:color="auto"/>
            </w:tcBorders>
          </w:tcPr>
          <w:p w:rsidR="004057B5" w:rsidRPr="009A3817" w:rsidRDefault="004057B5" w:rsidP="00EE3D5B">
            <w:pPr>
              <w:spacing w:line="340" w:lineRule="exact"/>
              <w:jc w:val="center"/>
              <w:rPr>
                <w:rFonts w:eastAsia="標楷體"/>
              </w:rPr>
            </w:pPr>
            <w:r w:rsidRPr="009A3817">
              <w:rPr>
                <w:rFonts w:eastAsia="標楷體" w:hint="eastAsia"/>
              </w:rPr>
              <w:t>1.27</w:t>
            </w:r>
          </w:p>
        </w:tc>
      </w:tr>
      <w:tr w:rsidR="004057B5" w:rsidRPr="00B91B68" w:rsidTr="00EF10FA">
        <w:trPr>
          <w:trHeight w:val="284"/>
          <w:jc w:val="center"/>
        </w:trPr>
        <w:tc>
          <w:tcPr>
            <w:tcW w:w="3329" w:type="dxa"/>
            <w:tcBorders>
              <w:top w:val="single" w:sz="4" w:space="0" w:color="auto"/>
              <w:left w:val="single" w:sz="4" w:space="0" w:color="auto"/>
              <w:bottom w:val="single" w:sz="4" w:space="0" w:color="auto"/>
              <w:right w:val="single" w:sz="4" w:space="0" w:color="auto"/>
            </w:tcBorders>
          </w:tcPr>
          <w:p w:rsidR="004057B5" w:rsidRPr="009A3817" w:rsidRDefault="004057B5" w:rsidP="00EE3D5B">
            <w:pPr>
              <w:spacing w:line="340" w:lineRule="exact"/>
              <w:rPr>
                <w:rFonts w:eastAsia="標楷體"/>
              </w:rPr>
            </w:pPr>
            <w:r w:rsidRPr="009A3817">
              <w:rPr>
                <w:rFonts w:eastAsia="標楷體"/>
              </w:rPr>
              <w:t>中華經濟研究院</w:t>
            </w:r>
            <w:r w:rsidRPr="009A3817">
              <w:rPr>
                <w:rFonts w:eastAsia="標楷體"/>
              </w:rPr>
              <w:t xml:space="preserve"> (201</w:t>
            </w:r>
            <w:r w:rsidRPr="009A3817">
              <w:rPr>
                <w:rFonts w:eastAsia="標楷體" w:hint="eastAsia"/>
              </w:rPr>
              <w:t>6.4</w:t>
            </w:r>
            <w:r w:rsidRPr="009A3817">
              <w:rPr>
                <w:rFonts w:eastAsia="標楷體"/>
              </w:rPr>
              <w:t>)</w:t>
            </w:r>
          </w:p>
        </w:tc>
        <w:tc>
          <w:tcPr>
            <w:tcW w:w="1835" w:type="dxa"/>
            <w:tcBorders>
              <w:top w:val="single" w:sz="4" w:space="0" w:color="auto"/>
              <w:left w:val="single" w:sz="4" w:space="0" w:color="auto"/>
              <w:bottom w:val="single" w:sz="4" w:space="0" w:color="auto"/>
              <w:right w:val="single" w:sz="4" w:space="0" w:color="auto"/>
            </w:tcBorders>
          </w:tcPr>
          <w:p w:rsidR="004057B5" w:rsidRPr="009A3817" w:rsidRDefault="004057B5" w:rsidP="0099145A">
            <w:pPr>
              <w:spacing w:line="340" w:lineRule="exact"/>
              <w:jc w:val="center"/>
              <w:rPr>
                <w:rFonts w:eastAsia="標楷體"/>
              </w:rPr>
            </w:pPr>
            <w:r w:rsidRPr="009A3817">
              <w:rPr>
                <w:rFonts w:eastAsia="標楷體" w:hint="eastAsia"/>
              </w:rPr>
              <w:t>0.75</w:t>
            </w:r>
          </w:p>
        </w:tc>
        <w:tc>
          <w:tcPr>
            <w:tcW w:w="1985" w:type="dxa"/>
            <w:tcBorders>
              <w:top w:val="single" w:sz="4" w:space="0" w:color="auto"/>
              <w:left w:val="single" w:sz="4" w:space="0" w:color="auto"/>
              <w:bottom w:val="single" w:sz="4" w:space="0" w:color="auto"/>
              <w:right w:val="single" w:sz="4" w:space="0" w:color="auto"/>
            </w:tcBorders>
          </w:tcPr>
          <w:p w:rsidR="004057B5" w:rsidRPr="009A3817" w:rsidRDefault="004057B5" w:rsidP="00EE3D5B">
            <w:pPr>
              <w:spacing w:line="340" w:lineRule="exact"/>
              <w:jc w:val="center"/>
              <w:rPr>
                <w:rFonts w:eastAsia="標楷體"/>
              </w:rPr>
            </w:pPr>
            <w:r w:rsidRPr="009A3817">
              <w:rPr>
                <w:rFonts w:hint="eastAsia"/>
              </w:rPr>
              <w:t>1.36</w:t>
            </w:r>
          </w:p>
        </w:tc>
      </w:tr>
    </w:tbl>
    <w:p w:rsidR="00F67965" w:rsidRPr="009D6FC3" w:rsidRDefault="00F67965" w:rsidP="00386E40">
      <w:pPr>
        <w:widowControl/>
        <w:snapToGrid w:val="0"/>
        <w:spacing w:line="260" w:lineRule="exact"/>
        <w:ind w:leftChars="177" w:left="425" w:firstLineChars="451" w:firstLine="992"/>
        <w:jc w:val="both"/>
        <w:rPr>
          <w:rFonts w:eastAsia="標楷體"/>
          <w:kern w:val="0"/>
          <w:sz w:val="22"/>
          <w:szCs w:val="22"/>
        </w:rPr>
      </w:pPr>
      <w:proofErr w:type="gramStart"/>
      <w:r w:rsidRPr="009D6FC3">
        <w:rPr>
          <w:rFonts w:eastAsia="標楷體"/>
          <w:kern w:val="0"/>
          <w:sz w:val="22"/>
          <w:szCs w:val="22"/>
        </w:rPr>
        <w:t>註</w:t>
      </w:r>
      <w:proofErr w:type="gramEnd"/>
      <w:r w:rsidRPr="009D6FC3">
        <w:rPr>
          <w:rFonts w:eastAsia="標楷體"/>
          <w:kern w:val="0"/>
          <w:sz w:val="22"/>
          <w:szCs w:val="22"/>
        </w:rPr>
        <w:t>：</w:t>
      </w:r>
      <w:r w:rsidR="0001259C" w:rsidRPr="009D6FC3">
        <w:rPr>
          <w:rFonts w:eastAsia="標楷體" w:hint="eastAsia"/>
          <w:kern w:val="0"/>
          <w:sz w:val="22"/>
          <w:szCs w:val="22"/>
        </w:rPr>
        <w:t>p</w:t>
      </w:r>
      <w:r w:rsidR="0001259C" w:rsidRPr="009D6FC3">
        <w:rPr>
          <w:rFonts w:eastAsia="標楷體" w:hint="eastAsia"/>
          <w:kern w:val="0"/>
          <w:sz w:val="22"/>
          <w:szCs w:val="22"/>
        </w:rPr>
        <w:t>表初步統計數；</w:t>
      </w:r>
      <w:r w:rsidRPr="009D6FC3">
        <w:rPr>
          <w:rFonts w:eastAsia="標楷體"/>
          <w:kern w:val="0"/>
          <w:sz w:val="22"/>
          <w:szCs w:val="22"/>
        </w:rPr>
        <w:t>f</w:t>
      </w:r>
      <w:r w:rsidRPr="009D6FC3">
        <w:rPr>
          <w:rFonts w:eastAsia="標楷體"/>
          <w:kern w:val="0"/>
          <w:sz w:val="22"/>
          <w:szCs w:val="22"/>
        </w:rPr>
        <w:t>表預測值</w:t>
      </w:r>
      <w:r w:rsidR="0047344B" w:rsidRPr="009D6FC3">
        <w:rPr>
          <w:rFonts w:eastAsia="標楷體" w:hint="eastAsia"/>
          <w:kern w:val="0"/>
          <w:sz w:val="22"/>
          <w:szCs w:val="22"/>
        </w:rPr>
        <w:t>。</w:t>
      </w:r>
    </w:p>
    <w:p w:rsidR="00F67965" w:rsidRPr="009D6FC3" w:rsidRDefault="00F67965" w:rsidP="00386E40">
      <w:pPr>
        <w:widowControl/>
        <w:snapToGrid w:val="0"/>
        <w:spacing w:line="260" w:lineRule="exact"/>
        <w:ind w:leftChars="177" w:left="425" w:firstLineChars="451" w:firstLine="992"/>
        <w:jc w:val="both"/>
        <w:rPr>
          <w:rFonts w:eastAsia="標楷體"/>
          <w:kern w:val="0"/>
        </w:rPr>
      </w:pPr>
      <w:r w:rsidRPr="009D6FC3">
        <w:rPr>
          <w:rFonts w:eastAsia="標楷體"/>
          <w:kern w:val="0"/>
          <w:sz w:val="22"/>
          <w:szCs w:val="22"/>
        </w:rPr>
        <w:t>資料來源：各機構。</w:t>
      </w:r>
    </w:p>
    <w:p w:rsidR="00F67965" w:rsidRPr="00F43657" w:rsidRDefault="00F67965" w:rsidP="00D47A74">
      <w:pPr>
        <w:spacing w:beforeLines="100" w:before="360" w:line="400" w:lineRule="exact"/>
        <w:jc w:val="center"/>
        <w:rPr>
          <w:rFonts w:eastAsia="標楷體"/>
          <w:b/>
          <w:sz w:val="28"/>
          <w:szCs w:val="28"/>
          <w:lang w:val="zh-TW"/>
        </w:rPr>
      </w:pPr>
      <w:r w:rsidRPr="00F43657">
        <w:rPr>
          <w:rFonts w:eastAsia="標楷體"/>
          <w:b/>
          <w:sz w:val="28"/>
          <w:szCs w:val="28"/>
          <w:lang w:val="zh-TW"/>
        </w:rPr>
        <w:t>表</w:t>
      </w:r>
      <w:r w:rsidRPr="00F43657">
        <w:rPr>
          <w:rFonts w:eastAsia="標楷體"/>
          <w:b/>
          <w:sz w:val="28"/>
          <w:szCs w:val="28"/>
          <w:lang w:val="zh-TW"/>
        </w:rPr>
        <w:t xml:space="preserve"> 2-1-2  10</w:t>
      </w:r>
      <w:r w:rsidRPr="00F43657">
        <w:rPr>
          <w:rFonts w:eastAsia="標楷體" w:hint="eastAsia"/>
          <w:b/>
          <w:sz w:val="28"/>
          <w:szCs w:val="28"/>
          <w:lang w:val="zh-TW"/>
        </w:rPr>
        <w:t>4</w:t>
      </w:r>
      <w:r w:rsidRPr="00F43657">
        <w:rPr>
          <w:rFonts w:eastAsia="標楷體"/>
          <w:b/>
          <w:sz w:val="28"/>
          <w:szCs w:val="28"/>
          <w:lang w:val="zh-TW"/>
        </w:rPr>
        <w:t>及</w:t>
      </w:r>
      <w:r w:rsidRPr="00F43657">
        <w:rPr>
          <w:rFonts w:eastAsia="標楷體"/>
          <w:b/>
          <w:sz w:val="28"/>
          <w:szCs w:val="28"/>
          <w:lang w:val="zh-TW"/>
        </w:rPr>
        <w:t>10</w:t>
      </w:r>
      <w:r w:rsidRPr="00F43657">
        <w:rPr>
          <w:rFonts w:eastAsia="標楷體" w:hint="eastAsia"/>
          <w:b/>
          <w:sz w:val="28"/>
          <w:szCs w:val="28"/>
          <w:lang w:val="zh-TW"/>
        </w:rPr>
        <w:t>5</w:t>
      </w:r>
      <w:r w:rsidRPr="00F43657">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D47A74" w:rsidRPr="00D47A74" w:rsidTr="00EE3D5B">
        <w:trPr>
          <w:cantSplit/>
          <w:jc w:val="center"/>
        </w:trPr>
        <w:tc>
          <w:tcPr>
            <w:tcW w:w="2581" w:type="dxa"/>
            <w:tcBorders>
              <w:top w:val="single" w:sz="6" w:space="0" w:color="auto"/>
              <w:right w:val="single" w:sz="6" w:space="0" w:color="auto"/>
            </w:tcBorders>
            <w:vAlign w:val="center"/>
          </w:tcPr>
          <w:p w:rsidR="00D47A74" w:rsidRPr="00D47A74" w:rsidRDefault="00D47A74" w:rsidP="00EE3D5B">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D47A74" w:rsidRPr="00D47A74" w:rsidRDefault="00D47A74" w:rsidP="00EE3D5B">
            <w:pPr>
              <w:widowControl/>
              <w:adjustRightInd w:val="0"/>
              <w:snapToGrid w:val="0"/>
              <w:ind w:right="-142"/>
              <w:jc w:val="center"/>
              <w:rPr>
                <w:rFonts w:eastAsia="標楷體"/>
                <w:kern w:val="0"/>
                <w:szCs w:val="20"/>
              </w:rPr>
            </w:pPr>
            <w:r w:rsidRPr="00D47A74">
              <w:rPr>
                <w:rFonts w:eastAsia="標楷體"/>
                <w:kern w:val="0"/>
                <w:szCs w:val="20"/>
              </w:rPr>
              <w:t>10</w:t>
            </w:r>
            <w:r w:rsidRPr="00D47A74">
              <w:rPr>
                <w:rFonts w:eastAsia="標楷體" w:hint="eastAsia"/>
                <w:kern w:val="0"/>
                <w:szCs w:val="20"/>
              </w:rPr>
              <w:t>4</w:t>
            </w:r>
            <w:r w:rsidRPr="00D47A74">
              <w:rPr>
                <w:rFonts w:eastAsia="標楷體"/>
                <w:kern w:val="0"/>
                <w:szCs w:val="20"/>
              </w:rPr>
              <w:t>年</w:t>
            </w:r>
          </w:p>
        </w:tc>
        <w:tc>
          <w:tcPr>
            <w:tcW w:w="3037" w:type="dxa"/>
            <w:gridSpan w:val="2"/>
            <w:tcBorders>
              <w:top w:val="single" w:sz="6" w:space="0" w:color="auto"/>
              <w:bottom w:val="single" w:sz="6" w:space="0" w:color="auto"/>
            </w:tcBorders>
            <w:vAlign w:val="center"/>
          </w:tcPr>
          <w:p w:rsidR="00D47A74" w:rsidRPr="00D47A74" w:rsidRDefault="00D47A74" w:rsidP="00EE3D5B">
            <w:pPr>
              <w:widowControl/>
              <w:adjustRightInd w:val="0"/>
              <w:snapToGrid w:val="0"/>
              <w:ind w:right="-142"/>
              <w:jc w:val="center"/>
              <w:rPr>
                <w:rFonts w:eastAsia="標楷體"/>
                <w:kern w:val="0"/>
                <w:szCs w:val="20"/>
              </w:rPr>
            </w:pPr>
            <w:r w:rsidRPr="00D47A74">
              <w:rPr>
                <w:rFonts w:eastAsia="標楷體"/>
                <w:kern w:val="0"/>
                <w:szCs w:val="20"/>
              </w:rPr>
              <w:t>10</w:t>
            </w:r>
            <w:r w:rsidRPr="00D47A74">
              <w:rPr>
                <w:rFonts w:eastAsia="標楷體" w:hint="eastAsia"/>
                <w:kern w:val="0"/>
                <w:szCs w:val="20"/>
              </w:rPr>
              <w:t>5</w:t>
            </w:r>
            <w:r w:rsidRPr="00D47A74">
              <w:rPr>
                <w:rFonts w:eastAsia="標楷體"/>
                <w:kern w:val="0"/>
                <w:szCs w:val="20"/>
              </w:rPr>
              <w:t>年</w:t>
            </w:r>
          </w:p>
        </w:tc>
      </w:tr>
      <w:tr w:rsidR="00D47A74" w:rsidRPr="00D47A74" w:rsidTr="00EE3D5B">
        <w:trPr>
          <w:cantSplit/>
          <w:jc w:val="center"/>
        </w:trPr>
        <w:tc>
          <w:tcPr>
            <w:tcW w:w="2581" w:type="dxa"/>
            <w:tcBorders>
              <w:bottom w:val="single" w:sz="6" w:space="0" w:color="auto"/>
              <w:right w:val="single" w:sz="6" w:space="0" w:color="auto"/>
            </w:tcBorders>
            <w:vAlign w:val="center"/>
          </w:tcPr>
          <w:p w:rsidR="00D47A74" w:rsidRPr="00D47A74" w:rsidRDefault="00D47A74" w:rsidP="00EE3D5B">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D47A74" w:rsidRPr="00D47A74" w:rsidRDefault="00D47A74" w:rsidP="00EE3D5B">
            <w:pPr>
              <w:widowControl/>
              <w:adjustRightInd w:val="0"/>
              <w:snapToGrid w:val="0"/>
              <w:ind w:right="-29"/>
              <w:jc w:val="center"/>
              <w:rPr>
                <w:rFonts w:eastAsia="標楷體"/>
                <w:kern w:val="0"/>
                <w:sz w:val="22"/>
                <w:szCs w:val="20"/>
              </w:rPr>
            </w:pPr>
            <w:r w:rsidRPr="00D47A74">
              <w:rPr>
                <w:rFonts w:eastAsia="標楷體"/>
                <w:kern w:val="0"/>
                <w:sz w:val="22"/>
                <w:szCs w:val="20"/>
              </w:rPr>
              <w:t>實質增加率</w:t>
            </w:r>
            <w:r w:rsidRPr="00D47A74">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D47A74" w:rsidRPr="00D47A74" w:rsidRDefault="00D47A74" w:rsidP="00EE3D5B">
            <w:pPr>
              <w:widowControl/>
              <w:adjustRightInd w:val="0"/>
              <w:snapToGrid w:val="0"/>
              <w:ind w:right="-28"/>
              <w:jc w:val="center"/>
              <w:rPr>
                <w:rFonts w:eastAsia="標楷體"/>
                <w:kern w:val="0"/>
                <w:sz w:val="22"/>
                <w:szCs w:val="20"/>
              </w:rPr>
            </w:pPr>
            <w:r w:rsidRPr="00D47A74">
              <w:rPr>
                <w:rFonts w:eastAsia="標楷體"/>
                <w:kern w:val="0"/>
                <w:sz w:val="22"/>
                <w:szCs w:val="20"/>
              </w:rPr>
              <w:t>貢獻</w:t>
            </w:r>
            <w:r w:rsidRPr="00D47A74">
              <w:rPr>
                <w:rFonts w:eastAsia="標楷體"/>
                <w:kern w:val="0"/>
                <w:sz w:val="22"/>
                <w:szCs w:val="20"/>
              </w:rPr>
              <w:t>(</w:t>
            </w:r>
            <w:r w:rsidRPr="00D47A74">
              <w:rPr>
                <w:rFonts w:eastAsia="標楷體"/>
                <w:kern w:val="0"/>
                <w:sz w:val="22"/>
                <w:szCs w:val="20"/>
              </w:rPr>
              <w:t>百分點</w:t>
            </w:r>
            <w:r w:rsidRPr="00D47A74">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D47A74" w:rsidRPr="00D47A74" w:rsidRDefault="00D47A74" w:rsidP="00EE3D5B">
            <w:pPr>
              <w:widowControl/>
              <w:adjustRightInd w:val="0"/>
              <w:snapToGrid w:val="0"/>
              <w:ind w:right="-29"/>
              <w:jc w:val="center"/>
              <w:rPr>
                <w:rFonts w:eastAsia="標楷體"/>
                <w:kern w:val="0"/>
                <w:sz w:val="22"/>
                <w:szCs w:val="20"/>
              </w:rPr>
            </w:pPr>
            <w:r w:rsidRPr="00D47A74">
              <w:rPr>
                <w:rFonts w:eastAsia="標楷體"/>
                <w:kern w:val="0"/>
                <w:sz w:val="22"/>
                <w:szCs w:val="20"/>
              </w:rPr>
              <w:t>實質增加率</w:t>
            </w:r>
            <w:r w:rsidRPr="00D47A74">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D47A74" w:rsidRPr="00D47A74" w:rsidRDefault="00D47A74" w:rsidP="00EE3D5B">
            <w:pPr>
              <w:widowControl/>
              <w:adjustRightInd w:val="0"/>
              <w:snapToGrid w:val="0"/>
              <w:ind w:right="-29"/>
              <w:jc w:val="center"/>
              <w:rPr>
                <w:rFonts w:eastAsia="標楷體"/>
                <w:kern w:val="0"/>
                <w:sz w:val="22"/>
                <w:szCs w:val="20"/>
              </w:rPr>
            </w:pPr>
            <w:r w:rsidRPr="00D47A74">
              <w:rPr>
                <w:rFonts w:eastAsia="標楷體"/>
                <w:kern w:val="0"/>
                <w:sz w:val="22"/>
                <w:szCs w:val="20"/>
              </w:rPr>
              <w:t>貢獻</w:t>
            </w:r>
            <w:r w:rsidRPr="00D47A74">
              <w:rPr>
                <w:rFonts w:eastAsia="標楷體"/>
                <w:kern w:val="0"/>
                <w:sz w:val="22"/>
                <w:szCs w:val="20"/>
              </w:rPr>
              <w:t>(</w:t>
            </w:r>
            <w:r w:rsidRPr="00D47A74">
              <w:rPr>
                <w:rFonts w:eastAsia="標楷體"/>
                <w:kern w:val="0"/>
                <w:sz w:val="22"/>
                <w:szCs w:val="20"/>
              </w:rPr>
              <w:t>百分點</w:t>
            </w:r>
            <w:r w:rsidRPr="00D47A74">
              <w:rPr>
                <w:rFonts w:eastAsia="標楷體"/>
                <w:kern w:val="0"/>
                <w:sz w:val="22"/>
                <w:szCs w:val="20"/>
              </w:rPr>
              <w:t>)</w:t>
            </w:r>
          </w:p>
        </w:tc>
      </w:tr>
      <w:tr w:rsidR="00D47A74" w:rsidRPr="00D47A74" w:rsidTr="00EE3D5B">
        <w:trPr>
          <w:cantSplit/>
          <w:trHeight w:val="65"/>
          <w:jc w:val="center"/>
        </w:trPr>
        <w:tc>
          <w:tcPr>
            <w:tcW w:w="2581" w:type="dxa"/>
            <w:tcBorders>
              <w:top w:val="single" w:sz="6" w:space="0" w:color="auto"/>
              <w:right w:val="single" w:sz="6" w:space="0" w:color="auto"/>
            </w:tcBorders>
            <w:vAlign w:val="center"/>
          </w:tcPr>
          <w:p w:rsidR="00D47A74" w:rsidRPr="00D47A74" w:rsidRDefault="00D47A74" w:rsidP="00EE3D5B">
            <w:pPr>
              <w:widowControl/>
              <w:adjustRightInd w:val="0"/>
              <w:snapToGrid w:val="0"/>
              <w:ind w:right="-142"/>
              <w:jc w:val="both"/>
              <w:rPr>
                <w:rFonts w:eastAsia="標楷體"/>
                <w:kern w:val="0"/>
                <w:sz w:val="22"/>
                <w:szCs w:val="20"/>
              </w:rPr>
            </w:pPr>
            <w:r w:rsidRPr="00D47A74">
              <w:rPr>
                <w:rFonts w:eastAsia="標楷體"/>
                <w:kern w:val="0"/>
                <w:sz w:val="22"/>
                <w:szCs w:val="20"/>
              </w:rPr>
              <w:t>GDP</w:t>
            </w:r>
          </w:p>
        </w:tc>
        <w:tc>
          <w:tcPr>
            <w:tcW w:w="1555" w:type="dxa"/>
            <w:tcBorders>
              <w:top w:val="single" w:sz="6" w:space="0" w:color="auto"/>
              <w:right w:val="single" w:sz="6" w:space="0" w:color="auto"/>
            </w:tcBorders>
          </w:tcPr>
          <w:p w:rsidR="00D47A74" w:rsidRPr="00D47A74" w:rsidRDefault="00D47A74" w:rsidP="00EE3D5B">
            <w:pPr>
              <w:snapToGrid w:val="0"/>
              <w:ind w:right="537"/>
              <w:jc w:val="right"/>
              <w:rPr>
                <w:rFonts w:eastAsia="標楷體"/>
              </w:rPr>
            </w:pPr>
            <w:r w:rsidRPr="00D47A74">
              <w:rPr>
                <w:rFonts w:eastAsia="標楷體" w:hint="eastAsia"/>
              </w:rPr>
              <w:t>0.65</w:t>
            </w:r>
          </w:p>
        </w:tc>
        <w:tc>
          <w:tcPr>
            <w:tcW w:w="1476" w:type="dxa"/>
            <w:tcBorders>
              <w:top w:val="single" w:sz="6" w:space="0" w:color="auto"/>
              <w:right w:val="single" w:sz="6" w:space="0" w:color="auto"/>
            </w:tcBorders>
          </w:tcPr>
          <w:p w:rsidR="00D47A74" w:rsidRPr="00D47A74" w:rsidRDefault="00D47A74" w:rsidP="00EE3D5B">
            <w:pPr>
              <w:snapToGrid w:val="0"/>
              <w:ind w:right="372"/>
              <w:jc w:val="right"/>
              <w:rPr>
                <w:rFonts w:eastAsia="標楷體"/>
              </w:rPr>
            </w:pPr>
            <w:r w:rsidRPr="00D47A74">
              <w:rPr>
                <w:rFonts w:eastAsia="標楷體" w:hint="eastAsia"/>
              </w:rPr>
              <w:t>0.65</w:t>
            </w:r>
          </w:p>
        </w:tc>
        <w:tc>
          <w:tcPr>
            <w:tcW w:w="1571" w:type="dxa"/>
            <w:tcBorders>
              <w:top w:val="single" w:sz="6" w:space="0" w:color="auto"/>
              <w:right w:val="single" w:sz="6" w:space="0" w:color="auto"/>
            </w:tcBorders>
          </w:tcPr>
          <w:p w:rsidR="00D47A74" w:rsidRPr="00D47A74" w:rsidRDefault="00D47A74" w:rsidP="00EE3D5B">
            <w:pPr>
              <w:snapToGrid w:val="0"/>
              <w:ind w:right="465"/>
              <w:jc w:val="right"/>
              <w:rPr>
                <w:rFonts w:eastAsia="標楷體"/>
              </w:rPr>
            </w:pPr>
            <w:r w:rsidRPr="00D47A74">
              <w:rPr>
                <w:rFonts w:eastAsia="標楷體" w:hint="eastAsia"/>
              </w:rPr>
              <w:t>1</w:t>
            </w:r>
            <w:r w:rsidRPr="00D47A74">
              <w:rPr>
                <w:rFonts w:eastAsia="標楷體"/>
              </w:rPr>
              <w:t>.</w:t>
            </w:r>
            <w:r w:rsidRPr="00D47A74">
              <w:rPr>
                <w:rFonts w:eastAsia="標楷體" w:hint="eastAsia"/>
              </w:rPr>
              <w:t>06</w:t>
            </w:r>
            <w:r w:rsidRPr="00D47A74">
              <w:rPr>
                <w:rFonts w:eastAsia="標楷體"/>
              </w:rPr>
              <w:t xml:space="preserve"> </w:t>
            </w:r>
          </w:p>
        </w:tc>
        <w:tc>
          <w:tcPr>
            <w:tcW w:w="1466" w:type="dxa"/>
            <w:tcBorders>
              <w:top w:val="single" w:sz="6" w:space="0" w:color="auto"/>
              <w:left w:val="single" w:sz="6" w:space="0" w:color="auto"/>
            </w:tcBorders>
          </w:tcPr>
          <w:p w:rsidR="00D47A74" w:rsidRPr="00D47A74" w:rsidRDefault="00D47A74" w:rsidP="00EE3D5B">
            <w:pPr>
              <w:snapToGrid w:val="0"/>
              <w:ind w:right="372"/>
              <w:jc w:val="right"/>
              <w:rPr>
                <w:rFonts w:eastAsia="標楷體"/>
              </w:rPr>
            </w:pPr>
            <w:r w:rsidRPr="00D47A74">
              <w:rPr>
                <w:rFonts w:eastAsia="標楷體" w:hint="eastAsia"/>
              </w:rPr>
              <w:t>1</w:t>
            </w:r>
            <w:r w:rsidRPr="00D47A74">
              <w:rPr>
                <w:rFonts w:eastAsia="標楷體"/>
              </w:rPr>
              <w:t>.</w:t>
            </w:r>
            <w:r w:rsidRPr="00D47A74">
              <w:rPr>
                <w:rFonts w:eastAsia="標楷體" w:hint="eastAsia"/>
              </w:rPr>
              <w:t>06</w:t>
            </w:r>
            <w:r w:rsidRPr="00D47A74">
              <w:rPr>
                <w:rFonts w:eastAsia="標楷體"/>
              </w:rPr>
              <w:t xml:space="preserve"> </w:t>
            </w:r>
          </w:p>
        </w:tc>
      </w:tr>
      <w:tr w:rsidR="00D47A74" w:rsidRPr="00D47A74" w:rsidTr="00EE3D5B">
        <w:trPr>
          <w:cantSplit/>
          <w:trHeight w:val="80"/>
          <w:jc w:val="center"/>
        </w:trPr>
        <w:tc>
          <w:tcPr>
            <w:tcW w:w="2581" w:type="dxa"/>
            <w:tcBorders>
              <w:right w:val="single" w:sz="6" w:space="0" w:color="auto"/>
            </w:tcBorders>
            <w:vAlign w:val="center"/>
          </w:tcPr>
          <w:p w:rsidR="00D47A74" w:rsidRPr="00D47A74" w:rsidRDefault="00D47A74" w:rsidP="00EE3D5B">
            <w:pPr>
              <w:widowControl/>
              <w:adjustRightInd w:val="0"/>
              <w:snapToGrid w:val="0"/>
              <w:ind w:right="-142"/>
              <w:jc w:val="both"/>
              <w:rPr>
                <w:rFonts w:eastAsia="標楷體"/>
                <w:kern w:val="0"/>
                <w:sz w:val="22"/>
                <w:szCs w:val="20"/>
              </w:rPr>
            </w:pPr>
            <w:r w:rsidRPr="00D47A74">
              <w:rPr>
                <w:rFonts w:eastAsia="標楷體"/>
                <w:kern w:val="0"/>
                <w:sz w:val="22"/>
                <w:szCs w:val="20"/>
              </w:rPr>
              <w:t>國內需求</w:t>
            </w:r>
          </w:p>
        </w:tc>
        <w:tc>
          <w:tcPr>
            <w:tcW w:w="1555" w:type="dxa"/>
            <w:tcBorders>
              <w:right w:val="single" w:sz="6" w:space="0" w:color="auto"/>
            </w:tcBorders>
          </w:tcPr>
          <w:p w:rsidR="00D47A74" w:rsidRPr="00D47A74" w:rsidRDefault="00D47A74" w:rsidP="00EE3D5B">
            <w:pPr>
              <w:snapToGrid w:val="0"/>
              <w:ind w:right="537"/>
              <w:jc w:val="right"/>
              <w:rPr>
                <w:rFonts w:eastAsia="標楷體"/>
              </w:rPr>
            </w:pPr>
            <w:r w:rsidRPr="00D47A74">
              <w:rPr>
                <w:rFonts w:eastAsia="標楷體" w:hint="eastAsia"/>
              </w:rPr>
              <w:t>1.46</w:t>
            </w:r>
          </w:p>
        </w:tc>
        <w:tc>
          <w:tcPr>
            <w:tcW w:w="1476" w:type="dxa"/>
            <w:tcBorders>
              <w:right w:val="single" w:sz="6" w:space="0" w:color="auto"/>
            </w:tcBorders>
          </w:tcPr>
          <w:p w:rsidR="00D47A74" w:rsidRPr="00D47A74" w:rsidRDefault="00D47A74" w:rsidP="00EE3D5B">
            <w:pPr>
              <w:snapToGrid w:val="0"/>
              <w:ind w:right="372"/>
              <w:jc w:val="right"/>
              <w:rPr>
                <w:rFonts w:eastAsia="標楷體"/>
              </w:rPr>
            </w:pPr>
            <w:r w:rsidRPr="00D47A74">
              <w:rPr>
                <w:rFonts w:eastAsia="標楷體" w:hint="eastAsia"/>
              </w:rPr>
              <w:t>1.31</w:t>
            </w:r>
          </w:p>
        </w:tc>
        <w:tc>
          <w:tcPr>
            <w:tcW w:w="1571" w:type="dxa"/>
            <w:tcBorders>
              <w:right w:val="single" w:sz="6" w:space="0" w:color="auto"/>
            </w:tcBorders>
          </w:tcPr>
          <w:p w:rsidR="00D47A74" w:rsidRPr="00D47A74" w:rsidRDefault="00D47A74" w:rsidP="00EE3D5B">
            <w:pPr>
              <w:snapToGrid w:val="0"/>
              <w:ind w:right="465"/>
              <w:jc w:val="right"/>
              <w:rPr>
                <w:rFonts w:eastAsia="標楷體"/>
              </w:rPr>
            </w:pPr>
            <w:r w:rsidRPr="00D47A74">
              <w:rPr>
                <w:rFonts w:eastAsia="標楷體"/>
              </w:rPr>
              <w:t>1.</w:t>
            </w:r>
            <w:r w:rsidRPr="00D47A74">
              <w:rPr>
                <w:rFonts w:eastAsia="標楷體" w:hint="eastAsia"/>
              </w:rPr>
              <w:t>45</w:t>
            </w:r>
            <w:r w:rsidRPr="00D47A74">
              <w:rPr>
                <w:rFonts w:eastAsia="標楷體"/>
              </w:rPr>
              <w:t xml:space="preserve"> </w:t>
            </w:r>
          </w:p>
        </w:tc>
        <w:tc>
          <w:tcPr>
            <w:tcW w:w="1466" w:type="dxa"/>
            <w:tcBorders>
              <w:left w:val="single" w:sz="6" w:space="0" w:color="auto"/>
            </w:tcBorders>
          </w:tcPr>
          <w:p w:rsidR="00D47A74" w:rsidRPr="00D47A74" w:rsidRDefault="00D47A74" w:rsidP="00EE3D5B">
            <w:pPr>
              <w:snapToGrid w:val="0"/>
              <w:ind w:right="372"/>
              <w:jc w:val="right"/>
              <w:rPr>
                <w:rFonts w:eastAsia="標楷體"/>
              </w:rPr>
            </w:pPr>
            <w:r w:rsidRPr="00D47A74">
              <w:rPr>
                <w:rFonts w:eastAsia="標楷體"/>
              </w:rPr>
              <w:t>1.</w:t>
            </w:r>
            <w:r w:rsidRPr="00D47A74">
              <w:rPr>
                <w:rFonts w:eastAsia="標楷體" w:hint="eastAsia"/>
              </w:rPr>
              <w:t>26</w:t>
            </w:r>
            <w:r w:rsidRPr="00D47A74">
              <w:rPr>
                <w:rFonts w:eastAsia="標楷體"/>
              </w:rPr>
              <w:t xml:space="preserve"> </w:t>
            </w:r>
          </w:p>
        </w:tc>
      </w:tr>
      <w:tr w:rsidR="00D47A74" w:rsidRPr="00D47A74" w:rsidTr="00EE3D5B">
        <w:trPr>
          <w:cantSplit/>
          <w:trHeight w:val="229"/>
          <w:jc w:val="center"/>
        </w:trPr>
        <w:tc>
          <w:tcPr>
            <w:tcW w:w="2581" w:type="dxa"/>
            <w:tcBorders>
              <w:right w:val="single" w:sz="6" w:space="0" w:color="auto"/>
            </w:tcBorders>
            <w:vAlign w:val="center"/>
          </w:tcPr>
          <w:p w:rsidR="00D47A74" w:rsidRPr="00D47A74" w:rsidRDefault="00D47A74" w:rsidP="00EE3D5B">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民間消費</w:t>
            </w:r>
          </w:p>
        </w:tc>
        <w:tc>
          <w:tcPr>
            <w:tcW w:w="1555" w:type="dxa"/>
            <w:tcBorders>
              <w:right w:val="single" w:sz="6" w:space="0" w:color="auto"/>
            </w:tcBorders>
          </w:tcPr>
          <w:p w:rsidR="00D47A74" w:rsidRPr="00D47A74" w:rsidRDefault="00D47A74" w:rsidP="00EE3D5B">
            <w:pPr>
              <w:snapToGrid w:val="0"/>
              <w:ind w:right="537"/>
              <w:jc w:val="right"/>
              <w:rPr>
                <w:rFonts w:eastAsia="標楷體"/>
              </w:rPr>
            </w:pPr>
            <w:r w:rsidRPr="00D47A74">
              <w:rPr>
                <w:rFonts w:eastAsia="標楷體" w:hint="eastAsia"/>
              </w:rPr>
              <w:t>2.34</w:t>
            </w:r>
          </w:p>
        </w:tc>
        <w:tc>
          <w:tcPr>
            <w:tcW w:w="1476" w:type="dxa"/>
            <w:tcBorders>
              <w:right w:val="single" w:sz="6" w:space="0" w:color="auto"/>
            </w:tcBorders>
          </w:tcPr>
          <w:p w:rsidR="00D47A74" w:rsidRPr="00D47A74" w:rsidRDefault="00D47A74" w:rsidP="00EE3D5B">
            <w:pPr>
              <w:snapToGrid w:val="0"/>
              <w:ind w:right="372"/>
              <w:jc w:val="right"/>
              <w:rPr>
                <w:rFonts w:eastAsia="標楷體"/>
              </w:rPr>
            </w:pPr>
            <w:r w:rsidRPr="00D47A74">
              <w:rPr>
                <w:rFonts w:eastAsia="標楷體" w:hint="eastAsia"/>
              </w:rPr>
              <w:t>1.25</w:t>
            </w:r>
          </w:p>
        </w:tc>
        <w:tc>
          <w:tcPr>
            <w:tcW w:w="1571" w:type="dxa"/>
            <w:tcBorders>
              <w:right w:val="single" w:sz="6" w:space="0" w:color="auto"/>
            </w:tcBorders>
          </w:tcPr>
          <w:p w:rsidR="00D47A74" w:rsidRPr="00D47A74" w:rsidRDefault="00D47A74" w:rsidP="00EE3D5B">
            <w:pPr>
              <w:snapToGrid w:val="0"/>
              <w:ind w:right="465"/>
              <w:jc w:val="right"/>
              <w:rPr>
                <w:rFonts w:eastAsia="標楷體"/>
              </w:rPr>
            </w:pPr>
            <w:r w:rsidRPr="00D47A74">
              <w:rPr>
                <w:rFonts w:eastAsia="標楷體" w:hint="eastAsia"/>
              </w:rPr>
              <w:t>1.46</w:t>
            </w:r>
            <w:r w:rsidRPr="00D47A74">
              <w:rPr>
                <w:rFonts w:eastAsia="標楷體"/>
              </w:rPr>
              <w:t xml:space="preserve"> </w:t>
            </w:r>
          </w:p>
        </w:tc>
        <w:tc>
          <w:tcPr>
            <w:tcW w:w="1466" w:type="dxa"/>
            <w:tcBorders>
              <w:left w:val="single" w:sz="6" w:space="0" w:color="auto"/>
            </w:tcBorders>
          </w:tcPr>
          <w:p w:rsidR="00D47A74" w:rsidRPr="00D47A74" w:rsidRDefault="00D47A74" w:rsidP="00EE3D5B">
            <w:pPr>
              <w:snapToGrid w:val="0"/>
              <w:ind w:right="372"/>
              <w:jc w:val="right"/>
              <w:rPr>
                <w:rFonts w:eastAsia="標楷體"/>
              </w:rPr>
            </w:pPr>
            <w:r w:rsidRPr="00D47A74">
              <w:rPr>
                <w:rFonts w:eastAsia="標楷體" w:hint="eastAsia"/>
              </w:rPr>
              <w:t>0.76</w:t>
            </w:r>
            <w:r w:rsidRPr="00D47A74">
              <w:rPr>
                <w:rFonts w:eastAsia="標楷體"/>
              </w:rPr>
              <w:t xml:space="preserve"> </w:t>
            </w:r>
          </w:p>
        </w:tc>
      </w:tr>
      <w:tr w:rsidR="00D47A74" w:rsidRPr="00D47A74" w:rsidTr="00EE3D5B">
        <w:trPr>
          <w:cantSplit/>
          <w:trHeight w:val="108"/>
          <w:jc w:val="center"/>
        </w:trPr>
        <w:tc>
          <w:tcPr>
            <w:tcW w:w="2581" w:type="dxa"/>
            <w:tcBorders>
              <w:right w:val="single" w:sz="6" w:space="0" w:color="auto"/>
            </w:tcBorders>
            <w:vAlign w:val="center"/>
          </w:tcPr>
          <w:p w:rsidR="00D47A74" w:rsidRPr="00D47A74" w:rsidRDefault="00D47A74" w:rsidP="00EE3D5B">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政府消費</w:t>
            </w:r>
          </w:p>
        </w:tc>
        <w:tc>
          <w:tcPr>
            <w:tcW w:w="1555" w:type="dxa"/>
            <w:tcBorders>
              <w:right w:val="single" w:sz="6" w:space="0" w:color="auto"/>
            </w:tcBorders>
          </w:tcPr>
          <w:p w:rsidR="00D47A74" w:rsidRPr="00D47A74" w:rsidRDefault="00D47A74" w:rsidP="00EE3D5B">
            <w:pPr>
              <w:snapToGrid w:val="0"/>
              <w:ind w:right="537"/>
              <w:jc w:val="right"/>
              <w:rPr>
                <w:rFonts w:eastAsia="標楷體"/>
              </w:rPr>
            </w:pPr>
            <w:r w:rsidRPr="00D47A74">
              <w:rPr>
                <w:rFonts w:eastAsia="標楷體"/>
              </w:rPr>
              <w:t>-</w:t>
            </w:r>
            <w:r w:rsidRPr="00D47A74">
              <w:rPr>
                <w:rFonts w:eastAsia="標楷體" w:hint="eastAsia"/>
              </w:rPr>
              <w:t>0.33</w:t>
            </w:r>
          </w:p>
        </w:tc>
        <w:tc>
          <w:tcPr>
            <w:tcW w:w="1476" w:type="dxa"/>
            <w:tcBorders>
              <w:right w:val="single" w:sz="6" w:space="0" w:color="auto"/>
            </w:tcBorders>
          </w:tcPr>
          <w:p w:rsidR="00D47A74" w:rsidRPr="00D47A74" w:rsidRDefault="00D47A74" w:rsidP="00EE3D5B">
            <w:pPr>
              <w:snapToGrid w:val="0"/>
              <w:ind w:right="372"/>
              <w:jc w:val="right"/>
              <w:rPr>
                <w:rFonts w:eastAsia="標楷體"/>
              </w:rPr>
            </w:pPr>
            <w:r w:rsidRPr="00D47A74">
              <w:rPr>
                <w:rFonts w:eastAsia="標楷體" w:hint="eastAsia"/>
              </w:rPr>
              <w:t>-0.05</w:t>
            </w:r>
          </w:p>
        </w:tc>
        <w:tc>
          <w:tcPr>
            <w:tcW w:w="1571" w:type="dxa"/>
            <w:tcBorders>
              <w:right w:val="single" w:sz="6" w:space="0" w:color="auto"/>
            </w:tcBorders>
          </w:tcPr>
          <w:p w:rsidR="00D47A74" w:rsidRPr="00D47A74" w:rsidRDefault="00D47A74" w:rsidP="00EE3D5B">
            <w:pPr>
              <w:snapToGrid w:val="0"/>
              <w:ind w:right="465"/>
              <w:jc w:val="right"/>
              <w:rPr>
                <w:rFonts w:eastAsia="標楷體"/>
              </w:rPr>
            </w:pPr>
            <w:r w:rsidRPr="00D47A74">
              <w:rPr>
                <w:rFonts w:eastAsia="標楷體"/>
              </w:rPr>
              <w:t>1.</w:t>
            </w:r>
            <w:r w:rsidRPr="00D47A74">
              <w:rPr>
                <w:rFonts w:eastAsia="標楷體" w:hint="eastAsia"/>
              </w:rPr>
              <w:t>55</w:t>
            </w:r>
            <w:r w:rsidRPr="00D47A74">
              <w:rPr>
                <w:rFonts w:eastAsia="標楷體"/>
              </w:rPr>
              <w:t xml:space="preserve"> </w:t>
            </w:r>
          </w:p>
        </w:tc>
        <w:tc>
          <w:tcPr>
            <w:tcW w:w="1466" w:type="dxa"/>
            <w:tcBorders>
              <w:left w:val="single" w:sz="6" w:space="0" w:color="auto"/>
            </w:tcBorders>
          </w:tcPr>
          <w:p w:rsidR="00D47A74" w:rsidRPr="00D47A74" w:rsidRDefault="00D47A74" w:rsidP="00EE3D5B">
            <w:pPr>
              <w:snapToGrid w:val="0"/>
              <w:ind w:right="372"/>
              <w:jc w:val="right"/>
              <w:rPr>
                <w:rFonts w:eastAsia="標楷體"/>
              </w:rPr>
            </w:pPr>
            <w:r w:rsidRPr="00D47A74">
              <w:rPr>
                <w:rFonts w:eastAsia="標楷體"/>
              </w:rPr>
              <w:t>0.</w:t>
            </w:r>
            <w:r w:rsidRPr="00D47A74">
              <w:rPr>
                <w:rFonts w:eastAsia="標楷體" w:hint="eastAsia"/>
              </w:rPr>
              <w:t>22</w:t>
            </w:r>
            <w:r w:rsidRPr="00D47A74">
              <w:rPr>
                <w:rFonts w:eastAsia="標楷體"/>
              </w:rPr>
              <w:t xml:space="preserve"> </w:t>
            </w:r>
          </w:p>
        </w:tc>
      </w:tr>
      <w:tr w:rsidR="00D47A74" w:rsidRPr="00D47A74" w:rsidTr="00EE3D5B">
        <w:trPr>
          <w:cantSplit/>
          <w:trHeight w:val="254"/>
          <w:jc w:val="center"/>
        </w:trPr>
        <w:tc>
          <w:tcPr>
            <w:tcW w:w="2581" w:type="dxa"/>
            <w:tcBorders>
              <w:right w:val="single" w:sz="6" w:space="0" w:color="auto"/>
            </w:tcBorders>
            <w:vAlign w:val="center"/>
          </w:tcPr>
          <w:p w:rsidR="00D47A74" w:rsidRPr="00D47A74" w:rsidRDefault="00D47A74" w:rsidP="00EE3D5B">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國內投資</w:t>
            </w:r>
          </w:p>
        </w:tc>
        <w:tc>
          <w:tcPr>
            <w:tcW w:w="1555" w:type="dxa"/>
            <w:tcBorders>
              <w:right w:val="single" w:sz="6" w:space="0" w:color="auto"/>
            </w:tcBorders>
          </w:tcPr>
          <w:p w:rsidR="00D47A74" w:rsidRPr="00D47A74" w:rsidRDefault="00D47A74" w:rsidP="00EE3D5B">
            <w:pPr>
              <w:snapToGrid w:val="0"/>
              <w:ind w:right="537"/>
              <w:jc w:val="right"/>
              <w:rPr>
                <w:rFonts w:eastAsia="標楷體"/>
              </w:rPr>
            </w:pPr>
            <w:r w:rsidRPr="00D47A74">
              <w:rPr>
                <w:rFonts w:eastAsia="標楷體" w:hint="eastAsia"/>
              </w:rPr>
              <w:t>1.23</w:t>
            </w:r>
          </w:p>
        </w:tc>
        <w:tc>
          <w:tcPr>
            <w:tcW w:w="1476" w:type="dxa"/>
            <w:tcBorders>
              <w:right w:val="single" w:sz="6" w:space="0" w:color="auto"/>
            </w:tcBorders>
          </w:tcPr>
          <w:p w:rsidR="00D47A74" w:rsidRPr="00D47A74" w:rsidRDefault="00D47A74" w:rsidP="00EE3D5B">
            <w:pPr>
              <w:snapToGrid w:val="0"/>
              <w:ind w:right="372"/>
              <w:jc w:val="right"/>
              <w:rPr>
                <w:rFonts w:eastAsia="標楷體"/>
              </w:rPr>
            </w:pPr>
            <w:r w:rsidRPr="00D47A74">
              <w:rPr>
                <w:rFonts w:eastAsia="標楷體" w:hint="eastAsia"/>
              </w:rPr>
              <w:t>0.27</w:t>
            </w:r>
          </w:p>
        </w:tc>
        <w:tc>
          <w:tcPr>
            <w:tcW w:w="1571" w:type="dxa"/>
            <w:tcBorders>
              <w:right w:val="single" w:sz="6" w:space="0" w:color="auto"/>
            </w:tcBorders>
          </w:tcPr>
          <w:p w:rsidR="00D47A74" w:rsidRPr="00D47A74" w:rsidRDefault="00D47A74" w:rsidP="00EE3D5B">
            <w:pPr>
              <w:snapToGrid w:val="0"/>
              <w:ind w:right="465"/>
              <w:jc w:val="right"/>
              <w:rPr>
                <w:rFonts w:eastAsia="標楷體"/>
              </w:rPr>
            </w:pPr>
            <w:r w:rsidRPr="00D47A74">
              <w:rPr>
                <w:rFonts w:eastAsia="標楷體" w:hint="eastAsia"/>
              </w:rPr>
              <w:t>1.52</w:t>
            </w:r>
            <w:r w:rsidRPr="00D47A74">
              <w:rPr>
                <w:rFonts w:eastAsia="標楷體"/>
              </w:rPr>
              <w:t xml:space="preserve"> </w:t>
            </w:r>
          </w:p>
        </w:tc>
        <w:tc>
          <w:tcPr>
            <w:tcW w:w="1466" w:type="dxa"/>
            <w:tcBorders>
              <w:left w:val="single" w:sz="6" w:space="0" w:color="auto"/>
            </w:tcBorders>
          </w:tcPr>
          <w:p w:rsidR="00D47A74" w:rsidRPr="00D47A74" w:rsidRDefault="00D47A74" w:rsidP="00EE3D5B">
            <w:pPr>
              <w:snapToGrid w:val="0"/>
              <w:ind w:right="372"/>
              <w:jc w:val="right"/>
              <w:rPr>
                <w:rFonts w:eastAsia="標楷體"/>
              </w:rPr>
            </w:pPr>
            <w:r w:rsidRPr="00D47A74">
              <w:rPr>
                <w:rFonts w:eastAsia="標楷體"/>
              </w:rPr>
              <w:t>0.</w:t>
            </w:r>
            <w:r w:rsidRPr="00D47A74">
              <w:rPr>
                <w:rFonts w:eastAsia="標楷體" w:hint="eastAsia"/>
              </w:rPr>
              <w:t>31</w:t>
            </w:r>
            <w:r w:rsidRPr="00D47A74">
              <w:rPr>
                <w:rFonts w:eastAsia="標楷體"/>
              </w:rPr>
              <w:t xml:space="preserve"> </w:t>
            </w:r>
          </w:p>
        </w:tc>
      </w:tr>
      <w:tr w:rsidR="00D47A74" w:rsidRPr="00D47A74" w:rsidTr="00EE3D5B">
        <w:trPr>
          <w:cantSplit/>
          <w:trHeight w:val="254"/>
          <w:jc w:val="center"/>
        </w:trPr>
        <w:tc>
          <w:tcPr>
            <w:tcW w:w="2581" w:type="dxa"/>
            <w:tcBorders>
              <w:right w:val="single" w:sz="6" w:space="0" w:color="auto"/>
            </w:tcBorders>
            <w:vAlign w:val="center"/>
          </w:tcPr>
          <w:p w:rsidR="00D47A74" w:rsidRPr="00D47A74" w:rsidRDefault="00D47A74" w:rsidP="00EE3D5B">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民間</w:t>
            </w:r>
          </w:p>
        </w:tc>
        <w:tc>
          <w:tcPr>
            <w:tcW w:w="1555" w:type="dxa"/>
            <w:tcBorders>
              <w:right w:val="single" w:sz="6" w:space="0" w:color="auto"/>
            </w:tcBorders>
          </w:tcPr>
          <w:p w:rsidR="00D47A74" w:rsidRPr="00D47A74" w:rsidRDefault="00D47A74" w:rsidP="00EE3D5B">
            <w:pPr>
              <w:snapToGrid w:val="0"/>
              <w:ind w:right="537"/>
              <w:jc w:val="right"/>
              <w:rPr>
                <w:rFonts w:eastAsia="標楷體"/>
              </w:rPr>
            </w:pPr>
            <w:r w:rsidRPr="00D47A74">
              <w:rPr>
                <w:rFonts w:eastAsia="標楷體" w:hint="eastAsia"/>
              </w:rPr>
              <w:t>2.75</w:t>
            </w:r>
          </w:p>
        </w:tc>
        <w:tc>
          <w:tcPr>
            <w:tcW w:w="1476" w:type="dxa"/>
            <w:tcBorders>
              <w:right w:val="single" w:sz="6" w:space="0" w:color="auto"/>
            </w:tcBorders>
          </w:tcPr>
          <w:p w:rsidR="00D47A74" w:rsidRPr="00D47A74" w:rsidRDefault="00D47A74" w:rsidP="00EE3D5B">
            <w:pPr>
              <w:snapToGrid w:val="0"/>
              <w:ind w:right="372"/>
              <w:jc w:val="right"/>
              <w:rPr>
                <w:rFonts w:eastAsia="標楷體"/>
              </w:rPr>
            </w:pPr>
            <w:r w:rsidRPr="00D47A74">
              <w:rPr>
                <w:rFonts w:eastAsia="標楷體" w:hint="eastAsia"/>
              </w:rPr>
              <w:t>0.48</w:t>
            </w:r>
          </w:p>
        </w:tc>
        <w:tc>
          <w:tcPr>
            <w:tcW w:w="1571" w:type="dxa"/>
            <w:tcBorders>
              <w:right w:val="single" w:sz="6" w:space="0" w:color="auto"/>
            </w:tcBorders>
          </w:tcPr>
          <w:p w:rsidR="00D47A74" w:rsidRPr="00D47A74" w:rsidRDefault="00D47A74" w:rsidP="00EE3D5B">
            <w:pPr>
              <w:snapToGrid w:val="0"/>
              <w:ind w:right="465"/>
              <w:jc w:val="right"/>
              <w:rPr>
                <w:rFonts w:eastAsia="標楷體"/>
              </w:rPr>
            </w:pPr>
            <w:r w:rsidRPr="00D47A74">
              <w:rPr>
                <w:rFonts w:eastAsia="標楷體" w:hint="eastAsia"/>
              </w:rPr>
              <w:t>1.09</w:t>
            </w:r>
            <w:r w:rsidRPr="00D47A74">
              <w:rPr>
                <w:rFonts w:eastAsia="標楷體"/>
              </w:rPr>
              <w:t xml:space="preserve"> </w:t>
            </w:r>
          </w:p>
        </w:tc>
        <w:tc>
          <w:tcPr>
            <w:tcW w:w="1466" w:type="dxa"/>
            <w:tcBorders>
              <w:left w:val="single" w:sz="6" w:space="0" w:color="auto"/>
            </w:tcBorders>
          </w:tcPr>
          <w:p w:rsidR="00D47A74" w:rsidRPr="00D47A74" w:rsidRDefault="00D47A74" w:rsidP="00EE3D5B">
            <w:pPr>
              <w:snapToGrid w:val="0"/>
              <w:ind w:right="372"/>
              <w:jc w:val="right"/>
              <w:rPr>
                <w:rFonts w:eastAsia="標楷體"/>
              </w:rPr>
            </w:pPr>
            <w:r w:rsidRPr="00D47A74">
              <w:rPr>
                <w:rFonts w:eastAsia="標楷體"/>
              </w:rPr>
              <w:t>0.</w:t>
            </w:r>
            <w:r w:rsidRPr="00D47A74">
              <w:rPr>
                <w:rFonts w:eastAsia="標楷體" w:hint="eastAsia"/>
              </w:rPr>
              <w:t>19</w:t>
            </w:r>
            <w:r w:rsidRPr="00D47A74">
              <w:rPr>
                <w:rFonts w:eastAsia="標楷體"/>
              </w:rPr>
              <w:t xml:space="preserve"> </w:t>
            </w:r>
          </w:p>
        </w:tc>
      </w:tr>
      <w:tr w:rsidR="00D47A74" w:rsidRPr="00D47A74" w:rsidTr="00EE3D5B">
        <w:trPr>
          <w:cantSplit/>
          <w:trHeight w:val="254"/>
          <w:jc w:val="center"/>
        </w:trPr>
        <w:tc>
          <w:tcPr>
            <w:tcW w:w="2581" w:type="dxa"/>
            <w:tcBorders>
              <w:right w:val="single" w:sz="6" w:space="0" w:color="auto"/>
            </w:tcBorders>
            <w:vAlign w:val="center"/>
          </w:tcPr>
          <w:p w:rsidR="00D47A74" w:rsidRPr="00D47A74" w:rsidRDefault="00D47A74" w:rsidP="00EE3D5B">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公營</w:t>
            </w:r>
          </w:p>
        </w:tc>
        <w:tc>
          <w:tcPr>
            <w:tcW w:w="1555" w:type="dxa"/>
            <w:tcBorders>
              <w:right w:val="single" w:sz="6" w:space="0" w:color="auto"/>
            </w:tcBorders>
          </w:tcPr>
          <w:p w:rsidR="00D47A74" w:rsidRPr="00D47A74" w:rsidRDefault="00D47A74" w:rsidP="00EE3D5B">
            <w:pPr>
              <w:snapToGrid w:val="0"/>
              <w:ind w:right="537"/>
              <w:jc w:val="right"/>
              <w:rPr>
                <w:rFonts w:eastAsia="標楷體"/>
              </w:rPr>
            </w:pPr>
            <w:r w:rsidRPr="00D47A74">
              <w:rPr>
                <w:rFonts w:eastAsia="標楷體" w:hint="eastAsia"/>
              </w:rPr>
              <w:t>-6.94</w:t>
            </w:r>
          </w:p>
        </w:tc>
        <w:tc>
          <w:tcPr>
            <w:tcW w:w="1476" w:type="dxa"/>
            <w:tcBorders>
              <w:right w:val="single" w:sz="6" w:space="0" w:color="auto"/>
            </w:tcBorders>
          </w:tcPr>
          <w:p w:rsidR="00D47A74" w:rsidRPr="00D47A74" w:rsidRDefault="00D47A74" w:rsidP="00EE3D5B">
            <w:pPr>
              <w:snapToGrid w:val="0"/>
              <w:ind w:right="372"/>
              <w:jc w:val="right"/>
              <w:rPr>
                <w:rFonts w:eastAsia="標楷體"/>
              </w:rPr>
            </w:pPr>
            <w:r w:rsidRPr="00D47A74">
              <w:rPr>
                <w:rFonts w:eastAsia="標楷體" w:hint="eastAsia"/>
              </w:rPr>
              <w:t>-0.09</w:t>
            </w:r>
          </w:p>
        </w:tc>
        <w:tc>
          <w:tcPr>
            <w:tcW w:w="1571" w:type="dxa"/>
            <w:tcBorders>
              <w:right w:val="single" w:sz="6" w:space="0" w:color="auto"/>
            </w:tcBorders>
          </w:tcPr>
          <w:p w:rsidR="00D47A74" w:rsidRPr="00D47A74" w:rsidRDefault="00D47A74" w:rsidP="00EE3D5B">
            <w:pPr>
              <w:snapToGrid w:val="0"/>
              <w:ind w:right="465"/>
              <w:jc w:val="right"/>
              <w:rPr>
                <w:rFonts w:eastAsia="標楷體"/>
              </w:rPr>
            </w:pPr>
            <w:r w:rsidRPr="00D47A74">
              <w:rPr>
                <w:rFonts w:eastAsia="標楷體" w:hint="eastAsia"/>
              </w:rPr>
              <w:t>1.71</w:t>
            </w:r>
            <w:r w:rsidRPr="00D47A74">
              <w:rPr>
                <w:rFonts w:eastAsia="標楷體"/>
              </w:rPr>
              <w:t xml:space="preserve"> </w:t>
            </w:r>
          </w:p>
        </w:tc>
        <w:tc>
          <w:tcPr>
            <w:tcW w:w="1466" w:type="dxa"/>
            <w:tcBorders>
              <w:left w:val="single" w:sz="6" w:space="0" w:color="auto"/>
            </w:tcBorders>
          </w:tcPr>
          <w:p w:rsidR="00D47A74" w:rsidRPr="00D47A74" w:rsidRDefault="00D47A74" w:rsidP="00EE3D5B">
            <w:pPr>
              <w:snapToGrid w:val="0"/>
              <w:ind w:right="372"/>
              <w:jc w:val="right"/>
              <w:rPr>
                <w:rFonts w:eastAsia="標楷體"/>
              </w:rPr>
            </w:pPr>
            <w:r w:rsidRPr="00D47A74">
              <w:rPr>
                <w:rFonts w:eastAsia="標楷體"/>
              </w:rPr>
              <w:t>0.0</w:t>
            </w:r>
            <w:r w:rsidRPr="00D47A74">
              <w:rPr>
                <w:rFonts w:eastAsia="標楷體" w:hint="eastAsia"/>
              </w:rPr>
              <w:t>2</w:t>
            </w:r>
            <w:r w:rsidRPr="00D47A74">
              <w:rPr>
                <w:rFonts w:eastAsia="標楷體"/>
              </w:rPr>
              <w:t xml:space="preserve"> </w:t>
            </w:r>
          </w:p>
        </w:tc>
      </w:tr>
      <w:tr w:rsidR="00D47A74" w:rsidRPr="00D47A74" w:rsidTr="00EE3D5B">
        <w:trPr>
          <w:cantSplit/>
          <w:trHeight w:val="254"/>
          <w:jc w:val="center"/>
        </w:trPr>
        <w:tc>
          <w:tcPr>
            <w:tcW w:w="2581" w:type="dxa"/>
            <w:tcBorders>
              <w:right w:val="single" w:sz="6" w:space="0" w:color="auto"/>
            </w:tcBorders>
            <w:vAlign w:val="center"/>
          </w:tcPr>
          <w:p w:rsidR="00D47A74" w:rsidRPr="00D47A74" w:rsidRDefault="00D47A74" w:rsidP="00EE3D5B">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政府</w:t>
            </w:r>
          </w:p>
        </w:tc>
        <w:tc>
          <w:tcPr>
            <w:tcW w:w="1555" w:type="dxa"/>
            <w:tcBorders>
              <w:right w:val="single" w:sz="6" w:space="0" w:color="auto"/>
            </w:tcBorders>
          </w:tcPr>
          <w:p w:rsidR="00D47A74" w:rsidRPr="00D47A74" w:rsidRDefault="00D47A74" w:rsidP="00EE3D5B">
            <w:pPr>
              <w:snapToGrid w:val="0"/>
              <w:ind w:right="537"/>
              <w:jc w:val="right"/>
              <w:rPr>
                <w:rFonts w:eastAsia="標楷體"/>
              </w:rPr>
            </w:pPr>
            <w:r w:rsidRPr="00D47A74">
              <w:rPr>
                <w:rFonts w:eastAsia="標楷體" w:hint="eastAsia"/>
              </w:rPr>
              <w:t>-4.30</w:t>
            </w:r>
          </w:p>
        </w:tc>
        <w:tc>
          <w:tcPr>
            <w:tcW w:w="1476" w:type="dxa"/>
            <w:tcBorders>
              <w:right w:val="single" w:sz="6" w:space="0" w:color="auto"/>
            </w:tcBorders>
          </w:tcPr>
          <w:p w:rsidR="00D47A74" w:rsidRPr="00D47A74" w:rsidRDefault="00D47A74" w:rsidP="00EE3D5B">
            <w:pPr>
              <w:snapToGrid w:val="0"/>
              <w:ind w:right="372"/>
              <w:jc w:val="right"/>
              <w:rPr>
                <w:rFonts w:eastAsia="標楷體"/>
              </w:rPr>
            </w:pPr>
            <w:r w:rsidRPr="00D47A74">
              <w:rPr>
                <w:rFonts w:eastAsia="標楷體" w:hint="eastAsia"/>
              </w:rPr>
              <w:t>-0.12</w:t>
            </w:r>
          </w:p>
        </w:tc>
        <w:tc>
          <w:tcPr>
            <w:tcW w:w="1571" w:type="dxa"/>
            <w:tcBorders>
              <w:right w:val="single" w:sz="6" w:space="0" w:color="auto"/>
            </w:tcBorders>
          </w:tcPr>
          <w:p w:rsidR="00D47A74" w:rsidRPr="00D47A74" w:rsidRDefault="00D47A74" w:rsidP="00EE3D5B">
            <w:pPr>
              <w:snapToGrid w:val="0"/>
              <w:ind w:right="465"/>
              <w:jc w:val="right"/>
              <w:rPr>
                <w:rFonts w:eastAsia="標楷體"/>
              </w:rPr>
            </w:pPr>
            <w:r w:rsidRPr="00D47A74">
              <w:rPr>
                <w:rFonts w:eastAsia="標楷體" w:hint="eastAsia"/>
              </w:rPr>
              <w:t>4.24</w:t>
            </w:r>
            <w:r w:rsidRPr="00D47A74">
              <w:rPr>
                <w:rFonts w:eastAsia="標楷體"/>
              </w:rPr>
              <w:t xml:space="preserve"> </w:t>
            </w:r>
          </w:p>
        </w:tc>
        <w:tc>
          <w:tcPr>
            <w:tcW w:w="1466" w:type="dxa"/>
            <w:tcBorders>
              <w:left w:val="single" w:sz="6" w:space="0" w:color="auto"/>
            </w:tcBorders>
          </w:tcPr>
          <w:p w:rsidR="00D47A74" w:rsidRPr="00D47A74" w:rsidRDefault="00D47A74" w:rsidP="00EE3D5B">
            <w:pPr>
              <w:snapToGrid w:val="0"/>
              <w:ind w:right="372"/>
              <w:jc w:val="right"/>
              <w:rPr>
                <w:rFonts w:eastAsia="標楷體"/>
              </w:rPr>
            </w:pPr>
            <w:r w:rsidRPr="00D47A74">
              <w:rPr>
                <w:rFonts w:eastAsia="標楷體"/>
              </w:rPr>
              <w:t>0.</w:t>
            </w:r>
            <w:r w:rsidRPr="00D47A74">
              <w:rPr>
                <w:rFonts w:eastAsia="標楷體" w:hint="eastAsia"/>
              </w:rPr>
              <w:t>11</w:t>
            </w:r>
            <w:r w:rsidRPr="00D47A74">
              <w:rPr>
                <w:rFonts w:eastAsia="標楷體"/>
              </w:rPr>
              <w:t xml:space="preserve"> </w:t>
            </w:r>
          </w:p>
        </w:tc>
      </w:tr>
      <w:tr w:rsidR="00D47A74" w:rsidRPr="00D47A74" w:rsidTr="00EE3D5B">
        <w:trPr>
          <w:cantSplit/>
          <w:jc w:val="center"/>
        </w:trPr>
        <w:tc>
          <w:tcPr>
            <w:tcW w:w="2581" w:type="dxa"/>
            <w:tcBorders>
              <w:right w:val="single" w:sz="6" w:space="0" w:color="auto"/>
            </w:tcBorders>
            <w:vAlign w:val="center"/>
          </w:tcPr>
          <w:p w:rsidR="00D47A74" w:rsidRPr="00D47A74" w:rsidRDefault="00D47A74" w:rsidP="00EE3D5B">
            <w:pPr>
              <w:widowControl/>
              <w:adjustRightInd w:val="0"/>
              <w:snapToGrid w:val="0"/>
              <w:ind w:right="-142"/>
              <w:jc w:val="both"/>
              <w:rPr>
                <w:rFonts w:eastAsia="標楷體"/>
                <w:kern w:val="0"/>
                <w:sz w:val="22"/>
                <w:szCs w:val="20"/>
              </w:rPr>
            </w:pPr>
            <w:r w:rsidRPr="00D47A74">
              <w:rPr>
                <w:rFonts w:eastAsia="標楷體"/>
                <w:kern w:val="0"/>
                <w:sz w:val="22"/>
                <w:szCs w:val="20"/>
              </w:rPr>
              <w:t>國外淨需求</w:t>
            </w:r>
          </w:p>
        </w:tc>
        <w:tc>
          <w:tcPr>
            <w:tcW w:w="1555" w:type="dxa"/>
            <w:tcBorders>
              <w:right w:val="single" w:sz="6" w:space="0" w:color="auto"/>
            </w:tcBorders>
            <w:vAlign w:val="center"/>
          </w:tcPr>
          <w:p w:rsidR="00D47A74" w:rsidRPr="00D47A74" w:rsidRDefault="00D47A74" w:rsidP="00EE3D5B">
            <w:pPr>
              <w:snapToGrid w:val="0"/>
              <w:ind w:right="537"/>
              <w:jc w:val="right"/>
              <w:rPr>
                <w:rFonts w:eastAsia="標楷體"/>
              </w:rPr>
            </w:pPr>
            <w:r w:rsidRPr="00D47A74">
              <w:rPr>
                <w:rFonts w:eastAsia="標楷體"/>
              </w:rPr>
              <w:t>-</w:t>
            </w:r>
          </w:p>
        </w:tc>
        <w:tc>
          <w:tcPr>
            <w:tcW w:w="1476" w:type="dxa"/>
            <w:tcBorders>
              <w:right w:val="single" w:sz="6" w:space="0" w:color="auto"/>
            </w:tcBorders>
          </w:tcPr>
          <w:p w:rsidR="00D47A74" w:rsidRPr="00D47A74" w:rsidRDefault="00D47A74" w:rsidP="00EE3D5B">
            <w:pPr>
              <w:snapToGrid w:val="0"/>
              <w:ind w:right="372"/>
              <w:jc w:val="right"/>
              <w:rPr>
                <w:rFonts w:eastAsia="標楷體"/>
              </w:rPr>
            </w:pPr>
            <w:r w:rsidRPr="00D47A74">
              <w:rPr>
                <w:rFonts w:eastAsia="標楷體" w:hint="eastAsia"/>
              </w:rPr>
              <w:t>-0.66</w:t>
            </w:r>
          </w:p>
        </w:tc>
        <w:tc>
          <w:tcPr>
            <w:tcW w:w="1571" w:type="dxa"/>
            <w:tcBorders>
              <w:right w:val="single" w:sz="6" w:space="0" w:color="auto"/>
            </w:tcBorders>
            <w:vAlign w:val="center"/>
          </w:tcPr>
          <w:p w:rsidR="00D47A74" w:rsidRPr="00D47A74" w:rsidRDefault="00D47A74" w:rsidP="00EE3D5B">
            <w:pPr>
              <w:snapToGrid w:val="0"/>
              <w:ind w:right="465"/>
              <w:jc w:val="right"/>
              <w:rPr>
                <w:rFonts w:eastAsia="標楷體"/>
              </w:rPr>
            </w:pPr>
            <w:r w:rsidRPr="00D47A74">
              <w:rPr>
                <w:rFonts w:eastAsia="標楷體"/>
              </w:rPr>
              <w:t>-</w:t>
            </w:r>
          </w:p>
        </w:tc>
        <w:tc>
          <w:tcPr>
            <w:tcW w:w="1466" w:type="dxa"/>
            <w:tcBorders>
              <w:left w:val="single" w:sz="6" w:space="0" w:color="auto"/>
            </w:tcBorders>
          </w:tcPr>
          <w:p w:rsidR="00D47A74" w:rsidRPr="00D47A74" w:rsidRDefault="00D47A74" w:rsidP="00EE3D5B">
            <w:pPr>
              <w:snapToGrid w:val="0"/>
              <w:ind w:right="372"/>
              <w:jc w:val="right"/>
              <w:rPr>
                <w:rFonts w:eastAsia="標楷體"/>
              </w:rPr>
            </w:pPr>
            <w:r w:rsidRPr="00D47A74">
              <w:rPr>
                <w:rFonts w:eastAsia="標楷體" w:hint="eastAsia"/>
              </w:rPr>
              <w:t>-0.20</w:t>
            </w:r>
            <w:r w:rsidRPr="00D47A74">
              <w:rPr>
                <w:rFonts w:eastAsia="標楷體"/>
              </w:rPr>
              <w:t xml:space="preserve"> </w:t>
            </w:r>
          </w:p>
        </w:tc>
      </w:tr>
      <w:tr w:rsidR="00D47A74" w:rsidRPr="00D47A74" w:rsidTr="00EE3D5B">
        <w:trPr>
          <w:cantSplit/>
          <w:jc w:val="center"/>
        </w:trPr>
        <w:tc>
          <w:tcPr>
            <w:tcW w:w="2581" w:type="dxa"/>
            <w:tcBorders>
              <w:right w:val="single" w:sz="6" w:space="0" w:color="auto"/>
            </w:tcBorders>
            <w:vAlign w:val="center"/>
          </w:tcPr>
          <w:p w:rsidR="00D47A74" w:rsidRPr="00D47A74" w:rsidRDefault="00D47A74" w:rsidP="00EE3D5B">
            <w:pPr>
              <w:widowControl/>
              <w:adjustRightInd w:val="0"/>
              <w:snapToGrid w:val="0"/>
              <w:jc w:val="both"/>
              <w:rPr>
                <w:rFonts w:eastAsia="標楷體"/>
                <w:kern w:val="0"/>
                <w:sz w:val="22"/>
              </w:rPr>
            </w:pPr>
            <w:r w:rsidRPr="00D47A74">
              <w:rPr>
                <w:rFonts w:eastAsia="標楷體"/>
                <w:kern w:val="0"/>
                <w:sz w:val="22"/>
              </w:rPr>
              <w:t xml:space="preserve">  </w:t>
            </w:r>
            <w:r w:rsidRPr="00D47A74">
              <w:rPr>
                <w:rFonts w:eastAsia="標楷體"/>
                <w:kern w:val="0"/>
                <w:sz w:val="22"/>
              </w:rPr>
              <w:t>輸出</w:t>
            </w:r>
            <w:r w:rsidRPr="00D47A74">
              <w:rPr>
                <w:rFonts w:eastAsia="標楷體"/>
                <w:kern w:val="0"/>
                <w:sz w:val="22"/>
              </w:rPr>
              <w:t>(</w:t>
            </w:r>
            <w:r w:rsidRPr="00D47A74">
              <w:rPr>
                <w:rFonts w:eastAsia="標楷體"/>
                <w:kern w:val="0"/>
                <w:sz w:val="22"/>
              </w:rPr>
              <w:t>含商品及勞務</w:t>
            </w:r>
            <w:r w:rsidRPr="00D47A74">
              <w:rPr>
                <w:rFonts w:eastAsia="標楷體"/>
                <w:kern w:val="0"/>
                <w:sz w:val="22"/>
              </w:rPr>
              <w:t>)</w:t>
            </w:r>
          </w:p>
        </w:tc>
        <w:tc>
          <w:tcPr>
            <w:tcW w:w="1555" w:type="dxa"/>
            <w:tcBorders>
              <w:right w:val="single" w:sz="6" w:space="0" w:color="auto"/>
            </w:tcBorders>
          </w:tcPr>
          <w:p w:rsidR="00D47A74" w:rsidRPr="00D47A74" w:rsidRDefault="00D47A74" w:rsidP="00EE3D5B">
            <w:pPr>
              <w:snapToGrid w:val="0"/>
              <w:ind w:right="537"/>
              <w:jc w:val="right"/>
              <w:rPr>
                <w:rFonts w:eastAsia="標楷體"/>
              </w:rPr>
            </w:pPr>
            <w:r w:rsidRPr="00D47A74">
              <w:rPr>
                <w:rFonts w:eastAsia="標楷體" w:hint="eastAsia"/>
              </w:rPr>
              <w:t>-0.16</w:t>
            </w:r>
          </w:p>
        </w:tc>
        <w:tc>
          <w:tcPr>
            <w:tcW w:w="1476" w:type="dxa"/>
            <w:tcBorders>
              <w:right w:val="single" w:sz="6" w:space="0" w:color="auto"/>
            </w:tcBorders>
          </w:tcPr>
          <w:p w:rsidR="00D47A74" w:rsidRPr="00D47A74" w:rsidRDefault="00D47A74" w:rsidP="00EE3D5B">
            <w:pPr>
              <w:snapToGrid w:val="0"/>
              <w:ind w:right="372"/>
              <w:jc w:val="right"/>
              <w:rPr>
                <w:rFonts w:eastAsia="標楷體"/>
              </w:rPr>
            </w:pPr>
            <w:r w:rsidRPr="00D47A74">
              <w:rPr>
                <w:rFonts w:eastAsia="標楷體" w:hint="eastAsia"/>
              </w:rPr>
              <w:t>-0.11</w:t>
            </w:r>
          </w:p>
        </w:tc>
        <w:tc>
          <w:tcPr>
            <w:tcW w:w="1571" w:type="dxa"/>
            <w:tcBorders>
              <w:right w:val="single" w:sz="6" w:space="0" w:color="auto"/>
            </w:tcBorders>
          </w:tcPr>
          <w:p w:rsidR="00D47A74" w:rsidRPr="00D47A74" w:rsidRDefault="00D47A74" w:rsidP="00EE3D5B">
            <w:pPr>
              <w:snapToGrid w:val="0"/>
              <w:ind w:right="465"/>
              <w:jc w:val="right"/>
              <w:rPr>
                <w:rFonts w:eastAsia="標楷體"/>
              </w:rPr>
            </w:pPr>
            <w:r w:rsidRPr="00D47A74">
              <w:rPr>
                <w:rFonts w:eastAsia="標楷體" w:hint="eastAsia"/>
              </w:rPr>
              <w:t>1.34</w:t>
            </w:r>
            <w:r w:rsidRPr="00D47A74">
              <w:rPr>
                <w:rFonts w:eastAsia="標楷體"/>
              </w:rPr>
              <w:t xml:space="preserve"> </w:t>
            </w:r>
          </w:p>
        </w:tc>
        <w:tc>
          <w:tcPr>
            <w:tcW w:w="1466" w:type="dxa"/>
            <w:tcBorders>
              <w:left w:val="single" w:sz="6" w:space="0" w:color="auto"/>
            </w:tcBorders>
          </w:tcPr>
          <w:p w:rsidR="00D47A74" w:rsidRPr="00D47A74" w:rsidRDefault="00D47A74" w:rsidP="00EE3D5B">
            <w:pPr>
              <w:snapToGrid w:val="0"/>
              <w:ind w:right="372"/>
              <w:jc w:val="right"/>
              <w:rPr>
                <w:rFonts w:eastAsia="標楷體"/>
              </w:rPr>
            </w:pPr>
            <w:r w:rsidRPr="00D47A74">
              <w:rPr>
                <w:rFonts w:eastAsia="標楷體" w:hint="eastAsia"/>
              </w:rPr>
              <w:t>0.86</w:t>
            </w:r>
            <w:r w:rsidRPr="00D47A74">
              <w:rPr>
                <w:rFonts w:eastAsia="標楷體"/>
              </w:rPr>
              <w:t xml:space="preserve"> </w:t>
            </w:r>
          </w:p>
        </w:tc>
      </w:tr>
      <w:tr w:rsidR="00D47A74" w:rsidRPr="00D47A74" w:rsidTr="00EE3D5B">
        <w:trPr>
          <w:cantSplit/>
          <w:jc w:val="center"/>
        </w:trPr>
        <w:tc>
          <w:tcPr>
            <w:tcW w:w="2581" w:type="dxa"/>
            <w:tcBorders>
              <w:bottom w:val="dashSmallGap" w:sz="4" w:space="0" w:color="auto"/>
              <w:right w:val="single" w:sz="6" w:space="0" w:color="auto"/>
            </w:tcBorders>
            <w:vAlign w:val="center"/>
          </w:tcPr>
          <w:p w:rsidR="00D47A74" w:rsidRPr="00D47A74" w:rsidRDefault="00D47A74" w:rsidP="00EE3D5B">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減：輸入</w:t>
            </w:r>
            <w:r w:rsidRPr="00D47A74">
              <w:rPr>
                <w:rFonts w:eastAsia="標楷體"/>
                <w:kern w:val="0"/>
                <w:sz w:val="22"/>
                <w:szCs w:val="20"/>
              </w:rPr>
              <w:t>(</w:t>
            </w:r>
            <w:r w:rsidRPr="00D47A74">
              <w:rPr>
                <w:rFonts w:eastAsia="標楷體"/>
                <w:kern w:val="0"/>
                <w:sz w:val="22"/>
                <w:szCs w:val="20"/>
              </w:rPr>
              <w:t>含商品及勞務</w:t>
            </w:r>
            <w:r w:rsidRPr="00D47A74">
              <w:rPr>
                <w:rFonts w:eastAsia="標楷體"/>
                <w:kern w:val="0"/>
                <w:sz w:val="22"/>
                <w:szCs w:val="20"/>
              </w:rPr>
              <w:t>)</w:t>
            </w:r>
          </w:p>
        </w:tc>
        <w:tc>
          <w:tcPr>
            <w:tcW w:w="1555" w:type="dxa"/>
            <w:tcBorders>
              <w:bottom w:val="dashSmallGap" w:sz="4" w:space="0" w:color="auto"/>
              <w:right w:val="single" w:sz="6" w:space="0" w:color="auto"/>
            </w:tcBorders>
          </w:tcPr>
          <w:p w:rsidR="00D47A74" w:rsidRPr="00D47A74" w:rsidRDefault="00D47A74" w:rsidP="00EE3D5B">
            <w:pPr>
              <w:snapToGrid w:val="0"/>
              <w:ind w:right="537"/>
              <w:jc w:val="right"/>
              <w:rPr>
                <w:rFonts w:eastAsia="標楷體"/>
              </w:rPr>
            </w:pPr>
            <w:r w:rsidRPr="00D47A74">
              <w:rPr>
                <w:rFonts w:eastAsia="標楷體" w:hint="eastAsia"/>
              </w:rPr>
              <w:t>0.92</w:t>
            </w:r>
          </w:p>
        </w:tc>
        <w:tc>
          <w:tcPr>
            <w:tcW w:w="1476" w:type="dxa"/>
            <w:tcBorders>
              <w:bottom w:val="dashSmallGap" w:sz="4" w:space="0" w:color="auto"/>
              <w:right w:val="single" w:sz="6" w:space="0" w:color="auto"/>
            </w:tcBorders>
          </w:tcPr>
          <w:p w:rsidR="00D47A74" w:rsidRPr="00D47A74" w:rsidRDefault="00D47A74" w:rsidP="00EE3D5B">
            <w:pPr>
              <w:snapToGrid w:val="0"/>
              <w:ind w:right="372"/>
              <w:jc w:val="right"/>
              <w:rPr>
                <w:rFonts w:eastAsia="標楷體"/>
              </w:rPr>
            </w:pPr>
            <w:r w:rsidRPr="00D47A74">
              <w:rPr>
                <w:rFonts w:eastAsia="標楷體" w:hint="eastAsia"/>
              </w:rPr>
              <w:t>0.55</w:t>
            </w:r>
          </w:p>
        </w:tc>
        <w:tc>
          <w:tcPr>
            <w:tcW w:w="1571" w:type="dxa"/>
            <w:tcBorders>
              <w:bottom w:val="dashSmallGap" w:sz="4" w:space="0" w:color="auto"/>
              <w:right w:val="single" w:sz="6" w:space="0" w:color="auto"/>
            </w:tcBorders>
          </w:tcPr>
          <w:p w:rsidR="00D47A74" w:rsidRPr="00D47A74" w:rsidRDefault="00D47A74" w:rsidP="00EE3D5B">
            <w:pPr>
              <w:snapToGrid w:val="0"/>
              <w:ind w:right="465"/>
              <w:jc w:val="right"/>
              <w:rPr>
                <w:rFonts w:eastAsia="標楷體"/>
              </w:rPr>
            </w:pPr>
            <w:r w:rsidRPr="00D47A74">
              <w:rPr>
                <w:rFonts w:eastAsia="標楷體" w:hint="eastAsia"/>
              </w:rPr>
              <w:t>2.06</w:t>
            </w:r>
            <w:r w:rsidRPr="00D47A74">
              <w:rPr>
                <w:rFonts w:eastAsia="標楷體"/>
              </w:rPr>
              <w:t xml:space="preserve"> </w:t>
            </w:r>
          </w:p>
        </w:tc>
        <w:tc>
          <w:tcPr>
            <w:tcW w:w="1466" w:type="dxa"/>
            <w:tcBorders>
              <w:left w:val="single" w:sz="6" w:space="0" w:color="auto"/>
              <w:bottom w:val="dashSmallGap" w:sz="4" w:space="0" w:color="auto"/>
            </w:tcBorders>
          </w:tcPr>
          <w:p w:rsidR="00D47A74" w:rsidRPr="00D47A74" w:rsidRDefault="00D47A74" w:rsidP="00EE3D5B">
            <w:pPr>
              <w:snapToGrid w:val="0"/>
              <w:ind w:right="372"/>
              <w:jc w:val="right"/>
              <w:rPr>
                <w:rFonts w:eastAsia="標楷體"/>
              </w:rPr>
            </w:pPr>
            <w:r w:rsidRPr="00D47A74">
              <w:rPr>
                <w:rFonts w:eastAsia="標楷體" w:hint="eastAsia"/>
              </w:rPr>
              <w:t>1.06</w:t>
            </w:r>
            <w:r w:rsidRPr="00D47A74">
              <w:rPr>
                <w:rFonts w:eastAsia="標楷體"/>
              </w:rPr>
              <w:t xml:space="preserve"> </w:t>
            </w:r>
          </w:p>
        </w:tc>
      </w:tr>
      <w:tr w:rsidR="00D47A74" w:rsidRPr="00D47A74" w:rsidTr="00EE3D5B">
        <w:trPr>
          <w:cantSplit/>
          <w:trHeight w:val="143"/>
          <w:jc w:val="center"/>
        </w:trPr>
        <w:tc>
          <w:tcPr>
            <w:tcW w:w="2581" w:type="dxa"/>
            <w:tcBorders>
              <w:right w:val="single" w:sz="6" w:space="0" w:color="auto"/>
            </w:tcBorders>
          </w:tcPr>
          <w:p w:rsidR="00D47A74" w:rsidRPr="00D47A74" w:rsidRDefault="00D47A74" w:rsidP="00EE3D5B">
            <w:pPr>
              <w:widowControl/>
              <w:adjustRightInd w:val="0"/>
              <w:snapToGrid w:val="0"/>
              <w:rPr>
                <w:rFonts w:eastAsia="標楷體"/>
                <w:kern w:val="0"/>
                <w:sz w:val="22"/>
              </w:rPr>
            </w:pPr>
            <w:r w:rsidRPr="00D47A74">
              <w:rPr>
                <w:rFonts w:eastAsia="標楷體"/>
                <w:kern w:val="0"/>
                <w:sz w:val="22"/>
              </w:rPr>
              <w:t>躉售物價</w:t>
            </w:r>
            <w:r w:rsidRPr="00D47A74">
              <w:rPr>
                <w:rFonts w:eastAsia="標楷體" w:hint="eastAsia"/>
                <w:kern w:val="0"/>
                <w:sz w:val="22"/>
              </w:rPr>
              <w:t>(</w:t>
            </w:r>
            <w:r w:rsidRPr="00D47A74">
              <w:rPr>
                <w:rFonts w:eastAsia="標楷體"/>
                <w:kern w:val="0"/>
                <w:sz w:val="22"/>
              </w:rPr>
              <w:t>WPI</w:t>
            </w:r>
            <w:r w:rsidRPr="00D47A74">
              <w:rPr>
                <w:rFonts w:eastAsia="標楷體" w:hint="eastAsia"/>
                <w:kern w:val="0"/>
                <w:sz w:val="22"/>
              </w:rPr>
              <w:t>)</w:t>
            </w:r>
          </w:p>
        </w:tc>
        <w:tc>
          <w:tcPr>
            <w:tcW w:w="1555" w:type="dxa"/>
            <w:tcBorders>
              <w:right w:val="single" w:sz="6" w:space="0" w:color="auto"/>
            </w:tcBorders>
            <w:vAlign w:val="center"/>
          </w:tcPr>
          <w:p w:rsidR="00D47A74" w:rsidRPr="00D47A74" w:rsidRDefault="00D47A74" w:rsidP="00EE3D5B">
            <w:pPr>
              <w:snapToGrid w:val="0"/>
              <w:ind w:right="537"/>
              <w:jc w:val="right"/>
              <w:rPr>
                <w:rFonts w:eastAsia="標楷體"/>
              </w:rPr>
            </w:pPr>
            <w:r w:rsidRPr="00D47A74">
              <w:rPr>
                <w:rFonts w:eastAsia="標楷體"/>
              </w:rPr>
              <w:t>-</w:t>
            </w:r>
            <w:r w:rsidRPr="00D47A74">
              <w:rPr>
                <w:rFonts w:eastAsia="標楷體" w:hint="eastAsia"/>
              </w:rPr>
              <w:t>8.84</w:t>
            </w:r>
          </w:p>
        </w:tc>
        <w:tc>
          <w:tcPr>
            <w:tcW w:w="1476" w:type="dxa"/>
            <w:tcBorders>
              <w:right w:val="single" w:sz="6" w:space="0" w:color="auto"/>
            </w:tcBorders>
          </w:tcPr>
          <w:p w:rsidR="00D47A74" w:rsidRPr="00D47A74" w:rsidRDefault="00D47A74" w:rsidP="00EE3D5B">
            <w:pPr>
              <w:snapToGrid w:val="0"/>
              <w:ind w:right="453"/>
              <w:jc w:val="right"/>
              <w:rPr>
                <w:rFonts w:eastAsia="標楷體"/>
              </w:rPr>
            </w:pPr>
            <w:r w:rsidRPr="00D47A74">
              <w:rPr>
                <w:rFonts w:eastAsia="標楷體"/>
              </w:rPr>
              <w:t>-</w:t>
            </w:r>
          </w:p>
        </w:tc>
        <w:tc>
          <w:tcPr>
            <w:tcW w:w="1571" w:type="dxa"/>
            <w:tcBorders>
              <w:right w:val="single" w:sz="6" w:space="0" w:color="auto"/>
            </w:tcBorders>
            <w:vAlign w:val="center"/>
          </w:tcPr>
          <w:p w:rsidR="00D47A74" w:rsidRPr="00D47A74" w:rsidRDefault="00D47A74" w:rsidP="00EE3D5B">
            <w:pPr>
              <w:snapToGrid w:val="0"/>
              <w:ind w:right="465"/>
              <w:jc w:val="right"/>
              <w:rPr>
                <w:rFonts w:eastAsia="標楷體"/>
              </w:rPr>
            </w:pPr>
            <w:r w:rsidRPr="00D47A74">
              <w:rPr>
                <w:rFonts w:eastAsia="標楷體" w:hint="eastAsia"/>
              </w:rPr>
              <w:t>-2</w:t>
            </w:r>
            <w:r w:rsidRPr="00D47A74">
              <w:rPr>
                <w:rFonts w:eastAsia="標楷體"/>
              </w:rPr>
              <w:t>.</w:t>
            </w:r>
            <w:r w:rsidRPr="00D47A74">
              <w:rPr>
                <w:rFonts w:eastAsia="標楷體" w:hint="eastAsia"/>
              </w:rPr>
              <w:t>88</w:t>
            </w:r>
          </w:p>
        </w:tc>
        <w:tc>
          <w:tcPr>
            <w:tcW w:w="1466" w:type="dxa"/>
            <w:tcBorders>
              <w:left w:val="single" w:sz="6" w:space="0" w:color="auto"/>
            </w:tcBorders>
          </w:tcPr>
          <w:p w:rsidR="00D47A74" w:rsidRPr="00D47A74" w:rsidRDefault="00D47A74" w:rsidP="00EE3D5B">
            <w:pPr>
              <w:snapToGrid w:val="0"/>
              <w:ind w:right="372"/>
              <w:jc w:val="right"/>
              <w:rPr>
                <w:rFonts w:eastAsia="標楷體"/>
              </w:rPr>
            </w:pPr>
            <w:r w:rsidRPr="00D47A74">
              <w:rPr>
                <w:rFonts w:eastAsia="標楷體"/>
              </w:rPr>
              <w:t>-</w:t>
            </w:r>
          </w:p>
        </w:tc>
      </w:tr>
      <w:tr w:rsidR="00D47A74" w:rsidRPr="00D47A74" w:rsidTr="00EE3D5B">
        <w:trPr>
          <w:cantSplit/>
          <w:trHeight w:val="143"/>
          <w:jc w:val="center"/>
        </w:trPr>
        <w:tc>
          <w:tcPr>
            <w:tcW w:w="2581" w:type="dxa"/>
            <w:tcBorders>
              <w:bottom w:val="single" w:sz="6" w:space="0" w:color="auto"/>
              <w:right w:val="single" w:sz="6" w:space="0" w:color="auto"/>
            </w:tcBorders>
          </w:tcPr>
          <w:p w:rsidR="00D47A74" w:rsidRPr="00D47A74" w:rsidRDefault="00D47A74" w:rsidP="00EE3D5B">
            <w:pPr>
              <w:widowControl/>
              <w:adjustRightInd w:val="0"/>
              <w:snapToGrid w:val="0"/>
              <w:rPr>
                <w:rFonts w:eastAsia="標楷體"/>
                <w:kern w:val="0"/>
                <w:sz w:val="22"/>
              </w:rPr>
            </w:pPr>
            <w:r w:rsidRPr="00D47A74">
              <w:rPr>
                <w:rFonts w:eastAsia="標楷體"/>
                <w:kern w:val="0"/>
                <w:sz w:val="22"/>
              </w:rPr>
              <w:t>消費者物價</w:t>
            </w:r>
            <w:r w:rsidRPr="00D47A74">
              <w:rPr>
                <w:rFonts w:eastAsia="標楷體" w:hint="eastAsia"/>
                <w:kern w:val="0"/>
                <w:sz w:val="22"/>
              </w:rPr>
              <w:t>(</w:t>
            </w:r>
            <w:r w:rsidRPr="00D47A74">
              <w:rPr>
                <w:rFonts w:eastAsia="標楷體"/>
                <w:kern w:val="0"/>
                <w:sz w:val="22"/>
              </w:rPr>
              <w:t>CPI</w:t>
            </w:r>
            <w:r w:rsidRPr="00D47A74">
              <w:rPr>
                <w:rFonts w:eastAsia="標楷體" w:hint="eastAsia"/>
                <w:kern w:val="0"/>
                <w:sz w:val="22"/>
              </w:rPr>
              <w:t>)</w:t>
            </w:r>
          </w:p>
        </w:tc>
        <w:tc>
          <w:tcPr>
            <w:tcW w:w="1555" w:type="dxa"/>
            <w:tcBorders>
              <w:bottom w:val="single" w:sz="6" w:space="0" w:color="auto"/>
              <w:right w:val="single" w:sz="6" w:space="0" w:color="auto"/>
            </w:tcBorders>
          </w:tcPr>
          <w:p w:rsidR="00D47A74" w:rsidRPr="00D47A74" w:rsidRDefault="00D47A74" w:rsidP="00EE3D5B">
            <w:pPr>
              <w:snapToGrid w:val="0"/>
              <w:ind w:right="537"/>
              <w:jc w:val="right"/>
              <w:rPr>
                <w:rFonts w:eastAsia="標楷體"/>
              </w:rPr>
            </w:pPr>
            <w:r w:rsidRPr="00D47A74">
              <w:rPr>
                <w:rFonts w:eastAsia="標楷體" w:hint="eastAsia"/>
              </w:rPr>
              <w:t>-0</w:t>
            </w:r>
            <w:r w:rsidRPr="00D47A74">
              <w:rPr>
                <w:rFonts w:eastAsia="標楷體"/>
              </w:rPr>
              <w:t>.</w:t>
            </w:r>
            <w:r w:rsidRPr="00D47A74">
              <w:rPr>
                <w:rFonts w:eastAsia="標楷體" w:hint="eastAsia"/>
              </w:rPr>
              <w:t>31</w:t>
            </w:r>
          </w:p>
        </w:tc>
        <w:tc>
          <w:tcPr>
            <w:tcW w:w="1476" w:type="dxa"/>
            <w:tcBorders>
              <w:bottom w:val="single" w:sz="6" w:space="0" w:color="auto"/>
              <w:right w:val="single" w:sz="6" w:space="0" w:color="auto"/>
            </w:tcBorders>
          </w:tcPr>
          <w:p w:rsidR="00D47A74" w:rsidRPr="00D47A74" w:rsidRDefault="00D47A74" w:rsidP="00EE3D5B">
            <w:pPr>
              <w:snapToGrid w:val="0"/>
              <w:ind w:right="453"/>
              <w:jc w:val="right"/>
              <w:rPr>
                <w:rFonts w:eastAsia="標楷體"/>
              </w:rPr>
            </w:pPr>
            <w:r w:rsidRPr="00D47A74">
              <w:rPr>
                <w:rFonts w:eastAsia="標楷體"/>
              </w:rPr>
              <w:t>-</w:t>
            </w:r>
          </w:p>
        </w:tc>
        <w:tc>
          <w:tcPr>
            <w:tcW w:w="1571" w:type="dxa"/>
            <w:tcBorders>
              <w:bottom w:val="single" w:sz="6" w:space="0" w:color="auto"/>
              <w:right w:val="single" w:sz="6" w:space="0" w:color="auto"/>
            </w:tcBorders>
          </w:tcPr>
          <w:p w:rsidR="00D47A74" w:rsidRPr="00D47A74" w:rsidRDefault="00D47A74" w:rsidP="00EE3D5B">
            <w:pPr>
              <w:snapToGrid w:val="0"/>
              <w:ind w:right="465"/>
              <w:jc w:val="right"/>
              <w:rPr>
                <w:rFonts w:eastAsia="標楷體"/>
              </w:rPr>
            </w:pPr>
            <w:r w:rsidRPr="00D47A74">
              <w:rPr>
                <w:rFonts w:eastAsia="標楷體" w:hint="eastAsia"/>
              </w:rPr>
              <w:t>1.09</w:t>
            </w:r>
          </w:p>
        </w:tc>
        <w:tc>
          <w:tcPr>
            <w:tcW w:w="1466" w:type="dxa"/>
            <w:tcBorders>
              <w:left w:val="single" w:sz="6" w:space="0" w:color="auto"/>
              <w:bottom w:val="single" w:sz="6" w:space="0" w:color="auto"/>
            </w:tcBorders>
          </w:tcPr>
          <w:p w:rsidR="00D47A74" w:rsidRPr="00D47A74" w:rsidRDefault="00D47A74" w:rsidP="00EE3D5B">
            <w:pPr>
              <w:snapToGrid w:val="0"/>
              <w:ind w:right="372"/>
              <w:jc w:val="right"/>
              <w:rPr>
                <w:rFonts w:eastAsia="標楷體"/>
              </w:rPr>
            </w:pPr>
            <w:r w:rsidRPr="00D47A74">
              <w:rPr>
                <w:rFonts w:eastAsia="標楷體"/>
              </w:rPr>
              <w:t>-</w:t>
            </w:r>
          </w:p>
        </w:tc>
      </w:tr>
    </w:tbl>
    <w:p w:rsidR="00F67965" w:rsidRPr="00D47A74" w:rsidRDefault="00B91B68" w:rsidP="00B91B68">
      <w:pPr>
        <w:ind w:left="1120" w:rightChars="-257" w:right="-617" w:hangingChars="509" w:hanging="1120"/>
        <w:rPr>
          <w:rFonts w:eastAsia="標楷體"/>
          <w:sz w:val="22"/>
          <w:szCs w:val="22"/>
        </w:rPr>
      </w:pPr>
      <w:r w:rsidRPr="00D47A74">
        <w:rPr>
          <w:rFonts w:eastAsia="標楷體"/>
          <w:sz w:val="22"/>
          <w:szCs w:val="22"/>
        </w:rPr>
        <w:t>資料來源：行政院主計總處，國民所得統計及國內經濟情勢展望</w:t>
      </w:r>
      <w:r w:rsidR="004D575E" w:rsidRPr="00D47A74">
        <w:rPr>
          <w:rFonts w:eastAsia="標楷體" w:hint="eastAsia"/>
          <w:sz w:val="22"/>
          <w:szCs w:val="22"/>
        </w:rPr>
        <w:t>，</w:t>
      </w:r>
      <w:r w:rsidR="0001259C" w:rsidRPr="00D47A74">
        <w:rPr>
          <w:rFonts w:eastAsia="標楷體" w:hint="eastAsia"/>
          <w:sz w:val="22"/>
          <w:szCs w:val="22"/>
        </w:rPr>
        <w:t>105</w:t>
      </w:r>
      <w:r w:rsidR="004D575E" w:rsidRPr="00D47A74">
        <w:rPr>
          <w:rFonts w:eastAsia="標楷體" w:hint="eastAsia"/>
          <w:sz w:val="22"/>
          <w:szCs w:val="22"/>
        </w:rPr>
        <w:t>年</w:t>
      </w:r>
      <w:r w:rsidR="00FC7126" w:rsidRPr="00D47A74">
        <w:rPr>
          <w:rFonts w:eastAsia="標楷體" w:hint="eastAsia"/>
          <w:sz w:val="22"/>
          <w:szCs w:val="22"/>
        </w:rPr>
        <w:t>5</w:t>
      </w:r>
      <w:r w:rsidR="004D575E" w:rsidRPr="00D47A74">
        <w:rPr>
          <w:rFonts w:eastAsia="標楷體" w:hint="eastAsia"/>
          <w:sz w:val="22"/>
          <w:szCs w:val="22"/>
        </w:rPr>
        <w:t>月</w:t>
      </w:r>
      <w:r w:rsidR="00FC7126" w:rsidRPr="00D47A74">
        <w:rPr>
          <w:rFonts w:eastAsia="標楷體" w:hint="eastAsia"/>
          <w:sz w:val="22"/>
          <w:szCs w:val="22"/>
        </w:rPr>
        <w:t>2</w:t>
      </w:r>
      <w:r w:rsidR="004D575E" w:rsidRPr="00D47A74">
        <w:rPr>
          <w:rFonts w:eastAsia="標楷體" w:hint="eastAsia"/>
          <w:sz w:val="22"/>
          <w:szCs w:val="22"/>
        </w:rPr>
        <w:t>7</w:t>
      </w:r>
      <w:r w:rsidR="004D575E" w:rsidRPr="00D47A74">
        <w:rPr>
          <w:rFonts w:eastAsia="標楷體" w:hint="eastAsia"/>
          <w:sz w:val="22"/>
          <w:szCs w:val="22"/>
        </w:rPr>
        <w:t>日</w:t>
      </w:r>
      <w:r w:rsidRPr="00D47A74">
        <w:rPr>
          <w:rFonts w:eastAsia="標楷體"/>
          <w:sz w:val="22"/>
          <w:szCs w:val="22"/>
        </w:rPr>
        <w:t>。</w:t>
      </w:r>
    </w:p>
    <w:p w:rsidR="003A1D4B" w:rsidRPr="008B379D" w:rsidRDefault="003A1D4B">
      <w:pPr>
        <w:widowControl/>
        <w:rPr>
          <w:rFonts w:eastAsia="標楷體"/>
          <w:color w:val="FF0000"/>
          <w:sz w:val="22"/>
          <w:szCs w:val="22"/>
        </w:rPr>
      </w:pPr>
      <w:r w:rsidRPr="008B379D">
        <w:rPr>
          <w:rFonts w:eastAsia="標楷體"/>
          <w:color w:val="FF0000"/>
          <w:sz w:val="22"/>
          <w:szCs w:val="22"/>
        </w:rPr>
        <w:br w:type="page"/>
      </w:r>
    </w:p>
    <w:p w:rsidR="00C7157A" w:rsidRPr="002374CA" w:rsidRDefault="00C7157A" w:rsidP="00481C6E">
      <w:pPr>
        <w:tabs>
          <w:tab w:val="left" w:pos="709"/>
        </w:tabs>
        <w:spacing w:afterLines="50" w:after="180" w:line="460" w:lineRule="exact"/>
        <w:ind w:left="533" w:hangingChars="190" w:hanging="533"/>
        <w:rPr>
          <w:rFonts w:eastAsia="標楷體"/>
          <w:b/>
          <w:bCs/>
          <w:color w:val="000000" w:themeColor="text1"/>
          <w:sz w:val="28"/>
          <w:szCs w:val="28"/>
        </w:rPr>
      </w:pPr>
      <w:bookmarkStart w:id="89" w:name="_Toc349916583"/>
      <w:bookmarkEnd w:id="87"/>
      <w:r w:rsidRPr="002374CA">
        <w:rPr>
          <w:rFonts w:eastAsia="標楷體"/>
          <w:b/>
          <w:bCs/>
          <w:color w:val="000000" w:themeColor="text1"/>
          <w:sz w:val="28"/>
          <w:szCs w:val="28"/>
        </w:rPr>
        <w:lastRenderedPageBreak/>
        <w:t>２、</w:t>
      </w:r>
      <w:r w:rsidR="008577E6" w:rsidRPr="002374CA">
        <w:rPr>
          <w:rFonts w:eastAsia="標楷體" w:hint="eastAsia"/>
          <w:b/>
          <w:bCs/>
          <w:color w:val="000000" w:themeColor="text1"/>
          <w:sz w:val="28"/>
          <w:szCs w:val="28"/>
        </w:rPr>
        <w:t>105</w:t>
      </w:r>
      <w:r w:rsidR="008577E6" w:rsidRPr="002374CA">
        <w:rPr>
          <w:rFonts w:eastAsia="標楷體" w:hint="eastAsia"/>
          <w:b/>
          <w:bCs/>
          <w:color w:val="000000" w:themeColor="text1"/>
          <w:sz w:val="28"/>
          <w:szCs w:val="28"/>
        </w:rPr>
        <w:t>年</w:t>
      </w:r>
      <w:r w:rsidR="00D600FD" w:rsidRPr="002374CA">
        <w:rPr>
          <w:rFonts w:eastAsia="標楷體" w:hint="eastAsia"/>
          <w:b/>
          <w:bCs/>
          <w:color w:val="000000" w:themeColor="text1"/>
          <w:sz w:val="28"/>
          <w:szCs w:val="28"/>
        </w:rPr>
        <w:t>5</w:t>
      </w:r>
      <w:r w:rsidR="008577E6" w:rsidRPr="002374CA">
        <w:rPr>
          <w:rFonts w:eastAsia="標楷體" w:hint="eastAsia"/>
          <w:b/>
          <w:bCs/>
          <w:color w:val="000000" w:themeColor="text1"/>
          <w:sz w:val="28"/>
          <w:szCs w:val="28"/>
        </w:rPr>
        <w:t>月景氣對策信號</w:t>
      </w:r>
      <w:r w:rsidR="001E2B6B" w:rsidRPr="001E2B6B">
        <w:rPr>
          <w:rFonts w:eastAsia="標楷體" w:hint="eastAsia"/>
          <w:b/>
          <w:bCs/>
          <w:color w:val="000000" w:themeColor="text1"/>
          <w:sz w:val="28"/>
          <w:szCs w:val="28"/>
        </w:rPr>
        <w:t>續呈黃藍燈</w:t>
      </w:r>
      <w:r w:rsidR="008577E6" w:rsidRPr="002374CA">
        <w:rPr>
          <w:rFonts w:eastAsia="標楷體" w:hint="eastAsia"/>
          <w:b/>
          <w:bCs/>
          <w:color w:val="000000" w:themeColor="text1"/>
          <w:sz w:val="28"/>
          <w:szCs w:val="28"/>
        </w:rPr>
        <w:t>，領先及同時</w:t>
      </w:r>
      <w:proofErr w:type="gramStart"/>
      <w:r w:rsidR="008577E6" w:rsidRPr="002374CA">
        <w:rPr>
          <w:rFonts w:eastAsia="標楷體" w:hint="eastAsia"/>
          <w:b/>
          <w:bCs/>
          <w:color w:val="000000" w:themeColor="text1"/>
          <w:sz w:val="28"/>
          <w:szCs w:val="28"/>
        </w:rPr>
        <w:t>指標</w:t>
      </w:r>
      <w:r w:rsidR="002374CA" w:rsidRPr="002374CA">
        <w:rPr>
          <w:rFonts w:eastAsia="標楷體" w:hint="eastAsia"/>
          <w:b/>
          <w:bCs/>
          <w:color w:val="000000" w:themeColor="text1"/>
          <w:sz w:val="28"/>
          <w:szCs w:val="28"/>
        </w:rPr>
        <w:t>均呈上升</w:t>
      </w:r>
      <w:proofErr w:type="gramEnd"/>
    </w:p>
    <w:p w:rsidR="00481C6E" w:rsidRPr="00F43657" w:rsidRDefault="00C7157A" w:rsidP="00481C6E">
      <w:pPr>
        <w:snapToGrid w:val="0"/>
        <w:spacing w:beforeLines="50" w:before="180" w:line="300" w:lineRule="auto"/>
        <w:ind w:rightChars="-59" w:right="-142"/>
        <w:jc w:val="both"/>
        <w:rPr>
          <w:rFonts w:eastAsia="標楷體"/>
          <w:sz w:val="28"/>
          <w:szCs w:val="28"/>
        </w:rPr>
      </w:pPr>
      <w:r w:rsidRPr="00F43657">
        <w:rPr>
          <w:rFonts w:eastAsia="標楷體"/>
          <w:sz w:val="28"/>
          <w:szCs w:val="28"/>
        </w:rPr>
        <w:t xml:space="preserve"> </w:t>
      </w:r>
      <w:r w:rsidR="00481C6E" w:rsidRPr="00F43657">
        <w:rPr>
          <w:rFonts w:eastAsia="標楷體"/>
          <w:sz w:val="28"/>
          <w:szCs w:val="28"/>
        </w:rPr>
        <w:t xml:space="preserve">(1) </w:t>
      </w:r>
      <w:r w:rsidR="00481C6E" w:rsidRPr="00F43657">
        <w:rPr>
          <w:rFonts w:eastAsia="標楷體"/>
          <w:sz w:val="28"/>
          <w:szCs w:val="28"/>
        </w:rPr>
        <w:t>領先指標</w:t>
      </w:r>
    </w:p>
    <w:p w:rsidR="0058231D" w:rsidRPr="008B379D" w:rsidRDefault="008577E6" w:rsidP="00FE5841">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r w:rsidRPr="00FE5841">
        <w:rPr>
          <w:rFonts w:eastAsia="標楷體" w:hint="eastAsia"/>
          <w:kern w:val="0"/>
          <w:sz w:val="28"/>
          <w:szCs w:val="28"/>
        </w:rPr>
        <w:t>105</w:t>
      </w:r>
      <w:r w:rsidRPr="00FE5841">
        <w:rPr>
          <w:rFonts w:eastAsia="標楷體" w:hint="eastAsia"/>
          <w:kern w:val="0"/>
          <w:sz w:val="28"/>
          <w:szCs w:val="28"/>
        </w:rPr>
        <w:t>年</w:t>
      </w:r>
      <w:r w:rsidR="00D600FD">
        <w:rPr>
          <w:rFonts w:eastAsia="標楷體" w:hint="eastAsia"/>
          <w:kern w:val="0"/>
          <w:sz w:val="28"/>
          <w:szCs w:val="28"/>
        </w:rPr>
        <w:t>5</w:t>
      </w:r>
      <w:r w:rsidRPr="00FE5841">
        <w:rPr>
          <w:rFonts w:eastAsia="標楷體" w:hint="eastAsia"/>
          <w:kern w:val="0"/>
          <w:sz w:val="28"/>
          <w:szCs w:val="28"/>
        </w:rPr>
        <w:t>月</w:t>
      </w:r>
      <w:r w:rsidRPr="00FE5841">
        <w:rPr>
          <w:rFonts w:eastAsia="標楷體"/>
          <w:kern w:val="0"/>
          <w:sz w:val="28"/>
          <w:szCs w:val="28"/>
        </w:rPr>
        <w:t>不含趨勢指數為</w:t>
      </w:r>
      <w:r w:rsidR="002374CA" w:rsidRPr="002374CA">
        <w:rPr>
          <w:rFonts w:eastAsia="標楷體" w:hint="eastAsia"/>
          <w:kern w:val="0"/>
          <w:sz w:val="28"/>
          <w:szCs w:val="28"/>
        </w:rPr>
        <w:t>98.31</w:t>
      </w:r>
      <w:r w:rsidR="002374CA" w:rsidRPr="002374CA">
        <w:rPr>
          <w:rFonts w:eastAsia="標楷體" w:hint="eastAsia"/>
          <w:kern w:val="0"/>
          <w:sz w:val="28"/>
          <w:szCs w:val="28"/>
        </w:rPr>
        <w:t>，較上月上升</w:t>
      </w:r>
      <w:r w:rsidR="002374CA" w:rsidRPr="002374CA">
        <w:rPr>
          <w:rFonts w:eastAsia="標楷體" w:hint="eastAsia"/>
          <w:kern w:val="0"/>
          <w:sz w:val="28"/>
          <w:szCs w:val="28"/>
        </w:rPr>
        <w:t>0.03%</w:t>
      </w:r>
      <w:r w:rsidR="002374CA" w:rsidRPr="002374CA">
        <w:rPr>
          <w:rFonts w:eastAsia="標楷體" w:hint="eastAsia"/>
          <w:kern w:val="0"/>
          <w:sz w:val="28"/>
          <w:szCs w:val="28"/>
        </w:rPr>
        <w:t>，係連續</w:t>
      </w:r>
      <w:r w:rsidR="002374CA" w:rsidRPr="002374CA">
        <w:rPr>
          <w:rFonts w:eastAsia="標楷體" w:hint="eastAsia"/>
          <w:kern w:val="0"/>
          <w:sz w:val="28"/>
          <w:szCs w:val="28"/>
        </w:rPr>
        <w:t>20</w:t>
      </w:r>
      <w:r w:rsidR="002374CA" w:rsidRPr="002374CA">
        <w:rPr>
          <w:rFonts w:eastAsia="標楷體" w:hint="eastAsia"/>
          <w:kern w:val="0"/>
          <w:sz w:val="28"/>
          <w:szCs w:val="28"/>
        </w:rPr>
        <w:t>個月下跌首次轉呈上升</w:t>
      </w:r>
      <w:r w:rsidRPr="00FE5841">
        <w:rPr>
          <w:rFonts w:eastAsia="標楷體"/>
          <w:kern w:val="0"/>
          <w:sz w:val="28"/>
          <w:szCs w:val="28"/>
        </w:rPr>
        <w:t>。</w:t>
      </w:r>
      <w:r w:rsidRPr="00102208">
        <w:rPr>
          <w:rFonts w:eastAsia="標楷體" w:hint="eastAsia"/>
          <w:kern w:val="0"/>
          <w:sz w:val="28"/>
          <w:szCs w:val="28"/>
        </w:rPr>
        <w:t>7</w:t>
      </w:r>
      <w:r w:rsidRPr="00102208">
        <w:rPr>
          <w:rFonts w:eastAsia="標楷體" w:hint="eastAsia"/>
          <w:kern w:val="0"/>
          <w:sz w:val="28"/>
          <w:szCs w:val="28"/>
        </w:rPr>
        <w:t>個構成項目經去除長期趨勢後，</w:t>
      </w:r>
      <w:r w:rsidR="002374CA" w:rsidRPr="002374CA">
        <w:rPr>
          <w:rFonts w:eastAsia="標楷體" w:hint="eastAsia"/>
          <w:kern w:val="0"/>
          <w:sz w:val="28"/>
          <w:szCs w:val="28"/>
        </w:rPr>
        <w:t>3</w:t>
      </w:r>
      <w:r w:rsidR="002374CA" w:rsidRPr="002374CA">
        <w:rPr>
          <w:rFonts w:eastAsia="標楷體" w:hint="eastAsia"/>
          <w:kern w:val="0"/>
          <w:sz w:val="28"/>
          <w:szCs w:val="28"/>
        </w:rPr>
        <w:t>項較上月上升，分別為：製造業營業氣候測驗點、</w:t>
      </w:r>
      <w:r w:rsidR="002374CA" w:rsidRPr="002374CA">
        <w:rPr>
          <w:rFonts w:eastAsia="標楷體" w:hint="eastAsia"/>
          <w:kern w:val="0"/>
          <w:sz w:val="28"/>
          <w:szCs w:val="28"/>
        </w:rPr>
        <w:t>SEMI</w:t>
      </w:r>
      <w:r w:rsidR="002374CA" w:rsidRPr="002374CA">
        <w:rPr>
          <w:rFonts w:eastAsia="標楷體" w:hint="eastAsia"/>
          <w:kern w:val="0"/>
          <w:sz w:val="28"/>
          <w:szCs w:val="28"/>
        </w:rPr>
        <w:t>半導體接單出貨比、股價指數；其餘</w:t>
      </w:r>
      <w:r w:rsidR="002374CA" w:rsidRPr="002374CA">
        <w:rPr>
          <w:rFonts w:eastAsia="標楷體" w:hint="eastAsia"/>
          <w:kern w:val="0"/>
          <w:sz w:val="28"/>
          <w:szCs w:val="28"/>
        </w:rPr>
        <w:t>4</w:t>
      </w:r>
      <w:r w:rsidR="002374CA" w:rsidRPr="002374CA">
        <w:rPr>
          <w:rFonts w:eastAsia="標楷體" w:hint="eastAsia"/>
          <w:kern w:val="0"/>
          <w:sz w:val="28"/>
          <w:szCs w:val="28"/>
        </w:rPr>
        <w:t>項：外銷訂單指數、核發建照面積、實質貨幣總計數</w:t>
      </w:r>
      <w:r w:rsidR="002374CA" w:rsidRPr="002374CA">
        <w:rPr>
          <w:rFonts w:eastAsia="標楷體" w:hint="eastAsia"/>
          <w:kern w:val="0"/>
          <w:sz w:val="28"/>
          <w:szCs w:val="28"/>
        </w:rPr>
        <w:t>M1B</w:t>
      </w:r>
      <w:r w:rsidR="002374CA" w:rsidRPr="002374CA">
        <w:rPr>
          <w:rFonts w:eastAsia="標楷體" w:hint="eastAsia"/>
          <w:kern w:val="0"/>
          <w:sz w:val="28"/>
          <w:szCs w:val="28"/>
        </w:rPr>
        <w:t>、工業及服務業受僱員工淨進入率則較上月下滑</w:t>
      </w:r>
      <w:r w:rsidRPr="00297513">
        <w:rPr>
          <w:rFonts w:eastAsia="標楷體" w:hint="eastAsia"/>
          <w:kern w:val="0"/>
          <w:sz w:val="28"/>
          <w:szCs w:val="28"/>
        </w:rPr>
        <w:t>。</w:t>
      </w:r>
    </w:p>
    <w:p w:rsidR="00481C6E" w:rsidRPr="008577E6" w:rsidRDefault="00481C6E" w:rsidP="00481C6E">
      <w:pPr>
        <w:widowControl/>
        <w:snapToGrid w:val="0"/>
        <w:spacing w:beforeLines="50" w:before="180" w:line="320" w:lineRule="exact"/>
        <w:ind w:rightChars="-59" w:right="-142"/>
        <w:jc w:val="center"/>
        <w:rPr>
          <w:rFonts w:eastAsia="標楷體"/>
          <w:b/>
          <w:kern w:val="0"/>
          <w:sz w:val="28"/>
          <w:szCs w:val="28"/>
        </w:rPr>
      </w:pPr>
      <w:r w:rsidRPr="008577E6">
        <w:rPr>
          <w:rFonts w:eastAsia="標楷體"/>
          <w:b/>
          <w:kern w:val="0"/>
          <w:sz w:val="28"/>
          <w:szCs w:val="28"/>
        </w:rPr>
        <w:t>圖</w:t>
      </w:r>
      <w:r w:rsidRPr="008577E6">
        <w:rPr>
          <w:rFonts w:eastAsia="標楷體"/>
          <w:b/>
          <w:kern w:val="0"/>
          <w:sz w:val="28"/>
          <w:szCs w:val="28"/>
        </w:rPr>
        <w:t>2-1-1</w:t>
      </w:r>
      <w:r w:rsidRPr="008577E6">
        <w:rPr>
          <w:rFonts w:eastAsia="標楷體"/>
          <w:b/>
          <w:kern w:val="0"/>
          <w:sz w:val="28"/>
          <w:szCs w:val="28"/>
        </w:rPr>
        <w:t>景氣領先指標</w:t>
      </w:r>
    </w:p>
    <w:p w:rsidR="00481C6E" w:rsidRDefault="008577E6" w:rsidP="00481C6E">
      <w:pPr>
        <w:widowControl/>
        <w:topLinePunct/>
        <w:snapToGrid w:val="0"/>
        <w:spacing w:beforeLines="50" w:before="180" w:line="300" w:lineRule="auto"/>
        <w:ind w:rightChars="-59" w:right="-142"/>
        <w:rPr>
          <w:rFonts w:eastAsia="標楷體"/>
          <w:color w:val="FF0000"/>
          <w:kern w:val="0"/>
          <w:sz w:val="16"/>
          <w:szCs w:val="20"/>
        </w:rPr>
      </w:pPr>
      <w:r w:rsidRPr="008B379D">
        <w:rPr>
          <w:rFonts w:eastAsia="標楷體"/>
          <w:noProof/>
          <w:color w:val="FF0000"/>
          <w:kern w:val="0"/>
          <w:sz w:val="16"/>
          <w:szCs w:val="20"/>
        </w:rPr>
        <mc:AlternateContent>
          <mc:Choice Requires="wps">
            <w:drawing>
              <wp:anchor distT="0" distB="0" distL="114300" distR="114300" simplePos="0" relativeHeight="252208640" behindDoc="0" locked="0" layoutInCell="1" allowOverlap="1" wp14:anchorId="5A45E276" wp14:editId="460D9E10">
                <wp:simplePos x="0" y="0"/>
                <wp:positionH relativeFrom="column">
                  <wp:posOffset>2626360</wp:posOffset>
                </wp:positionH>
                <wp:positionV relativeFrom="paragraph">
                  <wp:posOffset>2055495</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99145A" w:rsidRPr="00166D08" w:rsidRDefault="0099145A" w:rsidP="00481C6E">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206.8pt;margin-top:161.85pt;width:105.85pt;height:23.75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" filled="f" stroked="f">
                <v:textbox>
                  <w:txbxContent>
                    <w:p w:rsidR="0099145A" w:rsidRPr="00166D08" w:rsidRDefault="0099145A" w:rsidP="00481C6E">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Pr="003B6B9A">
        <w:rPr>
          <w:noProof/>
        </w:rPr>
        <w:drawing>
          <wp:inline distT="0" distB="0" distL="0" distR="0" wp14:anchorId="3BDE1FDA" wp14:editId="5378BF0B">
            <wp:extent cx="5518298" cy="2686393"/>
            <wp:effectExtent l="0" t="0" r="0" b="0"/>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60C4A" w:rsidRPr="008B379D" w:rsidRDefault="00C60C4A" w:rsidP="00481C6E">
      <w:pPr>
        <w:widowControl/>
        <w:topLinePunct/>
        <w:snapToGrid w:val="0"/>
        <w:spacing w:beforeLines="50" w:before="180" w:line="300" w:lineRule="auto"/>
        <w:ind w:rightChars="-59" w:right="-142"/>
        <w:rPr>
          <w:rFonts w:eastAsia="標楷體"/>
          <w:color w:val="FF0000"/>
          <w:kern w:val="0"/>
          <w:sz w:val="16"/>
          <w:szCs w:val="20"/>
        </w:rPr>
      </w:pPr>
    </w:p>
    <w:p w:rsidR="00481C6E" w:rsidRPr="00F43657" w:rsidRDefault="00481C6E" w:rsidP="00481C6E">
      <w:pPr>
        <w:tabs>
          <w:tab w:val="left" w:pos="540"/>
          <w:tab w:val="left" w:pos="2300"/>
        </w:tabs>
        <w:spacing w:before="180" w:line="300" w:lineRule="auto"/>
        <w:rPr>
          <w:rFonts w:eastAsia="標楷體"/>
          <w:sz w:val="28"/>
          <w:szCs w:val="32"/>
        </w:rPr>
      </w:pPr>
      <w:r w:rsidRPr="00F43657">
        <w:rPr>
          <w:rFonts w:eastAsia="標楷體"/>
          <w:sz w:val="28"/>
          <w:szCs w:val="32"/>
        </w:rPr>
        <w:t xml:space="preserve"> (2) </w:t>
      </w:r>
      <w:r w:rsidRPr="00F43657">
        <w:rPr>
          <w:rFonts w:eastAsia="標楷體"/>
          <w:sz w:val="28"/>
          <w:szCs w:val="32"/>
        </w:rPr>
        <w:t>同時指標</w:t>
      </w:r>
    </w:p>
    <w:p w:rsidR="00481C6E" w:rsidRPr="008B379D" w:rsidRDefault="008577E6" w:rsidP="00FE5841">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r w:rsidRPr="00FE5841">
        <w:rPr>
          <w:rFonts w:eastAsia="標楷體" w:hint="eastAsia"/>
          <w:color w:val="000000" w:themeColor="text1"/>
          <w:kern w:val="0"/>
          <w:sz w:val="28"/>
          <w:szCs w:val="28"/>
        </w:rPr>
        <w:t>105</w:t>
      </w:r>
      <w:r w:rsidRPr="00FE5841">
        <w:rPr>
          <w:rFonts w:eastAsia="標楷體" w:hint="eastAsia"/>
          <w:color w:val="000000" w:themeColor="text1"/>
          <w:kern w:val="0"/>
          <w:sz w:val="28"/>
          <w:szCs w:val="28"/>
        </w:rPr>
        <w:t>年</w:t>
      </w:r>
      <w:r w:rsidR="00D600FD">
        <w:rPr>
          <w:rFonts w:eastAsia="標楷體" w:hint="eastAsia"/>
          <w:color w:val="000000" w:themeColor="text1"/>
          <w:kern w:val="0"/>
          <w:sz w:val="28"/>
          <w:szCs w:val="28"/>
        </w:rPr>
        <w:t>5</w:t>
      </w:r>
      <w:r w:rsidRPr="00FE5841">
        <w:rPr>
          <w:rFonts w:eastAsia="標楷體" w:hint="eastAsia"/>
          <w:color w:val="000000" w:themeColor="text1"/>
          <w:kern w:val="0"/>
          <w:sz w:val="28"/>
          <w:szCs w:val="28"/>
        </w:rPr>
        <w:t>月</w:t>
      </w:r>
      <w:r w:rsidRPr="00FE5841">
        <w:rPr>
          <w:rFonts w:eastAsia="標楷體"/>
          <w:color w:val="000000" w:themeColor="text1"/>
          <w:kern w:val="0"/>
          <w:sz w:val="28"/>
          <w:szCs w:val="28"/>
        </w:rPr>
        <w:t>同時指標不含趨勢指數為</w:t>
      </w:r>
      <w:r w:rsidR="0010533C" w:rsidRPr="0010533C">
        <w:rPr>
          <w:rFonts w:eastAsia="標楷體" w:hint="eastAsia"/>
          <w:color w:val="000000" w:themeColor="text1"/>
          <w:kern w:val="0"/>
          <w:sz w:val="28"/>
          <w:szCs w:val="28"/>
        </w:rPr>
        <w:t>99.22</w:t>
      </w:r>
      <w:r w:rsidR="0010533C" w:rsidRPr="0010533C">
        <w:rPr>
          <w:rFonts w:eastAsia="標楷體" w:hint="eastAsia"/>
          <w:color w:val="000000" w:themeColor="text1"/>
          <w:kern w:val="0"/>
          <w:sz w:val="28"/>
          <w:szCs w:val="28"/>
        </w:rPr>
        <w:t>，較上月上升</w:t>
      </w:r>
      <w:r w:rsidR="0010533C" w:rsidRPr="0010533C">
        <w:rPr>
          <w:rFonts w:eastAsia="標楷體" w:hint="eastAsia"/>
          <w:color w:val="000000" w:themeColor="text1"/>
          <w:kern w:val="0"/>
          <w:sz w:val="28"/>
          <w:szCs w:val="28"/>
        </w:rPr>
        <w:t>0.28%</w:t>
      </w:r>
      <w:r w:rsidR="0010533C" w:rsidRPr="0010533C">
        <w:rPr>
          <w:rFonts w:eastAsia="標楷體" w:hint="eastAsia"/>
          <w:color w:val="000000" w:themeColor="text1"/>
          <w:kern w:val="0"/>
          <w:sz w:val="28"/>
          <w:szCs w:val="28"/>
        </w:rPr>
        <w:t>，經回溯修正後連續</w:t>
      </w:r>
      <w:r w:rsidR="0010533C" w:rsidRPr="0010533C">
        <w:rPr>
          <w:rFonts w:eastAsia="標楷體" w:hint="eastAsia"/>
          <w:color w:val="000000" w:themeColor="text1"/>
          <w:kern w:val="0"/>
          <w:sz w:val="28"/>
          <w:szCs w:val="28"/>
        </w:rPr>
        <w:t>3</w:t>
      </w:r>
      <w:r w:rsidR="0010533C" w:rsidRPr="0010533C">
        <w:rPr>
          <w:rFonts w:eastAsia="標楷體" w:hint="eastAsia"/>
          <w:color w:val="000000" w:themeColor="text1"/>
          <w:kern w:val="0"/>
          <w:sz w:val="28"/>
          <w:szCs w:val="28"/>
        </w:rPr>
        <w:t>個月上升</w:t>
      </w:r>
      <w:r w:rsidRPr="00FE5841">
        <w:rPr>
          <w:rFonts w:eastAsia="標楷體"/>
          <w:color w:val="000000" w:themeColor="text1"/>
          <w:kern w:val="0"/>
          <w:sz w:val="28"/>
          <w:szCs w:val="28"/>
        </w:rPr>
        <w:t>。</w:t>
      </w:r>
      <w:r w:rsidRPr="00E948F0">
        <w:rPr>
          <w:rFonts w:eastAsia="標楷體" w:hint="eastAsia"/>
          <w:color w:val="000000" w:themeColor="text1"/>
          <w:kern w:val="0"/>
          <w:sz w:val="28"/>
          <w:szCs w:val="28"/>
        </w:rPr>
        <w:t>7</w:t>
      </w:r>
      <w:r w:rsidRPr="00E948F0">
        <w:rPr>
          <w:rFonts w:eastAsia="標楷體" w:hint="eastAsia"/>
          <w:color w:val="000000" w:themeColor="text1"/>
          <w:kern w:val="0"/>
          <w:sz w:val="28"/>
          <w:szCs w:val="28"/>
        </w:rPr>
        <w:t>個構成項目經去除長期趨勢後，</w:t>
      </w:r>
      <w:r w:rsidR="0010533C" w:rsidRPr="0010533C">
        <w:rPr>
          <w:rFonts w:eastAsia="標楷體" w:hint="eastAsia"/>
          <w:color w:val="000000" w:themeColor="text1"/>
          <w:kern w:val="0"/>
          <w:sz w:val="28"/>
          <w:szCs w:val="28"/>
        </w:rPr>
        <w:t>4</w:t>
      </w:r>
      <w:r w:rsidR="0010533C" w:rsidRPr="0010533C">
        <w:rPr>
          <w:rFonts w:eastAsia="標楷體" w:hint="eastAsia"/>
          <w:color w:val="000000" w:themeColor="text1"/>
          <w:kern w:val="0"/>
          <w:sz w:val="28"/>
          <w:szCs w:val="28"/>
        </w:rPr>
        <w:t>項較上月上升，分別為：工業生產指數、實質機械及電機設備進口值、電力（企業）總用電量，以及製造業銷售量指數；其餘</w:t>
      </w:r>
      <w:r w:rsidR="0010533C" w:rsidRPr="0010533C">
        <w:rPr>
          <w:rFonts w:eastAsia="標楷體" w:hint="eastAsia"/>
          <w:color w:val="000000" w:themeColor="text1"/>
          <w:kern w:val="0"/>
          <w:sz w:val="28"/>
          <w:szCs w:val="28"/>
        </w:rPr>
        <w:t>3</w:t>
      </w:r>
      <w:r w:rsidR="0010533C" w:rsidRPr="0010533C">
        <w:rPr>
          <w:rFonts w:eastAsia="標楷體" w:hint="eastAsia"/>
          <w:color w:val="000000" w:themeColor="text1"/>
          <w:kern w:val="0"/>
          <w:sz w:val="28"/>
          <w:szCs w:val="28"/>
        </w:rPr>
        <w:t>項：非農業部門就業人數、實質海關出口值，以及批發、零售及餐飲業營業額則較上月下滑</w:t>
      </w:r>
      <w:r w:rsidRPr="00297513">
        <w:rPr>
          <w:rFonts w:eastAsia="標楷體" w:hint="eastAsia"/>
          <w:color w:val="000000" w:themeColor="text1"/>
          <w:kern w:val="0"/>
          <w:sz w:val="28"/>
          <w:szCs w:val="28"/>
        </w:rPr>
        <w:t>。</w:t>
      </w:r>
    </w:p>
    <w:p w:rsidR="00481C6E" w:rsidRDefault="00481C6E" w:rsidP="00481C6E">
      <w:pPr>
        <w:widowControl/>
        <w:snapToGrid w:val="0"/>
        <w:spacing w:beforeLines="50" w:before="180" w:afterLines="50" w:after="180" w:line="300" w:lineRule="auto"/>
        <w:ind w:rightChars="-59" w:right="-142"/>
        <w:jc w:val="both"/>
        <w:rPr>
          <w:rFonts w:eastAsia="標楷體"/>
          <w:color w:val="FF0000"/>
          <w:kern w:val="0"/>
          <w:sz w:val="28"/>
          <w:szCs w:val="28"/>
        </w:rPr>
      </w:pPr>
    </w:p>
    <w:p w:rsidR="00C74562" w:rsidRPr="00C74562" w:rsidRDefault="00C74562" w:rsidP="00481C6E">
      <w:pPr>
        <w:widowControl/>
        <w:snapToGrid w:val="0"/>
        <w:spacing w:beforeLines="50" w:before="180" w:afterLines="50" w:after="180" w:line="300" w:lineRule="auto"/>
        <w:ind w:rightChars="-59" w:right="-142"/>
        <w:jc w:val="both"/>
        <w:rPr>
          <w:rFonts w:eastAsia="標楷體"/>
          <w:color w:val="FF0000"/>
          <w:kern w:val="0"/>
          <w:sz w:val="28"/>
          <w:szCs w:val="28"/>
        </w:rPr>
      </w:pPr>
    </w:p>
    <w:p w:rsidR="00481C6E" w:rsidRPr="008577E6" w:rsidRDefault="00481C6E" w:rsidP="00481C6E">
      <w:pPr>
        <w:widowControl/>
        <w:snapToGrid w:val="0"/>
        <w:spacing w:beforeLines="50" w:before="180"/>
        <w:ind w:rightChars="-59" w:right="-142"/>
        <w:jc w:val="center"/>
        <w:rPr>
          <w:rFonts w:eastAsia="標楷體"/>
          <w:b/>
          <w:noProof/>
          <w:kern w:val="0"/>
          <w:sz w:val="28"/>
          <w:szCs w:val="28"/>
        </w:rPr>
      </w:pPr>
      <w:r w:rsidRPr="008577E6">
        <w:rPr>
          <w:rFonts w:eastAsia="標楷體"/>
          <w:b/>
          <w:noProof/>
          <w:kern w:val="0"/>
          <w:sz w:val="28"/>
          <w:szCs w:val="28"/>
        </w:rPr>
        <w:lastRenderedPageBreak/>
        <w:t>圖</w:t>
      </w:r>
      <w:r w:rsidRPr="008577E6">
        <w:rPr>
          <w:rFonts w:eastAsia="標楷體"/>
          <w:b/>
          <w:noProof/>
          <w:kern w:val="0"/>
          <w:sz w:val="28"/>
          <w:szCs w:val="28"/>
        </w:rPr>
        <w:t>2-1-2</w:t>
      </w:r>
      <w:r w:rsidRPr="008577E6">
        <w:rPr>
          <w:rFonts w:eastAsia="標楷體"/>
          <w:b/>
          <w:noProof/>
          <w:kern w:val="0"/>
          <w:sz w:val="28"/>
          <w:szCs w:val="28"/>
        </w:rPr>
        <w:t>景氣同時指標</w:t>
      </w:r>
    </w:p>
    <w:p w:rsidR="00481C6E" w:rsidRPr="008B379D" w:rsidRDefault="008577E6" w:rsidP="00481C6E">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3B6B9A">
        <w:rPr>
          <w:noProof/>
        </w:rPr>
        <w:drawing>
          <wp:inline distT="0" distB="0" distL="0" distR="0" wp14:anchorId="29F294D8" wp14:editId="5A44EE12">
            <wp:extent cx="5278120" cy="2569210"/>
            <wp:effectExtent l="0" t="0" r="0" b="2540"/>
            <wp:docPr id="3" name="圖表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481C6E" w:rsidRPr="008B379D">
        <w:rPr>
          <w:rFonts w:eastAsia="標楷體"/>
          <w:noProof/>
          <w:color w:val="FF0000"/>
        </w:rPr>
        <mc:AlternateContent>
          <mc:Choice Requires="wps">
            <w:drawing>
              <wp:anchor distT="0" distB="0" distL="114300" distR="114300" simplePos="0" relativeHeight="252209664" behindDoc="0" locked="0" layoutInCell="1" allowOverlap="1" wp14:anchorId="32B7E598" wp14:editId="53EFD62E">
                <wp:simplePos x="0" y="0"/>
                <wp:positionH relativeFrom="column">
                  <wp:posOffset>2306955</wp:posOffset>
                </wp:positionH>
                <wp:positionV relativeFrom="paragraph">
                  <wp:posOffset>1962150</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99145A" w:rsidRPr="00912012" w:rsidRDefault="0099145A" w:rsidP="00481C6E">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81.65pt;margin-top:154.5pt;width:115.9pt;height:24.45pt;z-index:25220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" adj="20372,-11668" fillcolor="window" strokecolor="windowText" strokeweight=".5pt">
                <v:textbox>
                  <w:txbxContent>
                    <w:p w:rsidR="0099145A" w:rsidRPr="00912012" w:rsidRDefault="0099145A" w:rsidP="00481C6E">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p>
    <w:p w:rsidR="00481C6E" w:rsidRPr="004770F5" w:rsidRDefault="00481C6E" w:rsidP="00976F8B">
      <w:pPr>
        <w:tabs>
          <w:tab w:val="left" w:pos="540"/>
        </w:tabs>
        <w:snapToGrid w:val="0"/>
        <w:spacing w:before="360" w:line="300" w:lineRule="auto"/>
        <w:rPr>
          <w:rFonts w:eastAsia="標楷體"/>
          <w:sz w:val="28"/>
          <w:szCs w:val="28"/>
        </w:rPr>
      </w:pPr>
      <w:r w:rsidRPr="004770F5">
        <w:rPr>
          <w:rFonts w:eastAsia="標楷體"/>
          <w:sz w:val="28"/>
          <w:szCs w:val="32"/>
        </w:rPr>
        <w:t xml:space="preserve">(3) </w:t>
      </w:r>
      <w:r w:rsidRPr="004770F5">
        <w:rPr>
          <w:rFonts w:eastAsia="標楷體"/>
          <w:sz w:val="28"/>
          <w:szCs w:val="28"/>
        </w:rPr>
        <w:t>景氣對策信號</w:t>
      </w:r>
    </w:p>
    <w:p w:rsidR="0076287F" w:rsidRPr="008B379D" w:rsidRDefault="00C60C4A" w:rsidP="00FE5841">
      <w:pPr>
        <w:widowControl/>
        <w:snapToGrid w:val="0"/>
        <w:spacing w:beforeLines="50" w:before="180" w:line="300" w:lineRule="auto"/>
        <w:ind w:leftChars="118" w:left="283" w:rightChars="-59" w:right="-142" w:firstLineChars="202" w:firstLine="566"/>
        <w:jc w:val="both"/>
        <w:rPr>
          <w:rFonts w:eastAsia="標楷體"/>
          <w:noProof/>
          <w:color w:val="FF0000"/>
          <w:kern w:val="0"/>
          <w:sz w:val="28"/>
          <w:szCs w:val="20"/>
        </w:rPr>
      </w:pPr>
      <w:r w:rsidRPr="00FE5841">
        <w:rPr>
          <w:rFonts w:eastAsia="標楷體"/>
          <w:noProof/>
          <w:kern w:val="0"/>
          <w:sz w:val="28"/>
          <w:szCs w:val="20"/>
        </w:rPr>
        <w:t>10</w:t>
      </w:r>
      <w:r w:rsidRPr="00FE5841">
        <w:rPr>
          <w:rFonts w:eastAsia="標楷體" w:hint="eastAsia"/>
          <w:noProof/>
          <w:kern w:val="0"/>
          <w:sz w:val="28"/>
          <w:szCs w:val="20"/>
        </w:rPr>
        <w:t>5</w:t>
      </w:r>
      <w:r w:rsidRPr="00FE5841">
        <w:rPr>
          <w:rFonts w:eastAsia="標楷體"/>
          <w:noProof/>
          <w:kern w:val="0"/>
          <w:sz w:val="28"/>
          <w:szCs w:val="20"/>
        </w:rPr>
        <w:t>年</w:t>
      </w:r>
      <w:r w:rsidR="00D600FD">
        <w:rPr>
          <w:rFonts w:eastAsia="標楷體" w:hint="eastAsia"/>
          <w:noProof/>
          <w:kern w:val="0"/>
          <w:sz w:val="28"/>
          <w:szCs w:val="20"/>
        </w:rPr>
        <w:t>5</w:t>
      </w:r>
      <w:r w:rsidRPr="00FE5841">
        <w:rPr>
          <w:rFonts w:eastAsia="標楷體"/>
          <w:noProof/>
          <w:kern w:val="0"/>
          <w:sz w:val="28"/>
          <w:szCs w:val="20"/>
        </w:rPr>
        <w:t>月景氣對策信號</w:t>
      </w:r>
      <w:r w:rsidR="0010533C" w:rsidRPr="0010533C">
        <w:rPr>
          <w:rFonts w:eastAsia="標楷體" w:hint="eastAsia"/>
          <w:noProof/>
          <w:kern w:val="0"/>
          <w:sz w:val="28"/>
          <w:szCs w:val="20"/>
        </w:rPr>
        <w:t>續呈黃藍燈</w:t>
      </w:r>
      <w:r w:rsidRPr="00FE5841">
        <w:rPr>
          <w:rFonts w:eastAsia="標楷體"/>
          <w:noProof/>
          <w:kern w:val="0"/>
          <w:sz w:val="28"/>
          <w:szCs w:val="20"/>
        </w:rPr>
        <w:t>，綜合判斷分數</w:t>
      </w:r>
      <w:r w:rsidRPr="00604EEB">
        <w:rPr>
          <w:rFonts w:eastAsia="標楷體" w:hint="eastAsia"/>
          <w:noProof/>
          <w:kern w:val="0"/>
          <w:sz w:val="28"/>
          <w:szCs w:val="20"/>
        </w:rPr>
        <w:t>為</w:t>
      </w:r>
      <w:r w:rsidR="0010533C">
        <w:rPr>
          <w:rFonts w:eastAsia="標楷體" w:hint="eastAsia"/>
          <w:noProof/>
          <w:kern w:val="0"/>
          <w:sz w:val="28"/>
          <w:szCs w:val="20"/>
        </w:rPr>
        <w:t>20</w:t>
      </w:r>
      <w:r w:rsidRPr="00604EEB">
        <w:rPr>
          <w:rFonts w:eastAsia="標楷體" w:hint="eastAsia"/>
          <w:noProof/>
          <w:kern w:val="0"/>
          <w:sz w:val="28"/>
          <w:szCs w:val="20"/>
        </w:rPr>
        <w:t>分，</w:t>
      </w:r>
      <w:r w:rsidRPr="00377EF2">
        <w:rPr>
          <w:rFonts w:eastAsia="標楷體" w:hint="eastAsia"/>
          <w:noProof/>
          <w:color w:val="000000" w:themeColor="text1"/>
          <w:kern w:val="0"/>
          <w:sz w:val="28"/>
          <w:szCs w:val="20"/>
        </w:rPr>
        <w:t>較上月</w:t>
      </w:r>
      <w:r>
        <w:rPr>
          <w:rFonts w:eastAsia="標楷體" w:hint="eastAsia"/>
          <w:noProof/>
          <w:color w:val="000000" w:themeColor="text1"/>
          <w:kern w:val="0"/>
          <w:sz w:val="28"/>
          <w:szCs w:val="20"/>
        </w:rPr>
        <w:t>增加</w:t>
      </w:r>
      <w:r w:rsidR="0010533C">
        <w:rPr>
          <w:rFonts w:eastAsia="標楷體" w:hint="eastAsia"/>
          <w:noProof/>
          <w:color w:val="000000" w:themeColor="text1"/>
          <w:kern w:val="0"/>
          <w:sz w:val="28"/>
          <w:szCs w:val="20"/>
        </w:rPr>
        <w:t>3</w:t>
      </w:r>
      <w:r w:rsidRPr="00377EF2">
        <w:rPr>
          <w:rFonts w:eastAsia="標楷體" w:hint="eastAsia"/>
          <w:noProof/>
          <w:color w:val="000000" w:themeColor="text1"/>
          <w:kern w:val="0"/>
          <w:sz w:val="28"/>
          <w:szCs w:val="20"/>
        </w:rPr>
        <w:t>分</w:t>
      </w:r>
      <w:r w:rsidRPr="00377EF2">
        <w:rPr>
          <w:rFonts w:eastAsia="標楷體"/>
          <w:noProof/>
          <w:color w:val="000000" w:themeColor="text1"/>
          <w:kern w:val="0"/>
          <w:sz w:val="28"/>
          <w:szCs w:val="20"/>
        </w:rPr>
        <w:t>。</w:t>
      </w:r>
      <w:r w:rsidRPr="00005B57">
        <w:rPr>
          <w:rFonts w:eastAsia="標楷體" w:hint="eastAsia"/>
          <w:noProof/>
          <w:color w:val="000000" w:themeColor="text1"/>
          <w:kern w:val="0"/>
          <w:sz w:val="28"/>
          <w:szCs w:val="20"/>
        </w:rPr>
        <w:t>9</w:t>
      </w:r>
      <w:r w:rsidRPr="00005B57">
        <w:rPr>
          <w:rFonts w:eastAsia="標楷體" w:hint="eastAsia"/>
          <w:noProof/>
          <w:color w:val="000000" w:themeColor="text1"/>
          <w:kern w:val="0"/>
          <w:sz w:val="28"/>
          <w:szCs w:val="20"/>
        </w:rPr>
        <w:t>項構成項目中，</w:t>
      </w:r>
      <w:r w:rsidR="0010533C" w:rsidRPr="0010533C">
        <w:rPr>
          <w:rFonts w:eastAsia="標楷體" w:hint="eastAsia"/>
          <w:noProof/>
          <w:color w:val="000000" w:themeColor="text1"/>
          <w:kern w:val="0"/>
          <w:sz w:val="28"/>
          <w:szCs w:val="20"/>
        </w:rPr>
        <w:t>機械及電機設備進口值由綠燈轉呈黃紅燈，工業生產指數與製造業銷售量指數均由藍燈轉呈黃藍燈，分數各增加</w:t>
      </w:r>
      <w:r w:rsidR="0010533C" w:rsidRPr="0010533C">
        <w:rPr>
          <w:rFonts w:eastAsia="標楷體" w:hint="eastAsia"/>
          <w:noProof/>
          <w:color w:val="000000" w:themeColor="text1"/>
          <w:kern w:val="0"/>
          <w:sz w:val="28"/>
          <w:szCs w:val="20"/>
        </w:rPr>
        <w:t>1</w:t>
      </w:r>
      <w:r w:rsidR="0010533C" w:rsidRPr="0010533C">
        <w:rPr>
          <w:rFonts w:eastAsia="標楷體" w:hint="eastAsia"/>
          <w:noProof/>
          <w:color w:val="000000" w:themeColor="text1"/>
          <w:kern w:val="0"/>
          <w:sz w:val="28"/>
          <w:szCs w:val="20"/>
        </w:rPr>
        <w:t>分，其餘</w:t>
      </w:r>
      <w:r w:rsidR="0010533C" w:rsidRPr="0010533C">
        <w:rPr>
          <w:rFonts w:eastAsia="標楷體" w:hint="eastAsia"/>
          <w:noProof/>
          <w:color w:val="000000" w:themeColor="text1"/>
          <w:kern w:val="0"/>
          <w:sz w:val="28"/>
          <w:szCs w:val="20"/>
        </w:rPr>
        <w:t>6</w:t>
      </w:r>
      <w:r w:rsidR="0010533C" w:rsidRPr="0010533C">
        <w:rPr>
          <w:rFonts w:eastAsia="標楷體" w:hint="eastAsia"/>
          <w:noProof/>
          <w:color w:val="000000" w:themeColor="text1"/>
          <w:kern w:val="0"/>
          <w:sz w:val="28"/>
          <w:szCs w:val="20"/>
        </w:rPr>
        <w:t>項燈號不變</w:t>
      </w:r>
      <w:r w:rsidRPr="00297513">
        <w:rPr>
          <w:rFonts w:eastAsia="標楷體" w:hint="eastAsia"/>
          <w:noProof/>
          <w:color w:val="000000" w:themeColor="text1"/>
          <w:kern w:val="0"/>
          <w:sz w:val="28"/>
          <w:szCs w:val="20"/>
        </w:rPr>
        <w:t>。</w:t>
      </w:r>
    </w:p>
    <w:p w:rsidR="00481C6E" w:rsidRPr="003721B2" w:rsidRDefault="00481C6E" w:rsidP="00A165F2">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3721B2">
        <w:rPr>
          <w:rFonts w:eastAsia="標楷體"/>
          <w:b/>
          <w:noProof/>
          <w:kern w:val="0"/>
          <w:sz w:val="28"/>
          <w:szCs w:val="28"/>
        </w:rPr>
        <w:tab/>
      </w:r>
      <w:r w:rsidRPr="003721B2">
        <w:rPr>
          <w:rFonts w:eastAsia="標楷體"/>
          <w:b/>
          <w:noProof/>
          <w:kern w:val="0"/>
          <w:sz w:val="28"/>
          <w:szCs w:val="28"/>
        </w:rPr>
        <w:tab/>
      </w:r>
      <w:r w:rsidRPr="003721B2">
        <w:rPr>
          <w:rFonts w:eastAsia="標楷體"/>
          <w:b/>
          <w:noProof/>
          <w:kern w:val="0"/>
          <w:sz w:val="28"/>
          <w:szCs w:val="28"/>
        </w:rPr>
        <w:t>圖</w:t>
      </w:r>
      <w:r w:rsidRPr="003721B2">
        <w:rPr>
          <w:rFonts w:eastAsia="標楷體"/>
          <w:b/>
          <w:noProof/>
          <w:kern w:val="0"/>
          <w:sz w:val="28"/>
          <w:szCs w:val="28"/>
        </w:rPr>
        <w:t xml:space="preserve">2-1-3  </w:t>
      </w:r>
      <w:r w:rsidRPr="003721B2">
        <w:rPr>
          <w:rFonts w:eastAsia="標楷體"/>
          <w:b/>
          <w:noProof/>
          <w:kern w:val="0"/>
          <w:sz w:val="28"/>
          <w:szCs w:val="28"/>
        </w:rPr>
        <w:t>一年來景氣對策信號</w:t>
      </w:r>
    </w:p>
    <w:p w:rsidR="00851DA2" w:rsidRPr="003721B2" w:rsidRDefault="0010533C" w:rsidP="00FE5841">
      <w:pPr>
        <w:widowControl/>
        <w:tabs>
          <w:tab w:val="left" w:pos="1265"/>
          <w:tab w:val="center" w:pos="4139"/>
        </w:tabs>
        <w:topLinePunct/>
        <w:snapToGrid w:val="0"/>
        <w:spacing w:beforeLines="50" w:before="180" w:line="240" w:lineRule="atLeast"/>
        <w:ind w:right="34"/>
        <w:rPr>
          <w:rFonts w:eastAsia="標楷體"/>
          <w:noProof/>
          <w:color w:val="FF0000"/>
          <w:kern w:val="0"/>
          <w:sz w:val="28"/>
          <w:szCs w:val="28"/>
        </w:rPr>
      </w:pPr>
      <w:r>
        <w:rPr>
          <w:b/>
          <w:bCs/>
          <w:noProof/>
          <w:sz w:val="28"/>
          <w:szCs w:val="28"/>
        </w:rPr>
        <w:drawing>
          <wp:inline distT="0" distB="0" distL="0" distR="0" wp14:anchorId="55ED97F2" wp14:editId="16EAFD8D">
            <wp:extent cx="5400040" cy="3590705"/>
            <wp:effectExtent l="0" t="0" r="0" b="0"/>
            <wp:docPr id="482" name="圖片 482" descr="N:\經濟處\經濟處資料限閱區\02_經濟景氣科\1.記者會及月報工作區(10109試編)\5.燈號\2.新聞稿圖\10505\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經濟處\經濟處資料限閱區\02_經濟景氣科\1.記者會及月報工作區(10109試編)\5.燈號\2.新聞稿圖\10505\1.中文-景氣燈號圖.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590705"/>
                    </a:xfrm>
                    <a:prstGeom prst="rect">
                      <a:avLst/>
                    </a:prstGeom>
                    <a:noFill/>
                    <a:ln>
                      <a:noFill/>
                    </a:ln>
                  </pic:spPr>
                </pic:pic>
              </a:graphicData>
            </a:graphic>
          </wp:inline>
        </w:drawing>
      </w:r>
    </w:p>
    <w:p w:rsidR="003F3F99" w:rsidRPr="00716D34" w:rsidRDefault="003F3F99" w:rsidP="003F3F99">
      <w:pPr>
        <w:keepNext/>
        <w:snapToGrid w:val="0"/>
        <w:spacing w:beforeLines="50" w:before="180" w:line="300" w:lineRule="auto"/>
        <w:ind w:rightChars="-25" w:right="-60"/>
        <w:outlineLvl w:val="2"/>
        <w:rPr>
          <w:rFonts w:eastAsia="標楷體"/>
          <w:b/>
          <w:bCs/>
          <w:sz w:val="32"/>
          <w:szCs w:val="32"/>
        </w:rPr>
      </w:pPr>
      <w:bookmarkStart w:id="90" w:name="_Toc401923795"/>
      <w:bookmarkStart w:id="91" w:name="_Toc402171712"/>
      <w:bookmarkStart w:id="92" w:name="_Toc454808909"/>
      <w:r w:rsidRPr="00716D34">
        <w:rPr>
          <w:rFonts w:eastAsia="標楷體"/>
          <w:b/>
          <w:bCs/>
          <w:sz w:val="32"/>
          <w:szCs w:val="32"/>
        </w:rPr>
        <w:lastRenderedPageBreak/>
        <w:t>（二）工業生產</w:t>
      </w:r>
      <w:bookmarkEnd w:id="89"/>
      <w:bookmarkEnd w:id="90"/>
      <w:bookmarkEnd w:id="91"/>
      <w:bookmarkEnd w:id="92"/>
    </w:p>
    <w:p w:rsidR="00F67965" w:rsidRPr="00716D34" w:rsidRDefault="00F67965" w:rsidP="00F67965">
      <w:pPr>
        <w:tabs>
          <w:tab w:val="left" w:pos="540"/>
        </w:tabs>
        <w:spacing w:line="400" w:lineRule="exact"/>
        <w:rPr>
          <w:rFonts w:eastAsia="標楷體"/>
          <w:b/>
          <w:bCs/>
          <w:sz w:val="28"/>
          <w:szCs w:val="28"/>
        </w:rPr>
      </w:pPr>
      <w:bookmarkStart w:id="93" w:name="OLE_LINK5"/>
      <w:r w:rsidRPr="00716D34">
        <w:rPr>
          <w:rFonts w:eastAsia="標楷體"/>
          <w:b/>
          <w:bCs/>
          <w:sz w:val="28"/>
          <w:szCs w:val="28"/>
        </w:rPr>
        <w:t>１、</w:t>
      </w:r>
      <w:r w:rsidR="00716D34" w:rsidRPr="00716D34">
        <w:rPr>
          <w:rFonts w:eastAsia="標楷體" w:hint="eastAsia"/>
          <w:b/>
          <w:bCs/>
          <w:sz w:val="28"/>
          <w:szCs w:val="28"/>
        </w:rPr>
        <w:t>105</w:t>
      </w:r>
      <w:r w:rsidR="00716D34" w:rsidRPr="00716D34">
        <w:rPr>
          <w:rFonts w:eastAsia="標楷體" w:hint="eastAsia"/>
          <w:b/>
          <w:bCs/>
          <w:sz w:val="28"/>
          <w:szCs w:val="28"/>
        </w:rPr>
        <w:t>年</w:t>
      </w:r>
      <w:r w:rsidR="00D600FD">
        <w:rPr>
          <w:rFonts w:eastAsia="標楷體" w:hint="eastAsia"/>
          <w:b/>
          <w:bCs/>
          <w:sz w:val="28"/>
          <w:szCs w:val="28"/>
        </w:rPr>
        <w:t>5</w:t>
      </w:r>
      <w:r w:rsidR="00716D34" w:rsidRPr="00716D34">
        <w:rPr>
          <w:rFonts w:eastAsia="標楷體" w:hint="eastAsia"/>
          <w:b/>
          <w:bCs/>
          <w:sz w:val="28"/>
          <w:szCs w:val="28"/>
        </w:rPr>
        <w:t>月工業生產</w:t>
      </w:r>
      <w:r w:rsidR="0092552F">
        <w:rPr>
          <w:rFonts w:eastAsia="標楷體" w:hint="eastAsia"/>
          <w:b/>
          <w:bCs/>
          <w:sz w:val="28"/>
          <w:szCs w:val="28"/>
        </w:rPr>
        <w:t>增加</w:t>
      </w:r>
      <w:r w:rsidR="0092552F">
        <w:rPr>
          <w:rFonts w:eastAsia="標楷體" w:hint="eastAsia"/>
          <w:b/>
          <w:bCs/>
          <w:sz w:val="28"/>
          <w:szCs w:val="28"/>
        </w:rPr>
        <w:t>1</w:t>
      </w:r>
      <w:r w:rsidR="00716D34" w:rsidRPr="00716D34">
        <w:rPr>
          <w:rFonts w:eastAsia="標楷體" w:hint="eastAsia"/>
          <w:b/>
          <w:bCs/>
          <w:sz w:val="28"/>
          <w:szCs w:val="28"/>
        </w:rPr>
        <w:t>.</w:t>
      </w:r>
      <w:r w:rsidR="0092552F">
        <w:rPr>
          <w:rFonts w:eastAsia="標楷體" w:hint="eastAsia"/>
          <w:b/>
          <w:bCs/>
          <w:sz w:val="28"/>
          <w:szCs w:val="28"/>
        </w:rPr>
        <w:t>89</w:t>
      </w:r>
      <w:r w:rsidR="00716D34" w:rsidRPr="00716D34">
        <w:rPr>
          <w:rFonts w:eastAsia="標楷體" w:hint="eastAsia"/>
          <w:b/>
          <w:bCs/>
          <w:sz w:val="28"/>
          <w:szCs w:val="28"/>
        </w:rPr>
        <w:t>%</w:t>
      </w:r>
    </w:p>
    <w:p w:rsidR="00F67965" w:rsidRDefault="00716D34" w:rsidP="00E241E3">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E241E3">
        <w:rPr>
          <w:rFonts w:eastAsia="標楷體" w:hint="eastAsia"/>
          <w:color w:val="000000" w:themeColor="text1"/>
          <w:kern w:val="0"/>
          <w:sz w:val="28"/>
          <w:szCs w:val="20"/>
        </w:rPr>
        <w:t>105</w:t>
      </w:r>
      <w:r w:rsidRPr="00E241E3">
        <w:rPr>
          <w:rFonts w:eastAsia="標楷體" w:hint="eastAsia"/>
          <w:color w:val="000000" w:themeColor="text1"/>
          <w:kern w:val="0"/>
          <w:sz w:val="28"/>
          <w:szCs w:val="20"/>
        </w:rPr>
        <w:t>年</w:t>
      </w:r>
      <w:r w:rsidR="00D600FD">
        <w:rPr>
          <w:rFonts w:eastAsia="標楷體" w:hint="eastAsia"/>
          <w:color w:val="000000" w:themeColor="text1"/>
          <w:kern w:val="0"/>
          <w:sz w:val="28"/>
          <w:szCs w:val="20"/>
        </w:rPr>
        <w:t>5</w:t>
      </w:r>
      <w:r w:rsidRPr="00E241E3">
        <w:rPr>
          <w:rFonts w:eastAsia="標楷體" w:hint="eastAsia"/>
          <w:color w:val="000000" w:themeColor="text1"/>
          <w:kern w:val="0"/>
          <w:sz w:val="28"/>
          <w:szCs w:val="20"/>
        </w:rPr>
        <w:t>月工業生產指數</w:t>
      </w:r>
      <w:r w:rsidRPr="00E241E3">
        <w:rPr>
          <w:rFonts w:eastAsia="標楷體" w:hint="eastAsia"/>
          <w:color w:val="000000" w:themeColor="text1"/>
          <w:kern w:val="0"/>
          <w:sz w:val="28"/>
          <w:szCs w:val="20"/>
        </w:rPr>
        <w:t>10</w:t>
      </w:r>
      <w:r w:rsidR="0092552F">
        <w:rPr>
          <w:rFonts w:eastAsia="標楷體" w:hint="eastAsia"/>
          <w:color w:val="000000" w:themeColor="text1"/>
          <w:kern w:val="0"/>
          <w:sz w:val="28"/>
          <w:szCs w:val="20"/>
        </w:rPr>
        <w:t>8</w:t>
      </w:r>
      <w:r>
        <w:rPr>
          <w:rFonts w:eastAsia="標楷體" w:hint="eastAsia"/>
          <w:color w:val="000000" w:themeColor="text1"/>
          <w:kern w:val="0"/>
          <w:sz w:val="28"/>
          <w:szCs w:val="20"/>
        </w:rPr>
        <w:t>.</w:t>
      </w:r>
      <w:r w:rsidR="0092552F">
        <w:rPr>
          <w:rFonts w:eastAsia="標楷體" w:hint="eastAsia"/>
          <w:color w:val="000000" w:themeColor="text1"/>
          <w:kern w:val="0"/>
          <w:sz w:val="28"/>
          <w:szCs w:val="20"/>
        </w:rPr>
        <w:t>48</w:t>
      </w:r>
      <w:r w:rsidRPr="00E241E3">
        <w:rPr>
          <w:rFonts w:eastAsia="標楷體" w:hint="eastAsia"/>
          <w:color w:val="000000" w:themeColor="text1"/>
          <w:kern w:val="0"/>
          <w:sz w:val="28"/>
          <w:szCs w:val="20"/>
        </w:rPr>
        <w:t>，較上年同月</w:t>
      </w:r>
      <w:r w:rsidR="0092552F">
        <w:rPr>
          <w:rFonts w:eastAsia="標楷體" w:hint="eastAsia"/>
          <w:color w:val="000000" w:themeColor="text1"/>
          <w:kern w:val="0"/>
          <w:sz w:val="28"/>
          <w:szCs w:val="20"/>
        </w:rPr>
        <w:t>增加</w:t>
      </w:r>
      <w:r w:rsidR="0092552F">
        <w:rPr>
          <w:rFonts w:eastAsia="標楷體" w:hint="eastAsia"/>
          <w:color w:val="000000" w:themeColor="text1"/>
          <w:kern w:val="0"/>
          <w:sz w:val="28"/>
          <w:szCs w:val="20"/>
        </w:rPr>
        <w:t>1</w:t>
      </w:r>
      <w:r>
        <w:rPr>
          <w:rFonts w:eastAsia="標楷體" w:hint="eastAsia"/>
          <w:color w:val="000000" w:themeColor="text1"/>
          <w:kern w:val="0"/>
          <w:sz w:val="28"/>
          <w:szCs w:val="20"/>
        </w:rPr>
        <w:t>.</w:t>
      </w:r>
      <w:r w:rsidR="0092552F">
        <w:rPr>
          <w:rFonts w:eastAsia="標楷體" w:hint="eastAsia"/>
          <w:color w:val="000000" w:themeColor="text1"/>
          <w:kern w:val="0"/>
          <w:sz w:val="28"/>
          <w:szCs w:val="20"/>
        </w:rPr>
        <w:t>89</w:t>
      </w:r>
      <w:r w:rsidRPr="00E241E3">
        <w:rPr>
          <w:rFonts w:eastAsia="標楷體" w:hint="eastAsia"/>
          <w:color w:val="000000" w:themeColor="text1"/>
          <w:kern w:val="0"/>
          <w:sz w:val="28"/>
          <w:szCs w:val="20"/>
        </w:rPr>
        <w:t>%</w:t>
      </w:r>
      <w:r w:rsidRPr="00E241E3">
        <w:rPr>
          <w:rFonts w:eastAsia="標楷體" w:hint="eastAsia"/>
          <w:color w:val="000000" w:themeColor="text1"/>
          <w:kern w:val="0"/>
          <w:sz w:val="28"/>
          <w:szCs w:val="20"/>
        </w:rPr>
        <w:t>，其中，</w:t>
      </w:r>
      <w:r w:rsidR="0099145A" w:rsidRPr="00E241E3">
        <w:rPr>
          <w:rFonts w:eastAsia="標楷體" w:hint="eastAsia"/>
          <w:color w:val="000000" w:themeColor="text1"/>
          <w:kern w:val="0"/>
          <w:sz w:val="28"/>
          <w:szCs w:val="20"/>
        </w:rPr>
        <w:t>電力及燃氣供應業</w:t>
      </w:r>
      <w:r w:rsidR="0099145A">
        <w:rPr>
          <w:rFonts w:eastAsia="標楷體" w:hint="eastAsia"/>
          <w:color w:val="000000" w:themeColor="text1"/>
          <w:kern w:val="0"/>
          <w:sz w:val="28"/>
          <w:szCs w:val="20"/>
        </w:rPr>
        <w:t>、</w:t>
      </w:r>
      <w:r w:rsidR="0092552F" w:rsidRPr="00E241E3">
        <w:rPr>
          <w:rFonts w:eastAsia="標楷體" w:hint="eastAsia"/>
          <w:color w:val="000000" w:themeColor="text1"/>
          <w:kern w:val="0"/>
          <w:sz w:val="28"/>
          <w:szCs w:val="20"/>
        </w:rPr>
        <w:t>製造業</w:t>
      </w:r>
      <w:r w:rsidR="00E77A0E">
        <w:rPr>
          <w:rFonts w:eastAsia="標楷體" w:hint="eastAsia"/>
          <w:color w:val="000000" w:themeColor="text1"/>
          <w:kern w:val="0"/>
          <w:sz w:val="28"/>
          <w:szCs w:val="20"/>
        </w:rPr>
        <w:t>、</w:t>
      </w:r>
      <w:r w:rsidR="0092552F" w:rsidRPr="00E241E3">
        <w:rPr>
          <w:rFonts w:eastAsia="標楷體" w:hint="eastAsia"/>
          <w:color w:val="000000" w:themeColor="text1"/>
          <w:kern w:val="0"/>
          <w:sz w:val="28"/>
          <w:szCs w:val="20"/>
        </w:rPr>
        <w:t>用水供應業</w:t>
      </w:r>
      <w:r>
        <w:rPr>
          <w:rFonts w:eastAsia="標楷體" w:hint="eastAsia"/>
          <w:color w:val="000000" w:themeColor="text1"/>
          <w:kern w:val="0"/>
          <w:sz w:val="28"/>
          <w:szCs w:val="20"/>
        </w:rPr>
        <w:t>分別</w:t>
      </w:r>
      <w:r w:rsidR="0092552F" w:rsidRPr="0092552F">
        <w:rPr>
          <w:rFonts w:eastAsia="標楷體" w:hint="eastAsia"/>
          <w:color w:val="000000" w:themeColor="text1"/>
          <w:kern w:val="0"/>
          <w:sz w:val="28"/>
          <w:szCs w:val="20"/>
        </w:rPr>
        <w:t>增加</w:t>
      </w:r>
      <w:r w:rsidR="0099145A" w:rsidRPr="0092552F">
        <w:rPr>
          <w:rFonts w:eastAsia="標楷體" w:hint="eastAsia"/>
          <w:color w:val="000000" w:themeColor="text1"/>
          <w:kern w:val="0"/>
          <w:sz w:val="28"/>
          <w:szCs w:val="20"/>
        </w:rPr>
        <w:t>10.89</w:t>
      </w:r>
      <w:r w:rsidR="0099145A" w:rsidRPr="004507B7">
        <w:rPr>
          <w:rFonts w:eastAsia="標楷體" w:hint="eastAsia"/>
          <w:color w:val="000000" w:themeColor="text1"/>
          <w:kern w:val="0"/>
          <w:sz w:val="28"/>
          <w:szCs w:val="20"/>
        </w:rPr>
        <w:t>%</w:t>
      </w:r>
      <w:r w:rsidR="0099145A" w:rsidRPr="004507B7">
        <w:rPr>
          <w:rFonts w:eastAsia="標楷體" w:hint="eastAsia"/>
          <w:color w:val="000000" w:themeColor="text1"/>
          <w:kern w:val="0"/>
          <w:sz w:val="28"/>
          <w:szCs w:val="20"/>
        </w:rPr>
        <w:t>、</w:t>
      </w:r>
      <w:r w:rsidR="0092552F" w:rsidRPr="0092552F">
        <w:rPr>
          <w:rFonts w:eastAsia="標楷體" w:hint="eastAsia"/>
          <w:color w:val="000000" w:themeColor="text1"/>
          <w:kern w:val="0"/>
          <w:sz w:val="28"/>
          <w:szCs w:val="20"/>
        </w:rPr>
        <w:t>1.93</w:t>
      </w:r>
      <w:r w:rsidRPr="004507B7">
        <w:rPr>
          <w:rFonts w:eastAsia="標楷體" w:hint="eastAsia"/>
          <w:color w:val="000000" w:themeColor="text1"/>
          <w:kern w:val="0"/>
          <w:sz w:val="28"/>
          <w:szCs w:val="20"/>
        </w:rPr>
        <w:t>%</w:t>
      </w:r>
      <w:r>
        <w:rPr>
          <w:rFonts w:eastAsia="標楷體" w:hint="eastAsia"/>
          <w:color w:val="000000" w:themeColor="text1"/>
          <w:kern w:val="0"/>
          <w:sz w:val="28"/>
          <w:szCs w:val="20"/>
        </w:rPr>
        <w:t>及</w:t>
      </w:r>
      <w:r w:rsidR="0092552F" w:rsidRPr="0092552F">
        <w:rPr>
          <w:rFonts w:eastAsia="標楷體" w:hint="eastAsia"/>
          <w:color w:val="000000" w:themeColor="text1"/>
          <w:kern w:val="0"/>
          <w:sz w:val="28"/>
          <w:szCs w:val="20"/>
        </w:rPr>
        <w:t>1.68</w:t>
      </w:r>
      <w:r w:rsidRPr="00E241E3">
        <w:rPr>
          <w:rFonts w:eastAsia="標楷體" w:hint="eastAsia"/>
          <w:color w:val="000000" w:themeColor="text1"/>
          <w:kern w:val="0"/>
          <w:sz w:val="28"/>
          <w:szCs w:val="20"/>
        </w:rPr>
        <w:t>%</w:t>
      </w:r>
      <w:r w:rsidRPr="00E241E3">
        <w:rPr>
          <w:rFonts w:eastAsia="標楷體" w:hint="eastAsia"/>
          <w:color w:val="000000" w:themeColor="text1"/>
          <w:kern w:val="0"/>
          <w:sz w:val="28"/>
          <w:szCs w:val="20"/>
        </w:rPr>
        <w:t>，</w:t>
      </w:r>
      <w:r w:rsidR="0099145A" w:rsidRPr="0092552F">
        <w:rPr>
          <w:rFonts w:eastAsia="標楷體" w:hint="eastAsia"/>
          <w:color w:val="000000" w:themeColor="text1"/>
          <w:kern w:val="0"/>
          <w:sz w:val="28"/>
          <w:szCs w:val="20"/>
        </w:rPr>
        <w:t>建築工程業</w:t>
      </w:r>
      <w:r w:rsidR="00E77A0E">
        <w:rPr>
          <w:rFonts w:eastAsia="標楷體" w:hint="eastAsia"/>
          <w:color w:val="000000" w:themeColor="text1"/>
          <w:kern w:val="0"/>
          <w:sz w:val="28"/>
          <w:szCs w:val="20"/>
        </w:rPr>
        <w:t>、</w:t>
      </w:r>
      <w:r w:rsidR="0099145A" w:rsidRPr="0092552F">
        <w:rPr>
          <w:rFonts w:eastAsia="標楷體" w:hint="eastAsia"/>
          <w:color w:val="000000" w:themeColor="text1"/>
          <w:kern w:val="0"/>
          <w:sz w:val="28"/>
          <w:szCs w:val="20"/>
        </w:rPr>
        <w:t>礦業及土石採取業</w:t>
      </w:r>
      <w:r w:rsidRPr="00E241E3">
        <w:rPr>
          <w:rFonts w:eastAsia="標楷體" w:hint="eastAsia"/>
          <w:color w:val="000000" w:themeColor="text1"/>
          <w:kern w:val="0"/>
          <w:sz w:val="28"/>
          <w:szCs w:val="20"/>
        </w:rPr>
        <w:t>則分別</w:t>
      </w:r>
      <w:r w:rsidR="0092552F" w:rsidRPr="0092552F">
        <w:rPr>
          <w:rFonts w:eastAsia="標楷體" w:hint="eastAsia"/>
          <w:color w:val="000000" w:themeColor="text1"/>
          <w:kern w:val="0"/>
          <w:sz w:val="28"/>
          <w:szCs w:val="20"/>
        </w:rPr>
        <w:t>減少</w:t>
      </w:r>
      <w:r w:rsidR="0099145A" w:rsidRPr="0092552F">
        <w:rPr>
          <w:rFonts w:eastAsia="標楷體" w:hint="eastAsia"/>
          <w:color w:val="000000" w:themeColor="text1"/>
          <w:kern w:val="0"/>
          <w:sz w:val="28"/>
          <w:szCs w:val="20"/>
        </w:rPr>
        <w:t>14.37</w:t>
      </w:r>
      <w:r w:rsidR="0099145A" w:rsidRPr="00E241E3">
        <w:rPr>
          <w:rFonts w:eastAsia="標楷體" w:hint="eastAsia"/>
          <w:color w:val="000000" w:themeColor="text1"/>
          <w:kern w:val="0"/>
          <w:sz w:val="28"/>
          <w:szCs w:val="20"/>
        </w:rPr>
        <w:t>%</w:t>
      </w:r>
      <w:r w:rsidRPr="00E241E3">
        <w:rPr>
          <w:rFonts w:eastAsia="標楷體" w:hint="eastAsia"/>
          <w:color w:val="000000" w:themeColor="text1"/>
          <w:kern w:val="0"/>
          <w:sz w:val="28"/>
          <w:szCs w:val="20"/>
        </w:rPr>
        <w:t>及</w:t>
      </w:r>
      <w:r w:rsidR="0099145A" w:rsidRPr="0092552F">
        <w:rPr>
          <w:rFonts w:eastAsia="標楷體" w:hint="eastAsia"/>
          <w:color w:val="000000" w:themeColor="text1"/>
          <w:kern w:val="0"/>
          <w:sz w:val="28"/>
          <w:szCs w:val="20"/>
        </w:rPr>
        <w:t>9.93</w:t>
      </w:r>
      <w:r w:rsidR="0099145A" w:rsidRPr="00E241E3">
        <w:rPr>
          <w:rFonts w:eastAsia="標楷體" w:hint="eastAsia"/>
          <w:color w:val="000000" w:themeColor="text1"/>
          <w:kern w:val="0"/>
          <w:sz w:val="28"/>
          <w:szCs w:val="20"/>
        </w:rPr>
        <w:t>%</w:t>
      </w:r>
      <w:r w:rsidRPr="00E241E3">
        <w:rPr>
          <w:rFonts w:eastAsia="標楷體" w:hint="eastAsia"/>
          <w:color w:val="000000" w:themeColor="text1"/>
          <w:kern w:val="0"/>
          <w:sz w:val="28"/>
          <w:szCs w:val="20"/>
        </w:rPr>
        <w:t>。累計</w:t>
      </w:r>
      <w:r w:rsidRPr="00E241E3">
        <w:rPr>
          <w:rFonts w:eastAsia="標楷體" w:hint="eastAsia"/>
          <w:color w:val="000000" w:themeColor="text1"/>
          <w:kern w:val="0"/>
          <w:sz w:val="28"/>
          <w:szCs w:val="20"/>
        </w:rPr>
        <w:t>1</w:t>
      </w:r>
      <w:r w:rsidRPr="00E241E3">
        <w:rPr>
          <w:rFonts w:eastAsia="標楷體" w:hint="eastAsia"/>
          <w:color w:val="000000" w:themeColor="text1"/>
          <w:kern w:val="0"/>
          <w:sz w:val="28"/>
          <w:szCs w:val="20"/>
        </w:rPr>
        <w:t>至</w:t>
      </w:r>
      <w:r w:rsidR="00BB6F49">
        <w:rPr>
          <w:rFonts w:eastAsia="標楷體" w:hint="eastAsia"/>
          <w:color w:val="000000" w:themeColor="text1"/>
          <w:kern w:val="0"/>
          <w:sz w:val="28"/>
          <w:szCs w:val="20"/>
        </w:rPr>
        <w:t>5</w:t>
      </w:r>
      <w:r w:rsidRPr="00E241E3">
        <w:rPr>
          <w:rFonts w:eastAsia="標楷體" w:hint="eastAsia"/>
          <w:color w:val="000000" w:themeColor="text1"/>
          <w:kern w:val="0"/>
          <w:sz w:val="28"/>
          <w:szCs w:val="20"/>
        </w:rPr>
        <w:t>月工業生產指數</w:t>
      </w:r>
      <w:r w:rsidR="0092552F">
        <w:rPr>
          <w:rFonts w:eastAsia="標楷體" w:hint="eastAsia"/>
          <w:color w:val="000000" w:themeColor="text1"/>
          <w:kern w:val="0"/>
          <w:sz w:val="28"/>
          <w:szCs w:val="20"/>
        </w:rPr>
        <w:t>101</w:t>
      </w:r>
      <w:r>
        <w:rPr>
          <w:rFonts w:eastAsia="標楷體" w:hint="eastAsia"/>
          <w:color w:val="000000" w:themeColor="text1"/>
          <w:kern w:val="0"/>
          <w:sz w:val="28"/>
          <w:szCs w:val="20"/>
        </w:rPr>
        <w:t>.</w:t>
      </w:r>
      <w:r w:rsidR="0092552F">
        <w:rPr>
          <w:rFonts w:eastAsia="標楷體" w:hint="eastAsia"/>
          <w:color w:val="000000" w:themeColor="text1"/>
          <w:kern w:val="0"/>
          <w:sz w:val="28"/>
          <w:szCs w:val="20"/>
        </w:rPr>
        <w:t>56</w:t>
      </w:r>
      <w:r w:rsidRPr="00E241E3">
        <w:rPr>
          <w:rFonts w:eastAsia="標楷體" w:hint="eastAsia"/>
          <w:color w:val="000000" w:themeColor="text1"/>
          <w:kern w:val="0"/>
          <w:sz w:val="28"/>
          <w:szCs w:val="20"/>
        </w:rPr>
        <w:t>，較上年同期減少</w:t>
      </w:r>
      <w:r w:rsidR="0092552F">
        <w:rPr>
          <w:rFonts w:eastAsia="標楷體" w:hint="eastAsia"/>
          <w:color w:val="000000" w:themeColor="text1"/>
          <w:kern w:val="0"/>
          <w:sz w:val="28"/>
          <w:szCs w:val="20"/>
        </w:rPr>
        <w:t>2</w:t>
      </w:r>
      <w:r w:rsidRPr="00E241E3">
        <w:rPr>
          <w:rFonts w:eastAsia="標楷體" w:hint="eastAsia"/>
          <w:color w:val="000000" w:themeColor="text1"/>
          <w:kern w:val="0"/>
          <w:sz w:val="28"/>
          <w:szCs w:val="20"/>
        </w:rPr>
        <w:t>.</w:t>
      </w:r>
      <w:r w:rsidR="0092552F">
        <w:rPr>
          <w:rFonts w:eastAsia="標楷體" w:hint="eastAsia"/>
          <w:color w:val="000000" w:themeColor="text1"/>
          <w:kern w:val="0"/>
          <w:sz w:val="28"/>
          <w:szCs w:val="20"/>
        </w:rPr>
        <w:t>92</w:t>
      </w:r>
      <w:r w:rsidRPr="00E241E3">
        <w:rPr>
          <w:rFonts w:eastAsia="標楷體" w:hint="eastAsia"/>
          <w:color w:val="000000" w:themeColor="text1"/>
          <w:kern w:val="0"/>
          <w:sz w:val="28"/>
          <w:szCs w:val="20"/>
        </w:rPr>
        <w:t>%</w:t>
      </w:r>
      <w:r w:rsidRPr="00E241E3">
        <w:rPr>
          <w:rFonts w:eastAsia="標楷體" w:hint="eastAsia"/>
          <w:color w:val="000000" w:themeColor="text1"/>
          <w:kern w:val="0"/>
          <w:sz w:val="28"/>
          <w:szCs w:val="20"/>
        </w:rPr>
        <w:t>。</w:t>
      </w:r>
    </w:p>
    <w:p w:rsidR="0092552F" w:rsidRPr="008B379D" w:rsidRDefault="0092552F" w:rsidP="0092552F">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p>
    <w:p w:rsidR="00F67965" w:rsidRPr="00716D34" w:rsidRDefault="00F67965" w:rsidP="00F67965">
      <w:pPr>
        <w:widowControl/>
        <w:topLinePunct/>
        <w:snapToGrid w:val="0"/>
        <w:spacing w:beforeLines="30" w:before="108" w:line="300" w:lineRule="auto"/>
        <w:ind w:right="210"/>
        <w:jc w:val="both"/>
        <w:rPr>
          <w:rFonts w:eastAsia="標楷體"/>
          <w:kern w:val="0"/>
          <w:sz w:val="28"/>
          <w:szCs w:val="20"/>
        </w:rPr>
      </w:pPr>
      <w:r w:rsidRPr="00716D34">
        <w:rPr>
          <w:rFonts w:eastAsia="標楷體"/>
          <w:b/>
          <w:bCs/>
          <w:kern w:val="0"/>
          <w:sz w:val="28"/>
          <w:szCs w:val="20"/>
        </w:rPr>
        <w:t xml:space="preserve">　　　　　　　　　表</w:t>
      </w:r>
      <w:r w:rsidRPr="00716D34">
        <w:rPr>
          <w:rFonts w:eastAsia="標楷體"/>
          <w:b/>
          <w:bCs/>
          <w:kern w:val="0"/>
          <w:sz w:val="28"/>
          <w:szCs w:val="20"/>
        </w:rPr>
        <w:t xml:space="preserve">2-2-1  </w:t>
      </w:r>
      <w:r w:rsidRPr="00716D34">
        <w:rPr>
          <w:rFonts w:eastAsia="標楷體"/>
          <w:b/>
          <w:bCs/>
          <w:kern w:val="0"/>
          <w:sz w:val="28"/>
          <w:szCs w:val="20"/>
        </w:rPr>
        <w:t>工業生產</w:t>
      </w:r>
      <w:r w:rsidRPr="00716D34">
        <w:rPr>
          <w:rFonts w:eastAsia="標楷體"/>
          <w:b/>
          <w:bCs/>
          <w:snapToGrid w:val="0"/>
          <w:kern w:val="0"/>
          <w:sz w:val="28"/>
          <w:szCs w:val="20"/>
        </w:rPr>
        <w:t>年增率</w:t>
      </w:r>
      <w:r w:rsidRPr="00716D34">
        <w:rPr>
          <w:rFonts w:eastAsia="標楷體"/>
          <w:kern w:val="0"/>
          <w:sz w:val="28"/>
          <w:szCs w:val="20"/>
        </w:rPr>
        <w:t xml:space="preserve">          </w:t>
      </w:r>
      <w:r w:rsidRPr="00716D34">
        <w:rPr>
          <w:rFonts w:eastAsia="標楷體"/>
          <w:kern w:val="0"/>
          <w:szCs w:val="20"/>
        </w:rPr>
        <w:t>單位：</w:t>
      </w:r>
      <w:r w:rsidRPr="00716D34">
        <w:rPr>
          <w:rFonts w:eastAsia="標楷體" w:hint="eastAsia"/>
          <w:kern w:val="0"/>
          <w:szCs w:val="20"/>
        </w:rPr>
        <w:t>%</w:t>
      </w:r>
    </w:p>
    <w:tbl>
      <w:tblPr>
        <w:tblW w:w="8499"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1007"/>
      </w:tblGrid>
      <w:tr w:rsidR="00716D34" w:rsidRPr="003B6B9A" w:rsidTr="0003418D">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716D34" w:rsidRPr="003B6B9A" w:rsidRDefault="00716D34" w:rsidP="0003418D">
            <w:pPr>
              <w:snapToGrid w:val="0"/>
              <w:spacing w:line="260" w:lineRule="exact"/>
              <w:ind w:left="3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716D34" w:rsidRPr="003B6B9A" w:rsidRDefault="00716D34" w:rsidP="0003418D">
            <w:pPr>
              <w:snapToGrid w:val="0"/>
              <w:spacing w:line="260" w:lineRule="exact"/>
              <w:ind w:left="28"/>
              <w:jc w:val="center"/>
              <w:rPr>
                <w:rFonts w:eastAsia="標楷體"/>
                <w:szCs w:val="28"/>
              </w:rPr>
            </w:pPr>
          </w:p>
          <w:p w:rsidR="00716D34" w:rsidRPr="003B6B9A" w:rsidRDefault="00716D34" w:rsidP="0003418D">
            <w:pPr>
              <w:snapToGrid w:val="0"/>
              <w:spacing w:line="260" w:lineRule="exact"/>
              <w:ind w:left="28"/>
              <w:jc w:val="center"/>
              <w:rPr>
                <w:rFonts w:eastAsia="標楷體"/>
                <w:szCs w:val="28"/>
              </w:rPr>
            </w:pPr>
            <w:r w:rsidRPr="003B6B9A">
              <w:rPr>
                <w:rFonts w:eastAsia="標楷體"/>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716D34" w:rsidRPr="003B6B9A" w:rsidRDefault="00716D34" w:rsidP="0003418D">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716D34" w:rsidRPr="003B6B9A" w:rsidRDefault="00716D34" w:rsidP="0003418D">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716D34" w:rsidRPr="003B6B9A" w:rsidRDefault="00716D34" w:rsidP="0003418D">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716D34" w:rsidRPr="003B6B9A" w:rsidRDefault="00716D34" w:rsidP="0003418D">
            <w:pPr>
              <w:snapToGrid w:val="0"/>
              <w:spacing w:line="260" w:lineRule="exact"/>
              <w:ind w:left="28"/>
              <w:jc w:val="center"/>
              <w:rPr>
                <w:rFonts w:eastAsia="標楷體"/>
              </w:rPr>
            </w:pPr>
          </w:p>
        </w:tc>
        <w:tc>
          <w:tcPr>
            <w:tcW w:w="1007" w:type="dxa"/>
            <w:tcBorders>
              <w:top w:val="single" w:sz="4" w:space="0" w:color="auto"/>
              <w:bottom w:val="single" w:sz="4" w:space="0" w:color="auto"/>
            </w:tcBorders>
          </w:tcPr>
          <w:p w:rsidR="00716D34" w:rsidRPr="003B6B9A" w:rsidRDefault="00716D34" w:rsidP="0003418D">
            <w:pPr>
              <w:snapToGrid w:val="0"/>
              <w:spacing w:line="260" w:lineRule="exact"/>
              <w:ind w:left="28"/>
              <w:jc w:val="center"/>
              <w:rPr>
                <w:rFonts w:eastAsia="標楷體"/>
              </w:rPr>
            </w:pPr>
          </w:p>
        </w:tc>
      </w:tr>
      <w:tr w:rsidR="00716D34" w:rsidRPr="003B6B9A" w:rsidTr="0003418D">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716D34" w:rsidRPr="003B6B9A" w:rsidRDefault="00716D34" w:rsidP="0003418D">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716D34" w:rsidRPr="003B6B9A" w:rsidRDefault="00716D34" w:rsidP="0003418D">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716D34" w:rsidRPr="003B6B9A" w:rsidRDefault="00716D34" w:rsidP="0003418D">
            <w:pPr>
              <w:snapToGrid w:val="0"/>
              <w:spacing w:line="260" w:lineRule="exact"/>
              <w:ind w:left="28"/>
              <w:jc w:val="center"/>
              <w:rPr>
                <w:rFonts w:eastAsia="標楷體"/>
              </w:rPr>
            </w:pPr>
            <w:r w:rsidRPr="003B6B9A">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716D34" w:rsidRPr="003B6B9A" w:rsidRDefault="00716D34" w:rsidP="0003418D">
            <w:pPr>
              <w:snapToGrid w:val="0"/>
              <w:spacing w:line="260" w:lineRule="exact"/>
              <w:ind w:left="28"/>
              <w:jc w:val="center"/>
              <w:rPr>
                <w:rFonts w:eastAsia="標楷體"/>
              </w:rPr>
            </w:pPr>
            <w:r w:rsidRPr="003B6B9A">
              <w:rPr>
                <w:rFonts w:eastAsia="標楷體"/>
              </w:rPr>
              <w:t>礦業及土石</w:t>
            </w:r>
          </w:p>
          <w:p w:rsidR="00716D34" w:rsidRPr="003B6B9A" w:rsidRDefault="00716D34" w:rsidP="0003418D">
            <w:pPr>
              <w:snapToGrid w:val="0"/>
              <w:spacing w:line="260" w:lineRule="exact"/>
              <w:ind w:left="28"/>
              <w:jc w:val="center"/>
              <w:rPr>
                <w:rFonts w:eastAsia="標楷體"/>
              </w:rPr>
            </w:pPr>
            <w:r w:rsidRPr="003B6B9A">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716D34" w:rsidRPr="003B6B9A" w:rsidRDefault="00716D34" w:rsidP="0003418D">
            <w:pPr>
              <w:snapToGrid w:val="0"/>
              <w:spacing w:line="260" w:lineRule="exact"/>
              <w:ind w:left="28"/>
              <w:jc w:val="center"/>
              <w:rPr>
                <w:rFonts w:eastAsia="標楷體"/>
              </w:rPr>
            </w:pPr>
            <w:r w:rsidRPr="003B6B9A">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716D34" w:rsidRPr="003B6B9A" w:rsidRDefault="00716D34" w:rsidP="0003418D">
            <w:pPr>
              <w:snapToGrid w:val="0"/>
              <w:spacing w:line="260" w:lineRule="exact"/>
              <w:ind w:left="28"/>
              <w:jc w:val="center"/>
              <w:rPr>
                <w:rFonts w:eastAsia="標楷體"/>
              </w:rPr>
            </w:pPr>
            <w:r w:rsidRPr="003B6B9A">
              <w:rPr>
                <w:rFonts w:eastAsia="標楷體"/>
              </w:rPr>
              <w:t>用水</w:t>
            </w:r>
          </w:p>
          <w:p w:rsidR="00716D34" w:rsidRPr="003B6B9A" w:rsidRDefault="00716D34" w:rsidP="0003418D">
            <w:pPr>
              <w:snapToGrid w:val="0"/>
              <w:spacing w:line="260" w:lineRule="exact"/>
              <w:ind w:left="28"/>
              <w:jc w:val="center"/>
              <w:rPr>
                <w:rFonts w:eastAsia="標楷體"/>
              </w:rPr>
            </w:pPr>
            <w:r w:rsidRPr="003B6B9A">
              <w:rPr>
                <w:rFonts w:eastAsia="標楷體"/>
              </w:rPr>
              <w:t>供應業</w:t>
            </w:r>
          </w:p>
        </w:tc>
        <w:tc>
          <w:tcPr>
            <w:tcW w:w="1007" w:type="dxa"/>
            <w:tcBorders>
              <w:top w:val="single" w:sz="4" w:space="0" w:color="auto"/>
              <w:left w:val="single" w:sz="4" w:space="0" w:color="auto"/>
              <w:bottom w:val="single" w:sz="4" w:space="0" w:color="auto"/>
              <w:right w:val="nil"/>
            </w:tcBorders>
            <w:vAlign w:val="center"/>
          </w:tcPr>
          <w:p w:rsidR="00716D34" w:rsidRPr="003B6B9A" w:rsidRDefault="00716D34" w:rsidP="0003418D">
            <w:pPr>
              <w:snapToGrid w:val="0"/>
              <w:spacing w:line="260" w:lineRule="exact"/>
              <w:ind w:left="28"/>
              <w:jc w:val="center"/>
              <w:rPr>
                <w:rFonts w:eastAsia="標楷體"/>
              </w:rPr>
            </w:pPr>
            <w:r w:rsidRPr="003B6B9A">
              <w:rPr>
                <w:rFonts w:eastAsia="標楷體"/>
              </w:rPr>
              <w:t>建築</w:t>
            </w:r>
          </w:p>
          <w:p w:rsidR="00716D34" w:rsidRPr="003B6B9A" w:rsidRDefault="00716D34" w:rsidP="0003418D">
            <w:pPr>
              <w:snapToGrid w:val="0"/>
              <w:spacing w:line="260" w:lineRule="exact"/>
              <w:ind w:left="28"/>
              <w:jc w:val="center"/>
              <w:rPr>
                <w:rFonts w:eastAsia="標楷體"/>
              </w:rPr>
            </w:pPr>
            <w:r w:rsidRPr="003B6B9A">
              <w:rPr>
                <w:rFonts w:eastAsia="標楷體"/>
              </w:rPr>
              <w:t>工程業</w:t>
            </w:r>
          </w:p>
        </w:tc>
      </w:tr>
      <w:tr w:rsidR="00716D34" w:rsidRPr="003B6B9A" w:rsidTr="0003418D">
        <w:trPr>
          <w:trHeight w:val="300"/>
          <w:jc w:val="center"/>
        </w:trPr>
        <w:tc>
          <w:tcPr>
            <w:tcW w:w="1756" w:type="dxa"/>
            <w:tcBorders>
              <w:left w:val="nil"/>
              <w:right w:val="single" w:sz="4" w:space="0" w:color="auto"/>
            </w:tcBorders>
            <w:tcMar>
              <w:top w:w="17" w:type="dxa"/>
              <w:left w:w="17" w:type="dxa"/>
              <w:bottom w:w="0" w:type="dxa"/>
              <w:right w:w="17" w:type="dxa"/>
            </w:tcMar>
          </w:tcPr>
          <w:p w:rsidR="00716D34" w:rsidRPr="003B6B9A" w:rsidRDefault="00716D34" w:rsidP="0003418D">
            <w:pPr>
              <w:snapToGrid w:val="0"/>
              <w:spacing w:line="380" w:lineRule="exact"/>
              <w:rPr>
                <w:rFonts w:eastAsia="標楷體"/>
                <w:b/>
                <w:bCs/>
              </w:rPr>
            </w:pPr>
            <w:r w:rsidRPr="003B6B9A">
              <w:rPr>
                <w:rFonts w:eastAsia="標楷體"/>
                <w:b/>
                <w:bCs/>
              </w:rPr>
              <w:t xml:space="preserve"> 100</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716D34" w:rsidRPr="003B6B9A" w:rsidRDefault="00716D34" w:rsidP="0003418D">
            <w:pPr>
              <w:snapToGrid w:val="0"/>
              <w:spacing w:line="380" w:lineRule="exact"/>
              <w:ind w:rightChars="100" w:right="240"/>
              <w:jc w:val="right"/>
              <w:rPr>
                <w:rFonts w:eastAsia="標楷體"/>
                <w:b/>
                <w:bCs/>
              </w:rPr>
            </w:pPr>
            <w:r w:rsidRPr="003B6B9A">
              <w:rPr>
                <w:rFonts w:eastAsia="標楷體"/>
                <w:b/>
                <w:bCs/>
              </w:rPr>
              <w:t>4.44</w:t>
            </w:r>
          </w:p>
        </w:tc>
        <w:tc>
          <w:tcPr>
            <w:tcW w:w="1090" w:type="dxa"/>
            <w:tcMar>
              <w:top w:w="17" w:type="dxa"/>
              <w:left w:w="17" w:type="dxa"/>
              <w:bottom w:w="0" w:type="dxa"/>
              <w:right w:w="17" w:type="dxa"/>
            </w:tcMar>
            <w:vAlign w:val="bottom"/>
          </w:tcPr>
          <w:p w:rsidR="00716D34" w:rsidRPr="003B6B9A" w:rsidRDefault="00716D34" w:rsidP="0003418D">
            <w:pPr>
              <w:snapToGrid w:val="0"/>
              <w:spacing w:line="380" w:lineRule="exact"/>
              <w:ind w:rightChars="98" w:right="235"/>
              <w:jc w:val="right"/>
              <w:rPr>
                <w:rFonts w:eastAsia="標楷體"/>
                <w:b/>
                <w:bCs/>
              </w:rPr>
            </w:pPr>
            <w:r w:rsidRPr="003B6B9A">
              <w:rPr>
                <w:rFonts w:eastAsia="標楷體"/>
                <w:b/>
                <w:bCs/>
              </w:rPr>
              <w:t>4.69</w:t>
            </w:r>
          </w:p>
        </w:tc>
        <w:tc>
          <w:tcPr>
            <w:tcW w:w="1278" w:type="dxa"/>
            <w:tcMar>
              <w:top w:w="17" w:type="dxa"/>
              <w:left w:w="17" w:type="dxa"/>
              <w:bottom w:w="0" w:type="dxa"/>
              <w:right w:w="17" w:type="dxa"/>
            </w:tcMar>
            <w:vAlign w:val="bottom"/>
          </w:tcPr>
          <w:p w:rsidR="00716D34" w:rsidRPr="003B6B9A" w:rsidRDefault="00716D34" w:rsidP="0003418D">
            <w:pPr>
              <w:snapToGrid w:val="0"/>
              <w:spacing w:line="380" w:lineRule="exact"/>
              <w:ind w:rightChars="120" w:right="288"/>
              <w:jc w:val="right"/>
              <w:rPr>
                <w:rFonts w:eastAsia="標楷體"/>
                <w:b/>
                <w:bCs/>
              </w:rPr>
            </w:pPr>
            <w:r w:rsidRPr="003B6B9A">
              <w:rPr>
                <w:rFonts w:eastAsia="標楷體"/>
                <w:b/>
                <w:bCs/>
              </w:rPr>
              <w:t>-7.12</w:t>
            </w:r>
          </w:p>
        </w:tc>
        <w:tc>
          <w:tcPr>
            <w:tcW w:w="1160" w:type="dxa"/>
            <w:tcMar>
              <w:top w:w="17" w:type="dxa"/>
              <w:left w:w="17" w:type="dxa"/>
              <w:bottom w:w="0" w:type="dxa"/>
              <w:right w:w="17" w:type="dxa"/>
            </w:tcMar>
            <w:vAlign w:val="bottom"/>
          </w:tcPr>
          <w:p w:rsidR="00716D34" w:rsidRPr="003B6B9A" w:rsidRDefault="00716D34" w:rsidP="0003418D">
            <w:pPr>
              <w:snapToGrid w:val="0"/>
              <w:spacing w:line="380" w:lineRule="exact"/>
              <w:ind w:rightChars="127" w:right="305"/>
              <w:jc w:val="right"/>
              <w:rPr>
                <w:rFonts w:eastAsia="標楷體"/>
                <w:b/>
                <w:bCs/>
              </w:rPr>
            </w:pPr>
            <w:r w:rsidRPr="003B6B9A">
              <w:rPr>
                <w:rFonts w:eastAsia="標楷體"/>
                <w:b/>
                <w:bCs/>
              </w:rPr>
              <w:t>0.62</w:t>
            </w:r>
          </w:p>
        </w:tc>
        <w:tc>
          <w:tcPr>
            <w:tcW w:w="1113" w:type="dxa"/>
            <w:tcMar>
              <w:top w:w="17" w:type="dxa"/>
              <w:left w:w="17" w:type="dxa"/>
              <w:bottom w:w="0" w:type="dxa"/>
              <w:right w:w="17" w:type="dxa"/>
            </w:tcMar>
            <w:vAlign w:val="bottom"/>
          </w:tcPr>
          <w:p w:rsidR="00716D34" w:rsidRPr="003B6B9A" w:rsidRDefault="00716D34" w:rsidP="0003418D">
            <w:pPr>
              <w:snapToGrid w:val="0"/>
              <w:spacing w:line="380" w:lineRule="exact"/>
              <w:ind w:rightChars="107" w:right="257"/>
              <w:jc w:val="right"/>
              <w:rPr>
                <w:rFonts w:eastAsia="標楷體"/>
                <w:b/>
                <w:bCs/>
              </w:rPr>
            </w:pPr>
            <w:r w:rsidRPr="003B6B9A">
              <w:rPr>
                <w:rFonts w:eastAsia="標楷體"/>
                <w:b/>
                <w:bCs/>
              </w:rPr>
              <w:t>0.20</w:t>
            </w:r>
          </w:p>
        </w:tc>
        <w:tc>
          <w:tcPr>
            <w:tcW w:w="1007" w:type="dxa"/>
            <w:vAlign w:val="bottom"/>
          </w:tcPr>
          <w:p w:rsidR="00716D34" w:rsidRPr="003B6B9A" w:rsidRDefault="00716D34" w:rsidP="0003418D">
            <w:pPr>
              <w:snapToGrid w:val="0"/>
              <w:spacing w:line="380" w:lineRule="exact"/>
              <w:ind w:rightChars="76" w:right="182"/>
              <w:jc w:val="right"/>
              <w:rPr>
                <w:rFonts w:eastAsia="標楷體"/>
                <w:b/>
                <w:bCs/>
              </w:rPr>
            </w:pPr>
            <w:r w:rsidRPr="003B6B9A">
              <w:rPr>
                <w:rFonts w:eastAsia="標楷體"/>
                <w:b/>
                <w:bCs/>
              </w:rPr>
              <w:t>7.58</w:t>
            </w:r>
          </w:p>
        </w:tc>
      </w:tr>
      <w:tr w:rsidR="00716D34" w:rsidRPr="003B6B9A" w:rsidTr="0003418D">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16D34" w:rsidRPr="003B6B9A" w:rsidRDefault="00716D34" w:rsidP="0003418D">
            <w:pPr>
              <w:snapToGrid w:val="0"/>
              <w:spacing w:line="380" w:lineRule="exact"/>
              <w:jc w:val="both"/>
              <w:rPr>
                <w:rFonts w:eastAsia="標楷體"/>
                <w:spacing w:val="-6"/>
              </w:rPr>
            </w:pPr>
            <w:r w:rsidRPr="003B6B9A">
              <w:rPr>
                <w:rFonts w:eastAsia="標楷體"/>
                <w:b/>
                <w:bCs/>
              </w:rPr>
              <w:t xml:space="preserve"> 101</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716D34" w:rsidRPr="003B6B9A" w:rsidRDefault="00716D34" w:rsidP="0003418D">
            <w:pPr>
              <w:snapToGrid w:val="0"/>
              <w:spacing w:line="380" w:lineRule="exact"/>
              <w:ind w:rightChars="100" w:right="240"/>
              <w:jc w:val="right"/>
              <w:rPr>
                <w:rFonts w:eastAsia="標楷體"/>
                <w:b/>
                <w:bCs/>
              </w:rPr>
            </w:pPr>
            <w:r w:rsidRPr="003B6B9A">
              <w:rPr>
                <w:rFonts w:eastAsia="標楷體"/>
                <w:b/>
                <w:bCs/>
              </w:rPr>
              <w:t>-0.25</w:t>
            </w:r>
          </w:p>
        </w:tc>
        <w:tc>
          <w:tcPr>
            <w:tcW w:w="1090" w:type="dxa"/>
            <w:tcMar>
              <w:top w:w="17" w:type="dxa"/>
              <w:left w:w="17" w:type="dxa"/>
              <w:bottom w:w="0" w:type="dxa"/>
              <w:right w:w="17" w:type="dxa"/>
            </w:tcMar>
            <w:vAlign w:val="center"/>
          </w:tcPr>
          <w:p w:rsidR="00716D34" w:rsidRPr="003B6B9A" w:rsidRDefault="00716D34" w:rsidP="0003418D">
            <w:pPr>
              <w:snapToGrid w:val="0"/>
              <w:spacing w:line="380" w:lineRule="exact"/>
              <w:ind w:rightChars="98" w:right="235"/>
              <w:jc w:val="right"/>
              <w:rPr>
                <w:rFonts w:eastAsia="標楷體"/>
                <w:b/>
                <w:bCs/>
              </w:rPr>
            </w:pPr>
            <w:r w:rsidRPr="003B6B9A">
              <w:rPr>
                <w:rFonts w:eastAsia="標楷體"/>
                <w:b/>
                <w:bCs/>
              </w:rPr>
              <w:t>-0.32</w:t>
            </w:r>
          </w:p>
        </w:tc>
        <w:tc>
          <w:tcPr>
            <w:tcW w:w="1278" w:type="dxa"/>
            <w:tcMar>
              <w:top w:w="17" w:type="dxa"/>
              <w:left w:w="17" w:type="dxa"/>
              <w:bottom w:w="0" w:type="dxa"/>
              <w:right w:w="17" w:type="dxa"/>
            </w:tcMar>
            <w:vAlign w:val="center"/>
          </w:tcPr>
          <w:p w:rsidR="00716D34" w:rsidRPr="003B6B9A" w:rsidRDefault="00716D34" w:rsidP="0003418D">
            <w:pPr>
              <w:snapToGrid w:val="0"/>
              <w:spacing w:line="380" w:lineRule="exact"/>
              <w:ind w:rightChars="120" w:right="288"/>
              <w:jc w:val="right"/>
              <w:rPr>
                <w:rFonts w:eastAsia="標楷體"/>
                <w:b/>
                <w:bCs/>
              </w:rPr>
            </w:pPr>
            <w:r w:rsidRPr="003B6B9A">
              <w:rPr>
                <w:rFonts w:eastAsia="標楷體"/>
                <w:b/>
                <w:bCs/>
              </w:rPr>
              <w:t>-2.73</w:t>
            </w:r>
          </w:p>
        </w:tc>
        <w:tc>
          <w:tcPr>
            <w:tcW w:w="1160" w:type="dxa"/>
            <w:tcMar>
              <w:top w:w="17" w:type="dxa"/>
              <w:left w:w="17" w:type="dxa"/>
              <w:bottom w:w="0" w:type="dxa"/>
              <w:right w:w="17" w:type="dxa"/>
            </w:tcMar>
            <w:vAlign w:val="center"/>
          </w:tcPr>
          <w:p w:rsidR="00716D34" w:rsidRPr="003B6B9A" w:rsidRDefault="00716D34" w:rsidP="0003418D">
            <w:pPr>
              <w:snapToGrid w:val="0"/>
              <w:spacing w:line="380" w:lineRule="exact"/>
              <w:ind w:rightChars="127" w:right="305"/>
              <w:jc w:val="right"/>
              <w:rPr>
                <w:rFonts w:eastAsia="標楷體"/>
                <w:b/>
                <w:bCs/>
              </w:rPr>
            </w:pPr>
            <w:r w:rsidRPr="003B6B9A">
              <w:rPr>
                <w:rFonts w:eastAsia="標楷體"/>
                <w:b/>
                <w:bCs/>
              </w:rPr>
              <w:t>-0.82</w:t>
            </w:r>
          </w:p>
        </w:tc>
        <w:tc>
          <w:tcPr>
            <w:tcW w:w="1113" w:type="dxa"/>
            <w:tcMar>
              <w:top w:w="17" w:type="dxa"/>
              <w:left w:w="17" w:type="dxa"/>
              <w:bottom w:w="0" w:type="dxa"/>
              <w:right w:w="17" w:type="dxa"/>
            </w:tcMar>
            <w:vAlign w:val="center"/>
          </w:tcPr>
          <w:p w:rsidR="00716D34" w:rsidRPr="003B6B9A" w:rsidRDefault="00716D34" w:rsidP="0003418D">
            <w:pPr>
              <w:snapToGrid w:val="0"/>
              <w:spacing w:line="380" w:lineRule="exact"/>
              <w:ind w:rightChars="107" w:right="257"/>
              <w:jc w:val="right"/>
              <w:rPr>
                <w:rFonts w:eastAsia="標楷體"/>
                <w:b/>
                <w:bCs/>
              </w:rPr>
            </w:pPr>
            <w:r w:rsidRPr="003B6B9A">
              <w:rPr>
                <w:rFonts w:eastAsia="標楷體"/>
                <w:b/>
                <w:bCs/>
              </w:rPr>
              <w:t>-0.60</w:t>
            </w:r>
          </w:p>
        </w:tc>
        <w:tc>
          <w:tcPr>
            <w:tcW w:w="1007" w:type="dxa"/>
            <w:vAlign w:val="center"/>
          </w:tcPr>
          <w:p w:rsidR="00716D34" w:rsidRPr="003B6B9A" w:rsidRDefault="00716D34" w:rsidP="0003418D">
            <w:pPr>
              <w:snapToGrid w:val="0"/>
              <w:spacing w:line="380" w:lineRule="exact"/>
              <w:ind w:rightChars="76" w:right="182"/>
              <w:jc w:val="right"/>
              <w:rPr>
                <w:rFonts w:eastAsia="標楷體"/>
                <w:b/>
                <w:bCs/>
              </w:rPr>
            </w:pPr>
            <w:r w:rsidRPr="003B6B9A">
              <w:rPr>
                <w:rFonts w:eastAsia="標楷體"/>
                <w:b/>
                <w:bCs/>
              </w:rPr>
              <w:t>7.12</w:t>
            </w:r>
          </w:p>
        </w:tc>
      </w:tr>
      <w:tr w:rsidR="00716D34" w:rsidRPr="003B6B9A" w:rsidTr="0003418D">
        <w:trPr>
          <w:trHeight w:val="300"/>
          <w:jc w:val="center"/>
        </w:trPr>
        <w:tc>
          <w:tcPr>
            <w:tcW w:w="1756" w:type="dxa"/>
            <w:tcBorders>
              <w:left w:val="nil"/>
              <w:right w:val="single" w:sz="4" w:space="0" w:color="auto"/>
            </w:tcBorders>
            <w:tcMar>
              <w:top w:w="17" w:type="dxa"/>
              <w:left w:w="17" w:type="dxa"/>
              <w:bottom w:w="0" w:type="dxa"/>
              <w:right w:w="17" w:type="dxa"/>
            </w:tcMar>
          </w:tcPr>
          <w:p w:rsidR="00716D34" w:rsidRPr="003B6B9A" w:rsidRDefault="00716D34" w:rsidP="0003418D">
            <w:pPr>
              <w:snapToGrid w:val="0"/>
              <w:spacing w:line="380" w:lineRule="exact"/>
              <w:rPr>
                <w:rFonts w:eastAsia="標楷體"/>
                <w:b/>
                <w:bCs/>
              </w:rPr>
            </w:pPr>
            <w:r w:rsidRPr="003B6B9A">
              <w:rPr>
                <w:rFonts w:eastAsia="標楷體"/>
                <w:b/>
                <w:bCs/>
              </w:rPr>
              <w:t xml:space="preserve"> 102</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716D34" w:rsidRPr="003B6B9A" w:rsidRDefault="00716D34" w:rsidP="0003418D">
            <w:pPr>
              <w:snapToGrid w:val="0"/>
              <w:spacing w:line="380" w:lineRule="exact"/>
              <w:ind w:rightChars="100" w:right="240"/>
              <w:jc w:val="right"/>
              <w:rPr>
                <w:rFonts w:eastAsia="標楷體"/>
                <w:b/>
              </w:rPr>
            </w:pPr>
            <w:r w:rsidRPr="003B6B9A">
              <w:rPr>
                <w:rFonts w:eastAsia="標楷體"/>
                <w:b/>
              </w:rPr>
              <w:t>0.65</w:t>
            </w:r>
          </w:p>
        </w:tc>
        <w:tc>
          <w:tcPr>
            <w:tcW w:w="1090" w:type="dxa"/>
            <w:tcMar>
              <w:top w:w="17" w:type="dxa"/>
              <w:left w:w="17" w:type="dxa"/>
              <w:bottom w:w="0" w:type="dxa"/>
              <w:right w:w="17" w:type="dxa"/>
            </w:tcMar>
            <w:vAlign w:val="center"/>
          </w:tcPr>
          <w:p w:rsidR="00716D34" w:rsidRPr="003B6B9A" w:rsidRDefault="00716D34" w:rsidP="0003418D">
            <w:pPr>
              <w:snapToGrid w:val="0"/>
              <w:spacing w:line="380" w:lineRule="exact"/>
              <w:ind w:rightChars="98" w:right="235"/>
              <w:jc w:val="right"/>
              <w:rPr>
                <w:rFonts w:eastAsia="標楷體"/>
                <w:b/>
              </w:rPr>
            </w:pPr>
            <w:r w:rsidRPr="003B6B9A">
              <w:rPr>
                <w:rFonts w:eastAsia="標楷體"/>
                <w:b/>
              </w:rPr>
              <w:t>0.56</w:t>
            </w:r>
          </w:p>
        </w:tc>
        <w:tc>
          <w:tcPr>
            <w:tcW w:w="1278" w:type="dxa"/>
            <w:tcMar>
              <w:top w:w="17" w:type="dxa"/>
              <w:left w:w="17" w:type="dxa"/>
              <w:bottom w:w="0" w:type="dxa"/>
              <w:right w:w="17" w:type="dxa"/>
            </w:tcMar>
          </w:tcPr>
          <w:p w:rsidR="00716D34" w:rsidRPr="003B6B9A" w:rsidRDefault="00716D34" w:rsidP="0003418D">
            <w:pPr>
              <w:snapToGrid w:val="0"/>
              <w:spacing w:line="380" w:lineRule="exact"/>
              <w:ind w:rightChars="120" w:right="288"/>
              <w:jc w:val="right"/>
              <w:rPr>
                <w:rFonts w:eastAsia="標楷體"/>
                <w:b/>
              </w:rPr>
            </w:pPr>
            <w:r w:rsidRPr="003B6B9A">
              <w:rPr>
                <w:rFonts w:eastAsia="標楷體"/>
                <w:b/>
              </w:rPr>
              <w:t>-5.08</w:t>
            </w:r>
          </w:p>
        </w:tc>
        <w:tc>
          <w:tcPr>
            <w:tcW w:w="1160" w:type="dxa"/>
            <w:tcMar>
              <w:top w:w="17" w:type="dxa"/>
              <w:left w:w="17" w:type="dxa"/>
              <w:bottom w:w="0" w:type="dxa"/>
              <w:right w:w="17" w:type="dxa"/>
            </w:tcMar>
          </w:tcPr>
          <w:p w:rsidR="00716D34" w:rsidRPr="003B6B9A" w:rsidRDefault="00716D34" w:rsidP="0003418D">
            <w:pPr>
              <w:snapToGrid w:val="0"/>
              <w:spacing w:line="380" w:lineRule="exact"/>
              <w:ind w:rightChars="127" w:right="305"/>
              <w:jc w:val="right"/>
              <w:rPr>
                <w:rFonts w:eastAsia="標楷體"/>
                <w:b/>
              </w:rPr>
            </w:pPr>
            <w:r w:rsidRPr="003B6B9A">
              <w:rPr>
                <w:rFonts w:eastAsia="標楷體"/>
                <w:b/>
              </w:rPr>
              <w:t>2.10</w:t>
            </w:r>
          </w:p>
        </w:tc>
        <w:tc>
          <w:tcPr>
            <w:tcW w:w="1113" w:type="dxa"/>
            <w:tcMar>
              <w:top w:w="17" w:type="dxa"/>
              <w:left w:w="17" w:type="dxa"/>
              <w:bottom w:w="0" w:type="dxa"/>
              <w:right w:w="17" w:type="dxa"/>
            </w:tcMar>
          </w:tcPr>
          <w:p w:rsidR="00716D34" w:rsidRPr="003B6B9A" w:rsidRDefault="00716D34" w:rsidP="0003418D">
            <w:pPr>
              <w:snapToGrid w:val="0"/>
              <w:spacing w:line="380" w:lineRule="exact"/>
              <w:ind w:rightChars="107" w:right="257"/>
              <w:jc w:val="right"/>
              <w:rPr>
                <w:rFonts w:eastAsia="標楷體"/>
                <w:b/>
              </w:rPr>
            </w:pPr>
            <w:r w:rsidRPr="003B6B9A">
              <w:rPr>
                <w:rFonts w:eastAsia="標楷體"/>
                <w:b/>
              </w:rPr>
              <w:t>0.70</w:t>
            </w:r>
          </w:p>
        </w:tc>
        <w:tc>
          <w:tcPr>
            <w:tcW w:w="1007" w:type="dxa"/>
          </w:tcPr>
          <w:p w:rsidR="00716D34" w:rsidRPr="003B6B9A" w:rsidRDefault="00716D34" w:rsidP="0003418D">
            <w:pPr>
              <w:snapToGrid w:val="0"/>
              <w:spacing w:line="380" w:lineRule="exact"/>
              <w:ind w:rightChars="76" w:right="182"/>
              <w:jc w:val="right"/>
              <w:rPr>
                <w:rFonts w:eastAsia="標楷體"/>
                <w:b/>
                <w:bCs/>
              </w:rPr>
            </w:pPr>
            <w:r w:rsidRPr="003B6B9A">
              <w:rPr>
                <w:rFonts w:eastAsia="標楷體"/>
                <w:b/>
                <w:bCs/>
              </w:rPr>
              <w:t>3.69</w:t>
            </w:r>
          </w:p>
        </w:tc>
      </w:tr>
      <w:tr w:rsidR="00716D34" w:rsidRPr="003B6B9A" w:rsidTr="0003418D">
        <w:trPr>
          <w:trHeight w:val="300"/>
          <w:jc w:val="center"/>
        </w:trPr>
        <w:tc>
          <w:tcPr>
            <w:tcW w:w="1756" w:type="dxa"/>
            <w:tcBorders>
              <w:left w:val="nil"/>
              <w:right w:val="single" w:sz="4" w:space="0" w:color="auto"/>
            </w:tcBorders>
            <w:tcMar>
              <w:top w:w="17" w:type="dxa"/>
              <w:left w:w="17" w:type="dxa"/>
              <w:bottom w:w="0" w:type="dxa"/>
              <w:right w:w="17" w:type="dxa"/>
            </w:tcMar>
          </w:tcPr>
          <w:p w:rsidR="00716D34" w:rsidRPr="003B6B9A" w:rsidRDefault="00716D34" w:rsidP="0003418D">
            <w:pPr>
              <w:snapToGrid w:val="0"/>
              <w:spacing w:line="380" w:lineRule="exact"/>
              <w:rPr>
                <w:rFonts w:eastAsia="標楷體"/>
                <w:b/>
                <w:bCs/>
              </w:rPr>
            </w:pPr>
            <w:r w:rsidRPr="003B6B9A">
              <w:rPr>
                <w:rFonts w:eastAsia="標楷體"/>
                <w:b/>
                <w:bCs/>
              </w:rPr>
              <w:t xml:space="preserve"> 103</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716D34" w:rsidRPr="003B6B9A" w:rsidRDefault="00716D34" w:rsidP="0003418D">
            <w:pPr>
              <w:snapToGrid w:val="0"/>
              <w:spacing w:line="380" w:lineRule="exact"/>
              <w:ind w:rightChars="100" w:right="240"/>
              <w:jc w:val="right"/>
              <w:rPr>
                <w:rFonts w:eastAsia="標楷體"/>
                <w:b/>
              </w:rPr>
            </w:pPr>
            <w:r w:rsidRPr="003B6B9A">
              <w:rPr>
                <w:rFonts w:eastAsia="標楷體" w:hint="eastAsia"/>
                <w:b/>
              </w:rPr>
              <w:t>6</w:t>
            </w:r>
            <w:r w:rsidRPr="003B6B9A">
              <w:rPr>
                <w:rFonts w:eastAsia="標楷體"/>
                <w:b/>
              </w:rPr>
              <w:t>.</w:t>
            </w:r>
            <w:r w:rsidRPr="003B6B9A">
              <w:rPr>
                <w:rFonts w:eastAsia="標楷體" w:hint="eastAsia"/>
                <w:b/>
              </w:rPr>
              <w:t>37</w:t>
            </w:r>
          </w:p>
        </w:tc>
        <w:tc>
          <w:tcPr>
            <w:tcW w:w="1090" w:type="dxa"/>
            <w:tcMar>
              <w:top w:w="17" w:type="dxa"/>
              <w:left w:w="17" w:type="dxa"/>
              <w:bottom w:w="0" w:type="dxa"/>
              <w:right w:w="17" w:type="dxa"/>
            </w:tcMar>
            <w:vAlign w:val="center"/>
          </w:tcPr>
          <w:p w:rsidR="00716D34" w:rsidRPr="003B6B9A" w:rsidRDefault="00716D34" w:rsidP="0003418D">
            <w:pPr>
              <w:snapToGrid w:val="0"/>
              <w:spacing w:line="380" w:lineRule="exact"/>
              <w:ind w:rightChars="98" w:right="235"/>
              <w:jc w:val="right"/>
              <w:rPr>
                <w:rFonts w:eastAsia="標楷體"/>
                <w:b/>
              </w:rPr>
            </w:pPr>
            <w:r w:rsidRPr="003B6B9A">
              <w:rPr>
                <w:rFonts w:eastAsia="標楷體"/>
                <w:b/>
              </w:rPr>
              <w:t>6.</w:t>
            </w:r>
            <w:r w:rsidRPr="003B6B9A">
              <w:rPr>
                <w:rFonts w:eastAsia="標楷體" w:hint="eastAsia"/>
                <w:b/>
              </w:rPr>
              <w:t>63</w:t>
            </w:r>
          </w:p>
        </w:tc>
        <w:tc>
          <w:tcPr>
            <w:tcW w:w="1278" w:type="dxa"/>
            <w:tcMar>
              <w:top w:w="17" w:type="dxa"/>
              <w:left w:w="17" w:type="dxa"/>
              <w:bottom w:w="0" w:type="dxa"/>
              <w:right w:w="17" w:type="dxa"/>
            </w:tcMar>
            <w:vAlign w:val="bottom"/>
          </w:tcPr>
          <w:p w:rsidR="00716D34" w:rsidRPr="003B6B9A" w:rsidRDefault="00716D34" w:rsidP="0003418D">
            <w:pPr>
              <w:snapToGrid w:val="0"/>
              <w:spacing w:line="380" w:lineRule="exact"/>
              <w:ind w:rightChars="120" w:right="288"/>
              <w:jc w:val="right"/>
              <w:rPr>
                <w:rFonts w:eastAsia="標楷體"/>
                <w:b/>
              </w:rPr>
            </w:pPr>
            <w:r w:rsidRPr="003B6B9A">
              <w:rPr>
                <w:rFonts w:eastAsia="標楷體"/>
                <w:b/>
              </w:rPr>
              <w:t>-</w:t>
            </w:r>
            <w:r w:rsidRPr="003B6B9A">
              <w:rPr>
                <w:rFonts w:eastAsia="標楷體" w:hint="eastAsia"/>
                <w:b/>
              </w:rPr>
              <w:t>1</w:t>
            </w:r>
            <w:r w:rsidRPr="003B6B9A">
              <w:rPr>
                <w:rFonts w:eastAsia="標楷體"/>
                <w:b/>
              </w:rPr>
              <w:t>.</w:t>
            </w:r>
            <w:r w:rsidRPr="003B6B9A">
              <w:rPr>
                <w:rFonts w:eastAsia="標楷體" w:hint="eastAsia"/>
                <w:b/>
              </w:rPr>
              <w:t>77</w:t>
            </w:r>
          </w:p>
        </w:tc>
        <w:tc>
          <w:tcPr>
            <w:tcW w:w="1160" w:type="dxa"/>
            <w:tcMar>
              <w:top w:w="17" w:type="dxa"/>
              <w:left w:w="17" w:type="dxa"/>
              <w:bottom w:w="0" w:type="dxa"/>
              <w:right w:w="17" w:type="dxa"/>
            </w:tcMar>
            <w:vAlign w:val="bottom"/>
          </w:tcPr>
          <w:p w:rsidR="00716D34" w:rsidRPr="003B6B9A" w:rsidRDefault="00716D34" w:rsidP="0003418D">
            <w:pPr>
              <w:snapToGrid w:val="0"/>
              <w:spacing w:line="380" w:lineRule="exact"/>
              <w:ind w:rightChars="127" w:right="305"/>
              <w:jc w:val="right"/>
              <w:rPr>
                <w:rFonts w:eastAsia="標楷體"/>
                <w:b/>
              </w:rPr>
            </w:pPr>
            <w:r w:rsidRPr="003B6B9A">
              <w:rPr>
                <w:rFonts w:eastAsia="標楷體" w:hint="eastAsia"/>
                <w:b/>
              </w:rPr>
              <w:t>1</w:t>
            </w:r>
            <w:r w:rsidRPr="003B6B9A">
              <w:rPr>
                <w:rFonts w:eastAsia="標楷體"/>
                <w:b/>
              </w:rPr>
              <w:t>.</w:t>
            </w:r>
            <w:r w:rsidRPr="003B6B9A">
              <w:rPr>
                <w:rFonts w:eastAsia="標楷體" w:hint="eastAsia"/>
                <w:b/>
              </w:rPr>
              <w:t>25</w:t>
            </w:r>
          </w:p>
        </w:tc>
        <w:tc>
          <w:tcPr>
            <w:tcW w:w="1113" w:type="dxa"/>
            <w:tcMar>
              <w:top w:w="17" w:type="dxa"/>
              <w:left w:w="17" w:type="dxa"/>
              <w:bottom w:w="0" w:type="dxa"/>
              <w:right w:w="17" w:type="dxa"/>
            </w:tcMar>
            <w:vAlign w:val="bottom"/>
          </w:tcPr>
          <w:p w:rsidR="00716D34" w:rsidRPr="003B6B9A" w:rsidRDefault="00716D34" w:rsidP="0003418D">
            <w:pPr>
              <w:snapToGrid w:val="0"/>
              <w:spacing w:line="380" w:lineRule="exact"/>
              <w:ind w:rightChars="107" w:right="257"/>
              <w:jc w:val="right"/>
              <w:rPr>
                <w:rFonts w:eastAsia="標楷體"/>
                <w:b/>
              </w:rPr>
            </w:pPr>
            <w:r w:rsidRPr="003B6B9A">
              <w:rPr>
                <w:rFonts w:eastAsia="標楷體"/>
                <w:b/>
              </w:rPr>
              <w:t>0.</w:t>
            </w:r>
            <w:r w:rsidRPr="003B6B9A">
              <w:rPr>
                <w:rFonts w:eastAsia="標楷體" w:hint="eastAsia"/>
                <w:b/>
              </w:rPr>
              <w:t>51</w:t>
            </w:r>
          </w:p>
        </w:tc>
        <w:tc>
          <w:tcPr>
            <w:tcW w:w="1007" w:type="dxa"/>
            <w:vAlign w:val="bottom"/>
          </w:tcPr>
          <w:p w:rsidR="00716D34" w:rsidRPr="003B6B9A" w:rsidRDefault="00716D34" w:rsidP="0003418D">
            <w:pPr>
              <w:tabs>
                <w:tab w:val="left" w:pos="913"/>
              </w:tabs>
              <w:snapToGrid w:val="0"/>
              <w:spacing w:line="380" w:lineRule="exact"/>
              <w:ind w:rightChars="76" w:right="182"/>
              <w:jc w:val="right"/>
              <w:rPr>
                <w:rFonts w:eastAsia="標楷體"/>
                <w:b/>
              </w:rPr>
            </w:pPr>
            <w:r w:rsidRPr="003B6B9A">
              <w:rPr>
                <w:rFonts w:eastAsia="標楷體"/>
                <w:b/>
              </w:rPr>
              <w:t>10.5</w:t>
            </w:r>
            <w:r w:rsidRPr="003B6B9A">
              <w:rPr>
                <w:rFonts w:eastAsia="標楷體" w:hint="eastAsia"/>
                <w:b/>
              </w:rPr>
              <w:t>6</w:t>
            </w:r>
          </w:p>
        </w:tc>
      </w:tr>
      <w:tr w:rsidR="00716D34" w:rsidRPr="003B6B9A" w:rsidTr="0003418D">
        <w:trPr>
          <w:trHeight w:val="300"/>
          <w:jc w:val="center"/>
        </w:trPr>
        <w:tc>
          <w:tcPr>
            <w:tcW w:w="1756" w:type="dxa"/>
            <w:tcBorders>
              <w:left w:val="nil"/>
              <w:right w:val="single" w:sz="4" w:space="0" w:color="auto"/>
            </w:tcBorders>
            <w:tcMar>
              <w:top w:w="17" w:type="dxa"/>
              <w:left w:w="17" w:type="dxa"/>
              <w:bottom w:w="0" w:type="dxa"/>
              <w:right w:w="17" w:type="dxa"/>
            </w:tcMar>
          </w:tcPr>
          <w:p w:rsidR="00716D34" w:rsidRPr="003B6B9A" w:rsidRDefault="00716D34" w:rsidP="0003418D">
            <w:pPr>
              <w:snapToGrid w:val="0"/>
              <w:spacing w:line="380" w:lineRule="exact"/>
              <w:rPr>
                <w:rFonts w:eastAsia="標楷體"/>
                <w:b/>
                <w:bCs/>
              </w:rPr>
            </w:pPr>
            <w:r w:rsidRPr="003B6B9A">
              <w:rPr>
                <w:rFonts w:eastAsia="標楷體"/>
                <w:b/>
                <w:bCs/>
              </w:rPr>
              <w:t xml:space="preserve"> 10</w:t>
            </w:r>
            <w:r w:rsidRPr="003B6B9A">
              <w:rPr>
                <w:rFonts w:eastAsia="標楷體" w:hint="eastAsia"/>
                <w:b/>
                <w:bCs/>
              </w:rPr>
              <w:t>4</w:t>
            </w:r>
            <w:r w:rsidRPr="003B6B9A">
              <w:rPr>
                <w:rFonts w:eastAsia="標楷體"/>
                <w:b/>
                <w:bCs/>
              </w:rPr>
              <w:t>年</w:t>
            </w:r>
          </w:p>
        </w:tc>
        <w:tc>
          <w:tcPr>
            <w:tcW w:w="1095" w:type="dxa"/>
            <w:tcBorders>
              <w:left w:val="single" w:sz="4" w:space="0" w:color="auto"/>
            </w:tcBorders>
            <w:tcMar>
              <w:top w:w="17" w:type="dxa"/>
              <w:left w:w="17" w:type="dxa"/>
              <w:bottom w:w="0" w:type="dxa"/>
              <w:right w:w="17" w:type="dxa"/>
            </w:tcMar>
          </w:tcPr>
          <w:p w:rsidR="00716D34" w:rsidRPr="00BD507C" w:rsidRDefault="00716D34" w:rsidP="0003418D">
            <w:pPr>
              <w:snapToGrid w:val="0"/>
              <w:spacing w:line="380" w:lineRule="exact"/>
              <w:ind w:rightChars="100" w:right="240"/>
              <w:jc w:val="right"/>
              <w:rPr>
                <w:rFonts w:eastAsia="標楷體"/>
                <w:b/>
              </w:rPr>
            </w:pPr>
            <w:r w:rsidRPr="00BD507C">
              <w:rPr>
                <w:rFonts w:eastAsia="標楷體"/>
                <w:b/>
              </w:rPr>
              <w:t>-1.</w:t>
            </w:r>
            <w:r>
              <w:rPr>
                <w:rFonts w:eastAsia="標楷體" w:hint="eastAsia"/>
                <w:b/>
              </w:rPr>
              <w:t>75</w:t>
            </w:r>
          </w:p>
        </w:tc>
        <w:tc>
          <w:tcPr>
            <w:tcW w:w="1090" w:type="dxa"/>
            <w:tcMar>
              <w:top w:w="17" w:type="dxa"/>
              <w:left w:w="17" w:type="dxa"/>
              <w:bottom w:w="0" w:type="dxa"/>
              <w:right w:w="17" w:type="dxa"/>
            </w:tcMar>
          </w:tcPr>
          <w:p w:rsidR="00716D34" w:rsidRPr="00BD507C" w:rsidRDefault="00716D34" w:rsidP="0003418D">
            <w:pPr>
              <w:snapToGrid w:val="0"/>
              <w:spacing w:line="380" w:lineRule="exact"/>
              <w:ind w:rightChars="100" w:right="240"/>
              <w:jc w:val="right"/>
              <w:rPr>
                <w:rFonts w:eastAsia="標楷體"/>
                <w:b/>
              </w:rPr>
            </w:pPr>
            <w:r w:rsidRPr="00BD507C">
              <w:rPr>
                <w:rFonts w:eastAsia="標楷體"/>
                <w:b/>
              </w:rPr>
              <w:t>-1.</w:t>
            </w:r>
            <w:r>
              <w:rPr>
                <w:rFonts w:eastAsia="標楷體" w:hint="eastAsia"/>
                <w:b/>
              </w:rPr>
              <w:t>49</w:t>
            </w:r>
          </w:p>
        </w:tc>
        <w:tc>
          <w:tcPr>
            <w:tcW w:w="1278" w:type="dxa"/>
            <w:tcMar>
              <w:top w:w="17" w:type="dxa"/>
              <w:left w:w="17" w:type="dxa"/>
              <w:bottom w:w="0" w:type="dxa"/>
              <w:right w:w="17" w:type="dxa"/>
            </w:tcMar>
          </w:tcPr>
          <w:p w:rsidR="00716D34" w:rsidRPr="00BD507C" w:rsidRDefault="00716D34" w:rsidP="0003418D">
            <w:pPr>
              <w:snapToGrid w:val="0"/>
              <w:spacing w:line="380" w:lineRule="exact"/>
              <w:ind w:rightChars="100" w:right="240"/>
              <w:jc w:val="right"/>
              <w:rPr>
                <w:rFonts w:eastAsia="標楷體"/>
                <w:b/>
              </w:rPr>
            </w:pPr>
            <w:r w:rsidRPr="00BD507C">
              <w:rPr>
                <w:rFonts w:eastAsia="標楷體"/>
                <w:b/>
              </w:rPr>
              <w:t>-7.</w:t>
            </w:r>
            <w:r>
              <w:rPr>
                <w:rFonts w:eastAsia="標楷體" w:hint="eastAsia"/>
                <w:b/>
              </w:rPr>
              <w:t>36</w:t>
            </w:r>
          </w:p>
        </w:tc>
        <w:tc>
          <w:tcPr>
            <w:tcW w:w="1160" w:type="dxa"/>
            <w:tcMar>
              <w:top w:w="17" w:type="dxa"/>
              <w:left w:w="17" w:type="dxa"/>
              <w:bottom w:w="0" w:type="dxa"/>
              <w:right w:w="17" w:type="dxa"/>
            </w:tcMar>
          </w:tcPr>
          <w:p w:rsidR="00716D34" w:rsidRPr="00BD507C" w:rsidRDefault="00716D34" w:rsidP="0003418D">
            <w:pPr>
              <w:snapToGrid w:val="0"/>
              <w:spacing w:line="380" w:lineRule="exact"/>
              <w:ind w:rightChars="100" w:right="240"/>
              <w:jc w:val="right"/>
              <w:rPr>
                <w:rFonts w:eastAsia="標楷體"/>
                <w:b/>
              </w:rPr>
            </w:pPr>
            <w:r w:rsidRPr="00BD507C">
              <w:rPr>
                <w:rFonts w:eastAsia="標楷體"/>
                <w:b/>
              </w:rPr>
              <w:t>-8.6</w:t>
            </w:r>
            <w:r>
              <w:rPr>
                <w:rFonts w:eastAsia="標楷體" w:hint="eastAsia"/>
                <w:b/>
              </w:rPr>
              <w:t>3</w:t>
            </w:r>
          </w:p>
        </w:tc>
        <w:tc>
          <w:tcPr>
            <w:tcW w:w="1113" w:type="dxa"/>
            <w:tcMar>
              <w:top w:w="17" w:type="dxa"/>
              <w:left w:w="17" w:type="dxa"/>
              <w:bottom w:w="0" w:type="dxa"/>
              <w:right w:w="17" w:type="dxa"/>
            </w:tcMar>
          </w:tcPr>
          <w:p w:rsidR="00716D34" w:rsidRPr="00BD507C" w:rsidRDefault="00716D34" w:rsidP="0003418D">
            <w:pPr>
              <w:snapToGrid w:val="0"/>
              <w:spacing w:line="380" w:lineRule="exact"/>
              <w:ind w:rightChars="100" w:right="240"/>
              <w:jc w:val="right"/>
              <w:rPr>
                <w:rFonts w:eastAsia="標楷體"/>
                <w:b/>
              </w:rPr>
            </w:pPr>
            <w:r w:rsidRPr="00BD507C">
              <w:rPr>
                <w:rFonts w:eastAsia="標楷體"/>
                <w:b/>
              </w:rPr>
              <w:t>-2.</w:t>
            </w:r>
            <w:r>
              <w:rPr>
                <w:rFonts w:eastAsia="標楷體" w:hint="eastAsia"/>
                <w:b/>
              </w:rPr>
              <w:t>08</w:t>
            </w:r>
          </w:p>
        </w:tc>
        <w:tc>
          <w:tcPr>
            <w:tcW w:w="1007" w:type="dxa"/>
          </w:tcPr>
          <w:p w:rsidR="00716D34" w:rsidRPr="00BD507C" w:rsidRDefault="00716D34" w:rsidP="0003418D">
            <w:pPr>
              <w:snapToGrid w:val="0"/>
              <w:spacing w:line="380" w:lineRule="exact"/>
              <w:ind w:rightChars="100" w:right="240"/>
              <w:jc w:val="right"/>
              <w:rPr>
                <w:rFonts w:eastAsia="標楷體"/>
                <w:b/>
              </w:rPr>
            </w:pPr>
            <w:r w:rsidRPr="00BD507C">
              <w:rPr>
                <w:rFonts w:eastAsia="標楷體"/>
                <w:b/>
              </w:rPr>
              <w:t>3.</w:t>
            </w:r>
            <w:r>
              <w:rPr>
                <w:rFonts w:eastAsia="標楷體" w:hint="eastAsia"/>
                <w:b/>
              </w:rPr>
              <w:t>57</w:t>
            </w:r>
          </w:p>
        </w:tc>
      </w:tr>
      <w:tr w:rsidR="00716D34" w:rsidRPr="003B6B9A" w:rsidTr="0003418D">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16D34" w:rsidRPr="003B6B9A" w:rsidRDefault="00716D34" w:rsidP="0003418D">
            <w:pPr>
              <w:snapToGrid w:val="0"/>
              <w:spacing w:line="38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716D34" w:rsidRPr="0070138A" w:rsidRDefault="00716D34" w:rsidP="0003418D">
            <w:pPr>
              <w:snapToGrid w:val="0"/>
              <w:spacing w:line="380" w:lineRule="exact"/>
              <w:ind w:rightChars="100" w:right="240"/>
              <w:jc w:val="right"/>
              <w:rPr>
                <w:rFonts w:eastAsia="標楷體"/>
              </w:rPr>
            </w:pPr>
            <w:r w:rsidRPr="0070138A">
              <w:rPr>
                <w:rFonts w:eastAsia="標楷體"/>
              </w:rPr>
              <w:t>-3.</w:t>
            </w:r>
            <w:r>
              <w:rPr>
                <w:rFonts w:eastAsia="標楷體" w:hint="eastAsia"/>
              </w:rPr>
              <w:t>39</w:t>
            </w:r>
          </w:p>
        </w:tc>
        <w:tc>
          <w:tcPr>
            <w:tcW w:w="1090" w:type="dxa"/>
            <w:tcMar>
              <w:top w:w="17" w:type="dxa"/>
              <w:left w:w="17" w:type="dxa"/>
              <w:bottom w:w="0" w:type="dxa"/>
              <w:right w:w="17" w:type="dxa"/>
            </w:tcMar>
          </w:tcPr>
          <w:p w:rsidR="00716D34" w:rsidRPr="0070138A" w:rsidRDefault="00716D34" w:rsidP="0003418D">
            <w:pPr>
              <w:snapToGrid w:val="0"/>
              <w:spacing w:line="380" w:lineRule="exact"/>
              <w:ind w:rightChars="100" w:right="240"/>
              <w:jc w:val="right"/>
              <w:rPr>
                <w:rFonts w:eastAsia="標楷體"/>
              </w:rPr>
            </w:pPr>
            <w:r w:rsidRPr="0070138A">
              <w:rPr>
                <w:rFonts w:eastAsia="標楷體"/>
              </w:rPr>
              <w:t>-2.</w:t>
            </w:r>
            <w:r>
              <w:rPr>
                <w:rFonts w:eastAsia="標楷體" w:hint="eastAsia"/>
              </w:rPr>
              <w:t>76</w:t>
            </w:r>
          </w:p>
        </w:tc>
        <w:tc>
          <w:tcPr>
            <w:tcW w:w="1278" w:type="dxa"/>
            <w:tcMar>
              <w:top w:w="17" w:type="dxa"/>
              <w:left w:w="17" w:type="dxa"/>
              <w:bottom w:w="0" w:type="dxa"/>
              <w:right w:w="17" w:type="dxa"/>
            </w:tcMar>
          </w:tcPr>
          <w:p w:rsidR="00716D34" w:rsidRPr="0070138A" w:rsidRDefault="00716D34" w:rsidP="0003418D">
            <w:pPr>
              <w:snapToGrid w:val="0"/>
              <w:spacing w:line="380" w:lineRule="exact"/>
              <w:ind w:rightChars="100" w:right="240"/>
              <w:jc w:val="right"/>
              <w:rPr>
                <w:rFonts w:eastAsia="標楷體"/>
              </w:rPr>
            </w:pPr>
            <w:r w:rsidRPr="0070138A">
              <w:rPr>
                <w:rFonts w:eastAsia="標楷體"/>
              </w:rPr>
              <w:t>-4.75</w:t>
            </w:r>
          </w:p>
        </w:tc>
        <w:tc>
          <w:tcPr>
            <w:tcW w:w="1160" w:type="dxa"/>
            <w:tcMar>
              <w:top w:w="17" w:type="dxa"/>
              <w:left w:w="17" w:type="dxa"/>
              <w:bottom w:w="0" w:type="dxa"/>
              <w:right w:w="17" w:type="dxa"/>
            </w:tcMar>
          </w:tcPr>
          <w:p w:rsidR="00716D34" w:rsidRPr="0070138A" w:rsidRDefault="00716D34" w:rsidP="0003418D">
            <w:pPr>
              <w:snapToGrid w:val="0"/>
              <w:spacing w:line="380" w:lineRule="exact"/>
              <w:ind w:rightChars="100" w:right="240"/>
              <w:jc w:val="right"/>
              <w:rPr>
                <w:rFonts w:eastAsia="標楷體"/>
              </w:rPr>
            </w:pPr>
            <w:r w:rsidRPr="0070138A">
              <w:rPr>
                <w:rFonts w:eastAsia="標楷體"/>
              </w:rPr>
              <w:t>-19.17</w:t>
            </w:r>
          </w:p>
        </w:tc>
        <w:tc>
          <w:tcPr>
            <w:tcW w:w="1113" w:type="dxa"/>
            <w:tcMar>
              <w:top w:w="17" w:type="dxa"/>
              <w:left w:w="17" w:type="dxa"/>
              <w:bottom w:w="0" w:type="dxa"/>
              <w:right w:w="17" w:type="dxa"/>
            </w:tcMar>
          </w:tcPr>
          <w:p w:rsidR="00716D34" w:rsidRPr="0070138A" w:rsidRDefault="00716D34" w:rsidP="0003418D">
            <w:pPr>
              <w:snapToGrid w:val="0"/>
              <w:spacing w:line="380" w:lineRule="exact"/>
              <w:ind w:rightChars="100" w:right="240"/>
              <w:jc w:val="right"/>
              <w:rPr>
                <w:rFonts w:eastAsia="標楷體"/>
              </w:rPr>
            </w:pPr>
            <w:r w:rsidRPr="0070138A">
              <w:rPr>
                <w:rFonts w:eastAsia="標楷體"/>
              </w:rPr>
              <w:t>-4.22</w:t>
            </w:r>
          </w:p>
        </w:tc>
        <w:tc>
          <w:tcPr>
            <w:tcW w:w="1007" w:type="dxa"/>
          </w:tcPr>
          <w:p w:rsidR="00716D34" w:rsidRPr="0070138A" w:rsidRDefault="00716D34" w:rsidP="0003418D">
            <w:pPr>
              <w:snapToGrid w:val="0"/>
              <w:spacing w:line="380" w:lineRule="exact"/>
              <w:ind w:rightChars="100" w:right="240"/>
              <w:jc w:val="right"/>
              <w:rPr>
                <w:rFonts w:eastAsia="標楷體"/>
              </w:rPr>
            </w:pPr>
            <w:r w:rsidRPr="0070138A">
              <w:rPr>
                <w:rFonts w:eastAsia="標楷體"/>
              </w:rPr>
              <w:t>2.57</w:t>
            </w:r>
          </w:p>
        </w:tc>
      </w:tr>
      <w:tr w:rsidR="00716D34" w:rsidRPr="003B6B9A" w:rsidTr="0003418D">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16D34" w:rsidRPr="003B6B9A" w:rsidRDefault="00716D34" w:rsidP="0003418D">
            <w:pPr>
              <w:snapToGrid w:val="0"/>
              <w:spacing w:line="38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716D34" w:rsidRPr="00EA67D9" w:rsidRDefault="00716D34" w:rsidP="0003418D">
            <w:pPr>
              <w:snapToGrid w:val="0"/>
              <w:spacing w:line="380" w:lineRule="exact"/>
              <w:ind w:rightChars="100" w:right="240"/>
              <w:jc w:val="right"/>
              <w:rPr>
                <w:rFonts w:eastAsia="標楷體"/>
              </w:rPr>
            </w:pPr>
            <w:r w:rsidRPr="00EA67D9">
              <w:rPr>
                <w:rFonts w:eastAsia="標楷體"/>
              </w:rPr>
              <w:t>-1.1</w:t>
            </w:r>
            <w:r>
              <w:rPr>
                <w:rFonts w:eastAsia="標楷體" w:hint="eastAsia"/>
              </w:rPr>
              <w:t>2</w:t>
            </w:r>
          </w:p>
        </w:tc>
        <w:tc>
          <w:tcPr>
            <w:tcW w:w="1090" w:type="dxa"/>
            <w:tcMar>
              <w:top w:w="17" w:type="dxa"/>
              <w:left w:w="17" w:type="dxa"/>
              <w:bottom w:w="0" w:type="dxa"/>
              <w:right w:w="17" w:type="dxa"/>
            </w:tcMar>
          </w:tcPr>
          <w:p w:rsidR="00716D34" w:rsidRPr="00EA67D9" w:rsidRDefault="00716D34" w:rsidP="0003418D">
            <w:pPr>
              <w:snapToGrid w:val="0"/>
              <w:spacing w:line="380" w:lineRule="exact"/>
              <w:ind w:rightChars="100" w:right="240"/>
              <w:jc w:val="right"/>
              <w:rPr>
                <w:rFonts w:eastAsia="標楷體"/>
              </w:rPr>
            </w:pPr>
            <w:r w:rsidRPr="00EA67D9">
              <w:rPr>
                <w:rFonts w:eastAsia="標楷體"/>
              </w:rPr>
              <w:t>-0.</w:t>
            </w:r>
            <w:r>
              <w:rPr>
                <w:rFonts w:eastAsia="標楷體" w:hint="eastAsia"/>
              </w:rPr>
              <w:t>89</w:t>
            </w:r>
          </w:p>
        </w:tc>
        <w:tc>
          <w:tcPr>
            <w:tcW w:w="1278" w:type="dxa"/>
            <w:tcMar>
              <w:top w:w="17" w:type="dxa"/>
              <w:left w:w="17" w:type="dxa"/>
              <w:bottom w:w="0" w:type="dxa"/>
              <w:right w:w="17" w:type="dxa"/>
            </w:tcMar>
          </w:tcPr>
          <w:p w:rsidR="00716D34" w:rsidRPr="00EA67D9" w:rsidRDefault="00716D34" w:rsidP="0003418D">
            <w:pPr>
              <w:snapToGrid w:val="0"/>
              <w:spacing w:line="380" w:lineRule="exact"/>
              <w:ind w:rightChars="100" w:right="240"/>
              <w:jc w:val="right"/>
              <w:rPr>
                <w:rFonts w:eastAsia="標楷體"/>
              </w:rPr>
            </w:pPr>
            <w:r w:rsidRPr="00EA67D9">
              <w:rPr>
                <w:rFonts w:eastAsia="標楷體"/>
              </w:rPr>
              <w:t>-3.26</w:t>
            </w:r>
          </w:p>
        </w:tc>
        <w:tc>
          <w:tcPr>
            <w:tcW w:w="1160" w:type="dxa"/>
            <w:tcMar>
              <w:top w:w="17" w:type="dxa"/>
              <w:left w:w="17" w:type="dxa"/>
              <w:bottom w:w="0" w:type="dxa"/>
              <w:right w:w="17" w:type="dxa"/>
            </w:tcMar>
          </w:tcPr>
          <w:p w:rsidR="00716D34" w:rsidRPr="00EA67D9" w:rsidRDefault="00716D34" w:rsidP="0003418D">
            <w:pPr>
              <w:snapToGrid w:val="0"/>
              <w:spacing w:line="380" w:lineRule="exact"/>
              <w:ind w:rightChars="100" w:right="240"/>
              <w:jc w:val="right"/>
              <w:rPr>
                <w:rFonts w:eastAsia="標楷體"/>
              </w:rPr>
            </w:pPr>
            <w:r w:rsidRPr="00EA67D9">
              <w:rPr>
                <w:rFonts w:eastAsia="標楷體"/>
              </w:rPr>
              <w:t>-5.41</w:t>
            </w:r>
          </w:p>
        </w:tc>
        <w:tc>
          <w:tcPr>
            <w:tcW w:w="1113" w:type="dxa"/>
            <w:tcMar>
              <w:top w:w="17" w:type="dxa"/>
              <w:left w:w="17" w:type="dxa"/>
              <w:bottom w:w="0" w:type="dxa"/>
              <w:right w:w="17" w:type="dxa"/>
            </w:tcMar>
          </w:tcPr>
          <w:p w:rsidR="00716D34" w:rsidRPr="00EA67D9" w:rsidRDefault="00716D34" w:rsidP="0003418D">
            <w:pPr>
              <w:snapToGrid w:val="0"/>
              <w:spacing w:line="380" w:lineRule="exact"/>
              <w:ind w:rightChars="100" w:right="240"/>
              <w:jc w:val="right"/>
              <w:rPr>
                <w:rFonts w:eastAsia="標楷體"/>
              </w:rPr>
            </w:pPr>
            <w:r w:rsidRPr="00EA67D9">
              <w:rPr>
                <w:rFonts w:eastAsia="標楷體"/>
              </w:rPr>
              <w:t>-2.36</w:t>
            </w:r>
          </w:p>
        </w:tc>
        <w:tc>
          <w:tcPr>
            <w:tcW w:w="1007" w:type="dxa"/>
          </w:tcPr>
          <w:p w:rsidR="00716D34" w:rsidRPr="00EA67D9" w:rsidRDefault="00716D34" w:rsidP="0003418D">
            <w:pPr>
              <w:snapToGrid w:val="0"/>
              <w:spacing w:line="380" w:lineRule="exact"/>
              <w:ind w:rightChars="100" w:right="240"/>
              <w:jc w:val="right"/>
              <w:rPr>
                <w:rFonts w:eastAsia="標楷體"/>
              </w:rPr>
            </w:pPr>
            <w:r w:rsidRPr="00EA67D9">
              <w:rPr>
                <w:rFonts w:eastAsia="標楷體"/>
              </w:rPr>
              <w:t>-0.95</w:t>
            </w:r>
          </w:p>
        </w:tc>
      </w:tr>
      <w:tr w:rsidR="00716D34" w:rsidRPr="003B6B9A" w:rsidTr="0003418D">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16D34" w:rsidRDefault="00716D34" w:rsidP="0003418D">
            <w:pPr>
              <w:snapToGrid w:val="0"/>
              <w:spacing w:line="380" w:lineRule="exact"/>
              <w:ind w:left="28" w:right="284"/>
              <w:jc w:val="right"/>
              <w:rPr>
                <w:rFonts w:eastAsia="標楷體"/>
                <w:spacing w:val="-6"/>
              </w:rPr>
            </w:pPr>
            <w:r w:rsidRPr="003B6B9A">
              <w:rPr>
                <w:rFonts w:eastAsia="標楷體"/>
                <w:spacing w:val="-6"/>
              </w:rPr>
              <w:t>7</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716D34" w:rsidRPr="00EA67D9" w:rsidRDefault="00716D34" w:rsidP="0003418D">
            <w:pPr>
              <w:snapToGrid w:val="0"/>
              <w:spacing w:line="380" w:lineRule="exact"/>
              <w:ind w:rightChars="100" w:right="240"/>
              <w:jc w:val="right"/>
              <w:rPr>
                <w:rFonts w:eastAsia="標楷體"/>
              </w:rPr>
            </w:pPr>
            <w:r w:rsidRPr="00EA67D9">
              <w:rPr>
                <w:rFonts w:eastAsia="標楷體"/>
              </w:rPr>
              <w:t>-2.</w:t>
            </w:r>
            <w:r>
              <w:rPr>
                <w:rFonts w:eastAsia="標楷體" w:hint="eastAsia"/>
              </w:rPr>
              <w:t>75</w:t>
            </w:r>
          </w:p>
        </w:tc>
        <w:tc>
          <w:tcPr>
            <w:tcW w:w="1090" w:type="dxa"/>
            <w:tcMar>
              <w:top w:w="17" w:type="dxa"/>
              <w:left w:w="17" w:type="dxa"/>
              <w:bottom w:w="0" w:type="dxa"/>
              <w:right w:w="17" w:type="dxa"/>
            </w:tcMar>
          </w:tcPr>
          <w:p w:rsidR="00716D34" w:rsidRPr="00EA67D9" w:rsidRDefault="00716D34" w:rsidP="0003418D">
            <w:pPr>
              <w:snapToGrid w:val="0"/>
              <w:spacing w:line="380" w:lineRule="exact"/>
              <w:ind w:rightChars="100" w:right="240"/>
              <w:jc w:val="right"/>
              <w:rPr>
                <w:rFonts w:eastAsia="標楷體"/>
              </w:rPr>
            </w:pPr>
            <w:r>
              <w:rPr>
                <w:rFonts w:eastAsia="標楷體"/>
              </w:rPr>
              <w:t>-</w:t>
            </w:r>
            <w:r>
              <w:rPr>
                <w:rFonts w:eastAsia="標楷體" w:hint="eastAsia"/>
              </w:rPr>
              <w:t>2</w:t>
            </w:r>
            <w:r w:rsidRPr="00EA67D9">
              <w:rPr>
                <w:rFonts w:eastAsia="標楷體"/>
              </w:rPr>
              <w:t>.</w:t>
            </w:r>
            <w:r>
              <w:rPr>
                <w:rFonts w:eastAsia="標楷體" w:hint="eastAsia"/>
              </w:rPr>
              <w:t>77</w:t>
            </w:r>
          </w:p>
        </w:tc>
        <w:tc>
          <w:tcPr>
            <w:tcW w:w="1278" w:type="dxa"/>
            <w:tcMar>
              <w:top w:w="17" w:type="dxa"/>
              <w:left w:w="17" w:type="dxa"/>
              <w:bottom w:w="0" w:type="dxa"/>
              <w:right w:w="17" w:type="dxa"/>
            </w:tcMar>
          </w:tcPr>
          <w:p w:rsidR="00716D34" w:rsidRPr="00EA67D9" w:rsidRDefault="00716D34" w:rsidP="0003418D">
            <w:pPr>
              <w:snapToGrid w:val="0"/>
              <w:spacing w:line="380" w:lineRule="exact"/>
              <w:ind w:rightChars="100" w:right="240"/>
              <w:jc w:val="right"/>
              <w:rPr>
                <w:rFonts w:eastAsia="標楷體"/>
              </w:rPr>
            </w:pPr>
            <w:r>
              <w:rPr>
                <w:rFonts w:eastAsia="標楷體" w:hint="eastAsia"/>
              </w:rPr>
              <w:t>-7</w:t>
            </w:r>
            <w:r w:rsidRPr="00EA67D9">
              <w:rPr>
                <w:rFonts w:eastAsia="標楷體"/>
              </w:rPr>
              <w:t>.</w:t>
            </w:r>
            <w:r>
              <w:rPr>
                <w:rFonts w:eastAsia="標楷體" w:hint="eastAsia"/>
              </w:rPr>
              <w:t>86</w:t>
            </w:r>
          </w:p>
        </w:tc>
        <w:tc>
          <w:tcPr>
            <w:tcW w:w="1160" w:type="dxa"/>
            <w:tcMar>
              <w:top w:w="17" w:type="dxa"/>
              <w:left w:w="17" w:type="dxa"/>
              <w:bottom w:w="0" w:type="dxa"/>
              <w:right w:w="17" w:type="dxa"/>
            </w:tcMar>
          </w:tcPr>
          <w:p w:rsidR="00716D34" w:rsidRPr="00EA67D9" w:rsidRDefault="00716D34" w:rsidP="0003418D">
            <w:pPr>
              <w:snapToGrid w:val="0"/>
              <w:spacing w:line="380" w:lineRule="exact"/>
              <w:ind w:rightChars="100" w:right="240"/>
              <w:jc w:val="right"/>
              <w:rPr>
                <w:rFonts w:eastAsia="標楷體"/>
              </w:rPr>
            </w:pPr>
            <w:r>
              <w:rPr>
                <w:rFonts w:eastAsia="標楷體"/>
              </w:rPr>
              <w:t>-</w:t>
            </w:r>
            <w:r>
              <w:rPr>
                <w:rFonts w:eastAsia="標楷體" w:hint="eastAsia"/>
              </w:rPr>
              <w:t>11</w:t>
            </w:r>
            <w:r w:rsidRPr="00EA67D9">
              <w:rPr>
                <w:rFonts w:eastAsia="標楷體"/>
              </w:rPr>
              <w:t>.</w:t>
            </w:r>
            <w:r>
              <w:rPr>
                <w:rFonts w:eastAsia="標楷體" w:hint="eastAsia"/>
              </w:rPr>
              <w:t>14</w:t>
            </w:r>
          </w:p>
        </w:tc>
        <w:tc>
          <w:tcPr>
            <w:tcW w:w="1113" w:type="dxa"/>
            <w:tcMar>
              <w:top w:w="17" w:type="dxa"/>
              <w:left w:w="17" w:type="dxa"/>
              <w:bottom w:w="0" w:type="dxa"/>
              <w:right w:w="17" w:type="dxa"/>
            </w:tcMar>
          </w:tcPr>
          <w:p w:rsidR="00716D34" w:rsidRPr="00EA67D9" w:rsidRDefault="00716D34" w:rsidP="0003418D">
            <w:pPr>
              <w:snapToGrid w:val="0"/>
              <w:spacing w:line="380" w:lineRule="exact"/>
              <w:ind w:rightChars="100" w:right="240"/>
              <w:jc w:val="right"/>
              <w:rPr>
                <w:rFonts w:eastAsia="標楷體"/>
              </w:rPr>
            </w:pPr>
            <w:r w:rsidRPr="00EA67D9">
              <w:rPr>
                <w:rFonts w:eastAsia="標楷體"/>
              </w:rPr>
              <w:t>-2.56</w:t>
            </w:r>
          </w:p>
        </w:tc>
        <w:tc>
          <w:tcPr>
            <w:tcW w:w="1007" w:type="dxa"/>
          </w:tcPr>
          <w:p w:rsidR="00716D34" w:rsidRPr="00EA67D9" w:rsidRDefault="00716D34" w:rsidP="0003418D">
            <w:pPr>
              <w:snapToGrid w:val="0"/>
              <w:spacing w:line="380" w:lineRule="exact"/>
              <w:ind w:rightChars="100" w:right="240"/>
              <w:jc w:val="right"/>
              <w:rPr>
                <w:rFonts w:eastAsia="標楷體"/>
              </w:rPr>
            </w:pPr>
            <w:r w:rsidRPr="00EA67D9">
              <w:rPr>
                <w:rFonts w:eastAsia="標楷體"/>
              </w:rPr>
              <w:t>27.0</w:t>
            </w:r>
            <w:r>
              <w:rPr>
                <w:rFonts w:eastAsia="標楷體" w:hint="eastAsia"/>
              </w:rPr>
              <w:t>9</w:t>
            </w:r>
          </w:p>
        </w:tc>
      </w:tr>
      <w:tr w:rsidR="00716D34" w:rsidRPr="003B6B9A" w:rsidTr="0003418D">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16D34" w:rsidRDefault="00716D34" w:rsidP="0003418D">
            <w:pPr>
              <w:snapToGrid w:val="0"/>
              <w:spacing w:line="380" w:lineRule="exact"/>
              <w:ind w:left="28" w:right="284"/>
              <w:jc w:val="right"/>
              <w:rPr>
                <w:rFonts w:eastAsia="標楷體"/>
                <w:spacing w:val="-6"/>
              </w:rPr>
            </w:pPr>
            <w:r>
              <w:rPr>
                <w:rFonts w:eastAsia="標楷體" w:hint="eastAsia"/>
                <w:spacing w:val="-6"/>
              </w:rPr>
              <w:t>8</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716D34" w:rsidRPr="00EA67D9" w:rsidRDefault="00716D34" w:rsidP="0003418D">
            <w:pPr>
              <w:snapToGrid w:val="0"/>
              <w:spacing w:line="380" w:lineRule="exact"/>
              <w:ind w:rightChars="100" w:right="240"/>
              <w:jc w:val="right"/>
              <w:rPr>
                <w:rFonts w:eastAsia="標楷體"/>
              </w:rPr>
            </w:pPr>
            <w:r>
              <w:rPr>
                <w:rFonts w:eastAsia="標楷體" w:hint="eastAsia"/>
              </w:rPr>
              <w:t>-5.91</w:t>
            </w:r>
          </w:p>
        </w:tc>
        <w:tc>
          <w:tcPr>
            <w:tcW w:w="1090" w:type="dxa"/>
            <w:tcMar>
              <w:top w:w="17" w:type="dxa"/>
              <w:left w:w="17" w:type="dxa"/>
              <w:bottom w:w="0" w:type="dxa"/>
              <w:right w:w="17" w:type="dxa"/>
            </w:tcMar>
          </w:tcPr>
          <w:p w:rsidR="00716D34" w:rsidRPr="00EA67D9" w:rsidRDefault="00716D34" w:rsidP="0003418D">
            <w:pPr>
              <w:snapToGrid w:val="0"/>
              <w:spacing w:line="380" w:lineRule="exact"/>
              <w:ind w:rightChars="100" w:right="240"/>
              <w:jc w:val="right"/>
              <w:rPr>
                <w:rFonts w:eastAsia="標楷體"/>
              </w:rPr>
            </w:pPr>
            <w:r>
              <w:rPr>
                <w:rFonts w:eastAsia="標楷體" w:hint="eastAsia"/>
              </w:rPr>
              <w:t>-5.93</w:t>
            </w:r>
          </w:p>
        </w:tc>
        <w:tc>
          <w:tcPr>
            <w:tcW w:w="1278" w:type="dxa"/>
            <w:tcMar>
              <w:top w:w="17" w:type="dxa"/>
              <w:left w:w="17" w:type="dxa"/>
              <w:bottom w:w="0" w:type="dxa"/>
              <w:right w:w="17" w:type="dxa"/>
            </w:tcMar>
          </w:tcPr>
          <w:p w:rsidR="00716D34" w:rsidRPr="00EA67D9" w:rsidRDefault="00716D34" w:rsidP="0003418D">
            <w:pPr>
              <w:snapToGrid w:val="0"/>
              <w:spacing w:line="380" w:lineRule="exact"/>
              <w:ind w:rightChars="100" w:right="240"/>
              <w:jc w:val="right"/>
              <w:rPr>
                <w:rFonts w:eastAsia="標楷體"/>
              </w:rPr>
            </w:pPr>
            <w:r>
              <w:rPr>
                <w:rFonts w:eastAsia="標楷體" w:hint="eastAsia"/>
              </w:rPr>
              <w:t>-23.26</w:t>
            </w:r>
          </w:p>
        </w:tc>
        <w:tc>
          <w:tcPr>
            <w:tcW w:w="1160" w:type="dxa"/>
            <w:tcMar>
              <w:top w:w="17" w:type="dxa"/>
              <w:left w:w="17" w:type="dxa"/>
              <w:bottom w:w="0" w:type="dxa"/>
              <w:right w:w="17" w:type="dxa"/>
            </w:tcMar>
          </w:tcPr>
          <w:p w:rsidR="00716D34" w:rsidRPr="00EA67D9" w:rsidRDefault="00716D34" w:rsidP="0003418D">
            <w:pPr>
              <w:snapToGrid w:val="0"/>
              <w:spacing w:line="380" w:lineRule="exact"/>
              <w:ind w:rightChars="100" w:right="240"/>
              <w:jc w:val="right"/>
              <w:rPr>
                <w:rFonts w:eastAsia="標楷體"/>
              </w:rPr>
            </w:pPr>
            <w:r>
              <w:rPr>
                <w:rFonts w:eastAsia="標楷體" w:hint="eastAsia"/>
              </w:rPr>
              <w:t>-7.04</w:t>
            </w:r>
          </w:p>
        </w:tc>
        <w:tc>
          <w:tcPr>
            <w:tcW w:w="1113" w:type="dxa"/>
            <w:tcMar>
              <w:top w:w="17" w:type="dxa"/>
              <w:left w:w="17" w:type="dxa"/>
              <w:bottom w:w="0" w:type="dxa"/>
              <w:right w:w="17" w:type="dxa"/>
            </w:tcMar>
          </w:tcPr>
          <w:p w:rsidR="00716D34" w:rsidRPr="00EA67D9" w:rsidRDefault="00716D34" w:rsidP="0003418D">
            <w:pPr>
              <w:snapToGrid w:val="0"/>
              <w:spacing w:line="380" w:lineRule="exact"/>
              <w:ind w:rightChars="100" w:right="240"/>
              <w:jc w:val="right"/>
              <w:rPr>
                <w:rFonts w:eastAsia="標楷體"/>
              </w:rPr>
            </w:pPr>
            <w:r>
              <w:rPr>
                <w:rFonts w:eastAsia="標楷體" w:hint="eastAsia"/>
              </w:rPr>
              <w:t>-2.83</w:t>
            </w:r>
          </w:p>
        </w:tc>
        <w:tc>
          <w:tcPr>
            <w:tcW w:w="1007" w:type="dxa"/>
          </w:tcPr>
          <w:p w:rsidR="00716D34" w:rsidRPr="00EA67D9" w:rsidRDefault="00716D34" w:rsidP="0003418D">
            <w:pPr>
              <w:snapToGrid w:val="0"/>
              <w:spacing w:line="380" w:lineRule="exact"/>
              <w:ind w:rightChars="100" w:right="240"/>
              <w:jc w:val="right"/>
              <w:rPr>
                <w:rFonts w:eastAsia="標楷體"/>
              </w:rPr>
            </w:pPr>
            <w:r>
              <w:rPr>
                <w:rFonts w:eastAsia="標楷體" w:hint="eastAsia"/>
              </w:rPr>
              <w:t>3.22</w:t>
            </w:r>
          </w:p>
        </w:tc>
      </w:tr>
      <w:tr w:rsidR="00716D34" w:rsidRPr="003B6B9A" w:rsidTr="0003418D">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16D34" w:rsidRDefault="00716D34" w:rsidP="0003418D">
            <w:pPr>
              <w:snapToGrid w:val="0"/>
              <w:spacing w:line="38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716D34" w:rsidRDefault="00716D34" w:rsidP="0003418D">
            <w:pPr>
              <w:snapToGrid w:val="0"/>
              <w:spacing w:line="380" w:lineRule="exact"/>
              <w:ind w:rightChars="100" w:right="240"/>
              <w:jc w:val="right"/>
              <w:rPr>
                <w:rFonts w:eastAsia="標楷體"/>
              </w:rPr>
            </w:pPr>
            <w:r>
              <w:rPr>
                <w:rFonts w:eastAsia="標楷體" w:hint="eastAsia"/>
              </w:rPr>
              <w:t>-5.59</w:t>
            </w:r>
          </w:p>
        </w:tc>
        <w:tc>
          <w:tcPr>
            <w:tcW w:w="1090" w:type="dxa"/>
            <w:tcMar>
              <w:top w:w="17" w:type="dxa"/>
              <w:left w:w="17" w:type="dxa"/>
              <w:bottom w:w="0" w:type="dxa"/>
              <w:right w:w="17" w:type="dxa"/>
            </w:tcMar>
          </w:tcPr>
          <w:p w:rsidR="00716D34" w:rsidRDefault="00716D34" w:rsidP="0003418D">
            <w:pPr>
              <w:snapToGrid w:val="0"/>
              <w:spacing w:line="380" w:lineRule="exact"/>
              <w:ind w:rightChars="100" w:right="240"/>
              <w:jc w:val="right"/>
              <w:rPr>
                <w:rFonts w:eastAsia="標楷體"/>
              </w:rPr>
            </w:pPr>
            <w:r>
              <w:rPr>
                <w:rFonts w:eastAsia="標楷體" w:hint="eastAsia"/>
              </w:rPr>
              <w:t>-5.81</w:t>
            </w:r>
          </w:p>
        </w:tc>
        <w:tc>
          <w:tcPr>
            <w:tcW w:w="1278" w:type="dxa"/>
            <w:tcMar>
              <w:top w:w="17" w:type="dxa"/>
              <w:left w:w="17" w:type="dxa"/>
              <w:bottom w:w="0" w:type="dxa"/>
              <w:right w:w="17" w:type="dxa"/>
            </w:tcMar>
          </w:tcPr>
          <w:p w:rsidR="00716D34" w:rsidRDefault="00716D34" w:rsidP="0003418D">
            <w:pPr>
              <w:snapToGrid w:val="0"/>
              <w:spacing w:line="380" w:lineRule="exact"/>
              <w:ind w:rightChars="100" w:right="240"/>
              <w:jc w:val="right"/>
              <w:rPr>
                <w:rFonts w:eastAsia="標楷體"/>
              </w:rPr>
            </w:pPr>
            <w:r>
              <w:rPr>
                <w:rFonts w:eastAsia="標楷體" w:hint="eastAsia"/>
              </w:rPr>
              <w:t>-19.65</w:t>
            </w:r>
          </w:p>
        </w:tc>
        <w:tc>
          <w:tcPr>
            <w:tcW w:w="1160" w:type="dxa"/>
            <w:tcMar>
              <w:top w:w="17" w:type="dxa"/>
              <w:left w:w="17" w:type="dxa"/>
              <w:bottom w:w="0" w:type="dxa"/>
              <w:right w:w="17" w:type="dxa"/>
            </w:tcMar>
          </w:tcPr>
          <w:p w:rsidR="00716D34" w:rsidRDefault="00716D34" w:rsidP="0003418D">
            <w:pPr>
              <w:snapToGrid w:val="0"/>
              <w:spacing w:line="380" w:lineRule="exact"/>
              <w:ind w:rightChars="100" w:right="240"/>
              <w:jc w:val="right"/>
              <w:rPr>
                <w:rFonts w:eastAsia="標楷體"/>
              </w:rPr>
            </w:pPr>
            <w:r>
              <w:rPr>
                <w:rFonts w:eastAsia="標楷體" w:hint="eastAsia"/>
              </w:rPr>
              <w:t>-0.79</w:t>
            </w:r>
          </w:p>
        </w:tc>
        <w:tc>
          <w:tcPr>
            <w:tcW w:w="1113" w:type="dxa"/>
            <w:tcMar>
              <w:top w:w="17" w:type="dxa"/>
              <w:left w:w="17" w:type="dxa"/>
              <w:bottom w:w="0" w:type="dxa"/>
              <w:right w:w="17" w:type="dxa"/>
            </w:tcMar>
          </w:tcPr>
          <w:p w:rsidR="00716D34" w:rsidRDefault="00716D34" w:rsidP="0003418D">
            <w:pPr>
              <w:snapToGrid w:val="0"/>
              <w:spacing w:line="380" w:lineRule="exact"/>
              <w:ind w:rightChars="100" w:right="240"/>
              <w:jc w:val="right"/>
              <w:rPr>
                <w:rFonts w:eastAsia="標楷體"/>
              </w:rPr>
            </w:pPr>
            <w:r>
              <w:rPr>
                <w:rFonts w:eastAsia="標楷體" w:hint="eastAsia"/>
              </w:rPr>
              <w:t>-3.73</w:t>
            </w:r>
          </w:p>
        </w:tc>
        <w:tc>
          <w:tcPr>
            <w:tcW w:w="1007" w:type="dxa"/>
          </w:tcPr>
          <w:p w:rsidR="00716D34" w:rsidRDefault="00716D34" w:rsidP="0003418D">
            <w:pPr>
              <w:snapToGrid w:val="0"/>
              <w:spacing w:line="380" w:lineRule="exact"/>
              <w:ind w:rightChars="100" w:right="240"/>
              <w:jc w:val="right"/>
              <w:rPr>
                <w:rFonts w:eastAsia="標楷體"/>
              </w:rPr>
            </w:pPr>
            <w:r>
              <w:rPr>
                <w:rFonts w:eastAsia="標楷體" w:hint="eastAsia"/>
              </w:rPr>
              <w:t>-2.89</w:t>
            </w:r>
          </w:p>
        </w:tc>
      </w:tr>
      <w:tr w:rsidR="00716D34" w:rsidRPr="003B6B9A" w:rsidTr="0003418D">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16D34" w:rsidRDefault="00716D34" w:rsidP="0003418D">
            <w:pPr>
              <w:snapToGrid w:val="0"/>
              <w:spacing w:line="380" w:lineRule="exact"/>
              <w:ind w:left="28" w:right="284"/>
              <w:jc w:val="right"/>
              <w:rPr>
                <w:rFonts w:eastAsia="標楷體"/>
                <w:spacing w:val="-6"/>
              </w:rPr>
            </w:pPr>
            <w:r>
              <w:rPr>
                <w:rFonts w:eastAsia="標楷體" w:hint="eastAsia"/>
                <w:spacing w:val="-6"/>
              </w:rPr>
              <w:t>10</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716D34" w:rsidRDefault="00716D34" w:rsidP="0003418D">
            <w:pPr>
              <w:snapToGrid w:val="0"/>
              <w:spacing w:line="380" w:lineRule="exact"/>
              <w:ind w:rightChars="100" w:right="240"/>
              <w:jc w:val="right"/>
              <w:rPr>
                <w:rFonts w:eastAsia="標楷體"/>
              </w:rPr>
            </w:pPr>
            <w:r>
              <w:rPr>
                <w:rFonts w:eastAsia="標楷體" w:hint="eastAsia"/>
              </w:rPr>
              <w:t>-6.29</w:t>
            </w:r>
          </w:p>
        </w:tc>
        <w:tc>
          <w:tcPr>
            <w:tcW w:w="1090" w:type="dxa"/>
            <w:tcMar>
              <w:top w:w="17" w:type="dxa"/>
              <w:left w:w="17" w:type="dxa"/>
              <w:bottom w:w="0" w:type="dxa"/>
              <w:right w:w="17" w:type="dxa"/>
            </w:tcMar>
          </w:tcPr>
          <w:p w:rsidR="00716D34" w:rsidRDefault="00716D34" w:rsidP="0003418D">
            <w:pPr>
              <w:snapToGrid w:val="0"/>
              <w:spacing w:line="380" w:lineRule="exact"/>
              <w:ind w:rightChars="100" w:right="240"/>
              <w:jc w:val="right"/>
              <w:rPr>
                <w:rFonts w:eastAsia="標楷體"/>
              </w:rPr>
            </w:pPr>
            <w:r>
              <w:rPr>
                <w:rFonts w:eastAsia="標楷體" w:hint="eastAsia"/>
              </w:rPr>
              <w:t>-6.50</w:t>
            </w:r>
          </w:p>
        </w:tc>
        <w:tc>
          <w:tcPr>
            <w:tcW w:w="1278" w:type="dxa"/>
            <w:tcMar>
              <w:top w:w="17" w:type="dxa"/>
              <w:left w:w="17" w:type="dxa"/>
              <w:bottom w:w="0" w:type="dxa"/>
              <w:right w:w="17" w:type="dxa"/>
            </w:tcMar>
          </w:tcPr>
          <w:p w:rsidR="00716D34" w:rsidRDefault="00716D34" w:rsidP="0003418D">
            <w:pPr>
              <w:snapToGrid w:val="0"/>
              <w:spacing w:line="380" w:lineRule="exact"/>
              <w:ind w:rightChars="100" w:right="240"/>
              <w:jc w:val="right"/>
              <w:rPr>
                <w:rFonts w:eastAsia="標楷體"/>
              </w:rPr>
            </w:pPr>
            <w:r>
              <w:rPr>
                <w:rFonts w:eastAsia="標楷體" w:hint="eastAsia"/>
              </w:rPr>
              <w:t>-11.85</w:t>
            </w:r>
          </w:p>
        </w:tc>
        <w:tc>
          <w:tcPr>
            <w:tcW w:w="1160" w:type="dxa"/>
            <w:tcMar>
              <w:top w:w="17" w:type="dxa"/>
              <w:left w:w="17" w:type="dxa"/>
              <w:bottom w:w="0" w:type="dxa"/>
              <w:right w:w="17" w:type="dxa"/>
            </w:tcMar>
          </w:tcPr>
          <w:p w:rsidR="00716D34" w:rsidRDefault="00716D34" w:rsidP="0003418D">
            <w:pPr>
              <w:snapToGrid w:val="0"/>
              <w:spacing w:line="380" w:lineRule="exact"/>
              <w:ind w:rightChars="100" w:right="240"/>
              <w:jc w:val="right"/>
              <w:rPr>
                <w:rFonts w:eastAsia="標楷體"/>
              </w:rPr>
            </w:pPr>
            <w:r>
              <w:rPr>
                <w:rFonts w:eastAsia="標楷體" w:hint="eastAsia"/>
              </w:rPr>
              <w:t>3.29</w:t>
            </w:r>
          </w:p>
        </w:tc>
        <w:tc>
          <w:tcPr>
            <w:tcW w:w="1113" w:type="dxa"/>
            <w:tcMar>
              <w:top w:w="17" w:type="dxa"/>
              <w:left w:w="17" w:type="dxa"/>
              <w:bottom w:w="0" w:type="dxa"/>
              <w:right w:w="17" w:type="dxa"/>
            </w:tcMar>
          </w:tcPr>
          <w:p w:rsidR="00716D34" w:rsidRDefault="00716D34" w:rsidP="0003418D">
            <w:pPr>
              <w:snapToGrid w:val="0"/>
              <w:spacing w:line="380" w:lineRule="exact"/>
              <w:ind w:rightChars="100" w:right="240"/>
              <w:jc w:val="right"/>
              <w:rPr>
                <w:rFonts w:eastAsia="標楷體"/>
              </w:rPr>
            </w:pPr>
            <w:r>
              <w:rPr>
                <w:rFonts w:eastAsia="標楷體" w:hint="eastAsia"/>
              </w:rPr>
              <w:t>-2.27</w:t>
            </w:r>
          </w:p>
        </w:tc>
        <w:tc>
          <w:tcPr>
            <w:tcW w:w="1007" w:type="dxa"/>
          </w:tcPr>
          <w:p w:rsidR="00716D34" w:rsidRDefault="00716D34" w:rsidP="0003418D">
            <w:pPr>
              <w:snapToGrid w:val="0"/>
              <w:spacing w:line="380" w:lineRule="exact"/>
              <w:ind w:rightChars="100" w:right="240"/>
              <w:jc w:val="right"/>
              <w:rPr>
                <w:rFonts w:eastAsia="標楷體"/>
              </w:rPr>
            </w:pPr>
            <w:r>
              <w:rPr>
                <w:rFonts w:eastAsia="標楷體" w:hint="eastAsia"/>
              </w:rPr>
              <w:t>-13.81</w:t>
            </w:r>
          </w:p>
        </w:tc>
      </w:tr>
      <w:tr w:rsidR="00716D34" w:rsidRPr="003B6B9A" w:rsidTr="0003418D">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16D34" w:rsidRDefault="00716D34" w:rsidP="0003418D">
            <w:pPr>
              <w:snapToGrid w:val="0"/>
              <w:spacing w:line="380" w:lineRule="exact"/>
              <w:ind w:left="28" w:right="284"/>
              <w:jc w:val="right"/>
              <w:rPr>
                <w:rFonts w:eastAsia="標楷體"/>
                <w:spacing w:val="-6"/>
              </w:rPr>
            </w:pPr>
            <w:r>
              <w:rPr>
                <w:rFonts w:eastAsia="標楷體" w:hint="eastAsia"/>
                <w:spacing w:val="-6"/>
              </w:rPr>
              <w:t>11</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sidRPr="00621959">
              <w:rPr>
                <w:rFonts w:eastAsia="標楷體"/>
              </w:rPr>
              <w:t>-4.8</w:t>
            </w:r>
            <w:r>
              <w:rPr>
                <w:rFonts w:eastAsia="標楷體" w:hint="eastAsia"/>
              </w:rPr>
              <w:t>0</w:t>
            </w:r>
          </w:p>
        </w:tc>
        <w:tc>
          <w:tcPr>
            <w:tcW w:w="1090"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sidRPr="00621959">
              <w:rPr>
                <w:rFonts w:eastAsia="標楷體"/>
              </w:rPr>
              <w:t>-4.8</w:t>
            </w:r>
            <w:r>
              <w:rPr>
                <w:rFonts w:eastAsia="標楷體" w:hint="eastAsia"/>
              </w:rPr>
              <w:t>4</w:t>
            </w:r>
          </w:p>
        </w:tc>
        <w:tc>
          <w:tcPr>
            <w:tcW w:w="1278"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sidRPr="00621959">
              <w:rPr>
                <w:rFonts w:eastAsia="標楷體"/>
              </w:rPr>
              <w:t>-7.16</w:t>
            </w:r>
          </w:p>
        </w:tc>
        <w:tc>
          <w:tcPr>
            <w:tcW w:w="1160"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sidRPr="00621959">
              <w:rPr>
                <w:rFonts w:eastAsia="標楷體"/>
              </w:rPr>
              <w:t>-13.48</w:t>
            </w:r>
          </w:p>
        </w:tc>
        <w:tc>
          <w:tcPr>
            <w:tcW w:w="1113"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sidRPr="00621959">
              <w:rPr>
                <w:rFonts w:eastAsia="標楷體"/>
              </w:rPr>
              <w:t>-2.02</w:t>
            </w:r>
          </w:p>
        </w:tc>
        <w:tc>
          <w:tcPr>
            <w:tcW w:w="1007" w:type="dxa"/>
          </w:tcPr>
          <w:p w:rsidR="00716D34" w:rsidRPr="00621959" w:rsidRDefault="00716D34" w:rsidP="0003418D">
            <w:pPr>
              <w:snapToGrid w:val="0"/>
              <w:spacing w:line="380" w:lineRule="exact"/>
              <w:ind w:rightChars="100" w:right="240"/>
              <w:jc w:val="right"/>
              <w:rPr>
                <w:rFonts w:eastAsia="標楷體"/>
              </w:rPr>
            </w:pPr>
            <w:r w:rsidRPr="00621959">
              <w:rPr>
                <w:rFonts w:eastAsia="標楷體"/>
              </w:rPr>
              <w:t>17.74</w:t>
            </w:r>
          </w:p>
        </w:tc>
      </w:tr>
      <w:tr w:rsidR="00716D34" w:rsidRPr="003B6B9A" w:rsidTr="0003418D">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16D34" w:rsidRDefault="00716D34" w:rsidP="0003418D">
            <w:pPr>
              <w:snapToGrid w:val="0"/>
              <w:spacing w:line="380" w:lineRule="exact"/>
              <w:ind w:left="28" w:right="284"/>
              <w:jc w:val="right"/>
              <w:rPr>
                <w:rFonts w:eastAsia="標楷體"/>
                <w:spacing w:val="-6"/>
              </w:rPr>
            </w:pPr>
            <w:r>
              <w:rPr>
                <w:rFonts w:eastAsia="標楷體" w:hint="eastAsia"/>
                <w:spacing w:val="-6"/>
              </w:rPr>
              <w:t>12</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Pr>
                <w:rFonts w:eastAsia="標楷體"/>
              </w:rPr>
              <w:t>-</w:t>
            </w:r>
            <w:r>
              <w:rPr>
                <w:rFonts w:eastAsia="標楷體" w:hint="eastAsia"/>
              </w:rPr>
              <w:t>5</w:t>
            </w:r>
            <w:r w:rsidRPr="00621959">
              <w:rPr>
                <w:rFonts w:eastAsia="標楷體"/>
              </w:rPr>
              <w:t>.</w:t>
            </w:r>
            <w:r>
              <w:rPr>
                <w:rFonts w:eastAsia="標楷體" w:hint="eastAsia"/>
              </w:rPr>
              <w:t>85</w:t>
            </w:r>
          </w:p>
        </w:tc>
        <w:tc>
          <w:tcPr>
            <w:tcW w:w="1090"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sidRPr="00621959">
              <w:rPr>
                <w:rFonts w:eastAsia="標楷體"/>
              </w:rPr>
              <w:t>-5.</w:t>
            </w:r>
            <w:r>
              <w:rPr>
                <w:rFonts w:eastAsia="標楷體" w:hint="eastAsia"/>
              </w:rPr>
              <w:t>29</w:t>
            </w:r>
          </w:p>
        </w:tc>
        <w:tc>
          <w:tcPr>
            <w:tcW w:w="1278"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Pr>
                <w:rFonts w:eastAsia="標楷體"/>
              </w:rPr>
              <w:t>-</w:t>
            </w:r>
            <w:r>
              <w:rPr>
                <w:rFonts w:eastAsia="標楷體" w:hint="eastAsia"/>
              </w:rPr>
              <w:t>1</w:t>
            </w:r>
            <w:r w:rsidRPr="00621959">
              <w:rPr>
                <w:rFonts w:eastAsia="標楷體"/>
              </w:rPr>
              <w:t>.</w:t>
            </w:r>
            <w:r>
              <w:rPr>
                <w:rFonts w:eastAsia="標楷體" w:hint="eastAsia"/>
              </w:rPr>
              <w:t>70</w:t>
            </w:r>
          </w:p>
        </w:tc>
        <w:tc>
          <w:tcPr>
            <w:tcW w:w="1160"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sidRPr="00621959">
              <w:rPr>
                <w:rFonts w:eastAsia="標楷體"/>
              </w:rPr>
              <w:t>-22.</w:t>
            </w:r>
            <w:r>
              <w:rPr>
                <w:rFonts w:eastAsia="標楷體" w:hint="eastAsia"/>
              </w:rPr>
              <w:t>29</w:t>
            </w:r>
          </w:p>
        </w:tc>
        <w:tc>
          <w:tcPr>
            <w:tcW w:w="1113"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Pr>
                <w:rFonts w:eastAsia="標楷體" w:hint="eastAsia"/>
              </w:rPr>
              <w:t>1</w:t>
            </w:r>
            <w:r w:rsidRPr="00621959">
              <w:rPr>
                <w:rFonts w:eastAsia="標楷體"/>
              </w:rPr>
              <w:t>.</w:t>
            </w:r>
            <w:r>
              <w:rPr>
                <w:rFonts w:eastAsia="標楷體" w:hint="eastAsia"/>
              </w:rPr>
              <w:t>33</w:t>
            </w:r>
          </w:p>
        </w:tc>
        <w:tc>
          <w:tcPr>
            <w:tcW w:w="1007" w:type="dxa"/>
          </w:tcPr>
          <w:p w:rsidR="00716D34" w:rsidRPr="00621959" w:rsidRDefault="00716D34" w:rsidP="0003418D">
            <w:pPr>
              <w:snapToGrid w:val="0"/>
              <w:spacing w:line="380" w:lineRule="exact"/>
              <w:ind w:rightChars="100" w:right="240"/>
              <w:jc w:val="right"/>
              <w:rPr>
                <w:rFonts w:eastAsia="標楷體"/>
              </w:rPr>
            </w:pPr>
            <w:r>
              <w:rPr>
                <w:rFonts w:eastAsia="標楷體"/>
              </w:rPr>
              <w:t>-</w:t>
            </w:r>
            <w:r>
              <w:rPr>
                <w:rFonts w:eastAsia="標楷體" w:hint="eastAsia"/>
              </w:rPr>
              <w:t>2</w:t>
            </w:r>
            <w:r w:rsidRPr="00621959">
              <w:rPr>
                <w:rFonts w:eastAsia="標楷體"/>
              </w:rPr>
              <w:t>.08</w:t>
            </w:r>
          </w:p>
        </w:tc>
      </w:tr>
      <w:tr w:rsidR="00716D34" w:rsidRPr="003B6B9A" w:rsidTr="0003418D">
        <w:trPr>
          <w:trHeight w:val="300"/>
          <w:jc w:val="center"/>
        </w:trPr>
        <w:tc>
          <w:tcPr>
            <w:tcW w:w="1756" w:type="dxa"/>
            <w:tcBorders>
              <w:left w:val="nil"/>
              <w:right w:val="single" w:sz="4" w:space="0" w:color="auto"/>
            </w:tcBorders>
            <w:tcMar>
              <w:top w:w="17" w:type="dxa"/>
              <w:left w:w="17" w:type="dxa"/>
              <w:bottom w:w="0" w:type="dxa"/>
              <w:right w:w="17" w:type="dxa"/>
            </w:tcMar>
          </w:tcPr>
          <w:p w:rsidR="00716D34" w:rsidRPr="003B6B9A" w:rsidRDefault="00716D34" w:rsidP="0003418D">
            <w:pPr>
              <w:snapToGrid w:val="0"/>
              <w:spacing w:line="380" w:lineRule="exact"/>
              <w:rPr>
                <w:rFonts w:eastAsia="標楷體"/>
                <w:b/>
                <w:bCs/>
              </w:rPr>
            </w:pPr>
            <w:r w:rsidRPr="003B6B9A">
              <w:rPr>
                <w:rFonts w:eastAsia="標楷體"/>
                <w:b/>
                <w:bCs/>
              </w:rPr>
              <w:t xml:space="preserve"> 10</w:t>
            </w:r>
            <w:r>
              <w:rPr>
                <w:rFonts w:eastAsia="標楷體" w:hint="eastAsia"/>
                <w:b/>
                <w:bCs/>
              </w:rPr>
              <w:t>5</w:t>
            </w:r>
            <w:r w:rsidRPr="003B6B9A">
              <w:rPr>
                <w:rFonts w:eastAsia="標楷體"/>
                <w:b/>
                <w:bCs/>
              </w:rPr>
              <w:t>年</w:t>
            </w:r>
            <w:r w:rsidR="00BB6F49">
              <w:rPr>
                <w:rFonts w:eastAsia="標楷體" w:hint="eastAsia"/>
                <w:b/>
                <w:bCs/>
              </w:rPr>
              <w:t>1~5</w:t>
            </w:r>
            <w:r>
              <w:rPr>
                <w:rFonts w:eastAsia="標楷體" w:hint="eastAsia"/>
                <w:b/>
                <w:bCs/>
              </w:rPr>
              <w:t>月</w:t>
            </w:r>
          </w:p>
        </w:tc>
        <w:tc>
          <w:tcPr>
            <w:tcW w:w="1095" w:type="dxa"/>
            <w:tcBorders>
              <w:left w:val="single" w:sz="4" w:space="0" w:color="auto"/>
            </w:tcBorders>
            <w:tcMar>
              <w:top w:w="17" w:type="dxa"/>
              <w:left w:w="17" w:type="dxa"/>
              <w:bottom w:w="0" w:type="dxa"/>
              <w:right w:w="17" w:type="dxa"/>
            </w:tcMar>
          </w:tcPr>
          <w:p w:rsidR="00716D34" w:rsidRPr="00BD507C" w:rsidRDefault="009806DB" w:rsidP="0003418D">
            <w:pPr>
              <w:snapToGrid w:val="0"/>
              <w:spacing w:line="380" w:lineRule="exact"/>
              <w:ind w:rightChars="100" w:right="240"/>
              <w:jc w:val="right"/>
              <w:rPr>
                <w:rFonts w:eastAsia="標楷體"/>
                <w:b/>
              </w:rPr>
            </w:pPr>
            <w:r w:rsidRPr="009806DB">
              <w:rPr>
                <w:rFonts w:eastAsia="標楷體"/>
                <w:b/>
              </w:rPr>
              <w:t>-2.92</w:t>
            </w:r>
          </w:p>
        </w:tc>
        <w:tc>
          <w:tcPr>
            <w:tcW w:w="1090" w:type="dxa"/>
            <w:tcMar>
              <w:top w:w="17" w:type="dxa"/>
              <w:left w:w="17" w:type="dxa"/>
              <w:bottom w:w="0" w:type="dxa"/>
              <w:right w:w="17" w:type="dxa"/>
            </w:tcMar>
          </w:tcPr>
          <w:p w:rsidR="00716D34" w:rsidRPr="00BD507C" w:rsidRDefault="009806DB" w:rsidP="0003418D">
            <w:pPr>
              <w:snapToGrid w:val="0"/>
              <w:spacing w:line="380" w:lineRule="exact"/>
              <w:ind w:rightChars="100" w:right="240"/>
              <w:jc w:val="right"/>
              <w:rPr>
                <w:rFonts w:eastAsia="標楷體"/>
                <w:b/>
              </w:rPr>
            </w:pPr>
            <w:r w:rsidRPr="009806DB">
              <w:rPr>
                <w:rFonts w:eastAsia="標楷體"/>
                <w:b/>
              </w:rPr>
              <w:t>-3.41</w:t>
            </w:r>
          </w:p>
        </w:tc>
        <w:tc>
          <w:tcPr>
            <w:tcW w:w="1278" w:type="dxa"/>
            <w:tcMar>
              <w:top w:w="17" w:type="dxa"/>
              <w:left w:w="17" w:type="dxa"/>
              <w:bottom w:w="0" w:type="dxa"/>
              <w:right w:w="17" w:type="dxa"/>
            </w:tcMar>
          </w:tcPr>
          <w:p w:rsidR="00716D34" w:rsidRPr="00BD507C" w:rsidRDefault="009806DB" w:rsidP="0003418D">
            <w:pPr>
              <w:snapToGrid w:val="0"/>
              <w:spacing w:line="380" w:lineRule="exact"/>
              <w:ind w:rightChars="100" w:right="240"/>
              <w:jc w:val="right"/>
              <w:rPr>
                <w:rFonts w:eastAsia="標楷體"/>
                <w:b/>
              </w:rPr>
            </w:pPr>
            <w:r w:rsidRPr="009806DB">
              <w:rPr>
                <w:rFonts w:eastAsia="標楷體"/>
                <w:b/>
              </w:rPr>
              <w:t>-12.92</w:t>
            </w:r>
          </w:p>
        </w:tc>
        <w:tc>
          <w:tcPr>
            <w:tcW w:w="1160" w:type="dxa"/>
            <w:tcMar>
              <w:top w:w="17" w:type="dxa"/>
              <w:left w:w="17" w:type="dxa"/>
              <w:bottom w:w="0" w:type="dxa"/>
              <w:right w:w="17" w:type="dxa"/>
            </w:tcMar>
          </w:tcPr>
          <w:p w:rsidR="00716D34" w:rsidRPr="00BD507C" w:rsidRDefault="009806DB" w:rsidP="0003418D">
            <w:pPr>
              <w:snapToGrid w:val="0"/>
              <w:spacing w:line="380" w:lineRule="exact"/>
              <w:ind w:rightChars="100" w:right="240"/>
              <w:jc w:val="right"/>
              <w:rPr>
                <w:rFonts w:eastAsia="標楷體"/>
                <w:b/>
              </w:rPr>
            </w:pPr>
            <w:r w:rsidRPr="009806DB">
              <w:rPr>
                <w:rFonts w:eastAsia="標楷體"/>
                <w:b/>
              </w:rPr>
              <w:t>8.01</w:t>
            </w:r>
          </w:p>
        </w:tc>
        <w:tc>
          <w:tcPr>
            <w:tcW w:w="1113" w:type="dxa"/>
            <w:tcMar>
              <w:top w:w="17" w:type="dxa"/>
              <w:left w:w="17" w:type="dxa"/>
              <w:bottom w:w="0" w:type="dxa"/>
              <w:right w:w="17" w:type="dxa"/>
            </w:tcMar>
          </w:tcPr>
          <w:p w:rsidR="00716D34" w:rsidRPr="00BD507C" w:rsidRDefault="00716D34" w:rsidP="009806DB">
            <w:pPr>
              <w:snapToGrid w:val="0"/>
              <w:spacing w:line="380" w:lineRule="exact"/>
              <w:ind w:rightChars="100" w:right="240"/>
              <w:jc w:val="right"/>
              <w:rPr>
                <w:rFonts w:eastAsia="標楷體"/>
                <w:b/>
              </w:rPr>
            </w:pPr>
            <w:r>
              <w:rPr>
                <w:rFonts w:eastAsia="標楷體" w:hint="eastAsia"/>
                <w:b/>
              </w:rPr>
              <w:t>1.</w:t>
            </w:r>
            <w:r w:rsidR="009806DB">
              <w:rPr>
                <w:rFonts w:eastAsia="標楷體" w:hint="eastAsia"/>
                <w:b/>
              </w:rPr>
              <w:t>28</w:t>
            </w:r>
          </w:p>
        </w:tc>
        <w:tc>
          <w:tcPr>
            <w:tcW w:w="1007" w:type="dxa"/>
          </w:tcPr>
          <w:p w:rsidR="00716D34" w:rsidRPr="00BD507C" w:rsidRDefault="009806DB" w:rsidP="009806DB">
            <w:pPr>
              <w:snapToGrid w:val="0"/>
              <w:spacing w:line="380" w:lineRule="exact"/>
              <w:ind w:rightChars="100" w:right="240"/>
              <w:jc w:val="right"/>
              <w:rPr>
                <w:rFonts w:eastAsia="標楷體"/>
                <w:b/>
              </w:rPr>
            </w:pPr>
            <w:r>
              <w:rPr>
                <w:rFonts w:eastAsia="標楷體" w:hint="eastAsia"/>
                <w:b/>
              </w:rPr>
              <w:t>0</w:t>
            </w:r>
            <w:r w:rsidR="00716D34">
              <w:rPr>
                <w:rFonts w:eastAsia="標楷體" w:hint="eastAsia"/>
                <w:b/>
              </w:rPr>
              <w:t>.8</w:t>
            </w:r>
            <w:r>
              <w:rPr>
                <w:rFonts w:eastAsia="標楷體" w:hint="eastAsia"/>
                <w:b/>
              </w:rPr>
              <w:t>2</w:t>
            </w:r>
          </w:p>
        </w:tc>
      </w:tr>
      <w:tr w:rsidR="00716D34" w:rsidRPr="003B6B9A" w:rsidTr="0003418D">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16D34" w:rsidRDefault="00716D34" w:rsidP="0003418D">
            <w:pPr>
              <w:snapToGrid w:val="0"/>
              <w:spacing w:line="380" w:lineRule="exact"/>
              <w:ind w:left="28" w:right="284"/>
              <w:jc w:val="right"/>
              <w:rPr>
                <w:rFonts w:eastAsia="標楷體"/>
                <w:spacing w:val="-6"/>
              </w:rPr>
            </w:pPr>
            <w:r>
              <w:rPr>
                <w:rFonts w:eastAsia="標楷體" w:hint="eastAsia"/>
                <w:spacing w:val="-6"/>
              </w:rPr>
              <w:t>1</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sidRPr="00621959">
              <w:rPr>
                <w:rFonts w:eastAsia="標楷體"/>
              </w:rPr>
              <w:t>-</w:t>
            </w:r>
            <w:r>
              <w:rPr>
                <w:rFonts w:eastAsia="標楷體" w:hint="eastAsia"/>
              </w:rPr>
              <w:t>5</w:t>
            </w:r>
            <w:r w:rsidRPr="00621959">
              <w:rPr>
                <w:rFonts w:eastAsia="標楷體"/>
              </w:rPr>
              <w:t>.</w:t>
            </w:r>
            <w:r>
              <w:rPr>
                <w:rFonts w:eastAsia="標楷體" w:hint="eastAsia"/>
              </w:rPr>
              <w:t>99</w:t>
            </w:r>
          </w:p>
        </w:tc>
        <w:tc>
          <w:tcPr>
            <w:tcW w:w="1090"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sidRPr="00621959">
              <w:rPr>
                <w:rFonts w:eastAsia="標楷體"/>
              </w:rPr>
              <w:t>-</w:t>
            </w:r>
            <w:r>
              <w:rPr>
                <w:rFonts w:eastAsia="標楷體" w:hint="eastAsia"/>
              </w:rPr>
              <w:t>6</w:t>
            </w:r>
            <w:r w:rsidRPr="00621959">
              <w:rPr>
                <w:rFonts w:eastAsia="標楷體"/>
              </w:rPr>
              <w:t>.</w:t>
            </w:r>
            <w:r>
              <w:rPr>
                <w:rFonts w:eastAsia="標楷體" w:hint="eastAsia"/>
              </w:rPr>
              <w:t>57</w:t>
            </w:r>
          </w:p>
        </w:tc>
        <w:tc>
          <w:tcPr>
            <w:tcW w:w="1278"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sidRPr="00621959">
              <w:rPr>
                <w:rFonts w:eastAsia="標楷體"/>
              </w:rPr>
              <w:t>-</w:t>
            </w:r>
            <w:r>
              <w:rPr>
                <w:rFonts w:eastAsia="標楷體" w:hint="eastAsia"/>
              </w:rPr>
              <w:t>18</w:t>
            </w:r>
            <w:r w:rsidRPr="00621959">
              <w:rPr>
                <w:rFonts w:eastAsia="標楷體"/>
              </w:rPr>
              <w:t>.</w:t>
            </w:r>
            <w:r>
              <w:rPr>
                <w:rFonts w:eastAsia="標楷體" w:hint="eastAsia"/>
              </w:rPr>
              <w:t>95</w:t>
            </w:r>
          </w:p>
        </w:tc>
        <w:tc>
          <w:tcPr>
            <w:tcW w:w="1160"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sidRPr="00621959">
              <w:rPr>
                <w:rFonts w:eastAsia="標楷體"/>
              </w:rPr>
              <w:t>-</w:t>
            </w:r>
            <w:r>
              <w:rPr>
                <w:rFonts w:eastAsia="標楷體" w:hint="eastAsia"/>
              </w:rPr>
              <w:t>2</w:t>
            </w:r>
            <w:r w:rsidRPr="00621959">
              <w:rPr>
                <w:rFonts w:eastAsia="標楷體"/>
              </w:rPr>
              <w:t>.</w:t>
            </w:r>
            <w:r>
              <w:rPr>
                <w:rFonts w:eastAsia="標楷體" w:hint="eastAsia"/>
              </w:rPr>
              <w:t>57</w:t>
            </w:r>
          </w:p>
        </w:tc>
        <w:tc>
          <w:tcPr>
            <w:tcW w:w="1113"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sidRPr="00621959">
              <w:rPr>
                <w:rFonts w:eastAsia="標楷體"/>
              </w:rPr>
              <w:t>-2.</w:t>
            </w:r>
            <w:r>
              <w:rPr>
                <w:rFonts w:eastAsia="標楷體" w:hint="eastAsia"/>
              </w:rPr>
              <w:t>31</w:t>
            </w:r>
          </w:p>
        </w:tc>
        <w:tc>
          <w:tcPr>
            <w:tcW w:w="1007" w:type="dxa"/>
          </w:tcPr>
          <w:p w:rsidR="00716D34" w:rsidRPr="00621959" w:rsidRDefault="00716D34" w:rsidP="0003418D">
            <w:pPr>
              <w:snapToGrid w:val="0"/>
              <w:spacing w:line="380" w:lineRule="exact"/>
              <w:ind w:rightChars="100" w:right="240"/>
              <w:jc w:val="right"/>
              <w:rPr>
                <w:rFonts w:eastAsia="標楷體"/>
              </w:rPr>
            </w:pPr>
            <w:r>
              <w:rPr>
                <w:rFonts w:eastAsia="標楷體" w:hint="eastAsia"/>
              </w:rPr>
              <w:t>29</w:t>
            </w:r>
            <w:r w:rsidRPr="00621959">
              <w:rPr>
                <w:rFonts w:eastAsia="標楷體"/>
              </w:rPr>
              <w:t>.</w:t>
            </w:r>
            <w:r>
              <w:rPr>
                <w:rFonts w:eastAsia="標楷體" w:hint="eastAsia"/>
              </w:rPr>
              <w:t>13</w:t>
            </w:r>
          </w:p>
        </w:tc>
      </w:tr>
      <w:tr w:rsidR="00716D34" w:rsidRPr="003B6B9A" w:rsidTr="0003418D">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16D34" w:rsidRDefault="00716D34" w:rsidP="0003418D">
            <w:pPr>
              <w:snapToGrid w:val="0"/>
              <w:spacing w:line="380" w:lineRule="exact"/>
              <w:ind w:left="28" w:right="284"/>
              <w:jc w:val="right"/>
              <w:rPr>
                <w:rFonts w:eastAsia="標楷體"/>
                <w:spacing w:val="-6"/>
              </w:rPr>
            </w:pPr>
            <w:r>
              <w:rPr>
                <w:rFonts w:eastAsia="標楷體" w:hint="eastAsia"/>
                <w:spacing w:val="-6"/>
              </w:rPr>
              <w:t>2</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Pr>
                <w:rFonts w:eastAsia="標楷體"/>
              </w:rPr>
              <w:t>-</w:t>
            </w:r>
            <w:r>
              <w:rPr>
                <w:rFonts w:eastAsia="標楷體" w:hint="eastAsia"/>
              </w:rPr>
              <w:t>4.15</w:t>
            </w:r>
          </w:p>
        </w:tc>
        <w:tc>
          <w:tcPr>
            <w:tcW w:w="1090"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Pr>
                <w:rFonts w:eastAsia="標楷體"/>
              </w:rPr>
              <w:t>-</w:t>
            </w:r>
            <w:r>
              <w:rPr>
                <w:rFonts w:eastAsia="標楷體" w:hint="eastAsia"/>
              </w:rPr>
              <w:t>5.13</w:t>
            </w:r>
          </w:p>
        </w:tc>
        <w:tc>
          <w:tcPr>
            <w:tcW w:w="1278"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Pr>
                <w:rFonts w:eastAsia="標楷體"/>
              </w:rPr>
              <w:t>-</w:t>
            </w:r>
            <w:r>
              <w:rPr>
                <w:rFonts w:eastAsia="標楷體" w:hint="eastAsia"/>
              </w:rPr>
              <w:t>17.82</w:t>
            </w:r>
          </w:p>
        </w:tc>
        <w:tc>
          <w:tcPr>
            <w:tcW w:w="1160"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Pr>
                <w:rFonts w:eastAsia="標楷體" w:hint="eastAsia"/>
              </w:rPr>
              <w:t>7</w:t>
            </w:r>
            <w:r w:rsidRPr="00621959">
              <w:rPr>
                <w:rFonts w:eastAsia="標楷體"/>
              </w:rPr>
              <w:t>.</w:t>
            </w:r>
            <w:r>
              <w:rPr>
                <w:rFonts w:eastAsia="標楷體" w:hint="eastAsia"/>
              </w:rPr>
              <w:t>37</w:t>
            </w:r>
          </w:p>
        </w:tc>
        <w:tc>
          <w:tcPr>
            <w:tcW w:w="1113"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Pr>
                <w:rFonts w:eastAsia="標楷體" w:hint="eastAsia"/>
              </w:rPr>
              <w:t>2</w:t>
            </w:r>
            <w:r w:rsidRPr="00621959">
              <w:rPr>
                <w:rFonts w:eastAsia="標楷體"/>
              </w:rPr>
              <w:t>.</w:t>
            </w:r>
            <w:r>
              <w:rPr>
                <w:rFonts w:eastAsia="標楷體" w:hint="eastAsia"/>
              </w:rPr>
              <w:t>17</w:t>
            </w:r>
          </w:p>
        </w:tc>
        <w:tc>
          <w:tcPr>
            <w:tcW w:w="1007" w:type="dxa"/>
          </w:tcPr>
          <w:p w:rsidR="00716D34" w:rsidRPr="00621959" w:rsidRDefault="00716D34" w:rsidP="0003418D">
            <w:pPr>
              <w:snapToGrid w:val="0"/>
              <w:spacing w:line="380" w:lineRule="exact"/>
              <w:ind w:rightChars="100" w:right="240"/>
              <w:jc w:val="right"/>
              <w:rPr>
                <w:rFonts w:eastAsia="標楷體"/>
              </w:rPr>
            </w:pPr>
            <w:r>
              <w:rPr>
                <w:rFonts w:eastAsia="標楷體" w:hint="eastAsia"/>
              </w:rPr>
              <w:t>24.25</w:t>
            </w:r>
          </w:p>
        </w:tc>
      </w:tr>
      <w:tr w:rsidR="00716D34" w:rsidRPr="003B6B9A" w:rsidTr="0003418D">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16D34" w:rsidRDefault="00716D34" w:rsidP="0003418D">
            <w:pPr>
              <w:snapToGrid w:val="0"/>
              <w:spacing w:line="380" w:lineRule="exact"/>
              <w:ind w:left="28" w:right="284"/>
              <w:jc w:val="right"/>
              <w:rPr>
                <w:rFonts w:eastAsia="標楷體"/>
                <w:spacing w:val="-6"/>
              </w:rPr>
            </w:pPr>
            <w:r>
              <w:rPr>
                <w:rFonts w:eastAsia="標楷體" w:hint="eastAsia"/>
                <w:spacing w:val="-6"/>
              </w:rPr>
              <w:t>3</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Pr>
                <w:rFonts w:eastAsia="標楷體" w:hint="eastAsia"/>
              </w:rPr>
              <w:t>-2.92</w:t>
            </w:r>
          </w:p>
        </w:tc>
        <w:tc>
          <w:tcPr>
            <w:tcW w:w="1090"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Pr>
                <w:rFonts w:eastAsia="標楷體" w:hint="eastAsia"/>
              </w:rPr>
              <w:t>-3.53</w:t>
            </w:r>
          </w:p>
        </w:tc>
        <w:tc>
          <w:tcPr>
            <w:tcW w:w="1278"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Pr>
                <w:rFonts w:eastAsia="標楷體" w:hint="eastAsia"/>
              </w:rPr>
              <w:t>-9.05</w:t>
            </w:r>
          </w:p>
        </w:tc>
        <w:tc>
          <w:tcPr>
            <w:tcW w:w="1160"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Pr>
                <w:rFonts w:eastAsia="標楷體" w:hint="eastAsia"/>
              </w:rPr>
              <w:t>9.70</w:t>
            </w:r>
          </w:p>
        </w:tc>
        <w:tc>
          <w:tcPr>
            <w:tcW w:w="1113"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Pr>
                <w:rFonts w:eastAsia="標楷體" w:hint="eastAsia"/>
              </w:rPr>
              <w:t>0.86</w:t>
            </w:r>
          </w:p>
        </w:tc>
        <w:tc>
          <w:tcPr>
            <w:tcW w:w="1007" w:type="dxa"/>
          </w:tcPr>
          <w:p w:rsidR="00716D34" w:rsidRPr="00621959" w:rsidRDefault="00716D34" w:rsidP="0003418D">
            <w:pPr>
              <w:snapToGrid w:val="0"/>
              <w:spacing w:line="380" w:lineRule="exact"/>
              <w:ind w:rightChars="100" w:right="240"/>
              <w:jc w:val="right"/>
              <w:rPr>
                <w:rFonts w:eastAsia="標楷體"/>
              </w:rPr>
            </w:pPr>
            <w:r>
              <w:rPr>
                <w:rFonts w:eastAsia="標楷體" w:hint="eastAsia"/>
              </w:rPr>
              <w:t>4.15</w:t>
            </w:r>
          </w:p>
        </w:tc>
      </w:tr>
      <w:tr w:rsidR="0092552F" w:rsidRPr="003B6B9A" w:rsidTr="00BB6F4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92552F" w:rsidRDefault="0092552F" w:rsidP="0003418D">
            <w:pPr>
              <w:snapToGrid w:val="0"/>
              <w:spacing w:line="380" w:lineRule="exact"/>
              <w:ind w:left="28" w:right="284"/>
              <w:jc w:val="right"/>
              <w:rPr>
                <w:rFonts w:eastAsia="標楷體"/>
                <w:spacing w:val="-6"/>
              </w:rPr>
            </w:pPr>
            <w:r>
              <w:rPr>
                <w:rFonts w:eastAsia="標楷體" w:hint="eastAsia"/>
                <w:spacing w:val="-6"/>
              </w:rPr>
              <w:t>4</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92552F" w:rsidRPr="0092552F" w:rsidRDefault="0092552F" w:rsidP="0092552F">
            <w:pPr>
              <w:snapToGrid w:val="0"/>
              <w:spacing w:line="380" w:lineRule="exact"/>
              <w:ind w:rightChars="100" w:right="240"/>
              <w:jc w:val="right"/>
              <w:rPr>
                <w:rFonts w:eastAsia="標楷體"/>
              </w:rPr>
            </w:pPr>
            <w:r w:rsidRPr="0092552F">
              <w:rPr>
                <w:rFonts w:eastAsia="標楷體"/>
              </w:rPr>
              <w:t>-3.57</w:t>
            </w:r>
          </w:p>
        </w:tc>
        <w:tc>
          <w:tcPr>
            <w:tcW w:w="1090" w:type="dxa"/>
            <w:tcMar>
              <w:top w:w="17" w:type="dxa"/>
              <w:left w:w="17" w:type="dxa"/>
              <w:bottom w:w="0" w:type="dxa"/>
              <w:right w:w="17" w:type="dxa"/>
            </w:tcMar>
          </w:tcPr>
          <w:p w:rsidR="0092552F" w:rsidRPr="0092552F" w:rsidRDefault="0092552F" w:rsidP="0092552F">
            <w:pPr>
              <w:snapToGrid w:val="0"/>
              <w:spacing w:line="380" w:lineRule="exact"/>
              <w:ind w:rightChars="100" w:right="240"/>
              <w:jc w:val="right"/>
              <w:rPr>
                <w:rFonts w:eastAsia="標楷體"/>
              </w:rPr>
            </w:pPr>
            <w:r w:rsidRPr="0092552F">
              <w:rPr>
                <w:rFonts w:eastAsia="標楷體"/>
              </w:rPr>
              <w:t>-3.96</w:t>
            </w:r>
          </w:p>
        </w:tc>
        <w:tc>
          <w:tcPr>
            <w:tcW w:w="1278" w:type="dxa"/>
            <w:tcMar>
              <w:top w:w="17" w:type="dxa"/>
              <w:left w:w="17" w:type="dxa"/>
              <w:bottom w:w="0" w:type="dxa"/>
              <w:right w:w="17" w:type="dxa"/>
            </w:tcMar>
          </w:tcPr>
          <w:p w:rsidR="0092552F" w:rsidRPr="0092552F" w:rsidRDefault="0092552F" w:rsidP="0092552F">
            <w:pPr>
              <w:snapToGrid w:val="0"/>
              <w:spacing w:line="380" w:lineRule="exact"/>
              <w:ind w:rightChars="100" w:right="240"/>
              <w:jc w:val="right"/>
              <w:rPr>
                <w:rFonts w:eastAsia="標楷體"/>
              </w:rPr>
            </w:pPr>
            <w:r w:rsidRPr="0092552F">
              <w:rPr>
                <w:rFonts w:eastAsia="標楷體"/>
              </w:rPr>
              <w:t>-8.45</w:t>
            </w:r>
          </w:p>
        </w:tc>
        <w:tc>
          <w:tcPr>
            <w:tcW w:w="1160" w:type="dxa"/>
            <w:tcMar>
              <w:top w:w="17" w:type="dxa"/>
              <w:left w:w="17" w:type="dxa"/>
              <w:bottom w:w="0" w:type="dxa"/>
              <w:right w:w="17" w:type="dxa"/>
            </w:tcMar>
          </w:tcPr>
          <w:p w:rsidR="0092552F" w:rsidRPr="0092552F" w:rsidRDefault="0092552F" w:rsidP="0092552F">
            <w:pPr>
              <w:snapToGrid w:val="0"/>
              <w:spacing w:line="380" w:lineRule="exact"/>
              <w:ind w:rightChars="100" w:right="240"/>
              <w:jc w:val="right"/>
              <w:rPr>
                <w:rFonts w:eastAsia="標楷體"/>
              </w:rPr>
            </w:pPr>
            <w:r w:rsidRPr="0092552F">
              <w:rPr>
                <w:rFonts w:eastAsia="標楷體"/>
              </w:rPr>
              <w:t>16.06</w:t>
            </w:r>
          </w:p>
        </w:tc>
        <w:tc>
          <w:tcPr>
            <w:tcW w:w="1113" w:type="dxa"/>
            <w:tcMar>
              <w:top w:w="17" w:type="dxa"/>
              <w:left w:w="17" w:type="dxa"/>
              <w:bottom w:w="0" w:type="dxa"/>
              <w:right w:w="17" w:type="dxa"/>
            </w:tcMar>
          </w:tcPr>
          <w:p w:rsidR="0092552F" w:rsidRPr="0092552F" w:rsidRDefault="0092552F" w:rsidP="0092552F">
            <w:pPr>
              <w:snapToGrid w:val="0"/>
              <w:spacing w:line="380" w:lineRule="exact"/>
              <w:ind w:rightChars="100" w:right="240"/>
              <w:jc w:val="right"/>
              <w:rPr>
                <w:rFonts w:eastAsia="標楷體"/>
              </w:rPr>
            </w:pPr>
            <w:r w:rsidRPr="0092552F">
              <w:rPr>
                <w:rFonts w:eastAsia="標楷體"/>
              </w:rPr>
              <w:t>4.36</w:t>
            </w:r>
          </w:p>
        </w:tc>
        <w:tc>
          <w:tcPr>
            <w:tcW w:w="1007" w:type="dxa"/>
          </w:tcPr>
          <w:p w:rsidR="0092552F" w:rsidRPr="0092552F" w:rsidRDefault="0092552F" w:rsidP="0092552F">
            <w:pPr>
              <w:snapToGrid w:val="0"/>
              <w:spacing w:line="380" w:lineRule="exact"/>
              <w:ind w:rightChars="100" w:right="240"/>
              <w:jc w:val="right"/>
              <w:rPr>
                <w:rFonts w:eastAsia="標楷體"/>
              </w:rPr>
            </w:pPr>
            <w:r w:rsidRPr="0092552F">
              <w:rPr>
                <w:rFonts w:eastAsia="標楷體"/>
              </w:rPr>
              <w:t>-22.98</w:t>
            </w:r>
          </w:p>
        </w:tc>
      </w:tr>
      <w:tr w:rsidR="0092552F" w:rsidRPr="003B6B9A" w:rsidTr="0003418D">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92552F" w:rsidRDefault="0092552F" w:rsidP="0003418D">
            <w:pPr>
              <w:snapToGrid w:val="0"/>
              <w:spacing w:line="38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095" w:type="dxa"/>
            <w:tcBorders>
              <w:left w:val="single" w:sz="4" w:space="0" w:color="auto"/>
              <w:bottom w:val="single" w:sz="4" w:space="0" w:color="auto"/>
            </w:tcBorders>
            <w:tcMar>
              <w:top w:w="17" w:type="dxa"/>
              <w:left w:w="17" w:type="dxa"/>
              <w:bottom w:w="0" w:type="dxa"/>
              <w:right w:w="17" w:type="dxa"/>
            </w:tcMar>
          </w:tcPr>
          <w:p w:rsidR="0092552F" w:rsidRPr="0092552F" w:rsidRDefault="0092552F" w:rsidP="0092552F">
            <w:pPr>
              <w:snapToGrid w:val="0"/>
              <w:spacing w:line="380" w:lineRule="exact"/>
              <w:ind w:rightChars="100" w:right="240"/>
              <w:jc w:val="right"/>
              <w:rPr>
                <w:rFonts w:eastAsia="標楷體"/>
              </w:rPr>
            </w:pPr>
            <w:r w:rsidRPr="0092552F">
              <w:rPr>
                <w:rFonts w:eastAsia="標楷體"/>
              </w:rPr>
              <w:t>1.89</w:t>
            </w:r>
          </w:p>
        </w:tc>
        <w:tc>
          <w:tcPr>
            <w:tcW w:w="1090" w:type="dxa"/>
            <w:tcBorders>
              <w:bottom w:val="single" w:sz="4" w:space="0" w:color="auto"/>
            </w:tcBorders>
            <w:tcMar>
              <w:top w:w="17" w:type="dxa"/>
              <w:left w:w="17" w:type="dxa"/>
              <w:bottom w:w="0" w:type="dxa"/>
              <w:right w:w="17" w:type="dxa"/>
            </w:tcMar>
          </w:tcPr>
          <w:p w:rsidR="0092552F" w:rsidRPr="0092552F" w:rsidRDefault="0092552F" w:rsidP="0092552F">
            <w:pPr>
              <w:snapToGrid w:val="0"/>
              <w:spacing w:line="380" w:lineRule="exact"/>
              <w:ind w:rightChars="100" w:right="240"/>
              <w:jc w:val="right"/>
              <w:rPr>
                <w:rFonts w:eastAsia="標楷體"/>
              </w:rPr>
            </w:pPr>
            <w:r w:rsidRPr="0092552F">
              <w:rPr>
                <w:rFonts w:eastAsia="標楷體"/>
              </w:rPr>
              <w:t>1.93</w:t>
            </w:r>
          </w:p>
        </w:tc>
        <w:tc>
          <w:tcPr>
            <w:tcW w:w="1278" w:type="dxa"/>
            <w:tcBorders>
              <w:bottom w:val="single" w:sz="4" w:space="0" w:color="auto"/>
            </w:tcBorders>
            <w:tcMar>
              <w:top w:w="17" w:type="dxa"/>
              <w:left w:w="17" w:type="dxa"/>
              <w:bottom w:w="0" w:type="dxa"/>
              <w:right w:w="17" w:type="dxa"/>
            </w:tcMar>
          </w:tcPr>
          <w:p w:rsidR="0092552F" w:rsidRPr="0092552F" w:rsidRDefault="0092552F" w:rsidP="0092552F">
            <w:pPr>
              <w:snapToGrid w:val="0"/>
              <w:spacing w:line="380" w:lineRule="exact"/>
              <w:ind w:rightChars="100" w:right="240"/>
              <w:jc w:val="right"/>
              <w:rPr>
                <w:rFonts w:eastAsia="標楷體"/>
              </w:rPr>
            </w:pPr>
            <w:r w:rsidRPr="0092552F">
              <w:rPr>
                <w:rFonts w:eastAsia="標楷體"/>
              </w:rPr>
              <w:t>-9.93</w:t>
            </w:r>
          </w:p>
        </w:tc>
        <w:tc>
          <w:tcPr>
            <w:tcW w:w="1160" w:type="dxa"/>
            <w:tcBorders>
              <w:bottom w:val="single" w:sz="4" w:space="0" w:color="auto"/>
            </w:tcBorders>
            <w:tcMar>
              <w:top w:w="17" w:type="dxa"/>
              <w:left w:w="17" w:type="dxa"/>
              <w:bottom w:w="0" w:type="dxa"/>
              <w:right w:w="17" w:type="dxa"/>
            </w:tcMar>
          </w:tcPr>
          <w:p w:rsidR="0092552F" w:rsidRPr="0092552F" w:rsidRDefault="0092552F" w:rsidP="0092552F">
            <w:pPr>
              <w:snapToGrid w:val="0"/>
              <w:spacing w:line="380" w:lineRule="exact"/>
              <w:ind w:rightChars="100" w:right="240"/>
              <w:jc w:val="right"/>
              <w:rPr>
                <w:rFonts w:eastAsia="標楷體"/>
              </w:rPr>
            </w:pPr>
            <w:r w:rsidRPr="0092552F">
              <w:rPr>
                <w:rFonts w:eastAsia="標楷體"/>
              </w:rPr>
              <w:t>10.89</w:t>
            </w:r>
          </w:p>
        </w:tc>
        <w:tc>
          <w:tcPr>
            <w:tcW w:w="1113" w:type="dxa"/>
            <w:tcBorders>
              <w:bottom w:val="single" w:sz="4" w:space="0" w:color="auto"/>
            </w:tcBorders>
            <w:tcMar>
              <w:top w:w="17" w:type="dxa"/>
              <w:left w:w="17" w:type="dxa"/>
              <w:bottom w:w="0" w:type="dxa"/>
              <w:right w:w="17" w:type="dxa"/>
            </w:tcMar>
          </w:tcPr>
          <w:p w:rsidR="0092552F" w:rsidRPr="0092552F" w:rsidRDefault="0092552F" w:rsidP="0092552F">
            <w:pPr>
              <w:snapToGrid w:val="0"/>
              <w:spacing w:line="380" w:lineRule="exact"/>
              <w:ind w:rightChars="100" w:right="240"/>
              <w:jc w:val="right"/>
              <w:rPr>
                <w:rFonts w:eastAsia="標楷體"/>
              </w:rPr>
            </w:pPr>
            <w:r w:rsidRPr="0092552F">
              <w:rPr>
                <w:rFonts w:eastAsia="標楷體"/>
              </w:rPr>
              <w:t>1.68</w:t>
            </w:r>
          </w:p>
        </w:tc>
        <w:tc>
          <w:tcPr>
            <w:tcW w:w="1007" w:type="dxa"/>
            <w:tcBorders>
              <w:bottom w:val="single" w:sz="4" w:space="0" w:color="auto"/>
            </w:tcBorders>
          </w:tcPr>
          <w:p w:rsidR="0092552F" w:rsidRPr="0092552F" w:rsidRDefault="0092552F" w:rsidP="0092552F">
            <w:pPr>
              <w:snapToGrid w:val="0"/>
              <w:spacing w:line="380" w:lineRule="exact"/>
              <w:ind w:rightChars="100" w:right="240"/>
              <w:jc w:val="right"/>
              <w:rPr>
                <w:rFonts w:eastAsia="標楷體"/>
              </w:rPr>
            </w:pPr>
            <w:r w:rsidRPr="0092552F">
              <w:rPr>
                <w:rFonts w:eastAsia="標楷體"/>
              </w:rPr>
              <w:t>-14.37</w:t>
            </w:r>
          </w:p>
        </w:tc>
      </w:tr>
    </w:tbl>
    <w:p w:rsidR="00F67965" w:rsidRPr="00716D34" w:rsidRDefault="00F67965" w:rsidP="00F67965">
      <w:pPr>
        <w:snapToGrid w:val="0"/>
        <w:spacing w:line="240" w:lineRule="atLeast"/>
        <w:ind w:right="-142"/>
        <w:jc w:val="both"/>
        <w:rPr>
          <w:rFonts w:eastAsia="標楷體"/>
          <w:sz w:val="22"/>
          <w:szCs w:val="22"/>
        </w:rPr>
      </w:pPr>
      <w:r w:rsidRPr="00716D34">
        <w:rPr>
          <w:rFonts w:eastAsia="標楷體"/>
          <w:sz w:val="22"/>
          <w:szCs w:val="22"/>
        </w:rPr>
        <w:t>資料來源：經濟部統計處。</w:t>
      </w:r>
    </w:p>
    <w:p w:rsidR="003F3F99" w:rsidRPr="008B379D" w:rsidRDefault="003F3F99" w:rsidP="003F3F99">
      <w:pPr>
        <w:snapToGrid w:val="0"/>
        <w:spacing w:line="240" w:lineRule="atLeast"/>
        <w:ind w:right="-142"/>
        <w:jc w:val="both"/>
        <w:rPr>
          <w:rFonts w:eastAsia="標楷體"/>
          <w:color w:val="FF0000"/>
          <w:sz w:val="22"/>
          <w:szCs w:val="22"/>
        </w:rPr>
      </w:pPr>
    </w:p>
    <w:p w:rsidR="003F3F99" w:rsidRPr="008B379D" w:rsidRDefault="003F3F99" w:rsidP="003F3F99">
      <w:pPr>
        <w:snapToGrid w:val="0"/>
        <w:spacing w:line="240" w:lineRule="atLeast"/>
        <w:ind w:right="-142"/>
        <w:jc w:val="both"/>
        <w:rPr>
          <w:rFonts w:eastAsia="標楷體"/>
          <w:color w:val="FF0000"/>
          <w:sz w:val="22"/>
          <w:szCs w:val="22"/>
        </w:rPr>
      </w:pPr>
    </w:p>
    <w:p w:rsidR="003F3F99" w:rsidRPr="008B379D" w:rsidRDefault="003F3F99" w:rsidP="003F3F99">
      <w:pPr>
        <w:snapToGrid w:val="0"/>
        <w:spacing w:line="240" w:lineRule="atLeast"/>
        <w:ind w:right="-142"/>
        <w:jc w:val="both"/>
        <w:rPr>
          <w:rFonts w:eastAsia="標楷體"/>
          <w:color w:val="FF0000"/>
          <w:sz w:val="22"/>
          <w:szCs w:val="22"/>
        </w:rPr>
      </w:pPr>
    </w:p>
    <w:p w:rsidR="003F3F99" w:rsidRPr="008B379D" w:rsidRDefault="003F3F99" w:rsidP="003F3F99">
      <w:pPr>
        <w:snapToGrid w:val="0"/>
        <w:spacing w:line="240" w:lineRule="atLeast"/>
        <w:ind w:right="-142"/>
        <w:jc w:val="both"/>
        <w:rPr>
          <w:rFonts w:eastAsia="標楷體"/>
          <w:color w:val="FF0000"/>
          <w:sz w:val="22"/>
          <w:szCs w:val="22"/>
        </w:rPr>
      </w:pPr>
    </w:p>
    <w:bookmarkEnd w:id="93"/>
    <w:p w:rsidR="00AE7AC0" w:rsidRDefault="00AE7AC0" w:rsidP="00AE7AC0">
      <w:pPr>
        <w:snapToGrid w:val="0"/>
        <w:spacing w:line="240" w:lineRule="atLeast"/>
        <w:ind w:right="-142"/>
        <w:jc w:val="both"/>
        <w:rPr>
          <w:rFonts w:eastAsia="標楷體"/>
          <w:b/>
          <w:bCs/>
          <w:color w:val="FF0000"/>
          <w:sz w:val="28"/>
          <w:szCs w:val="28"/>
        </w:rPr>
      </w:pPr>
    </w:p>
    <w:p w:rsidR="00AE7AC0" w:rsidRDefault="00AE7AC0" w:rsidP="00AE7AC0">
      <w:pPr>
        <w:snapToGrid w:val="0"/>
        <w:spacing w:line="240" w:lineRule="atLeast"/>
        <w:ind w:right="-142"/>
        <w:jc w:val="both"/>
        <w:rPr>
          <w:rFonts w:eastAsia="標楷體"/>
          <w:b/>
          <w:bCs/>
          <w:color w:val="FF0000"/>
          <w:sz w:val="28"/>
          <w:szCs w:val="28"/>
        </w:rPr>
      </w:pPr>
      <w:r w:rsidRPr="003B6B9A">
        <w:rPr>
          <w:rFonts w:eastAsia="標楷體"/>
          <w:noProof/>
        </w:rPr>
        <w:lastRenderedPageBreak/>
        <w:drawing>
          <wp:anchor distT="0" distB="0" distL="114300" distR="114300" simplePos="0" relativeHeight="252404224" behindDoc="0" locked="0" layoutInCell="1" allowOverlap="1" wp14:anchorId="18A91169" wp14:editId="290D9714">
            <wp:simplePos x="0" y="0"/>
            <wp:positionH relativeFrom="column">
              <wp:posOffset>-131445</wp:posOffset>
            </wp:positionH>
            <wp:positionV relativeFrom="paragraph">
              <wp:posOffset>170180</wp:posOffset>
            </wp:positionV>
            <wp:extent cx="6400800" cy="2009775"/>
            <wp:effectExtent l="0" t="0" r="0" b="0"/>
            <wp:wrapTopAndBottom/>
            <wp:docPr id="1" name="圖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F67965" w:rsidRPr="00AE7AC0" w:rsidRDefault="00F67965" w:rsidP="00AE7AC0">
      <w:pPr>
        <w:snapToGrid w:val="0"/>
        <w:spacing w:line="240" w:lineRule="atLeast"/>
        <w:ind w:right="-142"/>
        <w:jc w:val="both"/>
        <w:rPr>
          <w:rFonts w:eastAsia="標楷體"/>
          <w:b/>
          <w:bCs/>
          <w:sz w:val="28"/>
          <w:szCs w:val="28"/>
        </w:rPr>
      </w:pPr>
      <w:r w:rsidRPr="00AE7AC0">
        <w:rPr>
          <w:rFonts w:eastAsia="標楷體"/>
          <w:b/>
          <w:bCs/>
          <w:sz w:val="28"/>
          <w:szCs w:val="28"/>
        </w:rPr>
        <w:t>２、</w:t>
      </w:r>
      <w:r w:rsidR="00AE7AC0" w:rsidRPr="00AE7AC0">
        <w:rPr>
          <w:rFonts w:eastAsia="標楷體" w:hint="eastAsia"/>
          <w:b/>
          <w:bCs/>
          <w:sz w:val="28"/>
          <w:szCs w:val="28"/>
        </w:rPr>
        <w:t>105</w:t>
      </w:r>
      <w:r w:rsidR="00AE7AC0" w:rsidRPr="00AE7AC0">
        <w:rPr>
          <w:rFonts w:eastAsia="標楷體" w:hint="eastAsia"/>
          <w:b/>
          <w:bCs/>
          <w:sz w:val="28"/>
          <w:szCs w:val="28"/>
        </w:rPr>
        <w:t>年</w:t>
      </w:r>
      <w:r w:rsidR="00D600FD">
        <w:rPr>
          <w:rFonts w:eastAsia="標楷體" w:hint="eastAsia"/>
          <w:b/>
          <w:bCs/>
          <w:sz w:val="28"/>
          <w:szCs w:val="28"/>
        </w:rPr>
        <w:t>5</w:t>
      </w:r>
      <w:r w:rsidR="00AE7AC0" w:rsidRPr="00AE7AC0">
        <w:rPr>
          <w:rFonts w:eastAsia="標楷體" w:hint="eastAsia"/>
          <w:b/>
          <w:bCs/>
          <w:sz w:val="28"/>
          <w:szCs w:val="28"/>
        </w:rPr>
        <w:t>月製造業生產</w:t>
      </w:r>
      <w:r w:rsidR="00EA4F3F" w:rsidRPr="00EA4F3F">
        <w:rPr>
          <w:rFonts w:eastAsia="標楷體" w:hint="eastAsia"/>
          <w:b/>
          <w:bCs/>
          <w:sz w:val="28"/>
          <w:szCs w:val="28"/>
        </w:rPr>
        <w:t>增加</w:t>
      </w:r>
      <w:r w:rsidR="00EA4F3F" w:rsidRPr="00EA4F3F">
        <w:rPr>
          <w:rFonts w:eastAsia="標楷體" w:hint="eastAsia"/>
          <w:b/>
          <w:bCs/>
          <w:sz w:val="28"/>
          <w:szCs w:val="28"/>
        </w:rPr>
        <w:t>1.93</w:t>
      </w:r>
      <w:r w:rsidR="00AE7AC0" w:rsidRPr="00AE7AC0">
        <w:rPr>
          <w:rFonts w:eastAsia="標楷體" w:hint="eastAsia"/>
          <w:b/>
          <w:bCs/>
          <w:sz w:val="28"/>
          <w:szCs w:val="28"/>
        </w:rPr>
        <w:t>%</w:t>
      </w:r>
    </w:p>
    <w:p w:rsidR="00EA4F3F" w:rsidRDefault="00AE7AC0" w:rsidP="00EA4F3F">
      <w:pPr>
        <w:widowControl/>
        <w:topLinePunct/>
        <w:snapToGrid w:val="0"/>
        <w:spacing w:beforeLines="50" w:before="180" w:line="300" w:lineRule="auto"/>
        <w:ind w:rightChars="-59" w:right="-142" w:firstLineChars="202" w:firstLine="566"/>
        <w:jc w:val="both"/>
        <w:rPr>
          <w:rFonts w:eastAsia="標楷體"/>
          <w:kern w:val="0"/>
          <w:sz w:val="28"/>
          <w:szCs w:val="20"/>
        </w:rPr>
      </w:pPr>
      <w:r w:rsidRPr="00E241E3">
        <w:rPr>
          <w:rFonts w:eastAsia="標楷體"/>
          <w:kern w:val="0"/>
          <w:sz w:val="28"/>
          <w:szCs w:val="20"/>
        </w:rPr>
        <w:t>10</w:t>
      </w:r>
      <w:r w:rsidRPr="00E241E3">
        <w:rPr>
          <w:rFonts w:eastAsia="標楷體" w:hint="eastAsia"/>
          <w:kern w:val="0"/>
          <w:sz w:val="28"/>
          <w:szCs w:val="20"/>
        </w:rPr>
        <w:t>5</w:t>
      </w:r>
      <w:r w:rsidRPr="00E241E3">
        <w:rPr>
          <w:rFonts w:eastAsia="標楷體"/>
          <w:kern w:val="0"/>
          <w:sz w:val="28"/>
          <w:szCs w:val="20"/>
        </w:rPr>
        <w:t>年</w:t>
      </w:r>
      <w:r w:rsidR="00D600FD">
        <w:rPr>
          <w:rFonts w:eastAsia="標楷體" w:hint="eastAsia"/>
          <w:kern w:val="0"/>
          <w:sz w:val="28"/>
          <w:szCs w:val="20"/>
        </w:rPr>
        <w:t>5</w:t>
      </w:r>
      <w:r w:rsidRPr="00E241E3">
        <w:rPr>
          <w:rFonts w:eastAsia="標楷體"/>
          <w:kern w:val="0"/>
          <w:sz w:val="28"/>
          <w:szCs w:val="20"/>
        </w:rPr>
        <w:t>月製造業生產</w:t>
      </w:r>
      <w:r w:rsidRPr="00E241E3">
        <w:rPr>
          <w:rFonts w:eastAsia="標楷體" w:hint="eastAsia"/>
          <w:kern w:val="0"/>
          <w:sz w:val="28"/>
          <w:szCs w:val="20"/>
        </w:rPr>
        <w:t>指數</w:t>
      </w:r>
      <w:r w:rsidRPr="00E241E3">
        <w:rPr>
          <w:rFonts w:eastAsia="標楷體" w:hint="eastAsia"/>
          <w:kern w:val="0"/>
          <w:sz w:val="28"/>
          <w:szCs w:val="20"/>
        </w:rPr>
        <w:t>10</w:t>
      </w:r>
      <w:r w:rsidR="00EA4F3F">
        <w:rPr>
          <w:rFonts w:eastAsia="標楷體" w:hint="eastAsia"/>
          <w:kern w:val="0"/>
          <w:sz w:val="28"/>
          <w:szCs w:val="20"/>
        </w:rPr>
        <w:t>9</w:t>
      </w:r>
      <w:r>
        <w:rPr>
          <w:rFonts w:eastAsia="標楷體" w:hint="eastAsia"/>
          <w:kern w:val="0"/>
          <w:sz w:val="28"/>
          <w:szCs w:val="20"/>
        </w:rPr>
        <w:t>.</w:t>
      </w:r>
      <w:r w:rsidR="00EA4F3F">
        <w:rPr>
          <w:rFonts w:eastAsia="標楷體" w:hint="eastAsia"/>
          <w:kern w:val="0"/>
          <w:sz w:val="28"/>
          <w:szCs w:val="20"/>
        </w:rPr>
        <w:t>35</w:t>
      </w:r>
      <w:r w:rsidRPr="00E241E3">
        <w:rPr>
          <w:rFonts w:eastAsia="標楷體" w:hint="eastAsia"/>
          <w:kern w:val="0"/>
          <w:sz w:val="28"/>
          <w:szCs w:val="20"/>
        </w:rPr>
        <w:t>，</w:t>
      </w:r>
      <w:r w:rsidRPr="00E241E3">
        <w:rPr>
          <w:rFonts w:eastAsia="標楷體"/>
          <w:kern w:val="0"/>
          <w:sz w:val="28"/>
          <w:szCs w:val="20"/>
        </w:rPr>
        <w:t>較上年同月</w:t>
      </w:r>
      <w:r w:rsidR="00EA4F3F" w:rsidRPr="00EA4F3F">
        <w:rPr>
          <w:rFonts w:eastAsia="標楷體" w:hint="eastAsia"/>
          <w:kern w:val="0"/>
          <w:sz w:val="28"/>
          <w:szCs w:val="20"/>
        </w:rPr>
        <w:t>增加</w:t>
      </w:r>
      <w:r w:rsidR="00EA4F3F" w:rsidRPr="00EA4F3F">
        <w:rPr>
          <w:rFonts w:eastAsia="標楷體" w:hint="eastAsia"/>
          <w:kern w:val="0"/>
          <w:sz w:val="28"/>
          <w:szCs w:val="20"/>
        </w:rPr>
        <w:t>1.93</w:t>
      </w:r>
      <w:r w:rsidRPr="00E241E3">
        <w:rPr>
          <w:rFonts w:eastAsia="標楷體"/>
          <w:kern w:val="0"/>
          <w:sz w:val="28"/>
          <w:szCs w:val="20"/>
        </w:rPr>
        <w:t>%</w:t>
      </w:r>
      <w:r w:rsidRPr="00E241E3">
        <w:rPr>
          <w:rFonts w:eastAsia="標楷體"/>
          <w:kern w:val="0"/>
          <w:sz w:val="28"/>
          <w:szCs w:val="20"/>
        </w:rPr>
        <w:t>，其中</w:t>
      </w:r>
      <w:r w:rsidRPr="00E241E3">
        <w:rPr>
          <w:rFonts w:eastAsia="標楷體" w:hint="eastAsia"/>
          <w:kern w:val="0"/>
          <w:sz w:val="28"/>
          <w:szCs w:val="20"/>
        </w:rPr>
        <w:t>，</w:t>
      </w:r>
      <w:r w:rsidRPr="00E241E3">
        <w:rPr>
          <w:rFonts w:eastAsia="標楷體"/>
          <w:kern w:val="0"/>
          <w:sz w:val="28"/>
          <w:szCs w:val="20"/>
        </w:rPr>
        <w:t>金屬機電</w:t>
      </w:r>
      <w:r w:rsidRPr="00E241E3">
        <w:rPr>
          <w:rFonts w:eastAsia="標楷體" w:hint="eastAsia"/>
          <w:kern w:val="0"/>
          <w:sz w:val="28"/>
          <w:szCs w:val="20"/>
        </w:rPr>
        <w:t>、</w:t>
      </w:r>
      <w:r w:rsidR="00EA4F3F" w:rsidRPr="00E241E3">
        <w:rPr>
          <w:rFonts w:eastAsia="標楷體"/>
          <w:kern w:val="0"/>
          <w:sz w:val="28"/>
          <w:szCs w:val="20"/>
        </w:rPr>
        <w:t>化學工業</w:t>
      </w:r>
      <w:r w:rsidR="00EA4F3F" w:rsidRPr="00E241E3">
        <w:rPr>
          <w:rFonts w:eastAsia="標楷體" w:hint="eastAsia"/>
          <w:kern w:val="0"/>
          <w:sz w:val="28"/>
          <w:szCs w:val="20"/>
        </w:rPr>
        <w:t>分別減少</w:t>
      </w:r>
      <w:r w:rsidR="00EA4F3F">
        <w:rPr>
          <w:rFonts w:eastAsia="標楷體" w:hint="eastAsia"/>
          <w:kern w:val="0"/>
          <w:sz w:val="28"/>
          <w:szCs w:val="20"/>
        </w:rPr>
        <w:t>0.23</w:t>
      </w:r>
      <w:r w:rsidR="00EA4F3F" w:rsidRPr="00E241E3">
        <w:rPr>
          <w:rFonts w:eastAsia="標楷體"/>
          <w:kern w:val="0"/>
          <w:sz w:val="28"/>
          <w:szCs w:val="20"/>
        </w:rPr>
        <w:t>%</w:t>
      </w:r>
      <w:r w:rsidR="00EA4F3F" w:rsidRPr="00E241E3">
        <w:rPr>
          <w:rFonts w:eastAsia="標楷體" w:hint="eastAsia"/>
          <w:kern w:val="0"/>
          <w:sz w:val="28"/>
          <w:szCs w:val="20"/>
        </w:rPr>
        <w:t>、</w:t>
      </w:r>
      <w:r w:rsidR="00EA4F3F">
        <w:rPr>
          <w:rFonts w:eastAsia="標楷體" w:hint="eastAsia"/>
          <w:kern w:val="0"/>
          <w:sz w:val="28"/>
          <w:szCs w:val="20"/>
        </w:rPr>
        <w:t>1.69</w:t>
      </w:r>
      <w:r w:rsidR="00EA4F3F" w:rsidRPr="00E241E3">
        <w:rPr>
          <w:rFonts w:eastAsia="標楷體"/>
          <w:kern w:val="0"/>
          <w:sz w:val="28"/>
          <w:szCs w:val="20"/>
        </w:rPr>
        <w:t>%</w:t>
      </w:r>
      <w:r w:rsidR="00EA4F3F">
        <w:rPr>
          <w:rFonts w:eastAsia="標楷體" w:hint="eastAsia"/>
          <w:kern w:val="0"/>
          <w:sz w:val="28"/>
          <w:szCs w:val="20"/>
        </w:rPr>
        <w:t>，</w:t>
      </w:r>
      <w:r w:rsidRPr="00E241E3">
        <w:rPr>
          <w:rFonts w:eastAsia="標楷體" w:hint="eastAsia"/>
          <w:kern w:val="0"/>
          <w:sz w:val="28"/>
          <w:szCs w:val="20"/>
        </w:rPr>
        <w:t>民生</w:t>
      </w:r>
      <w:r w:rsidRPr="00E241E3">
        <w:rPr>
          <w:rFonts w:eastAsia="標楷體"/>
          <w:kern w:val="0"/>
          <w:sz w:val="28"/>
          <w:szCs w:val="20"/>
        </w:rPr>
        <w:t>工業</w:t>
      </w:r>
      <w:r w:rsidR="00EA4F3F">
        <w:rPr>
          <w:rFonts w:eastAsia="標楷體" w:hint="eastAsia"/>
          <w:kern w:val="0"/>
          <w:sz w:val="28"/>
          <w:szCs w:val="20"/>
        </w:rPr>
        <w:t>及</w:t>
      </w:r>
      <w:r w:rsidRPr="00E241E3">
        <w:rPr>
          <w:rFonts w:eastAsia="標楷體"/>
          <w:kern w:val="0"/>
          <w:sz w:val="28"/>
          <w:szCs w:val="20"/>
        </w:rPr>
        <w:t>資訊電子</w:t>
      </w:r>
      <w:r w:rsidR="00EA4F3F" w:rsidRPr="00E241E3">
        <w:rPr>
          <w:rFonts w:eastAsia="標楷體"/>
          <w:kern w:val="0"/>
          <w:sz w:val="28"/>
          <w:szCs w:val="20"/>
        </w:rPr>
        <w:t>工業</w:t>
      </w:r>
      <w:r w:rsidR="00EA4F3F" w:rsidRPr="00E241E3">
        <w:rPr>
          <w:rFonts w:eastAsia="標楷體" w:hint="eastAsia"/>
          <w:kern w:val="0"/>
          <w:sz w:val="28"/>
          <w:szCs w:val="20"/>
        </w:rPr>
        <w:t>分別</w:t>
      </w:r>
      <w:r w:rsidR="00EA4F3F">
        <w:rPr>
          <w:rFonts w:eastAsia="標楷體" w:hint="eastAsia"/>
          <w:kern w:val="0"/>
          <w:sz w:val="28"/>
          <w:szCs w:val="20"/>
        </w:rPr>
        <w:t>增加</w:t>
      </w:r>
      <w:r w:rsidR="00EA4F3F">
        <w:rPr>
          <w:rFonts w:eastAsia="標楷體" w:hint="eastAsia"/>
          <w:kern w:val="0"/>
          <w:sz w:val="28"/>
          <w:szCs w:val="20"/>
        </w:rPr>
        <w:t>4</w:t>
      </w:r>
      <w:r>
        <w:rPr>
          <w:rFonts w:eastAsia="標楷體" w:hint="eastAsia"/>
          <w:kern w:val="0"/>
          <w:sz w:val="28"/>
          <w:szCs w:val="20"/>
        </w:rPr>
        <w:t>.5</w:t>
      </w:r>
      <w:r w:rsidR="00EA4F3F">
        <w:rPr>
          <w:rFonts w:eastAsia="標楷體" w:hint="eastAsia"/>
          <w:kern w:val="0"/>
          <w:sz w:val="28"/>
          <w:szCs w:val="20"/>
        </w:rPr>
        <w:t>0</w:t>
      </w:r>
      <w:r w:rsidRPr="00E241E3">
        <w:rPr>
          <w:rFonts w:eastAsia="標楷體"/>
          <w:kern w:val="0"/>
          <w:sz w:val="28"/>
          <w:szCs w:val="20"/>
        </w:rPr>
        <w:t>%</w:t>
      </w:r>
      <w:r w:rsidRPr="00E241E3">
        <w:rPr>
          <w:rFonts w:eastAsia="標楷體" w:hint="eastAsia"/>
          <w:kern w:val="0"/>
          <w:sz w:val="28"/>
          <w:szCs w:val="20"/>
        </w:rPr>
        <w:t>及</w:t>
      </w:r>
      <w:r w:rsidR="00EA4F3F">
        <w:rPr>
          <w:rFonts w:eastAsia="標楷體" w:hint="eastAsia"/>
          <w:kern w:val="0"/>
          <w:sz w:val="28"/>
          <w:szCs w:val="20"/>
        </w:rPr>
        <w:t>4</w:t>
      </w:r>
      <w:r>
        <w:rPr>
          <w:rFonts w:eastAsia="標楷體" w:hint="eastAsia"/>
          <w:kern w:val="0"/>
          <w:sz w:val="28"/>
          <w:szCs w:val="20"/>
        </w:rPr>
        <w:t>.</w:t>
      </w:r>
      <w:r w:rsidR="00EA4F3F">
        <w:rPr>
          <w:rFonts w:eastAsia="標楷體" w:hint="eastAsia"/>
          <w:kern w:val="0"/>
          <w:sz w:val="28"/>
          <w:szCs w:val="20"/>
        </w:rPr>
        <w:t>51</w:t>
      </w:r>
      <w:r w:rsidRPr="00E241E3">
        <w:rPr>
          <w:rFonts w:eastAsia="標楷體"/>
          <w:kern w:val="0"/>
          <w:sz w:val="28"/>
          <w:szCs w:val="20"/>
        </w:rPr>
        <w:t>%</w:t>
      </w:r>
      <w:r w:rsidRPr="00E241E3">
        <w:rPr>
          <w:rFonts w:eastAsia="標楷體"/>
          <w:kern w:val="0"/>
          <w:sz w:val="28"/>
          <w:szCs w:val="20"/>
        </w:rPr>
        <w:t>。</w:t>
      </w:r>
      <w:r w:rsidRPr="00E241E3">
        <w:rPr>
          <w:rFonts w:eastAsia="標楷體" w:hint="eastAsia"/>
          <w:kern w:val="0"/>
          <w:sz w:val="28"/>
          <w:szCs w:val="20"/>
        </w:rPr>
        <w:t>累計</w:t>
      </w:r>
      <w:r w:rsidRPr="00E241E3">
        <w:rPr>
          <w:rFonts w:eastAsia="標楷體" w:hint="eastAsia"/>
          <w:kern w:val="0"/>
          <w:sz w:val="28"/>
          <w:szCs w:val="20"/>
        </w:rPr>
        <w:t>1</w:t>
      </w:r>
      <w:r w:rsidRPr="00E241E3">
        <w:rPr>
          <w:rFonts w:eastAsia="標楷體" w:hint="eastAsia"/>
          <w:kern w:val="0"/>
          <w:sz w:val="28"/>
          <w:szCs w:val="20"/>
        </w:rPr>
        <w:t>至</w:t>
      </w:r>
      <w:r w:rsidR="00D600FD">
        <w:rPr>
          <w:rFonts w:eastAsia="標楷體" w:hint="eastAsia"/>
          <w:kern w:val="0"/>
          <w:sz w:val="28"/>
          <w:szCs w:val="20"/>
        </w:rPr>
        <w:t>5</w:t>
      </w:r>
      <w:r w:rsidRPr="00E241E3">
        <w:rPr>
          <w:rFonts w:eastAsia="標楷體" w:hint="eastAsia"/>
          <w:kern w:val="0"/>
          <w:sz w:val="28"/>
          <w:szCs w:val="20"/>
        </w:rPr>
        <w:t>月</w:t>
      </w:r>
      <w:r w:rsidRPr="00E241E3">
        <w:rPr>
          <w:rFonts w:eastAsia="標楷體"/>
          <w:kern w:val="0"/>
          <w:sz w:val="28"/>
          <w:szCs w:val="20"/>
        </w:rPr>
        <w:t>製造業生產</w:t>
      </w:r>
      <w:r w:rsidRPr="00E241E3">
        <w:rPr>
          <w:rFonts w:eastAsia="標楷體" w:hint="eastAsia"/>
          <w:kern w:val="0"/>
          <w:sz w:val="28"/>
          <w:szCs w:val="20"/>
        </w:rPr>
        <w:t>指數</w:t>
      </w:r>
      <w:r w:rsidR="00EA4F3F">
        <w:rPr>
          <w:rFonts w:eastAsia="標楷體" w:hint="eastAsia"/>
          <w:kern w:val="0"/>
          <w:sz w:val="28"/>
          <w:szCs w:val="20"/>
        </w:rPr>
        <w:t>101</w:t>
      </w:r>
      <w:r>
        <w:rPr>
          <w:rFonts w:eastAsia="標楷體" w:hint="eastAsia"/>
          <w:kern w:val="0"/>
          <w:sz w:val="28"/>
          <w:szCs w:val="20"/>
        </w:rPr>
        <w:t>.9</w:t>
      </w:r>
      <w:r w:rsidR="00EA4F3F">
        <w:rPr>
          <w:rFonts w:eastAsia="標楷體" w:hint="eastAsia"/>
          <w:kern w:val="0"/>
          <w:sz w:val="28"/>
          <w:szCs w:val="20"/>
        </w:rPr>
        <w:t>1</w:t>
      </w:r>
      <w:r w:rsidRPr="00E241E3">
        <w:rPr>
          <w:rFonts w:eastAsia="標楷體" w:hint="eastAsia"/>
          <w:kern w:val="0"/>
          <w:sz w:val="28"/>
          <w:szCs w:val="20"/>
        </w:rPr>
        <w:t>，</w:t>
      </w:r>
      <w:r w:rsidRPr="00E241E3">
        <w:rPr>
          <w:rFonts w:eastAsia="標楷體"/>
          <w:kern w:val="0"/>
          <w:sz w:val="28"/>
          <w:szCs w:val="20"/>
        </w:rPr>
        <w:t>較上年同</w:t>
      </w:r>
      <w:r w:rsidRPr="00E241E3">
        <w:rPr>
          <w:rFonts w:eastAsia="標楷體" w:hint="eastAsia"/>
          <w:kern w:val="0"/>
          <w:sz w:val="28"/>
          <w:szCs w:val="20"/>
        </w:rPr>
        <w:t>期減少</w:t>
      </w:r>
      <w:r w:rsidR="00EA4F3F">
        <w:rPr>
          <w:rFonts w:eastAsia="標楷體" w:hint="eastAsia"/>
          <w:kern w:val="0"/>
          <w:sz w:val="28"/>
          <w:szCs w:val="20"/>
        </w:rPr>
        <w:t>3</w:t>
      </w:r>
      <w:r>
        <w:rPr>
          <w:rFonts w:eastAsia="標楷體" w:hint="eastAsia"/>
          <w:kern w:val="0"/>
          <w:sz w:val="28"/>
          <w:szCs w:val="20"/>
        </w:rPr>
        <w:t>.</w:t>
      </w:r>
      <w:r w:rsidR="00EA4F3F">
        <w:rPr>
          <w:rFonts w:eastAsia="標楷體" w:hint="eastAsia"/>
          <w:kern w:val="0"/>
          <w:sz w:val="28"/>
          <w:szCs w:val="20"/>
        </w:rPr>
        <w:t>4</w:t>
      </w:r>
      <w:r>
        <w:rPr>
          <w:rFonts w:eastAsia="標楷體" w:hint="eastAsia"/>
          <w:kern w:val="0"/>
          <w:sz w:val="28"/>
          <w:szCs w:val="20"/>
        </w:rPr>
        <w:t>1</w:t>
      </w:r>
      <w:r w:rsidRPr="00E241E3">
        <w:rPr>
          <w:rFonts w:eastAsia="標楷體" w:hint="eastAsia"/>
          <w:kern w:val="0"/>
          <w:sz w:val="28"/>
          <w:szCs w:val="20"/>
        </w:rPr>
        <w:t>%</w:t>
      </w:r>
      <w:r w:rsidRPr="00E241E3">
        <w:rPr>
          <w:rFonts w:eastAsia="標楷體" w:hint="eastAsia"/>
          <w:kern w:val="0"/>
          <w:sz w:val="28"/>
          <w:szCs w:val="20"/>
        </w:rPr>
        <w:t>。</w:t>
      </w:r>
    </w:p>
    <w:p w:rsidR="00F67965" w:rsidRPr="00DD2F2C" w:rsidRDefault="00F67965" w:rsidP="00EA4F3F">
      <w:pPr>
        <w:widowControl/>
        <w:topLinePunct/>
        <w:snapToGrid w:val="0"/>
        <w:spacing w:beforeLines="50" w:before="180" w:line="300" w:lineRule="auto"/>
        <w:ind w:rightChars="-59" w:right="-142" w:firstLineChars="202" w:firstLine="566"/>
        <w:jc w:val="both"/>
        <w:rPr>
          <w:rFonts w:eastAsia="標楷體"/>
          <w:color w:val="000000" w:themeColor="text1"/>
          <w:sz w:val="28"/>
        </w:rPr>
      </w:pPr>
      <w:r w:rsidRPr="00DD2F2C">
        <w:rPr>
          <w:rFonts w:eastAsia="標楷體"/>
          <w:b/>
          <w:bCs/>
          <w:color w:val="000000" w:themeColor="text1"/>
          <w:sz w:val="28"/>
        </w:rPr>
        <w:t xml:space="preserve">　　　　　　表</w:t>
      </w:r>
      <w:r w:rsidRPr="00DD2F2C">
        <w:rPr>
          <w:rFonts w:eastAsia="標楷體"/>
          <w:b/>
          <w:bCs/>
          <w:color w:val="000000" w:themeColor="text1"/>
          <w:sz w:val="28"/>
        </w:rPr>
        <w:t xml:space="preserve">2-2-2   </w:t>
      </w:r>
      <w:r w:rsidRPr="00DD2F2C">
        <w:rPr>
          <w:rFonts w:eastAsia="標楷體"/>
          <w:b/>
          <w:bCs/>
          <w:color w:val="000000" w:themeColor="text1"/>
          <w:sz w:val="28"/>
        </w:rPr>
        <w:t>製造業生產年增率</w:t>
      </w:r>
      <w:r w:rsidRPr="00DD2F2C">
        <w:rPr>
          <w:rFonts w:eastAsia="標楷體"/>
          <w:color w:val="000000" w:themeColor="text1"/>
          <w:sz w:val="28"/>
        </w:rPr>
        <w:t xml:space="preserve">          </w:t>
      </w:r>
      <w:r w:rsidRPr="00DD2F2C">
        <w:rPr>
          <w:rFonts w:eastAsia="標楷體"/>
          <w:color w:val="000000" w:themeColor="text1"/>
        </w:rPr>
        <w:t>單位：</w:t>
      </w:r>
      <w:r w:rsidRPr="00DD2F2C">
        <w:rPr>
          <w:rFonts w:eastAsia="標楷體" w:hint="eastAsia"/>
          <w:color w:val="000000" w:themeColor="text1"/>
        </w:rPr>
        <w:t>%</w:t>
      </w:r>
    </w:p>
    <w:tbl>
      <w:tblPr>
        <w:tblW w:w="8440" w:type="dxa"/>
        <w:jc w:val="center"/>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AE7AC0" w:rsidRPr="003B6B9A" w:rsidTr="0003418D">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AE7AC0" w:rsidRPr="003B6B9A" w:rsidRDefault="00AE7AC0" w:rsidP="0003418D">
            <w:pPr>
              <w:snapToGrid w:val="0"/>
              <w:spacing w:line="240" w:lineRule="exact"/>
              <w:ind w:left="28"/>
              <w:jc w:val="center"/>
              <w:rPr>
                <w:rFonts w:eastAsia="標楷體"/>
              </w:rPr>
            </w:pPr>
            <w:r w:rsidRPr="003B6B9A">
              <w:rPr>
                <w:rFonts w:eastAsia="標楷體"/>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AE7AC0" w:rsidRPr="003B6B9A" w:rsidRDefault="00AE7AC0" w:rsidP="0003418D">
            <w:pPr>
              <w:snapToGrid w:val="0"/>
              <w:spacing w:line="240" w:lineRule="exact"/>
              <w:ind w:left="28"/>
              <w:jc w:val="center"/>
              <w:rPr>
                <w:rFonts w:eastAsia="標楷體"/>
              </w:rPr>
            </w:pPr>
            <w:r w:rsidRPr="003B6B9A">
              <w:rPr>
                <w:rFonts w:eastAsia="標楷體"/>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AE7AC0" w:rsidRPr="003B6B9A" w:rsidRDefault="00AE7AC0" w:rsidP="0003418D">
            <w:pPr>
              <w:snapToGrid w:val="0"/>
              <w:spacing w:line="240" w:lineRule="exact"/>
              <w:ind w:left="28"/>
              <w:jc w:val="center"/>
              <w:rPr>
                <w:rFonts w:eastAsia="標楷體"/>
              </w:rPr>
            </w:pPr>
            <w:r w:rsidRPr="003B6B9A">
              <w:rPr>
                <w:rFonts w:eastAsia="標楷體"/>
              </w:rPr>
              <w:t>四大行業</w:t>
            </w:r>
          </w:p>
        </w:tc>
      </w:tr>
      <w:tr w:rsidR="00AE7AC0" w:rsidRPr="003B6B9A" w:rsidTr="0003418D">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AE7AC0" w:rsidRPr="003B6B9A" w:rsidRDefault="00AE7AC0" w:rsidP="0003418D">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AE7AC0" w:rsidRPr="003B6B9A" w:rsidRDefault="00AE7AC0" w:rsidP="0003418D">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AE7AC0" w:rsidRPr="003B6B9A" w:rsidRDefault="00AE7AC0" w:rsidP="0003418D">
            <w:pPr>
              <w:snapToGrid w:val="0"/>
              <w:spacing w:line="320" w:lineRule="exact"/>
              <w:ind w:left="28"/>
              <w:jc w:val="center"/>
              <w:rPr>
                <w:rFonts w:eastAsia="標楷體"/>
              </w:rPr>
            </w:pPr>
            <w:r w:rsidRPr="003B6B9A">
              <w:rPr>
                <w:rFonts w:eastAsia="標楷體"/>
              </w:rPr>
              <w:t>金屬機電</w:t>
            </w:r>
          </w:p>
          <w:p w:rsidR="00AE7AC0" w:rsidRPr="003B6B9A" w:rsidRDefault="00AE7AC0" w:rsidP="0003418D">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AE7AC0" w:rsidRPr="003B6B9A" w:rsidRDefault="00AE7AC0" w:rsidP="0003418D">
            <w:pPr>
              <w:snapToGrid w:val="0"/>
              <w:spacing w:line="320" w:lineRule="exact"/>
              <w:ind w:left="28"/>
              <w:jc w:val="center"/>
              <w:rPr>
                <w:rFonts w:eastAsia="標楷體"/>
              </w:rPr>
            </w:pPr>
            <w:r w:rsidRPr="003B6B9A">
              <w:rPr>
                <w:rFonts w:eastAsia="標楷體"/>
              </w:rPr>
              <w:t>資訊電子</w:t>
            </w:r>
          </w:p>
          <w:p w:rsidR="00AE7AC0" w:rsidRPr="003B6B9A" w:rsidRDefault="00AE7AC0" w:rsidP="0003418D">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AE7AC0" w:rsidRPr="003B6B9A" w:rsidRDefault="00AE7AC0" w:rsidP="0003418D">
            <w:pPr>
              <w:snapToGrid w:val="0"/>
              <w:spacing w:line="320" w:lineRule="exact"/>
              <w:ind w:left="28"/>
              <w:jc w:val="center"/>
              <w:rPr>
                <w:rFonts w:eastAsia="標楷體"/>
              </w:rPr>
            </w:pPr>
            <w:r w:rsidRPr="003B6B9A">
              <w:rPr>
                <w:rFonts w:eastAsia="標楷體"/>
              </w:rPr>
              <w:t>化學</w:t>
            </w:r>
          </w:p>
          <w:p w:rsidR="00AE7AC0" w:rsidRPr="003B6B9A" w:rsidRDefault="00AE7AC0" w:rsidP="0003418D">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tcBorders>
            <w:tcMar>
              <w:top w:w="17" w:type="dxa"/>
              <w:left w:w="17" w:type="dxa"/>
              <w:bottom w:w="0" w:type="dxa"/>
              <w:right w:w="17" w:type="dxa"/>
            </w:tcMar>
          </w:tcPr>
          <w:p w:rsidR="00AE7AC0" w:rsidRPr="003B6B9A" w:rsidRDefault="00AE7AC0" w:rsidP="0003418D">
            <w:pPr>
              <w:snapToGrid w:val="0"/>
              <w:spacing w:line="320" w:lineRule="exact"/>
              <w:ind w:left="28"/>
              <w:jc w:val="center"/>
              <w:rPr>
                <w:rFonts w:eastAsia="標楷體"/>
              </w:rPr>
            </w:pPr>
            <w:r w:rsidRPr="003B6B9A">
              <w:rPr>
                <w:rFonts w:eastAsia="標楷體"/>
              </w:rPr>
              <w:t>民生</w:t>
            </w:r>
          </w:p>
          <w:p w:rsidR="00AE7AC0" w:rsidRPr="003B6B9A" w:rsidRDefault="00AE7AC0" w:rsidP="0003418D">
            <w:pPr>
              <w:snapToGrid w:val="0"/>
              <w:spacing w:line="320" w:lineRule="exact"/>
              <w:ind w:left="28"/>
              <w:jc w:val="center"/>
              <w:rPr>
                <w:rFonts w:eastAsia="標楷體"/>
              </w:rPr>
            </w:pPr>
            <w:r w:rsidRPr="003B6B9A">
              <w:rPr>
                <w:rFonts w:eastAsia="標楷體"/>
              </w:rPr>
              <w:t>工業</w:t>
            </w:r>
          </w:p>
        </w:tc>
      </w:tr>
      <w:tr w:rsidR="00AE7AC0" w:rsidRPr="003B6B9A" w:rsidTr="0003418D">
        <w:trPr>
          <w:trHeight w:val="117"/>
          <w:jc w:val="center"/>
        </w:trPr>
        <w:tc>
          <w:tcPr>
            <w:tcW w:w="1711" w:type="dxa"/>
            <w:tcBorders>
              <w:left w:val="nil"/>
              <w:right w:val="single" w:sz="4" w:space="0" w:color="auto"/>
            </w:tcBorders>
            <w:tcMar>
              <w:top w:w="17" w:type="dxa"/>
              <w:left w:w="17" w:type="dxa"/>
              <w:bottom w:w="0" w:type="dxa"/>
              <w:right w:w="17" w:type="dxa"/>
            </w:tcMar>
          </w:tcPr>
          <w:p w:rsidR="00AE7AC0" w:rsidRPr="003B6B9A" w:rsidRDefault="00AE7AC0" w:rsidP="0003418D">
            <w:pPr>
              <w:snapToGrid w:val="0"/>
              <w:spacing w:line="300" w:lineRule="exact"/>
              <w:rPr>
                <w:rFonts w:eastAsia="標楷體"/>
                <w:b/>
                <w:bCs/>
              </w:rPr>
            </w:pPr>
            <w:r w:rsidRPr="003B6B9A">
              <w:rPr>
                <w:rFonts w:eastAsia="標楷體"/>
                <w:b/>
                <w:bCs/>
              </w:rPr>
              <w:t xml:space="preserve"> 100</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AE7AC0" w:rsidRPr="003B6B9A" w:rsidRDefault="00AE7AC0" w:rsidP="0003418D">
            <w:pPr>
              <w:snapToGrid w:val="0"/>
              <w:spacing w:line="300" w:lineRule="exact"/>
              <w:ind w:rightChars="110" w:right="264"/>
              <w:jc w:val="right"/>
              <w:rPr>
                <w:rFonts w:eastAsia="標楷體"/>
                <w:b/>
                <w:bCs/>
              </w:rPr>
            </w:pPr>
            <w:r w:rsidRPr="003B6B9A">
              <w:rPr>
                <w:rFonts w:eastAsia="標楷體"/>
                <w:b/>
                <w:bCs/>
              </w:rPr>
              <w:t>4.69</w:t>
            </w:r>
          </w:p>
        </w:tc>
        <w:tc>
          <w:tcPr>
            <w:tcW w:w="1350" w:type="dxa"/>
            <w:tcBorders>
              <w:left w:val="double" w:sz="4" w:space="0" w:color="auto"/>
            </w:tcBorders>
            <w:tcMar>
              <w:top w:w="17" w:type="dxa"/>
              <w:left w:w="17" w:type="dxa"/>
              <w:bottom w:w="0" w:type="dxa"/>
              <w:right w:w="17" w:type="dxa"/>
            </w:tcMar>
            <w:vAlign w:val="bottom"/>
          </w:tcPr>
          <w:p w:rsidR="00AE7AC0" w:rsidRPr="003B6B9A" w:rsidRDefault="00AE7AC0" w:rsidP="0003418D">
            <w:pPr>
              <w:snapToGrid w:val="0"/>
              <w:spacing w:line="300" w:lineRule="exact"/>
              <w:ind w:left="28" w:rightChars="141" w:right="338"/>
              <w:jc w:val="right"/>
              <w:rPr>
                <w:rFonts w:eastAsia="標楷體"/>
                <w:b/>
                <w:bCs/>
              </w:rPr>
            </w:pPr>
            <w:r w:rsidRPr="003B6B9A">
              <w:rPr>
                <w:rFonts w:eastAsia="標楷體"/>
                <w:b/>
                <w:bCs/>
              </w:rPr>
              <w:t>6.18</w:t>
            </w:r>
          </w:p>
        </w:tc>
        <w:tc>
          <w:tcPr>
            <w:tcW w:w="1350" w:type="dxa"/>
            <w:tcMar>
              <w:top w:w="17" w:type="dxa"/>
              <w:left w:w="17" w:type="dxa"/>
              <w:bottom w:w="0" w:type="dxa"/>
              <w:right w:w="17" w:type="dxa"/>
            </w:tcMar>
            <w:vAlign w:val="bottom"/>
          </w:tcPr>
          <w:p w:rsidR="00AE7AC0" w:rsidRPr="003B6B9A" w:rsidRDefault="00AE7AC0" w:rsidP="0003418D">
            <w:pPr>
              <w:snapToGrid w:val="0"/>
              <w:spacing w:line="300" w:lineRule="exact"/>
              <w:ind w:left="28" w:rightChars="172" w:right="413"/>
              <w:jc w:val="right"/>
              <w:rPr>
                <w:rFonts w:eastAsia="標楷體"/>
                <w:b/>
                <w:bCs/>
              </w:rPr>
            </w:pPr>
            <w:r w:rsidRPr="003B6B9A">
              <w:rPr>
                <w:rFonts w:eastAsia="標楷體"/>
                <w:b/>
                <w:bCs/>
              </w:rPr>
              <w:t>10.02</w:t>
            </w:r>
          </w:p>
        </w:tc>
        <w:tc>
          <w:tcPr>
            <w:tcW w:w="1350" w:type="dxa"/>
            <w:tcMar>
              <w:top w:w="17" w:type="dxa"/>
              <w:left w:w="17" w:type="dxa"/>
              <w:bottom w:w="0" w:type="dxa"/>
              <w:right w:w="17" w:type="dxa"/>
            </w:tcMar>
            <w:vAlign w:val="bottom"/>
          </w:tcPr>
          <w:p w:rsidR="00AE7AC0" w:rsidRPr="003B6B9A" w:rsidRDefault="00AE7AC0" w:rsidP="0003418D">
            <w:pPr>
              <w:snapToGrid w:val="0"/>
              <w:spacing w:line="300" w:lineRule="exact"/>
              <w:ind w:left="28" w:rightChars="144" w:right="346"/>
              <w:jc w:val="right"/>
              <w:rPr>
                <w:rFonts w:eastAsia="標楷體"/>
                <w:b/>
                <w:bCs/>
              </w:rPr>
            </w:pPr>
            <w:r w:rsidRPr="003B6B9A">
              <w:rPr>
                <w:rFonts w:eastAsia="標楷體"/>
                <w:b/>
                <w:bCs/>
              </w:rPr>
              <w:t>-4.34</w:t>
            </w:r>
          </w:p>
        </w:tc>
        <w:tc>
          <w:tcPr>
            <w:tcW w:w="1350" w:type="dxa"/>
            <w:tcMar>
              <w:top w:w="17" w:type="dxa"/>
              <w:left w:w="17" w:type="dxa"/>
              <w:bottom w:w="0" w:type="dxa"/>
              <w:right w:w="17" w:type="dxa"/>
            </w:tcMar>
            <w:vAlign w:val="bottom"/>
          </w:tcPr>
          <w:p w:rsidR="00AE7AC0" w:rsidRPr="00DD2F2C" w:rsidRDefault="00AE7AC0" w:rsidP="0003418D">
            <w:pPr>
              <w:snapToGrid w:val="0"/>
              <w:spacing w:line="300" w:lineRule="exact"/>
              <w:ind w:left="28" w:rightChars="175" w:right="420"/>
              <w:jc w:val="right"/>
              <w:rPr>
                <w:rFonts w:eastAsia="標楷體"/>
                <w:b/>
                <w:bCs/>
              </w:rPr>
            </w:pPr>
            <w:r w:rsidRPr="00DD2F2C">
              <w:rPr>
                <w:rFonts w:eastAsia="標楷體"/>
                <w:b/>
                <w:bCs/>
              </w:rPr>
              <w:t>0.92</w:t>
            </w:r>
          </w:p>
        </w:tc>
      </w:tr>
      <w:tr w:rsidR="00AE7AC0" w:rsidRPr="003B6B9A" w:rsidTr="0003418D">
        <w:trPr>
          <w:trHeight w:val="117"/>
          <w:jc w:val="center"/>
        </w:trPr>
        <w:tc>
          <w:tcPr>
            <w:tcW w:w="1711" w:type="dxa"/>
            <w:tcBorders>
              <w:left w:val="nil"/>
              <w:right w:val="single" w:sz="4" w:space="0" w:color="auto"/>
            </w:tcBorders>
            <w:tcMar>
              <w:top w:w="17" w:type="dxa"/>
              <w:left w:w="17" w:type="dxa"/>
              <w:bottom w:w="0" w:type="dxa"/>
              <w:right w:w="17" w:type="dxa"/>
            </w:tcMar>
          </w:tcPr>
          <w:p w:rsidR="00AE7AC0" w:rsidRPr="003B6B9A" w:rsidRDefault="00AE7AC0" w:rsidP="0003418D">
            <w:pPr>
              <w:snapToGrid w:val="0"/>
              <w:spacing w:line="300" w:lineRule="exact"/>
              <w:rPr>
                <w:rFonts w:eastAsia="標楷體"/>
                <w:b/>
                <w:bCs/>
              </w:rPr>
            </w:pPr>
            <w:r w:rsidRPr="003B6B9A">
              <w:rPr>
                <w:rFonts w:eastAsia="標楷體"/>
                <w:b/>
                <w:bCs/>
              </w:rPr>
              <w:t xml:space="preserve"> 101</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AE7AC0" w:rsidRPr="003B6B9A" w:rsidRDefault="00AE7AC0" w:rsidP="0003418D">
            <w:pPr>
              <w:snapToGrid w:val="0"/>
              <w:spacing w:line="300" w:lineRule="exact"/>
              <w:ind w:rightChars="110" w:right="264"/>
              <w:jc w:val="right"/>
              <w:rPr>
                <w:rFonts w:eastAsia="標楷體"/>
                <w:b/>
                <w:bCs/>
              </w:rPr>
            </w:pPr>
            <w:r w:rsidRPr="003B6B9A">
              <w:rPr>
                <w:rFonts w:eastAsia="標楷體"/>
                <w:b/>
                <w:bCs/>
              </w:rPr>
              <w:t>-0.32</w:t>
            </w:r>
          </w:p>
        </w:tc>
        <w:tc>
          <w:tcPr>
            <w:tcW w:w="1350" w:type="dxa"/>
            <w:tcBorders>
              <w:left w:val="double" w:sz="4" w:space="0" w:color="auto"/>
            </w:tcBorders>
            <w:tcMar>
              <w:top w:w="17" w:type="dxa"/>
              <w:left w:w="17" w:type="dxa"/>
              <w:bottom w:w="0" w:type="dxa"/>
              <w:right w:w="17" w:type="dxa"/>
            </w:tcMar>
            <w:vAlign w:val="bottom"/>
          </w:tcPr>
          <w:p w:rsidR="00AE7AC0" w:rsidRPr="003B6B9A" w:rsidRDefault="00AE7AC0" w:rsidP="0003418D">
            <w:pPr>
              <w:snapToGrid w:val="0"/>
              <w:spacing w:line="300" w:lineRule="exact"/>
              <w:ind w:left="28" w:rightChars="141" w:right="338"/>
              <w:jc w:val="right"/>
              <w:rPr>
                <w:rFonts w:eastAsia="標楷體"/>
                <w:b/>
                <w:bCs/>
              </w:rPr>
            </w:pPr>
            <w:r w:rsidRPr="003B6B9A">
              <w:rPr>
                <w:rFonts w:eastAsia="標楷體"/>
                <w:b/>
                <w:bCs/>
              </w:rPr>
              <w:t>-4.09</w:t>
            </w:r>
          </w:p>
        </w:tc>
        <w:tc>
          <w:tcPr>
            <w:tcW w:w="1350" w:type="dxa"/>
            <w:tcMar>
              <w:top w:w="17" w:type="dxa"/>
              <w:left w:w="17" w:type="dxa"/>
              <w:bottom w:w="0" w:type="dxa"/>
              <w:right w:w="17" w:type="dxa"/>
            </w:tcMar>
            <w:vAlign w:val="bottom"/>
          </w:tcPr>
          <w:p w:rsidR="00AE7AC0" w:rsidRPr="003B6B9A" w:rsidRDefault="00AE7AC0" w:rsidP="0003418D">
            <w:pPr>
              <w:snapToGrid w:val="0"/>
              <w:spacing w:line="300" w:lineRule="exact"/>
              <w:ind w:left="28" w:rightChars="172" w:right="413"/>
              <w:jc w:val="right"/>
              <w:rPr>
                <w:rFonts w:eastAsia="標楷體"/>
                <w:b/>
                <w:bCs/>
              </w:rPr>
            </w:pPr>
            <w:r w:rsidRPr="003B6B9A">
              <w:rPr>
                <w:rFonts w:eastAsia="標楷體"/>
                <w:b/>
                <w:bCs/>
              </w:rPr>
              <w:t>1.20</w:t>
            </w:r>
          </w:p>
        </w:tc>
        <w:tc>
          <w:tcPr>
            <w:tcW w:w="1350" w:type="dxa"/>
            <w:tcMar>
              <w:top w:w="17" w:type="dxa"/>
              <w:left w:w="17" w:type="dxa"/>
              <w:bottom w:w="0" w:type="dxa"/>
              <w:right w:w="17" w:type="dxa"/>
            </w:tcMar>
            <w:vAlign w:val="bottom"/>
          </w:tcPr>
          <w:p w:rsidR="00AE7AC0" w:rsidRPr="003B6B9A" w:rsidRDefault="00AE7AC0" w:rsidP="0003418D">
            <w:pPr>
              <w:snapToGrid w:val="0"/>
              <w:spacing w:line="300" w:lineRule="exact"/>
              <w:ind w:left="28" w:rightChars="144" w:right="346"/>
              <w:jc w:val="right"/>
              <w:rPr>
                <w:rFonts w:eastAsia="標楷體"/>
                <w:b/>
                <w:bCs/>
              </w:rPr>
            </w:pPr>
            <w:r w:rsidRPr="003B6B9A">
              <w:rPr>
                <w:rFonts w:eastAsia="標楷體"/>
                <w:b/>
                <w:bCs/>
              </w:rPr>
              <w:t>1.66</w:t>
            </w:r>
          </w:p>
        </w:tc>
        <w:tc>
          <w:tcPr>
            <w:tcW w:w="1350" w:type="dxa"/>
            <w:tcMar>
              <w:top w:w="17" w:type="dxa"/>
              <w:left w:w="17" w:type="dxa"/>
              <w:bottom w:w="0" w:type="dxa"/>
              <w:right w:w="17" w:type="dxa"/>
            </w:tcMar>
            <w:vAlign w:val="bottom"/>
          </w:tcPr>
          <w:p w:rsidR="00AE7AC0" w:rsidRPr="00DD2F2C" w:rsidRDefault="00AE7AC0" w:rsidP="0003418D">
            <w:pPr>
              <w:snapToGrid w:val="0"/>
              <w:spacing w:line="300" w:lineRule="exact"/>
              <w:ind w:left="28" w:rightChars="175" w:right="420"/>
              <w:jc w:val="right"/>
              <w:rPr>
                <w:rFonts w:eastAsia="標楷體"/>
                <w:b/>
                <w:bCs/>
              </w:rPr>
            </w:pPr>
            <w:r w:rsidRPr="00DD2F2C">
              <w:rPr>
                <w:rFonts w:eastAsia="標楷體"/>
                <w:b/>
                <w:bCs/>
              </w:rPr>
              <w:t>-0.42</w:t>
            </w:r>
          </w:p>
        </w:tc>
      </w:tr>
      <w:tr w:rsidR="00AE7AC0" w:rsidRPr="003B6B9A" w:rsidTr="0003418D">
        <w:trPr>
          <w:trHeight w:val="117"/>
          <w:jc w:val="center"/>
        </w:trPr>
        <w:tc>
          <w:tcPr>
            <w:tcW w:w="1711" w:type="dxa"/>
            <w:tcBorders>
              <w:left w:val="nil"/>
              <w:right w:val="single" w:sz="4" w:space="0" w:color="auto"/>
            </w:tcBorders>
            <w:tcMar>
              <w:top w:w="17" w:type="dxa"/>
              <w:left w:w="17" w:type="dxa"/>
              <w:bottom w:w="0" w:type="dxa"/>
              <w:right w:w="17" w:type="dxa"/>
            </w:tcMar>
          </w:tcPr>
          <w:p w:rsidR="00AE7AC0" w:rsidRPr="003B6B9A" w:rsidRDefault="00AE7AC0" w:rsidP="0003418D">
            <w:pPr>
              <w:snapToGrid w:val="0"/>
              <w:spacing w:line="300" w:lineRule="exact"/>
              <w:rPr>
                <w:rFonts w:eastAsia="標楷體"/>
                <w:b/>
                <w:bCs/>
              </w:rPr>
            </w:pPr>
            <w:r w:rsidRPr="003B6B9A">
              <w:rPr>
                <w:rFonts w:eastAsia="標楷體"/>
                <w:b/>
                <w:bCs/>
              </w:rPr>
              <w:t xml:space="preserve"> 102</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AE7AC0" w:rsidRPr="003B6B9A" w:rsidRDefault="00AE7AC0" w:rsidP="0003418D">
            <w:pPr>
              <w:snapToGrid w:val="0"/>
              <w:spacing w:line="300" w:lineRule="exact"/>
              <w:ind w:rightChars="110" w:right="264"/>
              <w:jc w:val="right"/>
              <w:rPr>
                <w:rFonts w:eastAsia="標楷體"/>
                <w:b/>
              </w:rPr>
            </w:pPr>
            <w:r w:rsidRPr="003B6B9A">
              <w:rPr>
                <w:rFonts w:eastAsia="標楷體"/>
                <w:b/>
              </w:rPr>
              <w:t>0.56</w:t>
            </w:r>
          </w:p>
        </w:tc>
        <w:tc>
          <w:tcPr>
            <w:tcW w:w="1350" w:type="dxa"/>
            <w:tcBorders>
              <w:left w:val="double" w:sz="4" w:space="0" w:color="auto"/>
            </w:tcBorders>
            <w:tcMar>
              <w:top w:w="17" w:type="dxa"/>
              <w:left w:w="17" w:type="dxa"/>
              <w:bottom w:w="0" w:type="dxa"/>
              <w:right w:w="17" w:type="dxa"/>
            </w:tcMar>
            <w:vAlign w:val="bottom"/>
          </w:tcPr>
          <w:p w:rsidR="00AE7AC0" w:rsidRPr="003B6B9A" w:rsidRDefault="00AE7AC0" w:rsidP="0003418D">
            <w:pPr>
              <w:snapToGrid w:val="0"/>
              <w:spacing w:line="300" w:lineRule="exact"/>
              <w:ind w:left="28" w:rightChars="141" w:right="338"/>
              <w:jc w:val="right"/>
              <w:rPr>
                <w:rFonts w:eastAsia="標楷體"/>
                <w:b/>
              </w:rPr>
            </w:pPr>
            <w:r w:rsidRPr="003B6B9A">
              <w:rPr>
                <w:rFonts w:eastAsia="標楷體"/>
                <w:b/>
              </w:rPr>
              <w:t>-0.34</w:t>
            </w:r>
          </w:p>
        </w:tc>
        <w:tc>
          <w:tcPr>
            <w:tcW w:w="1350" w:type="dxa"/>
            <w:tcMar>
              <w:top w:w="17" w:type="dxa"/>
              <w:left w:w="17" w:type="dxa"/>
              <w:bottom w:w="0" w:type="dxa"/>
              <w:right w:w="17" w:type="dxa"/>
            </w:tcMar>
            <w:vAlign w:val="bottom"/>
          </w:tcPr>
          <w:p w:rsidR="00AE7AC0" w:rsidRPr="003B6B9A" w:rsidRDefault="00AE7AC0" w:rsidP="0003418D">
            <w:pPr>
              <w:snapToGrid w:val="0"/>
              <w:spacing w:line="300" w:lineRule="exact"/>
              <w:ind w:left="28" w:rightChars="172" w:right="413"/>
              <w:jc w:val="right"/>
              <w:rPr>
                <w:rFonts w:eastAsia="標楷體"/>
                <w:b/>
              </w:rPr>
            </w:pPr>
            <w:r w:rsidRPr="003B6B9A">
              <w:rPr>
                <w:rFonts w:eastAsia="標楷體"/>
                <w:b/>
              </w:rPr>
              <w:t>1.21</w:t>
            </w:r>
          </w:p>
        </w:tc>
        <w:tc>
          <w:tcPr>
            <w:tcW w:w="1350" w:type="dxa"/>
            <w:tcMar>
              <w:top w:w="17" w:type="dxa"/>
              <w:left w:w="17" w:type="dxa"/>
              <w:bottom w:w="0" w:type="dxa"/>
              <w:right w:w="17" w:type="dxa"/>
            </w:tcMar>
            <w:vAlign w:val="bottom"/>
          </w:tcPr>
          <w:p w:rsidR="00AE7AC0" w:rsidRPr="003B6B9A" w:rsidRDefault="00AE7AC0" w:rsidP="0003418D">
            <w:pPr>
              <w:snapToGrid w:val="0"/>
              <w:spacing w:line="300" w:lineRule="exact"/>
              <w:ind w:left="28" w:rightChars="144" w:right="346"/>
              <w:jc w:val="right"/>
              <w:rPr>
                <w:rFonts w:eastAsia="標楷體"/>
                <w:b/>
              </w:rPr>
            </w:pPr>
            <w:r w:rsidRPr="003B6B9A">
              <w:rPr>
                <w:rFonts w:eastAsia="標楷體"/>
                <w:b/>
              </w:rPr>
              <w:t>0.73</w:t>
            </w:r>
          </w:p>
        </w:tc>
        <w:tc>
          <w:tcPr>
            <w:tcW w:w="1350" w:type="dxa"/>
            <w:tcMar>
              <w:top w:w="17" w:type="dxa"/>
              <w:left w:w="17" w:type="dxa"/>
              <w:bottom w:w="0" w:type="dxa"/>
              <w:right w:w="17" w:type="dxa"/>
            </w:tcMar>
            <w:vAlign w:val="bottom"/>
          </w:tcPr>
          <w:p w:rsidR="00AE7AC0" w:rsidRPr="00DD2F2C" w:rsidRDefault="00AE7AC0" w:rsidP="0003418D">
            <w:pPr>
              <w:snapToGrid w:val="0"/>
              <w:spacing w:line="300" w:lineRule="exact"/>
              <w:ind w:left="28" w:rightChars="175" w:right="420"/>
              <w:jc w:val="right"/>
              <w:rPr>
                <w:rFonts w:eastAsia="標楷體"/>
                <w:b/>
              </w:rPr>
            </w:pPr>
            <w:r w:rsidRPr="00DD2F2C">
              <w:rPr>
                <w:rFonts w:eastAsia="標楷體"/>
                <w:b/>
              </w:rPr>
              <w:t>-0.08</w:t>
            </w:r>
          </w:p>
        </w:tc>
      </w:tr>
      <w:tr w:rsidR="00AE7AC0" w:rsidRPr="003B6B9A" w:rsidTr="0003418D">
        <w:trPr>
          <w:trHeight w:val="117"/>
          <w:jc w:val="center"/>
        </w:trPr>
        <w:tc>
          <w:tcPr>
            <w:tcW w:w="1711" w:type="dxa"/>
            <w:tcBorders>
              <w:left w:val="nil"/>
              <w:right w:val="single" w:sz="4" w:space="0" w:color="auto"/>
            </w:tcBorders>
            <w:tcMar>
              <w:top w:w="17" w:type="dxa"/>
              <w:left w:w="17" w:type="dxa"/>
              <w:bottom w:w="0" w:type="dxa"/>
              <w:right w:w="17" w:type="dxa"/>
            </w:tcMar>
          </w:tcPr>
          <w:p w:rsidR="00AE7AC0" w:rsidRPr="003B6B9A" w:rsidRDefault="00AE7AC0" w:rsidP="0003418D">
            <w:pPr>
              <w:snapToGrid w:val="0"/>
              <w:spacing w:line="300" w:lineRule="exact"/>
              <w:rPr>
                <w:rFonts w:eastAsia="標楷體"/>
                <w:b/>
                <w:bCs/>
              </w:rPr>
            </w:pPr>
            <w:r w:rsidRPr="003B6B9A">
              <w:rPr>
                <w:rFonts w:eastAsia="標楷體"/>
                <w:b/>
                <w:bCs/>
              </w:rPr>
              <w:t xml:space="preserve"> 103</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AE7AC0" w:rsidRPr="003B6B9A" w:rsidRDefault="00AE7AC0" w:rsidP="0003418D">
            <w:pPr>
              <w:snapToGrid w:val="0"/>
              <w:spacing w:line="300" w:lineRule="exact"/>
              <w:ind w:rightChars="110" w:right="264"/>
              <w:jc w:val="right"/>
              <w:rPr>
                <w:rFonts w:eastAsia="標楷體"/>
                <w:b/>
              </w:rPr>
            </w:pPr>
            <w:r w:rsidRPr="003B6B9A">
              <w:rPr>
                <w:rFonts w:eastAsia="標楷體"/>
                <w:b/>
              </w:rPr>
              <w:t>6.</w:t>
            </w:r>
            <w:r w:rsidRPr="003B6B9A">
              <w:rPr>
                <w:rFonts w:eastAsia="標楷體" w:hint="eastAsia"/>
                <w:b/>
              </w:rPr>
              <w:t>63</w:t>
            </w:r>
          </w:p>
        </w:tc>
        <w:tc>
          <w:tcPr>
            <w:tcW w:w="1350" w:type="dxa"/>
            <w:tcBorders>
              <w:left w:val="double" w:sz="4" w:space="0" w:color="auto"/>
            </w:tcBorders>
            <w:tcMar>
              <w:top w:w="17" w:type="dxa"/>
              <w:left w:w="17" w:type="dxa"/>
              <w:bottom w:w="0" w:type="dxa"/>
              <w:right w:w="17" w:type="dxa"/>
            </w:tcMar>
          </w:tcPr>
          <w:p w:rsidR="00AE7AC0" w:rsidRPr="006E7036" w:rsidRDefault="00AE7AC0" w:rsidP="0003418D">
            <w:pPr>
              <w:snapToGrid w:val="0"/>
              <w:spacing w:line="300" w:lineRule="exact"/>
              <w:ind w:left="28" w:rightChars="141" w:right="338"/>
              <w:jc w:val="right"/>
              <w:rPr>
                <w:rFonts w:eastAsia="標楷體"/>
                <w:b/>
                <w:color w:val="000000" w:themeColor="text1"/>
              </w:rPr>
            </w:pPr>
            <w:r w:rsidRPr="006E7036">
              <w:rPr>
                <w:rFonts w:eastAsia="標楷體" w:hint="eastAsia"/>
                <w:b/>
                <w:color w:val="000000" w:themeColor="text1"/>
              </w:rPr>
              <w:t>6</w:t>
            </w:r>
            <w:r w:rsidRPr="006E7036">
              <w:rPr>
                <w:rFonts w:eastAsia="標楷體"/>
                <w:b/>
                <w:color w:val="000000" w:themeColor="text1"/>
              </w:rPr>
              <w:t>.</w:t>
            </w:r>
            <w:r w:rsidRPr="006E7036">
              <w:rPr>
                <w:rFonts w:eastAsia="標楷體" w:hint="eastAsia"/>
                <w:b/>
                <w:color w:val="000000" w:themeColor="text1"/>
              </w:rPr>
              <w:t>21</w:t>
            </w:r>
          </w:p>
        </w:tc>
        <w:tc>
          <w:tcPr>
            <w:tcW w:w="1350" w:type="dxa"/>
            <w:tcMar>
              <w:top w:w="17" w:type="dxa"/>
              <w:left w:w="17" w:type="dxa"/>
              <w:bottom w:w="0" w:type="dxa"/>
              <w:right w:w="17" w:type="dxa"/>
            </w:tcMar>
          </w:tcPr>
          <w:p w:rsidR="00AE7AC0" w:rsidRPr="006E7036" w:rsidRDefault="00AE7AC0" w:rsidP="0003418D">
            <w:pPr>
              <w:snapToGrid w:val="0"/>
              <w:spacing w:line="300" w:lineRule="exact"/>
              <w:ind w:left="28" w:rightChars="172" w:right="413"/>
              <w:jc w:val="right"/>
              <w:rPr>
                <w:rFonts w:eastAsia="標楷體"/>
                <w:b/>
                <w:color w:val="000000" w:themeColor="text1"/>
              </w:rPr>
            </w:pPr>
            <w:r w:rsidRPr="006E7036">
              <w:rPr>
                <w:rFonts w:eastAsia="標楷體"/>
                <w:b/>
                <w:color w:val="000000" w:themeColor="text1"/>
              </w:rPr>
              <w:t>11.</w:t>
            </w:r>
            <w:r w:rsidRPr="006E7036">
              <w:rPr>
                <w:rFonts w:eastAsia="標楷體" w:hint="eastAsia"/>
                <w:b/>
                <w:color w:val="000000" w:themeColor="text1"/>
              </w:rPr>
              <w:t>7</w:t>
            </w:r>
            <w:r w:rsidRPr="006E7036">
              <w:rPr>
                <w:rFonts w:eastAsia="標楷體"/>
                <w:b/>
                <w:color w:val="000000" w:themeColor="text1"/>
              </w:rPr>
              <w:t>9</w:t>
            </w:r>
          </w:p>
        </w:tc>
        <w:tc>
          <w:tcPr>
            <w:tcW w:w="1350" w:type="dxa"/>
            <w:tcMar>
              <w:top w:w="17" w:type="dxa"/>
              <w:left w:w="17" w:type="dxa"/>
              <w:bottom w:w="0" w:type="dxa"/>
              <w:right w:w="17" w:type="dxa"/>
            </w:tcMar>
          </w:tcPr>
          <w:p w:rsidR="00AE7AC0" w:rsidRPr="006E7036" w:rsidRDefault="00AE7AC0" w:rsidP="0003418D">
            <w:pPr>
              <w:snapToGrid w:val="0"/>
              <w:spacing w:line="300" w:lineRule="exact"/>
              <w:ind w:left="28" w:rightChars="144" w:right="346"/>
              <w:jc w:val="right"/>
              <w:rPr>
                <w:rFonts w:eastAsia="標楷體"/>
                <w:b/>
                <w:bCs/>
                <w:color w:val="000000" w:themeColor="text1"/>
              </w:rPr>
            </w:pPr>
            <w:r w:rsidRPr="006E7036">
              <w:rPr>
                <w:rFonts w:eastAsia="標楷體"/>
                <w:b/>
                <w:bCs/>
                <w:color w:val="000000" w:themeColor="text1"/>
              </w:rPr>
              <w:t>-0.</w:t>
            </w:r>
            <w:r w:rsidRPr="006E7036">
              <w:rPr>
                <w:rFonts w:eastAsia="標楷體" w:hint="eastAsia"/>
                <w:b/>
                <w:bCs/>
                <w:color w:val="000000" w:themeColor="text1"/>
              </w:rPr>
              <w:t>54</w:t>
            </w:r>
          </w:p>
        </w:tc>
        <w:tc>
          <w:tcPr>
            <w:tcW w:w="1350" w:type="dxa"/>
            <w:tcMar>
              <w:top w:w="17" w:type="dxa"/>
              <w:left w:w="17" w:type="dxa"/>
              <w:bottom w:w="0" w:type="dxa"/>
              <w:right w:w="17" w:type="dxa"/>
            </w:tcMar>
          </w:tcPr>
          <w:p w:rsidR="00AE7AC0" w:rsidRPr="00DD2F2C" w:rsidRDefault="00AE7AC0" w:rsidP="0003418D">
            <w:pPr>
              <w:snapToGrid w:val="0"/>
              <w:spacing w:line="300" w:lineRule="exact"/>
              <w:ind w:left="28" w:rightChars="175" w:right="420"/>
              <w:jc w:val="right"/>
              <w:rPr>
                <w:rFonts w:eastAsia="標楷體"/>
                <w:b/>
                <w:bCs/>
                <w:color w:val="000000" w:themeColor="text1"/>
              </w:rPr>
            </w:pPr>
            <w:r w:rsidRPr="00DD2F2C">
              <w:rPr>
                <w:rFonts w:eastAsia="標楷體"/>
                <w:b/>
                <w:bCs/>
                <w:color w:val="000000" w:themeColor="text1"/>
              </w:rPr>
              <w:t>1.</w:t>
            </w:r>
            <w:r w:rsidRPr="00DD2F2C">
              <w:rPr>
                <w:rFonts w:eastAsia="標楷體" w:hint="eastAsia"/>
                <w:b/>
                <w:bCs/>
                <w:color w:val="000000" w:themeColor="text1"/>
              </w:rPr>
              <w:t>55</w:t>
            </w:r>
          </w:p>
        </w:tc>
      </w:tr>
      <w:tr w:rsidR="00AE7AC0" w:rsidRPr="003B6B9A" w:rsidTr="0003418D">
        <w:trPr>
          <w:trHeight w:val="117"/>
          <w:jc w:val="center"/>
        </w:trPr>
        <w:tc>
          <w:tcPr>
            <w:tcW w:w="1711" w:type="dxa"/>
            <w:tcBorders>
              <w:left w:val="nil"/>
              <w:right w:val="single" w:sz="4" w:space="0" w:color="auto"/>
            </w:tcBorders>
            <w:tcMar>
              <w:top w:w="17" w:type="dxa"/>
              <w:left w:w="17" w:type="dxa"/>
              <w:bottom w:w="0" w:type="dxa"/>
              <w:right w:w="17" w:type="dxa"/>
            </w:tcMar>
          </w:tcPr>
          <w:p w:rsidR="00AE7AC0" w:rsidRPr="003B6B9A" w:rsidRDefault="00AE7AC0" w:rsidP="0003418D">
            <w:pPr>
              <w:snapToGrid w:val="0"/>
              <w:spacing w:line="300" w:lineRule="exact"/>
              <w:rPr>
                <w:rFonts w:eastAsia="標楷體"/>
                <w:b/>
                <w:bCs/>
              </w:rPr>
            </w:pPr>
            <w:r w:rsidRPr="003B6B9A">
              <w:rPr>
                <w:rFonts w:eastAsia="標楷體"/>
                <w:b/>
                <w:bCs/>
              </w:rPr>
              <w:t xml:space="preserve"> 10</w:t>
            </w:r>
            <w:r>
              <w:rPr>
                <w:rFonts w:eastAsia="標楷體" w:hint="eastAsia"/>
                <w:b/>
                <w:bCs/>
              </w:rPr>
              <w:t>4</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AE7AC0" w:rsidRPr="003B6B9A" w:rsidRDefault="00AE7AC0" w:rsidP="0003418D">
            <w:pPr>
              <w:snapToGrid w:val="0"/>
              <w:spacing w:line="300" w:lineRule="exact"/>
              <w:ind w:rightChars="110" w:right="264"/>
              <w:jc w:val="right"/>
              <w:rPr>
                <w:rFonts w:eastAsia="標楷體"/>
                <w:b/>
              </w:rPr>
            </w:pPr>
            <w:r>
              <w:rPr>
                <w:rFonts w:eastAsia="標楷體" w:hint="eastAsia"/>
                <w:b/>
              </w:rPr>
              <w:t>-1</w:t>
            </w:r>
            <w:r w:rsidRPr="003B6B9A">
              <w:rPr>
                <w:rFonts w:eastAsia="標楷體"/>
                <w:b/>
              </w:rPr>
              <w:t>.</w:t>
            </w:r>
            <w:r>
              <w:rPr>
                <w:rFonts w:eastAsia="標楷體" w:hint="eastAsia"/>
                <w:b/>
              </w:rPr>
              <w:t>49</w:t>
            </w:r>
          </w:p>
        </w:tc>
        <w:tc>
          <w:tcPr>
            <w:tcW w:w="1350" w:type="dxa"/>
            <w:tcBorders>
              <w:left w:val="double" w:sz="4" w:space="0" w:color="auto"/>
            </w:tcBorders>
            <w:tcMar>
              <w:top w:w="17" w:type="dxa"/>
              <w:left w:w="17" w:type="dxa"/>
              <w:bottom w:w="0" w:type="dxa"/>
              <w:right w:w="17" w:type="dxa"/>
            </w:tcMar>
          </w:tcPr>
          <w:p w:rsidR="00AE7AC0" w:rsidRPr="006E7036" w:rsidRDefault="00AE7AC0" w:rsidP="0003418D">
            <w:pPr>
              <w:snapToGrid w:val="0"/>
              <w:spacing w:line="300" w:lineRule="exact"/>
              <w:ind w:left="28" w:rightChars="141" w:right="338"/>
              <w:jc w:val="right"/>
              <w:rPr>
                <w:rFonts w:eastAsia="標楷體"/>
                <w:b/>
                <w:color w:val="000000" w:themeColor="text1"/>
              </w:rPr>
            </w:pPr>
            <w:r w:rsidRPr="006E7036">
              <w:rPr>
                <w:rFonts w:eastAsia="標楷體" w:hint="eastAsia"/>
                <w:b/>
                <w:color w:val="000000" w:themeColor="text1"/>
              </w:rPr>
              <w:t>-4</w:t>
            </w:r>
            <w:r w:rsidRPr="006E7036">
              <w:rPr>
                <w:rFonts w:eastAsia="標楷體"/>
                <w:b/>
                <w:color w:val="000000" w:themeColor="text1"/>
              </w:rPr>
              <w:t>.</w:t>
            </w:r>
            <w:r w:rsidRPr="006E7036">
              <w:rPr>
                <w:rFonts w:eastAsia="標楷體" w:hint="eastAsia"/>
                <w:b/>
                <w:color w:val="000000" w:themeColor="text1"/>
              </w:rPr>
              <w:t>18</w:t>
            </w:r>
          </w:p>
        </w:tc>
        <w:tc>
          <w:tcPr>
            <w:tcW w:w="1350" w:type="dxa"/>
            <w:tcMar>
              <w:top w:w="17" w:type="dxa"/>
              <w:left w:w="17" w:type="dxa"/>
              <w:bottom w:w="0" w:type="dxa"/>
              <w:right w:w="17" w:type="dxa"/>
            </w:tcMar>
          </w:tcPr>
          <w:p w:rsidR="00AE7AC0" w:rsidRPr="006E7036" w:rsidRDefault="00AE7AC0" w:rsidP="0003418D">
            <w:pPr>
              <w:snapToGrid w:val="0"/>
              <w:spacing w:line="300" w:lineRule="exact"/>
              <w:ind w:left="28" w:rightChars="172" w:right="413"/>
              <w:jc w:val="right"/>
              <w:rPr>
                <w:rFonts w:eastAsia="標楷體"/>
                <w:b/>
                <w:color w:val="000000" w:themeColor="text1"/>
              </w:rPr>
            </w:pPr>
            <w:r w:rsidRPr="006E7036">
              <w:rPr>
                <w:rFonts w:eastAsia="標楷體" w:hint="eastAsia"/>
                <w:b/>
                <w:color w:val="000000" w:themeColor="text1"/>
              </w:rPr>
              <w:t>-1.14</w:t>
            </w:r>
          </w:p>
        </w:tc>
        <w:tc>
          <w:tcPr>
            <w:tcW w:w="1350" w:type="dxa"/>
            <w:tcMar>
              <w:top w:w="17" w:type="dxa"/>
              <w:left w:w="17" w:type="dxa"/>
              <w:bottom w:w="0" w:type="dxa"/>
              <w:right w:w="17" w:type="dxa"/>
            </w:tcMar>
          </w:tcPr>
          <w:p w:rsidR="00AE7AC0" w:rsidRPr="006E7036" w:rsidRDefault="00AE7AC0" w:rsidP="0003418D">
            <w:pPr>
              <w:snapToGrid w:val="0"/>
              <w:spacing w:line="300" w:lineRule="exact"/>
              <w:ind w:left="28" w:rightChars="144" w:right="346"/>
              <w:jc w:val="right"/>
              <w:rPr>
                <w:rFonts w:eastAsia="標楷體"/>
                <w:b/>
                <w:bCs/>
                <w:color w:val="000000" w:themeColor="text1"/>
              </w:rPr>
            </w:pPr>
            <w:r w:rsidRPr="006E7036">
              <w:rPr>
                <w:rFonts w:eastAsia="標楷體" w:hint="eastAsia"/>
                <w:b/>
                <w:bCs/>
                <w:color w:val="000000" w:themeColor="text1"/>
              </w:rPr>
              <w:t>1</w:t>
            </w:r>
            <w:r w:rsidRPr="006E7036">
              <w:rPr>
                <w:rFonts w:eastAsia="標楷體"/>
                <w:b/>
                <w:bCs/>
                <w:color w:val="000000" w:themeColor="text1"/>
              </w:rPr>
              <w:t>.</w:t>
            </w:r>
            <w:r w:rsidRPr="006E7036">
              <w:rPr>
                <w:rFonts w:eastAsia="標楷體" w:hint="eastAsia"/>
                <w:b/>
                <w:bCs/>
                <w:color w:val="000000" w:themeColor="text1"/>
              </w:rPr>
              <w:t>16</w:t>
            </w:r>
          </w:p>
        </w:tc>
        <w:tc>
          <w:tcPr>
            <w:tcW w:w="1350" w:type="dxa"/>
            <w:tcMar>
              <w:top w:w="17" w:type="dxa"/>
              <w:left w:w="17" w:type="dxa"/>
              <w:bottom w:w="0" w:type="dxa"/>
              <w:right w:w="17" w:type="dxa"/>
            </w:tcMar>
          </w:tcPr>
          <w:p w:rsidR="00AE7AC0" w:rsidRPr="00DD2F2C" w:rsidRDefault="00AE7AC0" w:rsidP="0003418D">
            <w:pPr>
              <w:snapToGrid w:val="0"/>
              <w:spacing w:line="300" w:lineRule="exact"/>
              <w:ind w:left="28" w:rightChars="175" w:right="420"/>
              <w:jc w:val="right"/>
              <w:rPr>
                <w:rFonts w:eastAsia="標楷體"/>
                <w:b/>
                <w:bCs/>
                <w:color w:val="000000" w:themeColor="text1"/>
              </w:rPr>
            </w:pPr>
            <w:r w:rsidRPr="00DD2F2C">
              <w:rPr>
                <w:rFonts w:eastAsia="標楷體" w:hint="eastAsia"/>
                <w:b/>
                <w:bCs/>
                <w:color w:val="000000" w:themeColor="text1"/>
              </w:rPr>
              <w:t>-</w:t>
            </w:r>
            <w:r w:rsidRPr="00DD2F2C">
              <w:rPr>
                <w:rFonts w:eastAsia="標楷體"/>
                <w:b/>
                <w:bCs/>
                <w:color w:val="000000" w:themeColor="text1"/>
              </w:rPr>
              <w:t>1.</w:t>
            </w:r>
            <w:r w:rsidRPr="00DD2F2C">
              <w:rPr>
                <w:rFonts w:eastAsia="標楷體" w:hint="eastAsia"/>
                <w:b/>
                <w:bCs/>
                <w:color w:val="000000" w:themeColor="text1"/>
              </w:rPr>
              <w:t>26</w:t>
            </w:r>
          </w:p>
        </w:tc>
      </w:tr>
      <w:tr w:rsidR="00AE7AC0" w:rsidRPr="003B6B9A" w:rsidTr="0003418D">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AE7AC0" w:rsidRPr="003B6B9A" w:rsidRDefault="00AE7AC0" w:rsidP="0003418D">
            <w:pPr>
              <w:snapToGrid w:val="0"/>
              <w:spacing w:line="30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AE7AC0" w:rsidRPr="008A412A" w:rsidRDefault="00AE7AC0" w:rsidP="0003418D">
            <w:pPr>
              <w:snapToGrid w:val="0"/>
              <w:spacing w:line="300" w:lineRule="exact"/>
              <w:ind w:rightChars="110" w:right="264"/>
              <w:jc w:val="right"/>
              <w:rPr>
                <w:rFonts w:eastAsia="標楷體"/>
              </w:rPr>
            </w:pPr>
            <w:r w:rsidRPr="008A412A">
              <w:rPr>
                <w:rFonts w:eastAsia="標楷體" w:hint="eastAsia"/>
              </w:rPr>
              <w:t>-2.</w:t>
            </w:r>
            <w:r>
              <w:rPr>
                <w:rFonts w:eastAsia="標楷體" w:hint="eastAsia"/>
              </w:rPr>
              <w:t>76</w:t>
            </w:r>
          </w:p>
        </w:tc>
        <w:tc>
          <w:tcPr>
            <w:tcW w:w="1350" w:type="dxa"/>
            <w:tcBorders>
              <w:left w:val="double" w:sz="4" w:space="0" w:color="auto"/>
            </w:tcBorders>
            <w:tcMar>
              <w:top w:w="17" w:type="dxa"/>
              <w:left w:w="17" w:type="dxa"/>
              <w:bottom w:w="0" w:type="dxa"/>
              <w:right w:w="17" w:type="dxa"/>
            </w:tcMar>
          </w:tcPr>
          <w:p w:rsidR="00AE7AC0" w:rsidRPr="00496776" w:rsidRDefault="00AE7AC0" w:rsidP="0003418D">
            <w:pPr>
              <w:spacing w:line="300" w:lineRule="exact"/>
              <w:ind w:rightChars="141" w:right="338"/>
              <w:jc w:val="right"/>
            </w:pPr>
            <w:r>
              <w:t>-2.</w:t>
            </w:r>
            <w:r>
              <w:rPr>
                <w:rFonts w:hint="eastAsia"/>
              </w:rPr>
              <w:t>52</w:t>
            </w:r>
          </w:p>
        </w:tc>
        <w:tc>
          <w:tcPr>
            <w:tcW w:w="1350" w:type="dxa"/>
            <w:tcMar>
              <w:top w:w="17" w:type="dxa"/>
              <w:left w:w="17" w:type="dxa"/>
              <w:bottom w:w="0" w:type="dxa"/>
              <w:right w:w="17" w:type="dxa"/>
            </w:tcMar>
          </w:tcPr>
          <w:p w:rsidR="00AE7AC0" w:rsidRPr="00496776" w:rsidRDefault="00AE7AC0" w:rsidP="0003418D">
            <w:pPr>
              <w:spacing w:line="300" w:lineRule="exact"/>
              <w:ind w:rightChars="172" w:right="413"/>
              <w:jc w:val="right"/>
            </w:pPr>
            <w:r>
              <w:t>-5.</w:t>
            </w:r>
            <w:r>
              <w:rPr>
                <w:rFonts w:hint="eastAsia"/>
              </w:rPr>
              <w:t>34</w:t>
            </w:r>
          </w:p>
        </w:tc>
        <w:tc>
          <w:tcPr>
            <w:tcW w:w="1350" w:type="dxa"/>
            <w:tcMar>
              <w:top w:w="17" w:type="dxa"/>
              <w:left w:w="17" w:type="dxa"/>
              <w:bottom w:w="0" w:type="dxa"/>
              <w:right w:w="17" w:type="dxa"/>
            </w:tcMar>
          </w:tcPr>
          <w:p w:rsidR="00AE7AC0" w:rsidRPr="00496776" w:rsidRDefault="00AE7AC0" w:rsidP="0003418D">
            <w:pPr>
              <w:spacing w:line="300" w:lineRule="exact"/>
              <w:ind w:rightChars="141" w:right="338"/>
              <w:jc w:val="right"/>
            </w:pPr>
            <w:r>
              <w:t>3.</w:t>
            </w:r>
            <w:r>
              <w:rPr>
                <w:rFonts w:hint="eastAsia"/>
              </w:rPr>
              <w:t>73</w:t>
            </w:r>
          </w:p>
        </w:tc>
        <w:tc>
          <w:tcPr>
            <w:tcW w:w="1350" w:type="dxa"/>
            <w:tcMar>
              <w:top w:w="17" w:type="dxa"/>
              <w:left w:w="17" w:type="dxa"/>
              <w:bottom w:w="0" w:type="dxa"/>
              <w:right w:w="17" w:type="dxa"/>
            </w:tcMar>
          </w:tcPr>
          <w:p w:rsidR="00AE7AC0" w:rsidRPr="006E7036" w:rsidRDefault="00AE7AC0" w:rsidP="0003418D">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5.09</w:t>
            </w:r>
          </w:p>
        </w:tc>
      </w:tr>
      <w:tr w:rsidR="00AE7AC0" w:rsidRPr="003B6B9A" w:rsidTr="0003418D">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AE7AC0" w:rsidRPr="003B6B9A" w:rsidRDefault="00AE7AC0" w:rsidP="0003418D">
            <w:pPr>
              <w:snapToGrid w:val="0"/>
              <w:spacing w:line="30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AE7AC0" w:rsidRPr="00392B63" w:rsidRDefault="00AE7AC0" w:rsidP="0003418D">
            <w:pPr>
              <w:snapToGrid w:val="0"/>
              <w:spacing w:line="300" w:lineRule="exact"/>
              <w:ind w:rightChars="110" w:right="264"/>
              <w:jc w:val="right"/>
              <w:rPr>
                <w:rFonts w:eastAsia="標楷體"/>
              </w:rPr>
            </w:pPr>
            <w:r>
              <w:rPr>
                <w:rFonts w:eastAsia="標楷體"/>
              </w:rPr>
              <w:t>-0.</w:t>
            </w:r>
            <w:r>
              <w:rPr>
                <w:rFonts w:eastAsia="標楷體" w:hint="eastAsia"/>
              </w:rPr>
              <w:t>89</w:t>
            </w:r>
            <w:r w:rsidRPr="00392B63">
              <w:rPr>
                <w:rFonts w:eastAsia="標楷體"/>
              </w:rPr>
              <w:t xml:space="preserve"> </w:t>
            </w:r>
          </w:p>
        </w:tc>
        <w:tc>
          <w:tcPr>
            <w:tcW w:w="1350" w:type="dxa"/>
            <w:tcBorders>
              <w:left w:val="double" w:sz="4" w:space="0" w:color="auto"/>
            </w:tcBorders>
            <w:tcMar>
              <w:top w:w="17" w:type="dxa"/>
              <w:left w:w="17" w:type="dxa"/>
              <w:bottom w:w="0" w:type="dxa"/>
              <w:right w:w="17" w:type="dxa"/>
            </w:tcMar>
          </w:tcPr>
          <w:p w:rsidR="00AE7AC0" w:rsidRPr="00392B63" w:rsidRDefault="00AE7AC0" w:rsidP="0003418D">
            <w:pPr>
              <w:spacing w:line="300" w:lineRule="exact"/>
              <w:ind w:rightChars="141" w:right="338"/>
              <w:jc w:val="right"/>
            </w:pPr>
            <w:r>
              <w:t>-1.1</w:t>
            </w:r>
            <w:r>
              <w:rPr>
                <w:rFonts w:hint="eastAsia"/>
              </w:rPr>
              <w:t>7</w:t>
            </w:r>
            <w:r w:rsidRPr="00392B63">
              <w:t xml:space="preserve"> </w:t>
            </w:r>
          </w:p>
        </w:tc>
        <w:tc>
          <w:tcPr>
            <w:tcW w:w="1350" w:type="dxa"/>
            <w:tcMar>
              <w:top w:w="17" w:type="dxa"/>
              <w:left w:w="17" w:type="dxa"/>
              <w:bottom w:w="0" w:type="dxa"/>
              <w:right w:w="17" w:type="dxa"/>
            </w:tcMar>
          </w:tcPr>
          <w:p w:rsidR="00AE7AC0" w:rsidRPr="00392B63" w:rsidRDefault="00AE7AC0" w:rsidP="0003418D">
            <w:pPr>
              <w:spacing w:line="300" w:lineRule="exact"/>
              <w:ind w:rightChars="172" w:right="413"/>
              <w:jc w:val="right"/>
            </w:pPr>
            <w:r>
              <w:t>-2.2</w:t>
            </w:r>
            <w:r>
              <w:rPr>
                <w:rFonts w:hint="eastAsia"/>
              </w:rPr>
              <w:t>9</w:t>
            </w:r>
            <w:r w:rsidRPr="00392B63">
              <w:t xml:space="preserve"> </w:t>
            </w:r>
          </w:p>
        </w:tc>
        <w:tc>
          <w:tcPr>
            <w:tcW w:w="1350" w:type="dxa"/>
            <w:tcMar>
              <w:top w:w="17" w:type="dxa"/>
              <w:left w:w="17" w:type="dxa"/>
              <w:bottom w:w="0" w:type="dxa"/>
              <w:right w:w="17" w:type="dxa"/>
            </w:tcMar>
          </w:tcPr>
          <w:p w:rsidR="00AE7AC0" w:rsidRPr="00392B63" w:rsidRDefault="00AE7AC0" w:rsidP="0003418D">
            <w:pPr>
              <w:spacing w:line="300" w:lineRule="exact"/>
              <w:ind w:rightChars="141" w:right="338"/>
              <w:jc w:val="right"/>
            </w:pPr>
            <w:r>
              <w:t>1.</w:t>
            </w:r>
            <w:r>
              <w:rPr>
                <w:rFonts w:hint="eastAsia"/>
              </w:rPr>
              <w:t>73</w:t>
            </w:r>
            <w:r w:rsidRPr="00392B63">
              <w:t xml:space="preserve"> </w:t>
            </w:r>
          </w:p>
        </w:tc>
        <w:tc>
          <w:tcPr>
            <w:tcW w:w="1350" w:type="dxa"/>
            <w:tcMar>
              <w:top w:w="17" w:type="dxa"/>
              <w:left w:w="17" w:type="dxa"/>
              <w:bottom w:w="0" w:type="dxa"/>
              <w:right w:w="17" w:type="dxa"/>
            </w:tcMar>
            <w:vAlign w:val="bottom"/>
          </w:tcPr>
          <w:p w:rsidR="00AE7AC0" w:rsidRPr="006E7036" w:rsidRDefault="00AE7AC0" w:rsidP="0003418D">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0.97</w:t>
            </w:r>
          </w:p>
        </w:tc>
      </w:tr>
      <w:tr w:rsidR="00AE7AC0" w:rsidRPr="003B6B9A" w:rsidTr="0003418D">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AE7AC0" w:rsidRPr="00FE4FEC" w:rsidRDefault="00AE7AC0" w:rsidP="0003418D">
            <w:pPr>
              <w:snapToGrid w:val="0"/>
              <w:spacing w:line="300" w:lineRule="exact"/>
              <w:ind w:left="28" w:right="284"/>
              <w:jc w:val="right"/>
              <w:rPr>
                <w:rFonts w:eastAsia="標楷體"/>
                <w:color w:val="000000" w:themeColor="text1"/>
                <w:spacing w:val="-6"/>
              </w:rPr>
            </w:pPr>
            <w:r w:rsidRPr="00FE4FEC">
              <w:rPr>
                <w:rFonts w:eastAsia="標楷體"/>
                <w:color w:val="000000" w:themeColor="text1"/>
                <w:spacing w:val="-6"/>
              </w:rPr>
              <w:t>7</w:t>
            </w:r>
            <w:r w:rsidRPr="00FE4FEC">
              <w:rPr>
                <w:rFonts w:eastAsia="標楷體"/>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AE7AC0" w:rsidRPr="00FE4FEC" w:rsidRDefault="00AE7AC0" w:rsidP="0003418D">
            <w:pPr>
              <w:snapToGrid w:val="0"/>
              <w:spacing w:line="300" w:lineRule="exact"/>
              <w:ind w:rightChars="110" w:right="264"/>
              <w:jc w:val="right"/>
              <w:rPr>
                <w:rFonts w:eastAsia="標楷體"/>
                <w:color w:val="000000" w:themeColor="text1"/>
              </w:rPr>
            </w:pPr>
            <w:r w:rsidRPr="00FE4FEC">
              <w:rPr>
                <w:rFonts w:eastAsia="標楷體" w:hint="eastAsia"/>
                <w:color w:val="000000" w:themeColor="text1"/>
              </w:rPr>
              <w:t>-</w:t>
            </w:r>
            <w:r>
              <w:rPr>
                <w:rFonts w:eastAsia="標楷體" w:hint="eastAsia"/>
                <w:color w:val="000000" w:themeColor="text1"/>
              </w:rPr>
              <w:t>2</w:t>
            </w:r>
            <w:r w:rsidRPr="00FE4FEC">
              <w:rPr>
                <w:rFonts w:eastAsia="標楷體" w:hint="eastAsia"/>
                <w:color w:val="000000" w:themeColor="text1"/>
              </w:rPr>
              <w:t>.</w:t>
            </w:r>
            <w:r>
              <w:rPr>
                <w:rFonts w:eastAsia="標楷體" w:hint="eastAsia"/>
                <w:color w:val="000000" w:themeColor="text1"/>
              </w:rPr>
              <w:t>77</w:t>
            </w:r>
          </w:p>
        </w:tc>
        <w:tc>
          <w:tcPr>
            <w:tcW w:w="1350" w:type="dxa"/>
            <w:tcBorders>
              <w:left w:val="double" w:sz="4" w:space="0" w:color="auto"/>
            </w:tcBorders>
            <w:tcMar>
              <w:top w:w="17" w:type="dxa"/>
              <w:left w:w="17" w:type="dxa"/>
              <w:bottom w:w="0" w:type="dxa"/>
              <w:right w:w="17" w:type="dxa"/>
            </w:tcMar>
          </w:tcPr>
          <w:p w:rsidR="00AE7AC0" w:rsidRPr="00215C95" w:rsidRDefault="00AE7AC0" w:rsidP="0003418D">
            <w:pPr>
              <w:spacing w:line="300" w:lineRule="exact"/>
              <w:ind w:rightChars="141" w:right="338"/>
              <w:jc w:val="right"/>
              <w:rPr>
                <w:color w:val="000000" w:themeColor="text1"/>
              </w:rPr>
            </w:pPr>
            <w:r w:rsidRPr="00215C95">
              <w:rPr>
                <w:color w:val="000000" w:themeColor="text1"/>
              </w:rPr>
              <w:t>-</w:t>
            </w:r>
            <w:r w:rsidRPr="00215C95">
              <w:rPr>
                <w:rFonts w:hint="eastAsia"/>
                <w:color w:val="000000" w:themeColor="text1"/>
              </w:rPr>
              <w:t>2</w:t>
            </w:r>
            <w:r w:rsidRPr="00215C95">
              <w:rPr>
                <w:color w:val="000000" w:themeColor="text1"/>
              </w:rPr>
              <w:t>.</w:t>
            </w:r>
            <w:r>
              <w:rPr>
                <w:rFonts w:hint="eastAsia"/>
                <w:color w:val="000000" w:themeColor="text1"/>
              </w:rPr>
              <w:t>88</w:t>
            </w:r>
          </w:p>
        </w:tc>
        <w:tc>
          <w:tcPr>
            <w:tcW w:w="1350" w:type="dxa"/>
            <w:tcMar>
              <w:top w:w="17" w:type="dxa"/>
              <w:left w:w="17" w:type="dxa"/>
              <w:bottom w:w="0" w:type="dxa"/>
              <w:right w:w="17" w:type="dxa"/>
            </w:tcMar>
          </w:tcPr>
          <w:p w:rsidR="00AE7AC0" w:rsidRPr="00215C95" w:rsidRDefault="00AE7AC0" w:rsidP="0003418D">
            <w:pPr>
              <w:spacing w:line="300" w:lineRule="exact"/>
              <w:ind w:rightChars="172" w:right="413"/>
              <w:jc w:val="right"/>
              <w:rPr>
                <w:color w:val="000000" w:themeColor="text1"/>
              </w:rPr>
            </w:pPr>
            <w:r w:rsidRPr="00215C95">
              <w:rPr>
                <w:color w:val="000000" w:themeColor="text1"/>
              </w:rPr>
              <w:t>-2.</w:t>
            </w:r>
            <w:r>
              <w:rPr>
                <w:rFonts w:hint="eastAsia"/>
                <w:color w:val="000000" w:themeColor="text1"/>
              </w:rPr>
              <w:t>52</w:t>
            </w:r>
          </w:p>
        </w:tc>
        <w:tc>
          <w:tcPr>
            <w:tcW w:w="1350" w:type="dxa"/>
            <w:tcMar>
              <w:top w:w="17" w:type="dxa"/>
              <w:left w:w="17" w:type="dxa"/>
              <w:bottom w:w="0" w:type="dxa"/>
              <w:right w:w="17" w:type="dxa"/>
            </w:tcMar>
          </w:tcPr>
          <w:p w:rsidR="00AE7AC0" w:rsidRPr="00215C95" w:rsidRDefault="00AE7AC0" w:rsidP="0003418D">
            <w:pPr>
              <w:spacing w:line="300" w:lineRule="exact"/>
              <w:ind w:rightChars="141" w:right="338"/>
              <w:jc w:val="right"/>
              <w:rPr>
                <w:color w:val="000000" w:themeColor="text1"/>
              </w:rPr>
            </w:pPr>
            <w:r w:rsidRPr="00215C95">
              <w:rPr>
                <w:color w:val="000000" w:themeColor="text1"/>
              </w:rPr>
              <w:t>-</w:t>
            </w:r>
            <w:r w:rsidRPr="00215C95">
              <w:rPr>
                <w:rFonts w:hint="eastAsia"/>
                <w:color w:val="000000" w:themeColor="text1"/>
              </w:rPr>
              <w:t>3</w:t>
            </w:r>
            <w:r w:rsidRPr="00215C95">
              <w:rPr>
                <w:color w:val="000000" w:themeColor="text1"/>
              </w:rPr>
              <w:t>.</w:t>
            </w:r>
            <w:r>
              <w:rPr>
                <w:rFonts w:hint="eastAsia"/>
                <w:color w:val="000000" w:themeColor="text1"/>
              </w:rPr>
              <w:t>13</w:t>
            </w:r>
          </w:p>
        </w:tc>
        <w:tc>
          <w:tcPr>
            <w:tcW w:w="1350" w:type="dxa"/>
            <w:tcMar>
              <w:top w:w="17" w:type="dxa"/>
              <w:left w:w="17" w:type="dxa"/>
              <w:bottom w:w="0" w:type="dxa"/>
              <w:right w:w="17" w:type="dxa"/>
            </w:tcMar>
            <w:vAlign w:val="bottom"/>
          </w:tcPr>
          <w:p w:rsidR="00AE7AC0" w:rsidRPr="006E7036" w:rsidRDefault="00AE7AC0" w:rsidP="0003418D">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-2.95</w:t>
            </w:r>
          </w:p>
        </w:tc>
      </w:tr>
      <w:tr w:rsidR="00AE7AC0" w:rsidRPr="003B6B9A" w:rsidTr="0003418D">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AE7AC0" w:rsidRPr="003B6B9A" w:rsidRDefault="00AE7AC0" w:rsidP="0003418D">
            <w:pPr>
              <w:snapToGrid w:val="0"/>
              <w:spacing w:line="300" w:lineRule="exact"/>
              <w:ind w:left="28" w:right="284"/>
              <w:jc w:val="right"/>
              <w:rPr>
                <w:rFonts w:eastAsia="標楷體"/>
                <w:spacing w:val="-6"/>
              </w:rPr>
            </w:pPr>
            <w:r w:rsidRPr="003B6B9A">
              <w:rPr>
                <w:rFonts w:eastAsia="標楷體"/>
                <w:spacing w:val="-6"/>
              </w:rPr>
              <w:t>8</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AE7AC0" w:rsidRPr="00FE4FEC" w:rsidRDefault="00AE7AC0" w:rsidP="0003418D">
            <w:pPr>
              <w:snapToGrid w:val="0"/>
              <w:spacing w:line="300" w:lineRule="exact"/>
              <w:ind w:rightChars="110" w:right="264"/>
              <w:jc w:val="right"/>
              <w:rPr>
                <w:rFonts w:eastAsia="標楷體"/>
                <w:color w:val="000000" w:themeColor="text1"/>
              </w:rPr>
            </w:pPr>
            <w:r w:rsidRPr="00FE4FEC">
              <w:rPr>
                <w:rFonts w:eastAsia="標楷體" w:hint="eastAsia"/>
                <w:color w:val="000000" w:themeColor="text1"/>
              </w:rPr>
              <w:t>-</w:t>
            </w:r>
            <w:r>
              <w:rPr>
                <w:rFonts w:eastAsia="標楷體" w:hint="eastAsia"/>
                <w:color w:val="000000" w:themeColor="text1"/>
              </w:rPr>
              <w:t>5</w:t>
            </w:r>
            <w:r w:rsidRPr="00FE4FEC">
              <w:rPr>
                <w:rFonts w:eastAsia="標楷體" w:hint="eastAsia"/>
                <w:color w:val="000000" w:themeColor="text1"/>
              </w:rPr>
              <w:t>.</w:t>
            </w:r>
            <w:r>
              <w:rPr>
                <w:rFonts w:eastAsia="標楷體" w:hint="eastAsia"/>
                <w:color w:val="000000" w:themeColor="text1"/>
              </w:rPr>
              <w:t>93</w:t>
            </w:r>
          </w:p>
        </w:tc>
        <w:tc>
          <w:tcPr>
            <w:tcW w:w="1350" w:type="dxa"/>
            <w:tcBorders>
              <w:left w:val="double" w:sz="4" w:space="0" w:color="auto"/>
            </w:tcBorders>
            <w:tcMar>
              <w:top w:w="17" w:type="dxa"/>
              <w:left w:w="17" w:type="dxa"/>
              <w:bottom w:w="0" w:type="dxa"/>
              <w:right w:w="17" w:type="dxa"/>
            </w:tcMar>
          </w:tcPr>
          <w:p w:rsidR="00AE7AC0" w:rsidRPr="00FE4FEC" w:rsidRDefault="00AE7AC0" w:rsidP="0003418D">
            <w:pPr>
              <w:spacing w:line="300" w:lineRule="exact"/>
              <w:ind w:rightChars="141" w:right="338"/>
              <w:jc w:val="right"/>
            </w:pPr>
            <w:r w:rsidRPr="00FE4FEC">
              <w:t>-</w:t>
            </w:r>
            <w:r>
              <w:rPr>
                <w:rFonts w:hint="eastAsia"/>
              </w:rPr>
              <w:t>7.70</w:t>
            </w:r>
          </w:p>
        </w:tc>
        <w:tc>
          <w:tcPr>
            <w:tcW w:w="1350" w:type="dxa"/>
            <w:tcMar>
              <w:top w:w="17" w:type="dxa"/>
              <w:left w:w="17" w:type="dxa"/>
              <w:bottom w:w="0" w:type="dxa"/>
              <w:right w:w="17" w:type="dxa"/>
            </w:tcMar>
          </w:tcPr>
          <w:p w:rsidR="00AE7AC0" w:rsidRPr="00FE4FEC" w:rsidRDefault="00AE7AC0" w:rsidP="0003418D">
            <w:pPr>
              <w:spacing w:line="300" w:lineRule="exact"/>
              <w:ind w:rightChars="172" w:right="413"/>
              <w:jc w:val="right"/>
            </w:pPr>
            <w:r w:rsidRPr="00FE4FEC">
              <w:t>-</w:t>
            </w:r>
            <w:r>
              <w:rPr>
                <w:rFonts w:hint="eastAsia"/>
              </w:rPr>
              <w:t>5.58</w:t>
            </w:r>
          </w:p>
        </w:tc>
        <w:tc>
          <w:tcPr>
            <w:tcW w:w="1350" w:type="dxa"/>
            <w:tcMar>
              <w:top w:w="17" w:type="dxa"/>
              <w:left w:w="17" w:type="dxa"/>
              <w:bottom w:w="0" w:type="dxa"/>
              <w:right w:w="17" w:type="dxa"/>
            </w:tcMar>
          </w:tcPr>
          <w:p w:rsidR="00AE7AC0" w:rsidRPr="00FE4FEC" w:rsidRDefault="00AE7AC0" w:rsidP="0003418D">
            <w:pPr>
              <w:spacing w:line="300" w:lineRule="exact"/>
              <w:ind w:rightChars="141" w:right="338"/>
              <w:jc w:val="right"/>
            </w:pPr>
            <w:r w:rsidRPr="00FE4FEC">
              <w:t>-</w:t>
            </w:r>
            <w:r>
              <w:rPr>
                <w:rFonts w:hint="eastAsia"/>
              </w:rPr>
              <w:t>4.84</w:t>
            </w:r>
          </w:p>
        </w:tc>
        <w:tc>
          <w:tcPr>
            <w:tcW w:w="1350" w:type="dxa"/>
            <w:tcMar>
              <w:top w:w="17" w:type="dxa"/>
              <w:left w:w="17" w:type="dxa"/>
              <w:bottom w:w="0" w:type="dxa"/>
              <w:right w:w="17" w:type="dxa"/>
            </w:tcMar>
            <w:vAlign w:val="bottom"/>
          </w:tcPr>
          <w:p w:rsidR="00AE7AC0" w:rsidRPr="006E7036" w:rsidRDefault="00AE7AC0" w:rsidP="0003418D">
            <w:pPr>
              <w:snapToGrid w:val="0"/>
              <w:spacing w:line="300" w:lineRule="exact"/>
              <w:ind w:left="28" w:rightChars="175" w:right="420"/>
              <w:jc w:val="right"/>
              <w:rPr>
                <w:rFonts w:eastAsia="標楷體"/>
                <w:color w:val="000000" w:themeColor="text1"/>
              </w:rPr>
            </w:pPr>
            <w:r w:rsidRPr="006E7036">
              <w:rPr>
                <w:rFonts w:eastAsia="標楷體" w:hint="eastAsia"/>
                <w:color w:val="000000" w:themeColor="text1"/>
              </w:rPr>
              <w:t>-5.03</w:t>
            </w:r>
          </w:p>
        </w:tc>
      </w:tr>
      <w:tr w:rsidR="00AE7AC0" w:rsidRPr="003B6B9A" w:rsidTr="0003418D">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AE7AC0" w:rsidRPr="003B6B9A" w:rsidRDefault="00AE7AC0" w:rsidP="0003418D">
            <w:pPr>
              <w:snapToGrid w:val="0"/>
              <w:spacing w:line="30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AE7AC0" w:rsidRPr="00FE4FEC" w:rsidRDefault="00AE7AC0" w:rsidP="0003418D">
            <w:pPr>
              <w:snapToGrid w:val="0"/>
              <w:spacing w:line="300" w:lineRule="exact"/>
              <w:ind w:rightChars="110" w:right="264"/>
              <w:jc w:val="right"/>
              <w:rPr>
                <w:rFonts w:eastAsia="標楷體"/>
                <w:color w:val="000000" w:themeColor="text1"/>
              </w:rPr>
            </w:pPr>
            <w:r>
              <w:rPr>
                <w:rFonts w:eastAsia="標楷體" w:hint="eastAsia"/>
                <w:color w:val="000000" w:themeColor="text1"/>
              </w:rPr>
              <w:t>-5.81</w:t>
            </w:r>
          </w:p>
        </w:tc>
        <w:tc>
          <w:tcPr>
            <w:tcW w:w="1350" w:type="dxa"/>
            <w:tcBorders>
              <w:left w:val="double" w:sz="4" w:space="0" w:color="auto"/>
            </w:tcBorders>
            <w:tcMar>
              <w:top w:w="17" w:type="dxa"/>
              <w:left w:w="17" w:type="dxa"/>
              <w:bottom w:w="0" w:type="dxa"/>
              <w:right w:w="17" w:type="dxa"/>
            </w:tcMar>
          </w:tcPr>
          <w:p w:rsidR="00AE7AC0" w:rsidRPr="00FE4FEC" w:rsidRDefault="00AE7AC0" w:rsidP="0003418D">
            <w:pPr>
              <w:spacing w:line="300" w:lineRule="exact"/>
              <w:ind w:rightChars="141" w:right="338"/>
              <w:jc w:val="right"/>
            </w:pPr>
            <w:r>
              <w:rPr>
                <w:rFonts w:hint="eastAsia"/>
              </w:rPr>
              <w:t>-8.82</w:t>
            </w:r>
          </w:p>
        </w:tc>
        <w:tc>
          <w:tcPr>
            <w:tcW w:w="1350" w:type="dxa"/>
            <w:tcMar>
              <w:top w:w="17" w:type="dxa"/>
              <w:left w:w="17" w:type="dxa"/>
              <w:bottom w:w="0" w:type="dxa"/>
              <w:right w:w="17" w:type="dxa"/>
            </w:tcMar>
          </w:tcPr>
          <w:p w:rsidR="00AE7AC0" w:rsidRPr="00FE4FEC" w:rsidRDefault="00AE7AC0" w:rsidP="0003418D">
            <w:pPr>
              <w:spacing w:line="300" w:lineRule="exact"/>
              <w:ind w:rightChars="172" w:right="413"/>
              <w:jc w:val="right"/>
            </w:pPr>
            <w:r>
              <w:rPr>
                <w:rFonts w:hint="eastAsia"/>
              </w:rPr>
              <w:t>-8.74</w:t>
            </w:r>
          </w:p>
        </w:tc>
        <w:tc>
          <w:tcPr>
            <w:tcW w:w="1350" w:type="dxa"/>
            <w:tcMar>
              <w:top w:w="17" w:type="dxa"/>
              <w:left w:w="17" w:type="dxa"/>
              <w:bottom w:w="0" w:type="dxa"/>
              <w:right w:w="17" w:type="dxa"/>
            </w:tcMar>
          </w:tcPr>
          <w:p w:rsidR="00AE7AC0" w:rsidRPr="00FE4FEC" w:rsidRDefault="00AE7AC0" w:rsidP="0003418D">
            <w:pPr>
              <w:spacing w:line="300" w:lineRule="exact"/>
              <w:ind w:rightChars="141" w:right="338"/>
              <w:jc w:val="right"/>
            </w:pPr>
            <w:r>
              <w:rPr>
                <w:rFonts w:hint="eastAsia"/>
              </w:rPr>
              <w:t>2.62</w:t>
            </w:r>
          </w:p>
        </w:tc>
        <w:tc>
          <w:tcPr>
            <w:tcW w:w="1350" w:type="dxa"/>
            <w:tcMar>
              <w:top w:w="17" w:type="dxa"/>
              <w:left w:w="17" w:type="dxa"/>
              <w:bottom w:w="0" w:type="dxa"/>
              <w:right w:w="17" w:type="dxa"/>
            </w:tcMar>
          </w:tcPr>
          <w:p w:rsidR="00AE7AC0" w:rsidRPr="006E7036" w:rsidRDefault="00AE7AC0" w:rsidP="0003418D">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0.25</w:t>
            </w:r>
          </w:p>
        </w:tc>
      </w:tr>
      <w:tr w:rsidR="00AE7AC0" w:rsidRPr="003B6B9A" w:rsidTr="0003418D">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AE7AC0" w:rsidRDefault="00AE7AC0" w:rsidP="0003418D">
            <w:pPr>
              <w:snapToGrid w:val="0"/>
              <w:spacing w:line="300" w:lineRule="exact"/>
              <w:ind w:left="28" w:right="284"/>
              <w:jc w:val="right"/>
              <w:rPr>
                <w:rFonts w:eastAsia="標楷體"/>
                <w:spacing w:val="-6"/>
              </w:rPr>
            </w:pPr>
            <w:r>
              <w:rPr>
                <w:rFonts w:eastAsia="標楷體" w:hint="eastAsia"/>
                <w:spacing w:val="-6"/>
              </w:rPr>
              <w:t>10</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AE7AC0" w:rsidRDefault="00AE7AC0" w:rsidP="0003418D">
            <w:pPr>
              <w:snapToGrid w:val="0"/>
              <w:spacing w:line="300" w:lineRule="exact"/>
              <w:ind w:rightChars="110" w:right="264"/>
              <w:jc w:val="right"/>
              <w:rPr>
                <w:rFonts w:eastAsia="標楷體"/>
                <w:color w:val="000000" w:themeColor="text1"/>
              </w:rPr>
            </w:pPr>
            <w:r>
              <w:rPr>
                <w:rFonts w:eastAsia="標楷體" w:hint="eastAsia"/>
                <w:color w:val="000000" w:themeColor="text1"/>
              </w:rPr>
              <w:t>-6.50</w:t>
            </w:r>
          </w:p>
        </w:tc>
        <w:tc>
          <w:tcPr>
            <w:tcW w:w="1350" w:type="dxa"/>
            <w:tcBorders>
              <w:left w:val="double" w:sz="4" w:space="0" w:color="auto"/>
            </w:tcBorders>
            <w:tcMar>
              <w:top w:w="17" w:type="dxa"/>
              <w:left w:w="17" w:type="dxa"/>
              <w:bottom w:w="0" w:type="dxa"/>
              <w:right w:w="17" w:type="dxa"/>
            </w:tcMar>
          </w:tcPr>
          <w:p w:rsidR="00AE7AC0" w:rsidRDefault="00AE7AC0" w:rsidP="0003418D">
            <w:pPr>
              <w:spacing w:line="300" w:lineRule="exact"/>
              <w:ind w:rightChars="141" w:right="338"/>
              <w:jc w:val="right"/>
            </w:pPr>
            <w:r>
              <w:rPr>
                <w:rFonts w:hint="eastAsia"/>
              </w:rPr>
              <w:t>-11.14</w:t>
            </w:r>
          </w:p>
        </w:tc>
        <w:tc>
          <w:tcPr>
            <w:tcW w:w="1350" w:type="dxa"/>
            <w:tcMar>
              <w:top w:w="17" w:type="dxa"/>
              <w:left w:w="17" w:type="dxa"/>
              <w:bottom w:w="0" w:type="dxa"/>
              <w:right w:w="17" w:type="dxa"/>
            </w:tcMar>
          </w:tcPr>
          <w:p w:rsidR="00AE7AC0" w:rsidRDefault="00AE7AC0" w:rsidP="0003418D">
            <w:pPr>
              <w:spacing w:line="300" w:lineRule="exact"/>
              <w:ind w:rightChars="172" w:right="413"/>
              <w:jc w:val="right"/>
            </w:pPr>
            <w:r>
              <w:rPr>
                <w:rFonts w:hint="eastAsia"/>
              </w:rPr>
              <w:t>-8.43</w:t>
            </w:r>
          </w:p>
        </w:tc>
        <w:tc>
          <w:tcPr>
            <w:tcW w:w="1350" w:type="dxa"/>
            <w:tcMar>
              <w:top w:w="17" w:type="dxa"/>
              <w:left w:w="17" w:type="dxa"/>
              <w:bottom w:w="0" w:type="dxa"/>
              <w:right w:w="17" w:type="dxa"/>
            </w:tcMar>
          </w:tcPr>
          <w:p w:rsidR="00AE7AC0" w:rsidRDefault="00AE7AC0" w:rsidP="0003418D">
            <w:pPr>
              <w:spacing w:line="300" w:lineRule="exact"/>
              <w:ind w:rightChars="141" w:right="338"/>
              <w:jc w:val="right"/>
            </w:pPr>
            <w:r>
              <w:rPr>
                <w:rFonts w:hint="eastAsia"/>
              </w:rPr>
              <w:t>2.00</w:t>
            </w:r>
          </w:p>
        </w:tc>
        <w:tc>
          <w:tcPr>
            <w:tcW w:w="1350" w:type="dxa"/>
            <w:tcMar>
              <w:top w:w="17" w:type="dxa"/>
              <w:left w:w="17" w:type="dxa"/>
              <w:bottom w:w="0" w:type="dxa"/>
              <w:right w:w="17" w:type="dxa"/>
            </w:tcMar>
          </w:tcPr>
          <w:p w:rsidR="00AE7AC0" w:rsidRPr="006E7036" w:rsidRDefault="00AE7AC0" w:rsidP="0003418D">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-1.92</w:t>
            </w:r>
          </w:p>
        </w:tc>
      </w:tr>
      <w:tr w:rsidR="00AE7AC0" w:rsidRPr="003B6B9A" w:rsidTr="0003418D">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AE7AC0" w:rsidRDefault="00AE7AC0" w:rsidP="0003418D">
            <w:pPr>
              <w:snapToGrid w:val="0"/>
              <w:spacing w:line="300" w:lineRule="exact"/>
              <w:ind w:left="28" w:right="284"/>
              <w:jc w:val="right"/>
              <w:rPr>
                <w:rFonts w:eastAsia="標楷體"/>
                <w:spacing w:val="-6"/>
              </w:rPr>
            </w:pPr>
            <w:r w:rsidRPr="005E4517">
              <w:rPr>
                <w:rFonts w:eastAsia="標楷體" w:hint="eastAsia"/>
                <w:spacing w:val="-6"/>
              </w:rPr>
              <w:t>11</w:t>
            </w:r>
            <w:r w:rsidRPr="005E4517">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AE7AC0" w:rsidRPr="00D6066E" w:rsidRDefault="00AE7AC0" w:rsidP="0003418D">
            <w:pPr>
              <w:snapToGrid w:val="0"/>
              <w:spacing w:line="300" w:lineRule="exact"/>
              <w:ind w:rightChars="110" w:right="264"/>
              <w:jc w:val="right"/>
              <w:rPr>
                <w:rFonts w:eastAsia="標楷體"/>
                <w:color w:val="000000" w:themeColor="text1"/>
              </w:rPr>
            </w:pPr>
            <w:r>
              <w:rPr>
                <w:rFonts w:eastAsia="標楷體"/>
                <w:color w:val="000000" w:themeColor="text1"/>
              </w:rPr>
              <w:t>-4.8</w:t>
            </w:r>
            <w:r>
              <w:rPr>
                <w:rFonts w:eastAsia="標楷體" w:hint="eastAsia"/>
                <w:color w:val="000000" w:themeColor="text1"/>
              </w:rPr>
              <w:t>4</w:t>
            </w:r>
            <w:r w:rsidRPr="00D6066E">
              <w:rPr>
                <w:rFonts w:eastAsia="標楷體"/>
                <w:color w:val="000000" w:themeColor="text1"/>
              </w:rPr>
              <w:t xml:space="preserve"> </w:t>
            </w:r>
          </w:p>
        </w:tc>
        <w:tc>
          <w:tcPr>
            <w:tcW w:w="1350" w:type="dxa"/>
            <w:tcBorders>
              <w:left w:val="double" w:sz="4" w:space="0" w:color="auto"/>
            </w:tcBorders>
            <w:tcMar>
              <w:top w:w="17" w:type="dxa"/>
              <w:left w:w="17" w:type="dxa"/>
              <w:bottom w:w="0" w:type="dxa"/>
              <w:right w:w="17" w:type="dxa"/>
            </w:tcMar>
          </w:tcPr>
          <w:p w:rsidR="00AE7AC0" w:rsidRPr="001B2DD5" w:rsidRDefault="00AE7AC0" w:rsidP="0003418D">
            <w:pPr>
              <w:spacing w:line="300" w:lineRule="exact"/>
              <w:ind w:rightChars="141" w:right="338"/>
              <w:jc w:val="right"/>
            </w:pPr>
            <w:r>
              <w:t>-9.</w:t>
            </w:r>
            <w:r>
              <w:rPr>
                <w:rFonts w:hint="eastAsia"/>
              </w:rPr>
              <w:t>67</w:t>
            </w:r>
            <w:r w:rsidRPr="001B2DD5">
              <w:t xml:space="preserve"> </w:t>
            </w:r>
          </w:p>
        </w:tc>
        <w:tc>
          <w:tcPr>
            <w:tcW w:w="1350" w:type="dxa"/>
            <w:tcMar>
              <w:top w:w="17" w:type="dxa"/>
              <w:left w:w="17" w:type="dxa"/>
              <w:bottom w:w="0" w:type="dxa"/>
              <w:right w:w="17" w:type="dxa"/>
            </w:tcMar>
          </w:tcPr>
          <w:p w:rsidR="00AE7AC0" w:rsidRPr="001B2DD5" w:rsidRDefault="00AE7AC0" w:rsidP="0003418D">
            <w:pPr>
              <w:spacing w:line="300" w:lineRule="exact"/>
              <w:ind w:rightChars="172" w:right="413"/>
              <w:jc w:val="right"/>
            </w:pPr>
            <w:r>
              <w:t>-</w:t>
            </w:r>
            <w:r>
              <w:rPr>
                <w:rFonts w:hint="eastAsia"/>
              </w:rPr>
              <w:t>6</w:t>
            </w:r>
            <w:r>
              <w:t>.</w:t>
            </w:r>
            <w:r>
              <w:rPr>
                <w:rFonts w:hint="eastAsia"/>
              </w:rPr>
              <w:t>01</w:t>
            </w:r>
            <w:r w:rsidRPr="001B2DD5">
              <w:t xml:space="preserve"> </w:t>
            </w:r>
          </w:p>
        </w:tc>
        <w:tc>
          <w:tcPr>
            <w:tcW w:w="1350" w:type="dxa"/>
            <w:tcMar>
              <w:top w:w="17" w:type="dxa"/>
              <w:left w:w="17" w:type="dxa"/>
              <w:bottom w:w="0" w:type="dxa"/>
              <w:right w:w="17" w:type="dxa"/>
            </w:tcMar>
          </w:tcPr>
          <w:p w:rsidR="00AE7AC0" w:rsidRPr="001B2DD5" w:rsidRDefault="00AE7AC0" w:rsidP="0003418D">
            <w:pPr>
              <w:spacing w:line="300" w:lineRule="exact"/>
              <w:ind w:rightChars="141" w:right="338"/>
              <w:jc w:val="right"/>
            </w:pPr>
            <w:r>
              <w:t xml:space="preserve"> 1.2</w:t>
            </w:r>
            <w:r>
              <w:rPr>
                <w:rFonts w:hint="eastAsia"/>
              </w:rPr>
              <w:t>6</w:t>
            </w:r>
            <w:r w:rsidRPr="001B2DD5">
              <w:t xml:space="preserve"> </w:t>
            </w:r>
          </w:p>
        </w:tc>
        <w:tc>
          <w:tcPr>
            <w:tcW w:w="1350" w:type="dxa"/>
            <w:tcMar>
              <w:top w:w="17" w:type="dxa"/>
              <w:left w:w="17" w:type="dxa"/>
              <w:bottom w:w="0" w:type="dxa"/>
              <w:right w:w="17" w:type="dxa"/>
            </w:tcMar>
            <w:vAlign w:val="bottom"/>
          </w:tcPr>
          <w:p w:rsidR="00AE7AC0" w:rsidRPr="006E7036" w:rsidRDefault="00AE7AC0" w:rsidP="0003418D">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1.67</w:t>
            </w:r>
          </w:p>
        </w:tc>
      </w:tr>
      <w:tr w:rsidR="00AE7AC0" w:rsidRPr="003B6B9A" w:rsidTr="0003418D">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AE7AC0" w:rsidRDefault="00AE7AC0" w:rsidP="0003418D">
            <w:pPr>
              <w:snapToGrid w:val="0"/>
              <w:spacing w:line="300" w:lineRule="exact"/>
              <w:ind w:left="28" w:right="284"/>
              <w:jc w:val="right"/>
              <w:rPr>
                <w:rFonts w:eastAsia="標楷體"/>
                <w:spacing w:val="-6"/>
              </w:rPr>
            </w:pPr>
            <w:r>
              <w:rPr>
                <w:rFonts w:eastAsia="標楷體" w:hint="eastAsia"/>
                <w:spacing w:val="-6"/>
              </w:rPr>
              <w:t>12</w:t>
            </w:r>
            <w:r w:rsidRPr="005E4517">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AE7AC0" w:rsidRPr="00D6066E" w:rsidRDefault="00AE7AC0" w:rsidP="0003418D">
            <w:pPr>
              <w:snapToGrid w:val="0"/>
              <w:spacing w:line="300" w:lineRule="exact"/>
              <w:ind w:rightChars="110" w:right="264"/>
              <w:jc w:val="right"/>
              <w:rPr>
                <w:rFonts w:eastAsia="標楷體"/>
                <w:color w:val="000000" w:themeColor="text1"/>
              </w:rPr>
            </w:pPr>
            <w:r>
              <w:rPr>
                <w:rFonts w:eastAsia="標楷體"/>
                <w:color w:val="000000" w:themeColor="text1"/>
              </w:rPr>
              <w:t>-5.</w:t>
            </w:r>
            <w:r>
              <w:rPr>
                <w:rFonts w:eastAsia="標楷體" w:hint="eastAsia"/>
                <w:color w:val="000000" w:themeColor="text1"/>
              </w:rPr>
              <w:t>29</w:t>
            </w:r>
            <w:r w:rsidRPr="00D6066E">
              <w:rPr>
                <w:rFonts w:eastAsia="標楷體"/>
                <w:color w:val="000000" w:themeColor="text1"/>
              </w:rPr>
              <w:t xml:space="preserve"> </w:t>
            </w:r>
          </w:p>
        </w:tc>
        <w:tc>
          <w:tcPr>
            <w:tcW w:w="1350" w:type="dxa"/>
            <w:tcBorders>
              <w:left w:val="double" w:sz="4" w:space="0" w:color="auto"/>
            </w:tcBorders>
            <w:tcMar>
              <w:top w:w="17" w:type="dxa"/>
              <w:left w:w="17" w:type="dxa"/>
              <w:bottom w:w="0" w:type="dxa"/>
              <w:right w:w="17" w:type="dxa"/>
            </w:tcMar>
          </w:tcPr>
          <w:p w:rsidR="00AE7AC0" w:rsidRPr="001B2DD5" w:rsidRDefault="00AE7AC0" w:rsidP="0003418D">
            <w:pPr>
              <w:spacing w:line="300" w:lineRule="exact"/>
              <w:ind w:rightChars="141" w:right="338"/>
              <w:jc w:val="right"/>
            </w:pPr>
            <w:r>
              <w:t>-12.</w:t>
            </w:r>
            <w:r>
              <w:rPr>
                <w:rFonts w:hint="eastAsia"/>
              </w:rPr>
              <w:t>28</w:t>
            </w:r>
            <w:r w:rsidRPr="001B2DD5">
              <w:t xml:space="preserve"> </w:t>
            </w:r>
          </w:p>
        </w:tc>
        <w:tc>
          <w:tcPr>
            <w:tcW w:w="1350" w:type="dxa"/>
            <w:tcMar>
              <w:top w:w="17" w:type="dxa"/>
              <w:left w:w="17" w:type="dxa"/>
              <w:bottom w:w="0" w:type="dxa"/>
              <w:right w:w="17" w:type="dxa"/>
            </w:tcMar>
          </w:tcPr>
          <w:p w:rsidR="00AE7AC0" w:rsidRPr="001B2DD5" w:rsidRDefault="00AE7AC0" w:rsidP="0003418D">
            <w:pPr>
              <w:spacing w:line="300" w:lineRule="exact"/>
              <w:ind w:rightChars="172" w:right="413"/>
              <w:jc w:val="right"/>
            </w:pPr>
            <w:r>
              <w:t>-5.</w:t>
            </w:r>
            <w:r>
              <w:rPr>
                <w:rFonts w:hint="eastAsia"/>
              </w:rPr>
              <w:t>16</w:t>
            </w:r>
            <w:r w:rsidRPr="001B2DD5">
              <w:t xml:space="preserve"> </w:t>
            </w:r>
          </w:p>
        </w:tc>
        <w:tc>
          <w:tcPr>
            <w:tcW w:w="1350" w:type="dxa"/>
            <w:tcMar>
              <w:top w:w="17" w:type="dxa"/>
              <w:left w:w="17" w:type="dxa"/>
              <w:bottom w:w="0" w:type="dxa"/>
              <w:right w:w="17" w:type="dxa"/>
            </w:tcMar>
          </w:tcPr>
          <w:p w:rsidR="00AE7AC0" w:rsidRPr="001B2DD5" w:rsidRDefault="00AE7AC0" w:rsidP="0003418D">
            <w:pPr>
              <w:spacing w:line="300" w:lineRule="exact"/>
              <w:ind w:rightChars="141" w:right="338"/>
              <w:jc w:val="right"/>
            </w:pPr>
            <w:r>
              <w:t xml:space="preserve"> 3.</w:t>
            </w:r>
            <w:r>
              <w:rPr>
                <w:rFonts w:hint="eastAsia"/>
              </w:rPr>
              <w:t>11</w:t>
            </w:r>
            <w:r w:rsidRPr="001B2DD5">
              <w:t xml:space="preserve"> </w:t>
            </w:r>
          </w:p>
        </w:tc>
        <w:tc>
          <w:tcPr>
            <w:tcW w:w="1350" w:type="dxa"/>
            <w:tcMar>
              <w:top w:w="17" w:type="dxa"/>
              <w:left w:w="17" w:type="dxa"/>
              <w:bottom w:w="0" w:type="dxa"/>
              <w:right w:w="17" w:type="dxa"/>
            </w:tcMar>
            <w:vAlign w:val="bottom"/>
          </w:tcPr>
          <w:p w:rsidR="00AE7AC0" w:rsidRPr="006E7036" w:rsidRDefault="00AE7AC0" w:rsidP="0003418D">
            <w:pPr>
              <w:snapToGrid w:val="0"/>
              <w:spacing w:line="300" w:lineRule="exact"/>
              <w:ind w:left="28" w:rightChars="175" w:right="420"/>
              <w:jc w:val="right"/>
              <w:rPr>
                <w:rFonts w:eastAsia="標楷體"/>
                <w:color w:val="000000" w:themeColor="text1"/>
              </w:rPr>
            </w:pPr>
            <w:r w:rsidRPr="006E7036">
              <w:rPr>
                <w:rFonts w:eastAsia="標楷體" w:hint="eastAsia"/>
                <w:color w:val="000000" w:themeColor="text1"/>
              </w:rPr>
              <w:t>-3.21</w:t>
            </w:r>
          </w:p>
        </w:tc>
      </w:tr>
      <w:tr w:rsidR="00DD2F2C" w:rsidRPr="00392B63" w:rsidTr="0003418D">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DD2F2C" w:rsidRPr="003B6B9A" w:rsidRDefault="00DD2F2C" w:rsidP="0003418D">
            <w:pPr>
              <w:snapToGrid w:val="0"/>
              <w:spacing w:line="300" w:lineRule="exact"/>
              <w:rPr>
                <w:rFonts w:eastAsia="標楷體"/>
                <w:b/>
                <w:bCs/>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1~5</w:t>
            </w:r>
            <w:r>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tcPr>
          <w:p w:rsidR="00DD2F2C" w:rsidRPr="00D6066E" w:rsidRDefault="00DD2F2C" w:rsidP="00EA4F3F">
            <w:pPr>
              <w:snapToGrid w:val="0"/>
              <w:spacing w:line="300" w:lineRule="exact"/>
              <w:ind w:rightChars="110" w:right="264"/>
              <w:jc w:val="right"/>
              <w:rPr>
                <w:rFonts w:eastAsia="標楷體"/>
                <w:b/>
              </w:rPr>
            </w:pPr>
            <w:r>
              <w:rPr>
                <w:rFonts w:eastAsia="標楷體" w:hint="eastAsia"/>
                <w:b/>
              </w:rPr>
              <w:t>-3.41</w:t>
            </w:r>
          </w:p>
        </w:tc>
        <w:tc>
          <w:tcPr>
            <w:tcW w:w="1350" w:type="dxa"/>
            <w:tcBorders>
              <w:left w:val="double" w:sz="4" w:space="0" w:color="auto"/>
            </w:tcBorders>
            <w:tcMar>
              <w:top w:w="17" w:type="dxa"/>
              <w:left w:w="17" w:type="dxa"/>
              <w:bottom w:w="0" w:type="dxa"/>
              <w:right w:w="17" w:type="dxa"/>
            </w:tcMar>
          </w:tcPr>
          <w:p w:rsidR="00DD2F2C" w:rsidRPr="00DD2F2C" w:rsidRDefault="00DD2F2C" w:rsidP="00DD2F2C">
            <w:pPr>
              <w:snapToGrid w:val="0"/>
              <w:spacing w:line="300" w:lineRule="exact"/>
              <w:ind w:left="28" w:rightChars="141" w:right="338"/>
              <w:jc w:val="right"/>
              <w:rPr>
                <w:rFonts w:eastAsia="標楷體"/>
                <w:b/>
                <w:color w:val="000000" w:themeColor="text1"/>
              </w:rPr>
            </w:pPr>
            <w:r w:rsidRPr="00DD2F2C">
              <w:rPr>
                <w:rFonts w:eastAsia="標楷體"/>
                <w:b/>
                <w:color w:val="000000" w:themeColor="text1"/>
              </w:rPr>
              <w:t xml:space="preserve">-4.79 </w:t>
            </w:r>
          </w:p>
        </w:tc>
        <w:tc>
          <w:tcPr>
            <w:tcW w:w="1350" w:type="dxa"/>
            <w:tcMar>
              <w:top w:w="17" w:type="dxa"/>
              <w:left w:w="17" w:type="dxa"/>
              <w:bottom w:w="0" w:type="dxa"/>
              <w:right w:w="17" w:type="dxa"/>
            </w:tcMar>
          </w:tcPr>
          <w:p w:rsidR="00DD2F2C" w:rsidRPr="00DD2F2C" w:rsidRDefault="00DD2F2C" w:rsidP="00DD2F2C">
            <w:pPr>
              <w:snapToGrid w:val="0"/>
              <w:spacing w:line="300" w:lineRule="exact"/>
              <w:ind w:left="28" w:rightChars="141" w:right="338"/>
              <w:jc w:val="right"/>
              <w:rPr>
                <w:rFonts w:eastAsia="標楷體"/>
                <w:b/>
                <w:color w:val="000000" w:themeColor="text1"/>
              </w:rPr>
            </w:pPr>
            <w:r w:rsidRPr="00DD2F2C">
              <w:rPr>
                <w:rFonts w:eastAsia="標楷體"/>
                <w:b/>
                <w:color w:val="000000" w:themeColor="text1"/>
              </w:rPr>
              <w:t xml:space="preserve">-3.76 </w:t>
            </w:r>
          </w:p>
        </w:tc>
        <w:tc>
          <w:tcPr>
            <w:tcW w:w="1350" w:type="dxa"/>
            <w:tcMar>
              <w:top w:w="17" w:type="dxa"/>
              <w:left w:w="17" w:type="dxa"/>
              <w:bottom w:w="0" w:type="dxa"/>
              <w:right w:w="17" w:type="dxa"/>
            </w:tcMar>
          </w:tcPr>
          <w:p w:rsidR="00DD2F2C" w:rsidRPr="00DD2F2C" w:rsidRDefault="00DD2F2C" w:rsidP="00DD2F2C">
            <w:pPr>
              <w:snapToGrid w:val="0"/>
              <w:spacing w:line="300" w:lineRule="exact"/>
              <w:ind w:left="28" w:rightChars="141" w:right="338"/>
              <w:jc w:val="right"/>
              <w:rPr>
                <w:rFonts w:eastAsia="標楷體"/>
                <w:b/>
                <w:color w:val="000000" w:themeColor="text1"/>
              </w:rPr>
            </w:pPr>
            <w:r w:rsidRPr="00DD2F2C">
              <w:rPr>
                <w:rFonts w:eastAsia="標楷體"/>
                <w:b/>
                <w:color w:val="000000" w:themeColor="text1"/>
              </w:rPr>
              <w:t xml:space="preserve">-1.50 </w:t>
            </w:r>
          </w:p>
        </w:tc>
        <w:tc>
          <w:tcPr>
            <w:tcW w:w="1350" w:type="dxa"/>
            <w:tcMar>
              <w:top w:w="17" w:type="dxa"/>
              <w:left w:w="17" w:type="dxa"/>
              <w:bottom w:w="0" w:type="dxa"/>
              <w:right w:w="17" w:type="dxa"/>
            </w:tcMar>
          </w:tcPr>
          <w:p w:rsidR="00DD2F2C" w:rsidRPr="00DD2F2C" w:rsidRDefault="00DD2F2C" w:rsidP="00DD2F2C">
            <w:pPr>
              <w:snapToGrid w:val="0"/>
              <w:spacing w:line="300" w:lineRule="exact"/>
              <w:ind w:left="28" w:rightChars="175" w:right="420"/>
              <w:jc w:val="right"/>
              <w:rPr>
                <w:rFonts w:eastAsia="標楷體"/>
                <w:b/>
                <w:bCs/>
                <w:color w:val="000000" w:themeColor="text1"/>
              </w:rPr>
            </w:pPr>
            <w:r w:rsidRPr="00DD2F2C">
              <w:rPr>
                <w:rFonts w:eastAsia="標楷體"/>
                <w:b/>
                <w:bCs/>
                <w:color w:val="000000" w:themeColor="text1"/>
              </w:rPr>
              <w:t xml:space="preserve">-2.18 </w:t>
            </w:r>
          </w:p>
        </w:tc>
      </w:tr>
      <w:tr w:rsidR="00AE7AC0" w:rsidRPr="00392B63" w:rsidTr="0003418D">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AE7AC0" w:rsidRPr="003B6B9A" w:rsidRDefault="00AE7AC0" w:rsidP="0003418D">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AE7AC0" w:rsidRPr="000C19BC" w:rsidRDefault="00AE7AC0" w:rsidP="0003418D">
            <w:pPr>
              <w:spacing w:line="300" w:lineRule="exact"/>
              <w:ind w:rightChars="110" w:right="264"/>
              <w:jc w:val="right"/>
              <w:rPr>
                <w:rFonts w:ascii="新細明體" w:hAnsi="新細明體" w:cs="新細明體"/>
                <w:color w:val="FF0000"/>
              </w:rPr>
            </w:pPr>
            <w:r w:rsidRPr="00EE59A2">
              <w:rPr>
                <w:rFonts w:hint="eastAsia"/>
                <w:color w:val="000000" w:themeColor="text1"/>
              </w:rPr>
              <w:t>-6.</w:t>
            </w:r>
            <w:r>
              <w:rPr>
                <w:rFonts w:hint="eastAsia"/>
                <w:color w:val="000000" w:themeColor="text1"/>
              </w:rPr>
              <w:t>57</w:t>
            </w:r>
          </w:p>
        </w:tc>
        <w:tc>
          <w:tcPr>
            <w:tcW w:w="1350" w:type="dxa"/>
            <w:tcBorders>
              <w:left w:val="double" w:sz="4" w:space="0" w:color="auto"/>
            </w:tcBorders>
            <w:tcMar>
              <w:top w:w="17" w:type="dxa"/>
              <w:left w:w="17" w:type="dxa"/>
              <w:bottom w:w="0" w:type="dxa"/>
              <w:right w:w="17" w:type="dxa"/>
            </w:tcMar>
            <w:vAlign w:val="bottom"/>
          </w:tcPr>
          <w:p w:rsidR="00AE7AC0" w:rsidRPr="000C19BC" w:rsidRDefault="00AE7AC0" w:rsidP="0003418D">
            <w:pPr>
              <w:spacing w:line="300" w:lineRule="exact"/>
              <w:ind w:rightChars="141" w:right="338"/>
              <w:jc w:val="right"/>
              <w:rPr>
                <w:rFonts w:ascii="新細明體" w:hAnsi="新細明體" w:cs="新細明體"/>
                <w:color w:val="FF0000"/>
              </w:rPr>
            </w:pPr>
            <w:r w:rsidRPr="005D7DB9">
              <w:rPr>
                <w:rFonts w:hint="eastAsia"/>
                <w:color w:val="000000" w:themeColor="text1"/>
              </w:rPr>
              <w:t>-</w:t>
            </w:r>
            <w:r>
              <w:rPr>
                <w:rFonts w:hint="eastAsia"/>
                <w:color w:val="000000" w:themeColor="text1"/>
              </w:rPr>
              <w:t>9</w:t>
            </w:r>
            <w:r w:rsidRPr="005D7DB9">
              <w:rPr>
                <w:rFonts w:hint="eastAsia"/>
                <w:color w:val="000000" w:themeColor="text1"/>
              </w:rPr>
              <w:t>.</w:t>
            </w:r>
            <w:r>
              <w:rPr>
                <w:rFonts w:hint="eastAsia"/>
                <w:color w:val="000000" w:themeColor="text1"/>
              </w:rPr>
              <w:t>08</w:t>
            </w:r>
          </w:p>
        </w:tc>
        <w:tc>
          <w:tcPr>
            <w:tcW w:w="1350" w:type="dxa"/>
            <w:tcMar>
              <w:top w:w="17" w:type="dxa"/>
              <w:left w:w="17" w:type="dxa"/>
              <w:bottom w:w="0" w:type="dxa"/>
              <w:right w:w="17" w:type="dxa"/>
            </w:tcMar>
            <w:vAlign w:val="bottom"/>
          </w:tcPr>
          <w:p w:rsidR="00AE7AC0" w:rsidRPr="005D7DB9" w:rsidRDefault="00AE7AC0" w:rsidP="0003418D">
            <w:pPr>
              <w:spacing w:line="300" w:lineRule="exact"/>
              <w:ind w:rightChars="172" w:right="413"/>
              <w:jc w:val="right"/>
              <w:rPr>
                <w:color w:val="000000" w:themeColor="text1"/>
              </w:rPr>
            </w:pPr>
            <w:r w:rsidRPr="005D7DB9">
              <w:rPr>
                <w:rFonts w:hint="eastAsia"/>
                <w:color w:val="000000" w:themeColor="text1"/>
              </w:rPr>
              <w:t>-7.</w:t>
            </w:r>
            <w:r>
              <w:rPr>
                <w:rFonts w:hint="eastAsia"/>
                <w:color w:val="000000" w:themeColor="text1"/>
              </w:rPr>
              <w:t>68</w:t>
            </w:r>
          </w:p>
        </w:tc>
        <w:tc>
          <w:tcPr>
            <w:tcW w:w="1350" w:type="dxa"/>
            <w:tcMar>
              <w:top w:w="17" w:type="dxa"/>
              <w:left w:w="17" w:type="dxa"/>
              <w:bottom w:w="0" w:type="dxa"/>
              <w:right w:w="17" w:type="dxa"/>
            </w:tcMar>
            <w:vAlign w:val="bottom"/>
          </w:tcPr>
          <w:p w:rsidR="00AE7AC0" w:rsidRPr="005D7DB9" w:rsidRDefault="00AE7AC0" w:rsidP="0003418D">
            <w:pPr>
              <w:spacing w:line="300" w:lineRule="exact"/>
              <w:ind w:rightChars="144" w:right="346"/>
              <w:jc w:val="right"/>
              <w:rPr>
                <w:rFonts w:ascii="新細明體" w:hAnsi="新細明體" w:cs="新細明體"/>
                <w:color w:val="000000" w:themeColor="text1"/>
              </w:rPr>
            </w:pPr>
            <w:r w:rsidRPr="005D7DB9">
              <w:rPr>
                <w:rFonts w:hint="eastAsia"/>
                <w:color w:val="000000" w:themeColor="text1"/>
              </w:rPr>
              <w:t>-1.</w:t>
            </w:r>
            <w:r>
              <w:rPr>
                <w:rFonts w:hint="eastAsia"/>
                <w:color w:val="000000" w:themeColor="text1"/>
              </w:rPr>
              <w:t>58</w:t>
            </w:r>
          </w:p>
        </w:tc>
        <w:tc>
          <w:tcPr>
            <w:tcW w:w="1350" w:type="dxa"/>
            <w:tcMar>
              <w:top w:w="17" w:type="dxa"/>
              <w:left w:w="17" w:type="dxa"/>
              <w:bottom w:w="0" w:type="dxa"/>
              <w:right w:w="17" w:type="dxa"/>
            </w:tcMar>
          </w:tcPr>
          <w:p w:rsidR="00AE7AC0" w:rsidRPr="006E7036" w:rsidRDefault="00AE7AC0" w:rsidP="0003418D">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w:t>
            </w:r>
            <w:r>
              <w:rPr>
                <w:rFonts w:eastAsia="標楷體" w:hint="eastAsia"/>
                <w:bCs/>
                <w:color w:val="000000" w:themeColor="text1"/>
              </w:rPr>
              <w:t>5</w:t>
            </w:r>
            <w:r w:rsidRPr="006E7036">
              <w:rPr>
                <w:rFonts w:eastAsia="標楷體" w:hint="eastAsia"/>
                <w:bCs/>
                <w:color w:val="000000" w:themeColor="text1"/>
              </w:rPr>
              <w:t>.</w:t>
            </w:r>
            <w:r>
              <w:rPr>
                <w:rFonts w:eastAsia="標楷體" w:hint="eastAsia"/>
                <w:bCs/>
                <w:color w:val="000000" w:themeColor="text1"/>
              </w:rPr>
              <w:t>04</w:t>
            </w:r>
          </w:p>
        </w:tc>
      </w:tr>
      <w:tr w:rsidR="00AE7AC0" w:rsidRPr="00392B63" w:rsidTr="0003418D">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AE7AC0" w:rsidRPr="003B6B9A" w:rsidRDefault="00AE7AC0" w:rsidP="0003418D">
            <w:pPr>
              <w:snapToGrid w:val="0"/>
              <w:spacing w:line="300" w:lineRule="exact"/>
              <w:ind w:left="28" w:right="284"/>
              <w:jc w:val="right"/>
              <w:rPr>
                <w:rFonts w:eastAsia="標楷體"/>
                <w:spacing w:val="-6"/>
              </w:rPr>
            </w:pPr>
            <w:r w:rsidRPr="003B6B9A">
              <w:rPr>
                <w:rFonts w:eastAsia="標楷體" w:hint="eastAsia"/>
                <w:spacing w:val="-6"/>
              </w:rPr>
              <w:t>2</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AE7AC0" w:rsidRPr="003B6B9A" w:rsidRDefault="00AE7AC0" w:rsidP="0003418D">
            <w:pPr>
              <w:snapToGrid w:val="0"/>
              <w:spacing w:line="300" w:lineRule="exact"/>
              <w:ind w:rightChars="110" w:right="264"/>
              <w:jc w:val="right"/>
              <w:rPr>
                <w:rFonts w:eastAsia="標楷體"/>
              </w:rPr>
            </w:pPr>
            <w:r>
              <w:rPr>
                <w:rFonts w:eastAsia="標楷體" w:hint="eastAsia"/>
              </w:rPr>
              <w:t>-5.13</w:t>
            </w:r>
          </w:p>
        </w:tc>
        <w:tc>
          <w:tcPr>
            <w:tcW w:w="1350" w:type="dxa"/>
            <w:tcBorders>
              <w:left w:val="double" w:sz="4" w:space="0" w:color="auto"/>
            </w:tcBorders>
            <w:tcMar>
              <w:top w:w="17" w:type="dxa"/>
              <w:left w:w="17" w:type="dxa"/>
              <w:bottom w:w="0" w:type="dxa"/>
              <w:right w:w="17" w:type="dxa"/>
            </w:tcMar>
          </w:tcPr>
          <w:p w:rsidR="00AE7AC0" w:rsidRPr="00496776" w:rsidRDefault="00AE7AC0" w:rsidP="0003418D">
            <w:pPr>
              <w:spacing w:line="300" w:lineRule="exact"/>
              <w:ind w:rightChars="141" w:right="338"/>
              <w:jc w:val="right"/>
            </w:pPr>
            <w:r>
              <w:rPr>
                <w:rFonts w:hint="eastAsia"/>
              </w:rPr>
              <w:t>-4.72</w:t>
            </w:r>
          </w:p>
        </w:tc>
        <w:tc>
          <w:tcPr>
            <w:tcW w:w="1350" w:type="dxa"/>
            <w:tcMar>
              <w:top w:w="17" w:type="dxa"/>
              <w:left w:w="17" w:type="dxa"/>
              <w:bottom w:w="0" w:type="dxa"/>
              <w:right w:w="17" w:type="dxa"/>
            </w:tcMar>
          </w:tcPr>
          <w:p w:rsidR="00AE7AC0" w:rsidRPr="00496776" w:rsidRDefault="00AE7AC0" w:rsidP="0003418D">
            <w:pPr>
              <w:spacing w:line="300" w:lineRule="exact"/>
              <w:ind w:rightChars="172" w:right="413"/>
              <w:jc w:val="right"/>
            </w:pPr>
            <w:r>
              <w:rPr>
                <w:rFonts w:hint="eastAsia"/>
              </w:rPr>
              <w:t>-7.50</w:t>
            </w:r>
          </w:p>
        </w:tc>
        <w:tc>
          <w:tcPr>
            <w:tcW w:w="1350" w:type="dxa"/>
            <w:tcMar>
              <w:top w:w="17" w:type="dxa"/>
              <w:left w:w="17" w:type="dxa"/>
              <w:bottom w:w="0" w:type="dxa"/>
              <w:right w:w="17" w:type="dxa"/>
            </w:tcMar>
          </w:tcPr>
          <w:p w:rsidR="00AE7AC0" w:rsidRPr="00496776" w:rsidRDefault="00AE7AC0" w:rsidP="0003418D">
            <w:pPr>
              <w:spacing w:line="300" w:lineRule="exact"/>
              <w:ind w:rightChars="141" w:right="338"/>
              <w:jc w:val="right"/>
            </w:pPr>
            <w:r>
              <w:rPr>
                <w:rFonts w:hint="eastAsia"/>
              </w:rPr>
              <w:t>-0.11</w:t>
            </w:r>
          </w:p>
        </w:tc>
        <w:tc>
          <w:tcPr>
            <w:tcW w:w="1350" w:type="dxa"/>
            <w:tcMar>
              <w:top w:w="17" w:type="dxa"/>
              <w:left w:w="17" w:type="dxa"/>
              <w:bottom w:w="0" w:type="dxa"/>
              <w:right w:w="17" w:type="dxa"/>
            </w:tcMar>
            <w:vAlign w:val="bottom"/>
          </w:tcPr>
          <w:p w:rsidR="00AE7AC0" w:rsidRPr="006E7036" w:rsidRDefault="00AE7AC0" w:rsidP="0003418D">
            <w:pPr>
              <w:snapToGrid w:val="0"/>
              <w:spacing w:line="300" w:lineRule="exact"/>
              <w:ind w:left="28" w:rightChars="175" w:right="420"/>
              <w:jc w:val="right"/>
              <w:rPr>
                <w:rFonts w:eastAsia="標楷體"/>
                <w:bCs/>
                <w:color w:val="000000" w:themeColor="text1"/>
              </w:rPr>
            </w:pPr>
            <w:r>
              <w:rPr>
                <w:rFonts w:eastAsia="標楷體" w:hint="eastAsia"/>
                <w:bCs/>
                <w:color w:val="000000" w:themeColor="text1"/>
              </w:rPr>
              <w:t>-6.09</w:t>
            </w:r>
          </w:p>
        </w:tc>
      </w:tr>
      <w:tr w:rsidR="00AE7AC0" w:rsidRPr="00392B63" w:rsidTr="0003418D">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AE7AC0" w:rsidRPr="003B6B9A" w:rsidRDefault="00AE7AC0" w:rsidP="0003418D">
            <w:pPr>
              <w:snapToGrid w:val="0"/>
              <w:spacing w:line="300" w:lineRule="exact"/>
              <w:ind w:left="28" w:right="284"/>
              <w:jc w:val="right"/>
              <w:rPr>
                <w:rFonts w:eastAsia="標楷體"/>
                <w:spacing w:val="-6"/>
              </w:rPr>
            </w:pPr>
            <w:r>
              <w:rPr>
                <w:rFonts w:eastAsia="標楷體" w:hint="eastAsia"/>
                <w:spacing w:val="-6"/>
              </w:rPr>
              <w:t>3</w:t>
            </w:r>
            <w:r w:rsidRPr="00B1066E">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AE7AC0" w:rsidRDefault="00AE7AC0" w:rsidP="0003418D">
            <w:pPr>
              <w:snapToGrid w:val="0"/>
              <w:spacing w:line="300" w:lineRule="exact"/>
              <w:ind w:rightChars="110" w:right="264"/>
              <w:jc w:val="right"/>
              <w:rPr>
                <w:rFonts w:eastAsia="標楷體"/>
              </w:rPr>
            </w:pPr>
            <w:r>
              <w:rPr>
                <w:rFonts w:eastAsia="標楷體" w:hint="eastAsia"/>
              </w:rPr>
              <w:t>-3.53</w:t>
            </w:r>
          </w:p>
        </w:tc>
        <w:tc>
          <w:tcPr>
            <w:tcW w:w="1350" w:type="dxa"/>
            <w:tcBorders>
              <w:left w:val="double" w:sz="4" w:space="0" w:color="auto"/>
            </w:tcBorders>
            <w:tcMar>
              <w:top w:w="17" w:type="dxa"/>
              <w:left w:w="17" w:type="dxa"/>
              <w:bottom w:w="0" w:type="dxa"/>
              <w:right w:w="17" w:type="dxa"/>
            </w:tcMar>
          </w:tcPr>
          <w:p w:rsidR="00AE7AC0" w:rsidRDefault="00AE7AC0" w:rsidP="0003418D">
            <w:pPr>
              <w:spacing w:line="300" w:lineRule="exact"/>
              <w:ind w:rightChars="141" w:right="338"/>
              <w:jc w:val="right"/>
            </w:pPr>
            <w:r>
              <w:rPr>
                <w:rFonts w:hint="eastAsia"/>
              </w:rPr>
              <w:t>-3.36</w:t>
            </w:r>
          </w:p>
        </w:tc>
        <w:tc>
          <w:tcPr>
            <w:tcW w:w="1350" w:type="dxa"/>
            <w:tcMar>
              <w:top w:w="17" w:type="dxa"/>
              <w:left w:w="17" w:type="dxa"/>
              <w:bottom w:w="0" w:type="dxa"/>
              <w:right w:w="17" w:type="dxa"/>
            </w:tcMar>
          </w:tcPr>
          <w:p w:rsidR="00AE7AC0" w:rsidRDefault="00AE7AC0" w:rsidP="0003418D">
            <w:pPr>
              <w:spacing w:line="300" w:lineRule="exact"/>
              <w:ind w:rightChars="172" w:right="413"/>
              <w:jc w:val="right"/>
            </w:pPr>
            <w:r>
              <w:rPr>
                <w:rFonts w:hint="eastAsia"/>
              </w:rPr>
              <w:t>-5.18</w:t>
            </w:r>
          </w:p>
        </w:tc>
        <w:tc>
          <w:tcPr>
            <w:tcW w:w="1350" w:type="dxa"/>
            <w:tcMar>
              <w:top w:w="17" w:type="dxa"/>
              <w:left w:w="17" w:type="dxa"/>
              <w:bottom w:w="0" w:type="dxa"/>
              <w:right w:w="17" w:type="dxa"/>
            </w:tcMar>
          </w:tcPr>
          <w:p w:rsidR="00AE7AC0" w:rsidRDefault="00AE7AC0" w:rsidP="0003418D">
            <w:pPr>
              <w:spacing w:line="300" w:lineRule="exact"/>
              <w:ind w:rightChars="141" w:right="338"/>
              <w:jc w:val="right"/>
            </w:pPr>
            <w:r>
              <w:rPr>
                <w:rFonts w:hint="eastAsia"/>
              </w:rPr>
              <w:t>-1.14</w:t>
            </w:r>
          </w:p>
        </w:tc>
        <w:tc>
          <w:tcPr>
            <w:tcW w:w="1350" w:type="dxa"/>
            <w:tcMar>
              <w:top w:w="17" w:type="dxa"/>
              <w:left w:w="17" w:type="dxa"/>
              <w:bottom w:w="0" w:type="dxa"/>
              <w:right w:w="17" w:type="dxa"/>
            </w:tcMar>
            <w:vAlign w:val="bottom"/>
          </w:tcPr>
          <w:p w:rsidR="00AE7AC0" w:rsidRDefault="00AE7AC0" w:rsidP="0003418D">
            <w:pPr>
              <w:snapToGrid w:val="0"/>
              <w:spacing w:line="300" w:lineRule="exact"/>
              <w:ind w:left="28" w:rightChars="175" w:right="420"/>
              <w:jc w:val="right"/>
              <w:rPr>
                <w:rFonts w:eastAsia="標楷體"/>
                <w:bCs/>
                <w:color w:val="000000" w:themeColor="text1"/>
              </w:rPr>
            </w:pPr>
            <w:r>
              <w:rPr>
                <w:rFonts w:eastAsia="標楷體" w:hint="eastAsia"/>
                <w:bCs/>
                <w:color w:val="000000" w:themeColor="text1"/>
              </w:rPr>
              <w:t>-1.53</w:t>
            </w:r>
          </w:p>
        </w:tc>
      </w:tr>
      <w:tr w:rsidR="00DD2F2C" w:rsidRPr="00392B63" w:rsidTr="005A395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DD2F2C" w:rsidRPr="003B6B9A" w:rsidRDefault="00DD2F2C" w:rsidP="0003418D">
            <w:pPr>
              <w:snapToGrid w:val="0"/>
              <w:spacing w:line="300" w:lineRule="exact"/>
              <w:ind w:left="28" w:right="284"/>
              <w:jc w:val="right"/>
              <w:rPr>
                <w:rFonts w:eastAsia="標楷體"/>
                <w:spacing w:val="-6"/>
              </w:rPr>
            </w:pPr>
            <w:r>
              <w:rPr>
                <w:rFonts w:eastAsia="標楷體" w:hint="eastAsia"/>
                <w:spacing w:val="-6"/>
              </w:rPr>
              <w:t>4</w:t>
            </w:r>
            <w:r w:rsidRPr="00B1066E">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DD2F2C" w:rsidRDefault="00DD2F2C" w:rsidP="0099145A">
            <w:pPr>
              <w:snapToGrid w:val="0"/>
              <w:spacing w:line="300" w:lineRule="exact"/>
              <w:ind w:rightChars="110" w:right="264"/>
              <w:jc w:val="right"/>
              <w:rPr>
                <w:rFonts w:eastAsia="標楷體"/>
              </w:rPr>
            </w:pPr>
            <w:r>
              <w:rPr>
                <w:rFonts w:eastAsia="標楷體" w:hint="eastAsia"/>
              </w:rPr>
              <w:t>-</w:t>
            </w:r>
            <w:r w:rsidR="0099145A">
              <w:rPr>
                <w:rFonts w:eastAsia="標楷體" w:hint="eastAsia"/>
              </w:rPr>
              <w:t>3</w:t>
            </w:r>
            <w:r>
              <w:rPr>
                <w:rFonts w:eastAsia="標楷體" w:hint="eastAsia"/>
              </w:rPr>
              <w:t>.</w:t>
            </w:r>
            <w:r w:rsidR="0099145A">
              <w:rPr>
                <w:rFonts w:eastAsia="標楷體" w:hint="eastAsia"/>
              </w:rPr>
              <w:t>96</w:t>
            </w:r>
          </w:p>
        </w:tc>
        <w:tc>
          <w:tcPr>
            <w:tcW w:w="1350" w:type="dxa"/>
            <w:tcBorders>
              <w:left w:val="double" w:sz="4" w:space="0" w:color="auto"/>
            </w:tcBorders>
            <w:tcMar>
              <w:top w:w="17" w:type="dxa"/>
              <w:left w:w="17" w:type="dxa"/>
              <w:bottom w:w="0" w:type="dxa"/>
              <w:right w:w="17" w:type="dxa"/>
            </w:tcMar>
          </w:tcPr>
          <w:p w:rsidR="00DD2F2C" w:rsidRPr="00506287" w:rsidRDefault="00DD2F2C" w:rsidP="00DD2F2C">
            <w:pPr>
              <w:spacing w:line="300" w:lineRule="exact"/>
              <w:ind w:rightChars="141" w:right="338"/>
              <w:jc w:val="right"/>
            </w:pPr>
            <w:r w:rsidRPr="00506287">
              <w:t xml:space="preserve">-6.57 </w:t>
            </w:r>
          </w:p>
        </w:tc>
        <w:tc>
          <w:tcPr>
            <w:tcW w:w="1350" w:type="dxa"/>
            <w:tcMar>
              <w:top w:w="17" w:type="dxa"/>
              <w:left w:w="17" w:type="dxa"/>
              <w:bottom w:w="0" w:type="dxa"/>
              <w:right w:w="17" w:type="dxa"/>
            </w:tcMar>
          </w:tcPr>
          <w:p w:rsidR="00DD2F2C" w:rsidRPr="00506287" w:rsidRDefault="00DD2F2C" w:rsidP="00DD2F2C">
            <w:pPr>
              <w:spacing w:line="300" w:lineRule="exact"/>
              <w:ind w:rightChars="141" w:right="338"/>
              <w:jc w:val="right"/>
            </w:pPr>
            <w:r w:rsidRPr="00506287">
              <w:t xml:space="preserve">-3.12 </w:t>
            </w:r>
          </w:p>
        </w:tc>
        <w:tc>
          <w:tcPr>
            <w:tcW w:w="1350" w:type="dxa"/>
            <w:tcMar>
              <w:top w:w="17" w:type="dxa"/>
              <w:left w:w="17" w:type="dxa"/>
              <w:bottom w:w="0" w:type="dxa"/>
              <w:right w:w="17" w:type="dxa"/>
            </w:tcMar>
          </w:tcPr>
          <w:p w:rsidR="00DD2F2C" w:rsidRPr="00506287" w:rsidRDefault="00DD2F2C" w:rsidP="00DD2F2C">
            <w:pPr>
              <w:spacing w:line="300" w:lineRule="exact"/>
              <w:ind w:rightChars="141" w:right="338"/>
              <w:jc w:val="right"/>
            </w:pPr>
            <w:r w:rsidRPr="00506287">
              <w:t xml:space="preserve">-2.80 </w:t>
            </w:r>
          </w:p>
        </w:tc>
        <w:tc>
          <w:tcPr>
            <w:tcW w:w="1350" w:type="dxa"/>
            <w:tcMar>
              <w:top w:w="17" w:type="dxa"/>
              <w:left w:w="17" w:type="dxa"/>
              <w:bottom w:w="0" w:type="dxa"/>
              <w:right w:w="17" w:type="dxa"/>
            </w:tcMar>
          </w:tcPr>
          <w:p w:rsidR="00DD2F2C" w:rsidRPr="00DD2F2C" w:rsidRDefault="00DD2F2C" w:rsidP="00DD2F2C">
            <w:pPr>
              <w:snapToGrid w:val="0"/>
              <w:spacing w:line="300" w:lineRule="exact"/>
              <w:ind w:left="28" w:rightChars="141" w:right="338"/>
              <w:jc w:val="right"/>
            </w:pPr>
            <w:r>
              <w:t>-</w:t>
            </w:r>
            <w:r w:rsidRPr="00DD2F2C">
              <w:t xml:space="preserve">3.17 </w:t>
            </w:r>
          </w:p>
        </w:tc>
      </w:tr>
      <w:tr w:rsidR="00DD2F2C" w:rsidRPr="00392B63" w:rsidTr="00EE3D5B">
        <w:trPr>
          <w:trHeight w:val="20"/>
          <w:jc w:val="center"/>
        </w:trPr>
        <w:tc>
          <w:tcPr>
            <w:tcW w:w="1711" w:type="dxa"/>
            <w:tcBorders>
              <w:left w:val="nil"/>
              <w:bottom w:val="single" w:sz="4" w:space="0" w:color="auto"/>
              <w:right w:val="single" w:sz="4" w:space="0" w:color="auto"/>
            </w:tcBorders>
            <w:tcMar>
              <w:top w:w="17" w:type="dxa"/>
              <w:left w:w="17" w:type="dxa"/>
              <w:bottom w:w="0" w:type="dxa"/>
              <w:right w:w="17" w:type="dxa"/>
            </w:tcMar>
            <w:vAlign w:val="center"/>
          </w:tcPr>
          <w:p w:rsidR="00DD2F2C" w:rsidRPr="003B6B9A" w:rsidRDefault="00DD2F2C" w:rsidP="00EE3D5B">
            <w:pPr>
              <w:snapToGrid w:val="0"/>
              <w:spacing w:line="30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bottom"/>
          </w:tcPr>
          <w:p w:rsidR="00DD2F2C" w:rsidRPr="008A412A" w:rsidRDefault="00DD2F2C" w:rsidP="00EA4F3F">
            <w:pPr>
              <w:snapToGrid w:val="0"/>
              <w:spacing w:line="300" w:lineRule="exact"/>
              <w:ind w:rightChars="110" w:right="264"/>
              <w:jc w:val="right"/>
              <w:rPr>
                <w:rFonts w:eastAsia="標楷體"/>
              </w:rPr>
            </w:pPr>
            <w:r>
              <w:rPr>
                <w:rFonts w:eastAsia="標楷體" w:hint="eastAsia"/>
              </w:rPr>
              <w:t>1</w:t>
            </w:r>
            <w:r w:rsidRPr="008A412A">
              <w:rPr>
                <w:rFonts w:eastAsia="標楷體" w:hint="eastAsia"/>
              </w:rPr>
              <w:t>.</w:t>
            </w:r>
            <w:r>
              <w:rPr>
                <w:rFonts w:eastAsia="標楷體" w:hint="eastAsia"/>
              </w:rPr>
              <w:t>93</w:t>
            </w:r>
          </w:p>
        </w:tc>
        <w:tc>
          <w:tcPr>
            <w:tcW w:w="1350" w:type="dxa"/>
            <w:tcBorders>
              <w:left w:val="double" w:sz="4" w:space="0" w:color="auto"/>
              <w:bottom w:val="single" w:sz="4" w:space="0" w:color="auto"/>
            </w:tcBorders>
            <w:tcMar>
              <w:top w:w="17" w:type="dxa"/>
              <w:left w:w="17" w:type="dxa"/>
              <w:bottom w:w="0" w:type="dxa"/>
              <w:right w:w="17" w:type="dxa"/>
            </w:tcMar>
          </w:tcPr>
          <w:p w:rsidR="00DD2F2C" w:rsidRPr="00506287" w:rsidRDefault="00DD2F2C" w:rsidP="00DD2F2C">
            <w:pPr>
              <w:spacing w:line="300" w:lineRule="exact"/>
              <w:ind w:rightChars="141" w:right="338"/>
              <w:jc w:val="right"/>
            </w:pPr>
            <w:r w:rsidRPr="00506287">
              <w:t xml:space="preserve">-0.23 </w:t>
            </w:r>
          </w:p>
        </w:tc>
        <w:tc>
          <w:tcPr>
            <w:tcW w:w="1350" w:type="dxa"/>
            <w:tcBorders>
              <w:bottom w:val="single" w:sz="4" w:space="0" w:color="auto"/>
            </w:tcBorders>
            <w:tcMar>
              <w:top w:w="17" w:type="dxa"/>
              <w:left w:w="17" w:type="dxa"/>
              <w:bottom w:w="0" w:type="dxa"/>
              <w:right w:w="17" w:type="dxa"/>
            </w:tcMar>
          </w:tcPr>
          <w:p w:rsidR="00DD2F2C" w:rsidRPr="00506287" w:rsidRDefault="00DD2F2C" w:rsidP="00DD2F2C">
            <w:pPr>
              <w:spacing w:line="300" w:lineRule="exact"/>
              <w:ind w:rightChars="141" w:right="338"/>
              <w:jc w:val="right"/>
            </w:pPr>
            <w:r w:rsidRPr="00506287">
              <w:t xml:space="preserve"> 4.50 </w:t>
            </w:r>
          </w:p>
        </w:tc>
        <w:tc>
          <w:tcPr>
            <w:tcW w:w="1350" w:type="dxa"/>
            <w:tcBorders>
              <w:bottom w:val="single" w:sz="4" w:space="0" w:color="auto"/>
            </w:tcBorders>
            <w:tcMar>
              <w:top w:w="17" w:type="dxa"/>
              <w:left w:w="17" w:type="dxa"/>
              <w:bottom w:w="0" w:type="dxa"/>
              <w:right w:w="17" w:type="dxa"/>
            </w:tcMar>
          </w:tcPr>
          <w:p w:rsidR="00DD2F2C" w:rsidRPr="00506287" w:rsidRDefault="00DD2F2C" w:rsidP="00DD2F2C">
            <w:pPr>
              <w:spacing w:line="300" w:lineRule="exact"/>
              <w:ind w:rightChars="141" w:right="338"/>
              <w:jc w:val="right"/>
            </w:pPr>
            <w:r w:rsidRPr="00506287">
              <w:t xml:space="preserve">-1.69 </w:t>
            </w:r>
          </w:p>
        </w:tc>
        <w:tc>
          <w:tcPr>
            <w:tcW w:w="1350" w:type="dxa"/>
            <w:tcBorders>
              <w:bottom w:val="single" w:sz="4" w:space="0" w:color="auto"/>
            </w:tcBorders>
            <w:tcMar>
              <w:top w:w="17" w:type="dxa"/>
              <w:left w:w="17" w:type="dxa"/>
              <w:bottom w:w="0" w:type="dxa"/>
              <w:right w:w="17" w:type="dxa"/>
            </w:tcMar>
          </w:tcPr>
          <w:p w:rsidR="00DD2F2C" w:rsidRPr="00DD2F2C" w:rsidRDefault="00DD2F2C" w:rsidP="00DD2F2C">
            <w:pPr>
              <w:snapToGrid w:val="0"/>
              <w:spacing w:line="300" w:lineRule="exact"/>
              <w:ind w:left="28" w:rightChars="141" w:right="338"/>
              <w:jc w:val="right"/>
            </w:pPr>
            <w:r w:rsidRPr="00DD2F2C">
              <w:t xml:space="preserve"> 4.51 </w:t>
            </w:r>
          </w:p>
        </w:tc>
      </w:tr>
    </w:tbl>
    <w:p w:rsidR="003F3F99" w:rsidRPr="00AE7AC0" w:rsidRDefault="00F67965" w:rsidP="003F3F99">
      <w:pPr>
        <w:snapToGrid w:val="0"/>
        <w:spacing w:line="340" w:lineRule="atLeast"/>
        <w:ind w:right="-142"/>
        <w:jc w:val="both"/>
        <w:rPr>
          <w:rFonts w:eastAsia="標楷體"/>
          <w:sz w:val="22"/>
          <w:szCs w:val="22"/>
        </w:rPr>
      </w:pPr>
      <w:r w:rsidRPr="00AE7AC0">
        <w:rPr>
          <w:rFonts w:eastAsia="標楷體"/>
          <w:sz w:val="22"/>
          <w:szCs w:val="22"/>
        </w:rPr>
        <w:t>資料來源：經濟部統計處。</w:t>
      </w:r>
    </w:p>
    <w:p w:rsidR="00F67965" w:rsidRPr="007D7C12" w:rsidRDefault="00F67965" w:rsidP="00F67965">
      <w:pPr>
        <w:snapToGrid w:val="0"/>
        <w:spacing w:beforeLines="50" w:before="180" w:line="300" w:lineRule="auto"/>
        <w:jc w:val="both"/>
        <w:rPr>
          <w:rFonts w:eastAsia="標楷體"/>
          <w:b/>
          <w:bCs/>
          <w:sz w:val="28"/>
          <w:szCs w:val="28"/>
        </w:rPr>
      </w:pPr>
      <w:r w:rsidRPr="007D7C12">
        <w:rPr>
          <w:rFonts w:eastAsia="標楷體"/>
          <w:b/>
          <w:bCs/>
          <w:sz w:val="28"/>
          <w:szCs w:val="28"/>
        </w:rPr>
        <w:lastRenderedPageBreak/>
        <w:t>３、</w:t>
      </w:r>
      <w:r w:rsidR="007D7C12" w:rsidRPr="007D7C12">
        <w:rPr>
          <w:rFonts w:eastAsia="標楷體"/>
          <w:b/>
          <w:bCs/>
          <w:sz w:val="28"/>
          <w:szCs w:val="28"/>
        </w:rPr>
        <w:t>10</w:t>
      </w:r>
      <w:r w:rsidR="007D7C12" w:rsidRPr="007D7C12">
        <w:rPr>
          <w:rFonts w:eastAsia="標楷體" w:hint="eastAsia"/>
          <w:b/>
          <w:bCs/>
          <w:sz w:val="28"/>
          <w:szCs w:val="28"/>
        </w:rPr>
        <w:t>5</w:t>
      </w:r>
      <w:r w:rsidR="007D7C12" w:rsidRPr="007D7C12">
        <w:rPr>
          <w:rFonts w:eastAsia="標楷體"/>
          <w:b/>
          <w:bCs/>
          <w:sz w:val="28"/>
          <w:szCs w:val="28"/>
        </w:rPr>
        <w:t>年</w:t>
      </w:r>
      <w:r w:rsidR="00B661C6">
        <w:rPr>
          <w:rFonts w:eastAsia="標楷體" w:hint="eastAsia"/>
          <w:b/>
          <w:bCs/>
          <w:sz w:val="28"/>
          <w:szCs w:val="28"/>
        </w:rPr>
        <w:t>5</w:t>
      </w:r>
      <w:r w:rsidR="007D7C12" w:rsidRPr="007D7C12">
        <w:rPr>
          <w:rFonts w:eastAsia="標楷體"/>
          <w:b/>
          <w:bCs/>
          <w:sz w:val="28"/>
          <w:szCs w:val="28"/>
        </w:rPr>
        <w:t>月電子零組件業</w:t>
      </w:r>
      <w:r w:rsidR="00696AF1">
        <w:rPr>
          <w:rFonts w:eastAsia="標楷體" w:hint="eastAsia"/>
          <w:b/>
          <w:bCs/>
          <w:sz w:val="28"/>
          <w:szCs w:val="28"/>
        </w:rPr>
        <w:t>增加</w:t>
      </w:r>
      <w:r w:rsidR="00696AF1">
        <w:rPr>
          <w:rFonts w:eastAsia="標楷體" w:hint="eastAsia"/>
          <w:b/>
          <w:bCs/>
          <w:sz w:val="28"/>
          <w:szCs w:val="28"/>
        </w:rPr>
        <w:t>4</w:t>
      </w:r>
      <w:r w:rsidR="007D7C12" w:rsidRPr="007D7C12">
        <w:rPr>
          <w:rFonts w:eastAsia="標楷體" w:hint="eastAsia"/>
          <w:b/>
          <w:bCs/>
          <w:sz w:val="28"/>
          <w:szCs w:val="28"/>
        </w:rPr>
        <w:t>.</w:t>
      </w:r>
      <w:r w:rsidR="00696AF1">
        <w:rPr>
          <w:rFonts w:eastAsia="標楷體" w:hint="eastAsia"/>
          <w:b/>
          <w:bCs/>
          <w:sz w:val="28"/>
          <w:szCs w:val="28"/>
        </w:rPr>
        <w:t>9</w:t>
      </w:r>
      <w:r w:rsidR="007D7C12" w:rsidRPr="007D7C12">
        <w:rPr>
          <w:rFonts w:eastAsia="標楷體" w:hint="eastAsia"/>
          <w:b/>
          <w:bCs/>
          <w:sz w:val="28"/>
          <w:szCs w:val="28"/>
        </w:rPr>
        <w:t>2</w:t>
      </w:r>
      <w:r w:rsidR="007D7C12" w:rsidRPr="007D7C12">
        <w:rPr>
          <w:rFonts w:eastAsia="標楷體"/>
          <w:b/>
          <w:bCs/>
          <w:sz w:val="28"/>
          <w:szCs w:val="28"/>
        </w:rPr>
        <w:t>%</w:t>
      </w:r>
    </w:p>
    <w:p w:rsidR="00881FAD" w:rsidRPr="007D7C12" w:rsidRDefault="007D7C12" w:rsidP="00696AF1">
      <w:pPr>
        <w:pStyle w:val="13"/>
        <w:numPr>
          <w:ilvl w:val="0"/>
          <w:numId w:val="2"/>
        </w:numPr>
        <w:spacing w:beforeLines="50" w:before="180" w:line="300" w:lineRule="auto"/>
        <w:textAlignment w:val="center"/>
        <w:rPr>
          <w:rFonts w:eastAsia="標楷體" w:hAnsi="標楷體"/>
          <w:color w:val="FF0000"/>
          <w:szCs w:val="28"/>
        </w:rPr>
      </w:pPr>
      <w:r w:rsidRPr="00E241E3">
        <w:rPr>
          <w:rFonts w:eastAsia="標楷體" w:hint="eastAsia"/>
          <w:snapToGrid w:val="0"/>
          <w:szCs w:val="28"/>
        </w:rPr>
        <w:t>電子零組件業</w:t>
      </w:r>
      <w:r w:rsidRPr="00D03005">
        <w:rPr>
          <w:rFonts w:eastAsia="標楷體" w:hint="eastAsia"/>
          <w:snapToGrid w:val="0"/>
          <w:szCs w:val="28"/>
        </w:rPr>
        <w:t>年</w:t>
      </w:r>
      <w:r w:rsidR="00696AF1" w:rsidRPr="00696AF1">
        <w:rPr>
          <w:rFonts w:eastAsia="標楷體" w:hint="eastAsia"/>
          <w:snapToGrid w:val="0"/>
          <w:szCs w:val="28"/>
        </w:rPr>
        <w:t>增</w:t>
      </w:r>
      <w:r w:rsidR="00696AF1" w:rsidRPr="00696AF1">
        <w:rPr>
          <w:rFonts w:eastAsia="標楷體" w:hint="eastAsia"/>
          <w:snapToGrid w:val="0"/>
          <w:szCs w:val="28"/>
        </w:rPr>
        <w:t>4.92%</w:t>
      </w:r>
      <w:r w:rsidR="00696AF1" w:rsidRPr="00696AF1">
        <w:rPr>
          <w:rFonts w:eastAsia="標楷體" w:hint="eastAsia"/>
          <w:snapToGrid w:val="0"/>
          <w:szCs w:val="28"/>
        </w:rPr>
        <w:t>，結束連續</w:t>
      </w:r>
      <w:r w:rsidR="00696AF1" w:rsidRPr="00696AF1">
        <w:rPr>
          <w:rFonts w:eastAsia="標楷體" w:hint="eastAsia"/>
          <w:snapToGrid w:val="0"/>
          <w:szCs w:val="28"/>
        </w:rPr>
        <w:t>12</w:t>
      </w:r>
      <w:r w:rsidR="00696AF1" w:rsidRPr="00696AF1">
        <w:rPr>
          <w:rFonts w:eastAsia="標楷體" w:hint="eastAsia"/>
          <w:snapToGrid w:val="0"/>
          <w:szCs w:val="28"/>
        </w:rPr>
        <w:t>個月負成長，主因通訊晶片訂單轉強，帶動半導體高階製程產出升溫，致晶圓代工增產</w:t>
      </w:r>
      <w:r w:rsidR="00696AF1" w:rsidRPr="00696AF1">
        <w:rPr>
          <w:rFonts w:eastAsia="標楷體" w:hint="eastAsia"/>
          <w:snapToGrid w:val="0"/>
          <w:szCs w:val="28"/>
        </w:rPr>
        <w:t>3.51%</w:t>
      </w:r>
      <w:r w:rsidR="00696AF1" w:rsidRPr="00696AF1">
        <w:rPr>
          <w:rFonts w:eastAsia="標楷體" w:hint="eastAsia"/>
          <w:snapToGrid w:val="0"/>
          <w:szCs w:val="28"/>
        </w:rPr>
        <w:t>，加上觸控面板、</w:t>
      </w:r>
      <w:r w:rsidR="00696AF1" w:rsidRPr="00696AF1">
        <w:rPr>
          <w:rFonts w:eastAsia="標楷體" w:hint="eastAsia"/>
          <w:snapToGrid w:val="0"/>
          <w:szCs w:val="28"/>
        </w:rPr>
        <w:t>IC</w:t>
      </w:r>
      <w:proofErr w:type="gramStart"/>
      <w:r w:rsidR="00696AF1" w:rsidRPr="00696AF1">
        <w:rPr>
          <w:rFonts w:eastAsia="標楷體" w:hint="eastAsia"/>
          <w:snapToGrid w:val="0"/>
          <w:szCs w:val="28"/>
        </w:rPr>
        <w:t>載板因外銷</w:t>
      </w:r>
      <w:proofErr w:type="gramEnd"/>
      <w:r w:rsidR="00696AF1" w:rsidRPr="00696AF1">
        <w:rPr>
          <w:rFonts w:eastAsia="標楷體" w:hint="eastAsia"/>
          <w:snapToGrid w:val="0"/>
          <w:szCs w:val="28"/>
        </w:rPr>
        <w:t>接單走高而增產，惟印刷電路板、</w:t>
      </w:r>
      <w:r w:rsidR="00696AF1" w:rsidRPr="00696AF1">
        <w:rPr>
          <w:rFonts w:eastAsia="標楷體" w:hint="eastAsia"/>
          <w:snapToGrid w:val="0"/>
          <w:szCs w:val="28"/>
        </w:rPr>
        <w:t>TFT-LCD</w:t>
      </w:r>
      <w:r w:rsidR="00696AF1" w:rsidRPr="00696AF1">
        <w:rPr>
          <w:rFonts w:eastAsia="標楷體" w:hint="eastAsia"/>
          <w:snapToGrid w:val="0"/>
          <w:szCs w:val="28"/>
        </w:rPr>
        <w:t>面板續呈減產。累計</w:t>
      </w:r>
      <w:r w:rsidR="00696AF1" w:rsidRPr="00696AF1">
        <w:rPr>
          <w:rFonts w:eastAsia="標楷體" w:hint="eastAsia"/>
          <w:snapToGrid w:val="0"/>
          <w:szCs w:val="28"/>
        </w:rPr>
        <w:t>1</w:t>
      </w:r>
      <w:r w:rsidR="00696AF1" w:rsidRPr="00696AF1">
        <w:rPr>
          <w:rFonts w:eastAsia="標楷體" w:hint="eastAsia"/>
          <w:snapToGrid w:val="0"/>
          <w:szCs w:val="28"/>
        </w:rPr>
        <w:t>至</w:t>
      </w:r>
      <w:r w:rsidR="00696AF1" w:rsidRPr="00696AF1">
        <w:rPr>
          <w:rFonts w:eastAsia="標楷體" w:hint="eastAsia"/>
          <w:snapToGrid w:val="0"/>
          <w:szCs w:val="28"/>
        </w:rPr>
        <w:t>5</w:t>
      </w:r>
      <w:r w:rsidR="00696AF1" w:rsidRPr="00696AF1">
        <w:rPr>
          <w:rFonts w:eastAsia="標楷體" w:hint="eastAsia"/>
          <w:snapToGrid w:val="0"/>
          <w:szCs w:val="28"/>
        </w:rPr>
        <w:t>月較上年同期減少</w:t>
      </w:r>
      <w:r w:rsidR="00696AF1" w:rsidRPr="00696AF1">
        <w:rPr>
          <w:rFonts w:eastAsia="標楷體" w:hint="eastAsia"/>
          <w:snapToGrid w:val="0"/>
          <w:szCs w:val="28"/>
        </w:rPr>
        <w:t>3.26</w:t>
      </w:r>
      <w:r w:rsidRPr="00D03005">
        <w:rPr>
          <w:rFonts w:eastAsia="標楷體"/>
          <w:snapToGrid w:val="0"/>
          <w:szCs w:val="28"/>
        </w:rPr>
        <w:t>%</w:t>
      </w:r>
      <w:r w:rsidRPr="00E241E3">
        <w:rPr>
          <w:rFonts w:eastAsia="標楷體" w:hint="eastAsia"/>
          <w:snapToGrid w:val="0"/>
          <w:szCs w:val="28"/>
        </w:rPr>
        <w:t>。</w:t>
      </w:r>
    </w:p>
    <w:p w:rsidR="007D7C12" w:rsidRPr="007D7C12" w:rsidRDefault="007D7C12" w:rsidP="00F17F41">
      <w:pPr>
        <w:pStyle w:val="13"/>
        <w:numPr>
          <w:ilvl w:val="0"/>
          <w:numId w:val="2"/>
        </w:numPr>
        <w:spacing w:beforeLines="50" w:before="180" w:line="300" w:lineRule="auto"/>
        <w:textAlignment w:val="center"/>
        <w:rPr>
          <w:rFonts w:eastAsia="標楷體" w:hAnsi="標楷體"/>
          <w:color w:val="FF0000"/>
          <w:szCs w:val="28"/>
        </w:rPr>
      </w:pPr>
      <w:r w:rsidRPr="00E241E3">
        <w:rPr>
          <w:rFonts w:eastAsia="標楷體" w:hint="eastAsia"/>
          <w:snapToGrid w:val="0"/>
          <w:szCs w:val="28"/>
        </w:rPr>
        <w:t>化學材料業</w:t>
      </w:r>
      <w:r w:rsidRPr="00D03005">
        <w:rPr>
          <w:rFonts w:eastAsia="標楷體" w:hint="eastAsia"/>
          <w:snapToGrid w:val="0"/>
          <w:szCs w:val="28"/>
        </w:rPr>
        <w:t>年</w:t>
      </w:r>
      <w:r w:rsidR="00F17F41" w:rsidRPr="00F17F41">
        <w:rPr>
          <w:rFonts w:eastAsia="標楷體" w:hint="eastAsia"/>
          <w:snapToGrid w:val="0"/>
          <w:szCs w:val="28"/>
        </w:rPr>
        <w:t>減</w:t>
      </w:r>
      <w:r w:rsidR="00F17F41" w:rsidRPr="00F17F41">
        <w:rPr>
          <w:rFonts w:eastAsia="標楷體" w:hint="eastAsia"/>
          <w:snapToGrid w:val="0"/>
          <w:szCs w:val="28"/>
        </w:rPr>
        <w:t>4.36%</w:t>
      </w:r>
      <w:r w:rsidR="00F17F41" w:rsidRPr="00F17F41">
        <w:rPr>
          <w:rFonts w:eastAsia="標楷體" w:hint="eastAsia"/>
          <w:snapToGrid w:val="0"/>
          <w:szCs w:val="28"/>
        </w:rPr>
        <w:t>，主因部分廠商安排檢修，致乙二醇、</w:t>
      </w:r>
      <w:proofErr w:type="gramStart"/>
      <w:r w:rsidR="00F17F41" w:rsidRPr="00F17F41">
        <w:rPr>
          <w:rFonts w:eastAsia="標楷體" w:hint="eastAsia"/>
          <w:snapToGrid w:val="0"/>
          <w:szCs w:val="28"/>
        </w:rPr>
        <w:t>異辛醇</w:t>
      </w:r>
      <w:proofErr w:type="gramEnd"/>
      <w:r w:rsidR="00F17F41" w:rsidRPr="00F17F41">
        <w:rPr>
          <w:rFonts w:eastAsia="標楷體" w:hint="eastAsia"/>
          <w:snapToGrid w:val="0"/>
          <w:szCs w:val="28"/>
        </w:rPr>
        <w:t>及</w:t>
      </w:r>
      <w:proofErr w:type="gramStart"/>
      <w:r w:rsidR="00F17F41" w:rsidRPr="00F17F41">
        <w:rPr>
          <w:rFonts w:eastAsia="標楷體" w:hint="eastAsia"/>
          <w:snapToGrid w:val="0"/>
          <w:szCs w:val="28"/>
        </w:rPr>
        <w:t>芳香烴等產量</w:t>
      </w:r>
      <w:proofErr w:type="gramEnd"/>
      <w:r w:rsidR="00F17F41" w:rsidRPr="00F17F41">
        <w:rPr>
          <w:rFonts w:eastAsia="標楷體" w:hint="eastAsia"/>
          <w:snapToGrid w:val="0"/>
          <w:szCs w:val="28"/>
        </w:rPr>
        <w:t>減少。累計</w:t>
      </w:r>
      <w:r w:rsidR="00F17F41" w:rsidRPr="00F17F41">
        <w:rPr>
          <w:rFonts w:eastAsia="標楷體" w:hint="eastAsia"/>
          <w:snapToGrid w:val="0"/>
          <w:szCs w:val="28"/>
        </w:rPr>
        <w:t>1</w:t>
      </w:r>
      <w:r w:rsidR="00F17F41" w:rsidRPr="00F17F41">
        <w:rPr>
          <w:rFonts w:eastAsia="標楷體" w:hint="eastAsia"/>
          <w:snapToGrid w:val="0"/>
          <w:szCs w:val="28"/>
        </w:rPr>
        <w:t>至</w:t>
      </w:r>
      <w:r w:rsidR="00F17F41" w:rsidRPr="00F17F41">
        <w:rPr>
          <w:rFonts w:eastAsia="標楷體" w:hint="eastAsia"/>
          <w:snapToGrid w:val="0"/>
          <w:szCs w:val="28"/>
        </w:rPr>
        <w:t>5</w:t>
      </w:r>
      <w:r w:rsidR="00F17F41" w:rsidRPr="00F17F41">
        <w:rPr>
          <w:rFonts w:eastAsia="標楷體" w:hint="eastAsia"/>
          <w:snapToGrid w:val="0"/>
          <w:szCs w:val="28"/>
        </w:rPr>
        <w:t>月較上年同期減少</w:t>
      </w:r>
      <w:r w:rsidR="00F17F41" w:rsidRPr="00F17F41">
        <w:rPr>
          <w:rFonts w:eastAsia="標楷體" w:hint="eastAsia"/>
          <w:snapToGrid w:val="0"/>
          <w:szCs w:val="28"/>
        </w:rPr>
        <w:t>1.69</w:t>
      </w:r>
      <w:r w:rsidRPr="00D03005">
        <w:rPr>
          <w:rFonts w:eastAsia="標楷體"/>
          <w:snapToGrid w:val="0"/>
          <w:szCs w:val="28"/>
        </w:rPr>
        <w:t>%</w:t>
      </w:r>
      <w:r>
        <w:rPr>
          <w:rFonts w:eastAsia="標楷體" w:hint="eastAsia"/>
          <w:snapToGrid w:val="0"/>
          <w:szCs w:val="28"/>
        </w:rPr>
        <w:t>。</w:t>
      </w:r>
    </w:p>
    <w:p w:rsidR="007D7C12" w:rsidRPr="007D7C12" w:rsidRDefault="007D7C12" w:rsidP="00F17F41">
      <w:pPr>
        <w:pStyle w:val="13"/>
        <w:numPr>
          <w:ilvl w:val="0"/>
          <w:numId w:val="2"/>
        </w:numPr>
        <w:spacing w:beforeLines="50" w:before="180" w:line="300" w:lineRule="auto"/>
        <w:textAlignment w:val="center"/>
        <w:rPr>
          <w:rFonts w:eastAsia="標楷體" w:hAnsi="標楷體"/>
          <w:color w:val="FF0000"/>
          <w:szCs w:val="28"/>
        </w:rPr>
      </w:pPr>
      <w:r w:rsidRPr="00E241E3">
        <w:rPr>
          <w:rFonts w:eastAsia="標楷體"/>
          <w:snapToGrid w:val="0"/>
          <w:szCs w:val="28"/>
        </w:rPr>
        <w:t>基本金屬業</w:t>
      </w:r>
      <w:r w:rsidRPr="00263535">
        <w:rPr>
          <w:rFonts w:eastAsia="標楷體" w:hint="eastAsia"/>
          <w:snapToGrid w:val="0"/>
          <w:szCs w:val="28"/>
        </w:rPr>
        <w:t>年</w:t>
      </w:r>
      <w:r w:rsidR="00F17F41" w:rsidRPr="00F17F41">
        <w:rPr>
          <w:rFonts w:eastAsia="標楷體" w:hint="eastAsia"/>
          <w:snapToGrid w:val="0"/>
          <w:szCs w:val="28"/>
        </w:rPr>
        <w:t>增</w:t>
      </w:r>
      <w:r w:rsidR="00F17F41" w:rsidRPr="00F17F41">
        <w:rPr>
          <w:rFonts w:eastAsia="標楷體" w:hint="eastAsia"/>
          <w:snapToGrid w:val="0"/>
          <w:szCs w:val="28"/>
        </w:rPr>
        <w:t>3.53%</w:t>
      </w:r>
      <w:r w:rsidR="00F17F41" w:rsidRPr="00F17F41">
        <w:rPr>
          <w:rFonts w:eastAsia="標楷體" w:hint="eastAsia"/>
          <w:snapToGrid w:val="0"/>
          <w:szCs w:val="28"/>
        </w:rPr>
        <w:t>，主因國際鋼</w:t>
      </w:r>
      <w:proofErr w:type="gramStart"/>
      <w:r w:rsidR="00F17F41" w:rsidRPr="00F17F41">
        <w:rPr>
          <w:rFonts w:eastAsia="標楷體" w:hint="eastAsia"/>
          <w:snapToGrid w:val="0"/>
          <w:szCs w:val="28"/>
        </w:rPr>
        <w:t>價及鎳價</w:t>
      </w:r>
      <w:proofErr w:type="gramEnd"/>
      <w:r w:rsidR="00F17F41" w:rsidRPr="00F17F41">
        <w:rPr>
          <w:rFonts w:eastAsia="標楷體" w:hint="eastAsia"/>
          <w:snapToGrid w:val="0"/>
          <w:szCs w:val="28"/>
        </w:rPr>
        <w:t>持續回升，下游客戶積極回補庫存，</w:t>
      </w:r>
      <w:proofErr w:type="gramStart"/>
      <w:r w:rsidR="00F17F41" w:rsidRPr="00F17F41">
        <w:rPr>
          <w:rFonts w:eastAsia="標楷體" w:hint="eastAsia"/>
          <w:snapToGrid w:val="0"/>
          <w:szCs w:val="28"/>
        </w:rPr>
        <w:t>熱冷軋鋼</w:t>
      </w:r>
      <w:proofErr w:type="gramEnd"/>
      <w:r w:rsidR="00F17F41" w:rsidRPr="00F17F41">
        <w:rPr>
          <w:rFonts w:eastAsia="標楷體" w:hint="eastAsia"/>
          <w:snapToGrid w:val="0"/>
          <w:szCs w:val="28"/>
        </w:rPr>
        <w:t>品及不</w:t>
      </w:r>
      <w:proofErr w:type="gramStart"/>
      <w:r w:rsidR="00F17F41" w:rsidRPr="00F17F41">
        <w:rPr>
          <w:rFonts w:eastAsia="標楷體" w:hint="eastAsia"/>
          <w:snapToGrid w:val="0"/>
          <w:szCs w:val="28"/>
        </w:rPr>
        <w:t>銹</w:t>
      </w:r>
      <w:proofErr w:type="gramEnd"/>
      <w:r w:rsidR="00F17F41" w:rsidRPr="00F17F41">
        <w:rPr>
          <w:rFonts w:eastAsia="標楷體" w:hint="eastAsia"/>
          <w:snapToGrid w:val="0"/>
          <w:szCs w:val="28"/>
        </w:rPr>
        <w:t>鋼品等明顯增產。累計</w:t>
      </w:r>
      <w:r w:rsidR="00F17F41" w:rsidRPr="00F17F41">
        <w:rPr>
          <w:rFonts w:eastAsia="標楷體" w:hint="eastAsia"/>
          <w:snapToGrid w:val="0"/>
          <w:szCs w:val="28"/>
        </w:rPr>
        <w:t>1</w:t>
      </w:r>
      <w:r w:rsidR="00F17F41" w:rsidRPr="00F17F41">
        <w:rPr>
          <w:rFonts w:eastAsia="標楷體" w:hint="eastAsia"/>
          <w:snapToGrid w:val="0"/>
          <w:szCs w:val="28"/>
        </w:rPr>
        <w:t>至</w:t>
      </w:r>
      <w:r w:rsidR="00F17F41" w:rsidRPr="00F17F41">
        <w:rPr>
          <w:rFonts w:eastAsia="標楷體" w:hint="eastAsia"/>
          <w:snapToGrid w:val="0"/>
          <w:szCs w:val="28"/>
        </w:rPr>
        <w:t>5</w:t>
      </w:r>
      <w:r w:rsidR="00F17F41" w:rsidRPr="00F17F41">
        <w:rPr>
          <w:rFonts w:eastAsia="標楷體" w:hint="eastAsia"/>
          <w:snapToGrid w:val="0"/>
          <w:szCs w:val="28"/>
        </w:rPr>
        <w:t>月較上年同期減少</w:t>
      </w:r>
      <w:r w:rsidR="00F17F41" w:rsidRPr="00F17F41">
        <w:rPr>
          <w:rFonts w:eastAsia="標楷體" w:hint="eastAsia"/>
          <w:snapToGrid w:val="0"/>
          <w:szCs w:val="28"/>
        </w:rPr>
        <w:t>1.18</w:t>
      </w:r>
      <w:r w:rsidRPr="00263535">
        <w:rPr>
          <w:rFonts w:eastAsia="標楷體"/>
          <w:snapToGrid w:val="0"/>
          <w:szCs w:val="28"/>
        </w:rPr>
        <w:t>%</w:t>
      </w:r>
      <w:r w:rsidRPr="00E241E3">
        <w:rPr>
          <w:rFonts w:eastAsia="標楷體" w:hint="eastAsia"/>
          <w:snapToGrid w:val="0"/>
          <w:szCs w:val="28"/>
        </w:rPr>
        <w:t>。</w:t>
      </w:r>
    </w:p>
    <w:p w:rsidR="007D7C12" w:rsidRPr="007D7C12" w:rsidRDefault="007D7C12" w:rsidP="00F17F41">
      <w:pPr>
        <w:pStyle w:val="13"/>
        <w:numPr>
          <w:ilvl w:val="0"/>
          <w:numId w:val="2"/>
        </w:numPr>
        <w:spacing w:beforeLines="50" w:before="180" w:line="300" w:lineRule="auto"/>
        <w:textAlignment w:val="center"/>
        <w:rPr>
          <w:rFonts w:eastAsia="標楷體" w:hAnsi="標楷體"/>
          <w:color w:val="FF0000"/>
          <w:szCs w:val="28"/>
        </w:rPr>
      </w:pPr>
      <w:r w:rsidRPr="00E241E3">
        <w:rPr>
          <w:rFonts w:eastAsia="標楷體" w:hint="eastAsia"/>
          <w:snapToGrid w:val="0"/>
          <w:szCs w:val="28"/>
        </w:rPr>
        <w:t>電腦電子產品及光學製品業</w:t>
      </w:r>
      <w:r w:rsidRPr="00263535">
        <w:rPr>
          <w:rFonts w:eastAsia="標楷體" w:hint="eastAsia"/>
          <w:snapToGrid w:val="0"/>
          <w:szCs w:val="28"/>
        </w:rPr>
        <w:t>年</w:t>
      </w:r>
      <w:r w:rsidR="00F17F41" w:rsidRPr="00F17F41">
        <w:rPr>
          <w:rFonts w:eastAsia="標楷體" w:hint="eastAsia"/>
          <w:snapToGrid w:val="0"/>
          <w:szCs w:val="28"/>
        </w:rPr>
        <w:t>增</w:t>
      </w:r>
      <w:r w:rsidR="00F17F41" w:rsidRPr="00F17F41">
        <w:rPr>
          <w:rFonts w:eastAsia="標楷體" w:hint="eastAsia"/>
          <w:snapToGrid w:val="0"/>
          <w:szCs w:val="28"/>
        </w:rPr>
        <w:t>2.25%</w:t>
      </w:r>
      <w:r w:rsidR="00F17F41" w:rsidRPr="00F17F41">
        <w:rPr>
          <w:rFonts w:eastAsia="標楷體" w:hint="eastAsia"/>
          <w:snapToGrid w:val="0"/>
          <w:szCs w:val="28"/>
        </w:rPr>
        <w:t>，主因隨身</w:t>
      </w:r>
      <w:proofErr w:type="gramStart"/>
      <w:r w:rsidR="00F17F41" w:rsidRPr="00F17F41">
        <w:rPr>
          <w:rFonts w:eastAsia="標楷體" w:hint="eastAsia"/>
          <w:snapToGrid w:val="0"/>
          <w:szCs w:val="28"/>
        </w:rPr>
        <w:t>碟</w:t>
      </w:r>
      <w:proofErr w:type="gramEnd"/>
      <w:r w:rsidR="00F17F41" w:rsidRPr="00F17F41">
        <w:rPr>
          <w:rFonts w:eastAsia="標楷體" w:hint="eastAsia"/>
          <w:snapToGrid w:val="0"/>
          <w:szCs w:val="28"/>
        </w:rPr>
        <w:t>需求熱絡、虛擬實境裝置新品上市及智慧穿戴產品買氣活絡而增產，</w:t>
      </w:r>
      <w:proofErr w:type="gramStart"/>
      <w:r w:rsidR="00F17F41" w:rsidRPr="00F17F41">
        <w:rPr>
          <w:rFonts w:eastAsia="標楷體" w:hint="eastAsia"/>
          <w:snapToGrid w:val="0"/>
          <w:szCs w:val="28"/>
        </w:rPr>
        <w:t>惟手持</w:t>
      </w:r>
      <w:proofErr w:type="gramEnd"/>
      <w:r w:rsidR="00F17F41" w:rsidRPr="00F17F41">
        <w:rPr>
          <w:rFonts w:eastAsia="標楷體" w:hint="eastAsia"/>
          <w:snapToGrid w:val="0"/>
          <w:szCs w:val="28"/>
        </w:rPr>
        <w:t>行動裝置、光學元件因國際競爭激烈及市場需求減緩而續呈減產。累計</w:t>
      </w:r>
      <w:r w:rsidR="00F17F41" w:rsidRPr="00F17F41">
        <w:rPr>
          <w:rFonts w:eastAsia="標楷體" w:hint="eastAsia"/>
          <w:snapToGrid w:val="0"/>
          <w:szCs w:val="28"/>
        </w:rPr>
        <w:t>1</w:t>
      </w:r>
      <w:r w:rsidR="00F17F41" w:rsidRPr="00F17F41">
        <w:rPr>
          <w:rFonts w:eastAsia="標楷體" w:hint="eastAsia"/>
          <w:snapToGrid w:val="0"/>
          <w:szCs w:val="28"/>
        </w:rPr>
        <w:t>至</w:t>
      </w:r>
      <w:r w:rsidR="00F17F41" w:rsidRPr="00F17F41">
        <w:rPr>
          <w:rFonts w:eastAsia="標楷體" w:hint="eastAsia"/>
          <w:snapToGrid w:val="0"/>
          <w:szCs w:val="28"/>
        </w:rPr>
        <w:t>5</w:t>
      </w:r>
      <w:r w:rsidR="00F17F41" w:rsidRPr="00F17F41">
        <w:rPr>
          <w:rFonts w:eastAsia="標楷體" w:hint="eastAsia"/>
          <w:snapToGrid w:val="0"/>
          <w:szCs w:val="28"/>
        </w:rPr>
        <w:t>月較上年同期減少</w:t>
      </w:r>
      <w:r w:rsidR="00F17F41" w:rsidRPr="00F17F41">
        <w:rPr>
          <w:rFonts w:eastAsia="標楷體" w:hint="eastAsia"/>
          <w:snapToGrid w:val="0"/>
          <w:szCs w:val="28"/>
        </w:rPr>
        <w:t>6.47</w:t>
      </w:r>
      <w:r w:rsidRPr="00263535">
        <w:rPr>
          <w:rFonts w:eastAsia="標楷體"/>
          <w:snapToGrid w:val="0"/>
          <w:szCs w:val="28"/>
        </w:rPr>
        <w:t>%</w:t>
      </w:r>
      <w:r w:rsidRPr="00E241E3">
        <w:rPr>
          <w:rFonts w:eastAsia="標楷體" w:hint="eastAsia"/>
          <w:snapToGrid w:val="0"/>
          <w:szCs w:val="28"/>
        </w:rPr>
        <w:t>。</w:t>
      </w:r>
    </w:p>
    <w:p w:rsidR="007D7C12" w:rsidRPr="007D7C12" w:rsidRDefault="007D7C12" w:rsidP="00F17F41">
      <w:pPr>
        <w:pStyle w:val="13"/>
        <w:numPr>
          <w:ilvl w:val="0"/>
          <w:numId w:val="2"/>
        </w:numPr>
        <w:spacing w:beforeLines="50" w:before="180" w:line="300" w:lineRule="auto"/>
        <w:textAlignment w:val="center"/>
        <w:rPr>
          <w:rFonts w:eastAsia="標楷體" w:hAnsi="標楷體"/>
          <w:color w:val="FF0000"/>
          <w:szCs w:val="28"/>
        </w:rPr>
      </w:pPr>
      <w:r w:rsidRPr="00E241E3">
        <w:rPr>
          <w:rFonts w:eastAsia="標楷體" w:hint="eastAsia"/>
          <w:snapToGrid w:val="0"/>
          <w:szCs w:val="28"/>
        </w:rPr>
        <w:t>機械設備業</w:t>
      </w:r>
      <w:r w:rsidRPr="00263535">
        <w:rPr>
          <w:rFonts w:eastAsia="標楷體" w:hint="eastAsia"/>
          <w:snapToGrid w:val="0"/>
          <w:szCs w:val="28"/>
        </w:rPr>
        <w:t>年</w:t>
      </w:r>
      <w:r w:rsidR="00F17F41" w:rsidRPr="00F17F41">
        <w:rPr>
          <w:rFonts w:eastAsia="標楷體" w:hint="eastAsia"/>
          <w:snapToGrid w:val="0"/>
          <w:szCs w:val="28"/>
        </w:rPr>
        <w:t>減</w:t>
      </w:r>
      <w:r w:rsidR="00F17F41" w:rsidRPr="00F17F41">
        <w:rPr>
          <w:rFonts w:eastAsia="標楷體" w:hint="eastAsia"/>
          <w:snapToGrid w:val="0"/>
          <w:szCs w:val="28"/>
        </w:rPr>
        <w:t>12.64%</w:t>
      </w:r>
      <w:r w:rsidR="00F17F41" w:rsidRPr="00F17F41">
        <w:rPr>
          <w:rFonts w:eastAsia="標楷體" w:hint="eastAsia"/>
          <w:snapToGrid w:val="0"/>
          <w:szCs w:val="28"/>
        </w:rPr>
        <w:t>，主因全球景氣復甦遲緩，設備投資持續保守，加上去年同期在國內業者東南亞建廠需求</w:t>
      </w:r>
      <w:proofErr w:type="gramStart"/>
      <w:r w:rsidR="00F17F41" w:rsidRPr="00F17F41">
        <w:rPr>
          <w:rFonts w:eastAsia="標楷體" w:hint="eastAsia"/>
          <w:snapToGrid w:val="0"/>
          <w:szCs w:val="28"/>
        </w:rPr>
        <w:t>挹</w:t>
      </w:r>
      <w:proofErr w:type="gramEnd"/>
      <w:r w:rsidR="00F17F41" w:rsidRPr="00F17F41">
        <w:rPr>
          <w:rFonts w:eastAsia="標楷體" w:hint="eastAsia"/>
          <w:snapToGrid w:val="0"/>
          <w:szCs w:val="28"/>
        </w:rPr>
        <w:t>注下，比較基期較高所致。累計</w:t>
      </w:r>
      <w:r w:rsidR="00F17F41" w:rsidRPr="00F17F41">
        <w:rPr>
          <w:rFonts w:eastAsia="標楷體" w:hint="eastAsia"/>
          <w:snapToGrid w:val="0"/>
          <w:szCs w:val="28"/>
        </w:rPr>
        <w:t>1</w:t>
      </w:r>
      <w:r w:rsidR="00F17F41" w:rsidRPr="00F17F41">
        <w:rPr>
          <w:rFonts w:eastAsia="標楷體" w:hint="eastAsia"/>
          <w:snapToGrid w:val="0"/>
          <w:szCs w:val="28"/>
        </w:rPr>
        <w:t>至</w:t>
      </w:r>
      <w:r w:rsidR="00F17F41" w:rsidRPr="00F17F41">
        <w:rPr>
          <w:rFonts w:eastAsia="標楷體" w:hint="eastAsia"/>
          <w:snapToGrid w:val="0"/>
          <w:szCs w:val="28"/>
        </w:rPr>
        <w:t>5</w:t>
      </w:r>
      <w:r w:rsidR="00F17F41" w:rsidRPr="00F17F41">
        <w:rPr>
          <w:rFonts w:eastAsia="標楷體" w:hint="eastAsia"/>
          <w:snapToGrid w:val="0"/>
          <w:szCs w:val="28"/>
        </w:rPr>
        <w:t>月較上年同期減少</w:t>
      </w:r>
      <w:r w:rsidR="00F17F41" w:rsidRPr="00F17F41">
        <w:rPr>
          <w:rFonts w:eastAsia="標楷體" w:hint="eastAsia"/>
          <w:snapToGrid w:val="0"/>
          <w:szCs w:val="28"/>
        </w:rPr>
        <w:t>14.34</w:t>
      </w:r>
      <w:r w:rsidRPr="00263535">
        <w:rPr>
          <w:rFonts w:eastAsia="標楷體"/>
          <w:snapToGrid w:val="0"/>
          <w:szCs w:val="28"/>
        </w:rPr>
        <w:t>%</w:t>
      </w:r>
      <w:r w:rsidRPr="00E241E3">
        <w:rPr>
          <w:rFonts w:eastAsia="標楷體" w:hint="eastAsia"/>
          <w:snapToGrid w:val="0"/>
          <w:szCs w:val="28"/>
        </w:rPr>
        <w:t>。</w:t>
      </w:r>
    </w:p>
    <w:p w:rsidR="007D7C12" w:rsidRPr="008B379D" w:rsidRDefault="007D7C12" w:rsidP="00F17F41">
      <w:pPr>
        <w:pStyle w:val="13"/>
        <w:numPr>
          <w:ilvl w:val="0"/>
          <w:numId w:val="2"/>
        </w:numPr>
        <w:spacing w:beforeLines="50" w:before="180" w:line="300" w:lineRule="auto"/>
        <w:textAlignment w:val="center"/>
        <w:rPr>
          <w:rFonts w:eastAsia="標楷體" w:hAnsi="標楷體"/>
          <w:color w:val="FF0000"/>
          <w:szCs w:val="28"/>
        </w:rPr>
      </w:pPr>
      <w:r w:rsidRPr="00E241E3">
        <w:rPr>
          <w:rFonts w:eastAsia="標楷體" w:hint="eastAsia"/>
          <w:snapToGrid w:val="0"/>
          <w:szCs w:val="28"/>
        </w:rPr>
        <w:t>汽車及其零件業</w:t>
      </w:r>
      <w:r w:rsidRPr="00263535">
        <w:rPr>
          <w:rFonts w:eastAsia="標楷體" w:hint="eastAsia"/>
          <w:snapToGrid w:val="0"/>
          <w:szCs w:val="28"/>
        </w:rPr>
        <w:t>年減</w:t>
      </w:r>
      <w:r w:rsidR="00F17F41" w:rsidRPr="00F17F41">
        <w:rPr>
          <w:rFonts w:eastAsia="標楷體" w:hint="eastAsia"/>
          <w:snapToGrid w:val="0"/>
          <w:szCs w:val="28"/>
        </w:rPr>
        <w:t>0.94%</w:t>
      </w:r>
      <w:r w:rsidR="00F17F41" w:rsidRPr="00F17F41">
        <w:rPr>
          <w:rFonts w:eastAsia="標楷體" w:hint="eastAsia"/>
          <w:snapToGrid w:val="0"/>
          <w:szCs w:val="28"/>
        </w:rPr>
        <w:t>，減幅明顯縮小，主因受惠於舊換新減稅政策及車商推出優惠促銷，帶動商用車及客貨兩用車買氣，惟轎車則因進口車競爭及外銷訂單減少，續呈減產。累計</w:t>
      </w:r>
      <w:r w:rsidR="00F17F41" w:rsidRPr="00F17F41">
        <w:rPr>
          <w:rFonts w:eastAsia="標楷體" w:hint="eastAsia"/>
          <w:snapToGrid w:val="0"/>
          <w:szCs w:val="28"/>
        </w:rPr>
        <w:t>1</w:t>
      </w:r>
      <w:r w:rsidR="00F17F41" w:rsidRPr="00F17F41">
        <w:rPr>
          <w:rFonts w:eastAsia="標楷體" w:hint="eastAsia"/>
          <w:snapToGrid w:val="0"/>
          <w:szCs w:val="28"/>
        </w:rPr>
        <w:t>至</w:t>
      </w:r>
      <w:r w:rsidR="00F17F41" w:rsidRPr="00F17F41">
        <w:rPr>
          <w:rFonts w:eastAsia="標楷體" w:hint="eastAsia"/>
          <w:snapToGrid w:val="0"/>
          <w:szCs w:val="28"/>
        </w:rPr>
        <w:t>5</w:t>
      </w:r>
      <w:r w:rsidR="00F17F41" w:rsidRPr="00F17F41">
        <w:rPr>
          <w:rFonts w:eastAsia="標楷體" w:hint="eastAsia"/>
          <w:snapToGrid w:val="0"/>
          <w:szCs w:val="28"/>
        </w:rPr>
        <w:t>月較上年同期減少</w:t>
      </w:r>
      <w:r w:rsidR="00F17F41" w:rsidRPr="00F17F41">
        <w:rPr>
          <w:rFonts w:eastAsia="標楷體" w:hint="eastAsia"/>
          <w:snapToGrid w:val="0"/>
          <w:szCs w:val="28"/>
        </w:rPr>
        <w:t>5.78</w:t>
      </w:r>
      <w:r w:rsidRPr="00263535">
        <w:rPr>
          <w:rFonts w:eastAsia="標楷體"/>
          <w:snapToGrid w:val="0"/>
          <w:szCs w:val="28"/>
        </w:rPr>
        <w:t>%</w:t>
      </w:r>
      <w:r w:rsidRPr="00E241E3">
        <w:rPr>
          <w:rFonts w:eastAsia="標楷體" w:hint="eastAsia"/>
          <w:snapToGrid w:val="0"/>
          <w:szCs w:val="28"/>
        </w:rPr>
        <w:t>。</w:t>
      </w:r>
    </w:p>
    <w:p w:rsidR="00F67965" w:rsidRPr="008B379D" w:rsidRDefault="00F67965" w:rsidP="00F67965">
      <w:pPr>
        <w:widowControl/>
        <w:jc w:val="center"/>
        <w:rPr>
          <w:rFonts w:eastAsia="標楷體"/>
          <w:color w:val="FF0000"/>
          <w:sz w:val="28"/>
          <w:szCs w:val="28"/>
        </w:rPr>
      </w:pPr>
      <w:r w:rsidRPr="008B379D">
        <w:rPr>
          <w:rFonts w:eastAsia="標楷體"/>
          <w:color w:val="FF0000"/>
          <w:sz w:val="28"/>
          <w:szCs w:val="28"/>
        </w:rPr>
        <w:br w:type="page"/>
      </w:r>
    </w:p>
    <w:p w:rsidR="00A36793" w:rsidRPr="007D7C12" w:rsidRDefault="00F67965" w:rsidP="00F67965">
      <w:pPr>
        <w:widowControl/>
        <w:jc w:val="center"/>
        <w:rPr>
          <w:rFonts w:eastAsia="標楷體"/>
          <w:b/>
          <w:bCs/>
        </w:rPr>
      </w:pPr>
      <w:r w:rsidRPr="007D7C12">
        <w:rPr>
          <w:rFonts w:eastAsia="標楷體"/>
          <w:b/>
          <w:bCs/>
          <w:sz w:val="28"/>
        </w:rPr>
        <w:lastRenderedPageBreak/>
        <w:t>表</w:t>
      </w:r>
      <w:r w:rsidRPr="007D7C12">
        <w:rPr>
          <w:rFonts w:eastAsia="標楷體"/>
          <w:b/>
          <w:bCs/>
          <w:sz w:val="28"/>
        </w:rPr>
        <w:t xml:space="preserve">2-2-3   </w:t>
      </w:r>
      <w:r w:rsidRPr="007D7C12">
        <w:rPr>
          <w:rFonts w:eastAsia="標楷體"/>
          <w:b/>
          <w:bCs/>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7D7C12" w:rsidRPr="00E53345" w:rsidTr="0003418D">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7D7C12" w:rsidRPr="00E53345" w:rsidRDefault="007D7C12" w:rsidP="0003418D">
            <w:pPr>
              <w:snapToGrid w:val="0"/>
              <w:spacing w:line="400" w:lineRule="exact"/>
              <w:ind w:left="248"/>
              <w:jc w:val="center"/>
              <w:rPr>
                <w:rFonts w:eastAsia="標楷體"/>
                <w:b/>
                <w:bCs/>
              </w:rPr>
            </w:pPr>
            <w:r w:rsidRPr="00E53345">
              <w:rPr>
                <w:rFonts w:eastAsia="標楷體"/>
                <w:b/>
                <w:bCs/>
              </w:rPr>
              <w:t>中業別</w:t>
            </w:r>
          </w:p>
        </w:tc>
        <w:tc>
          <w:tcPr>
            <w:tcW w:w="2410" w:type="dxa"/>
            <w:tcBorders>
              <w:top w:val="single" w:sz="6" w:space="0" w:color="auto"/>
              <w:bottom w:val="single" w:sz="6" w:space="0" w:color="auto"/>
            </w:tcBorders>
            <w:vAlign w:val="center"/>
          </w:tcPr>
          <w:p w:rsidR="007D7C12" w:rsidRPr="00E53345" w:rsidRDefault="007D7C12" w:rsidP="0003418D">
            <w:pPr>
              <w:snapToGrid w:val="0"/>
              <w:spacing w:line="320" w:lineRule="exact"/>
              <w:ind w:left="28"/>
              <w:jc w:val="center"/>
              <w:rPr>
                <w:rFonts w:eastAsia="標楷體"/>
                <w:b/>
                <w:bCs/>
              </w:rPr>
            </w:pPr>
            <w:r w:rsidRPr="00E53345">
              <w:rPr>
                <w:rFonts w:eastAsia="標楷體"/>
                <w:b/>
                <w:bCs/>
              </w:rPr>
              <w:t>10</w:t>
            </w:r>
            <w:r>
              <w:rPr>
                <w:rFonts w:eastAsia="標楷體" w:hint="eastAsia"/>
                <w:b/>
                <w:bCs/>
              </w:rPr>
              <w:t>5</w:t>
            </w:r>
            <w:r w:rsidRPr="00E53345">
              <w:rPr>
                <w:rFonts w:eastAsia="標楷體"/>
                <w:b/>
                <w:bCs/>
              </w:rPr>
              <w:t>年</w:t>
            </w:r>
            <w:r w:rsidR="004E2C16">
              <w:rPr>
                <w:rFonts w:eastAsia="標楷體" w:hint="eastAsia"/>
                <w:b/>
                <w:bCs/>
              </w:rPr>
              <w:t>5</w:t>
            </w:r>
            <w:r w:rsidRPr="00E53345">
              <w:rPr>
                <w:rFonts w:eastAsia="標楷體"/>
                <w:b/>
                <w:bCs/>
              </w:rPr>
              <w:t>月較</w:t>
            </w:r>
          </w:p>
          <w:p w:rsidR="007D7C12" w:rsidRPr="00E53345" w:rsidRDefault="007D7C12" w:rsidP="0003418D">
            <w:pPr>
              <w:snapToGrid w:val="0"/>
              <w:spacing w:line="320" w:lineRule="exact"/>
              <w:ind w:left="28"/>
              <w:jc w:val="center"/>
              <w:rPr>
                <w:rFonts w:eastAsia="標楷體"/>
              </w:rPr>
            </w:pPr>
            <w:r w:rsidRPr="00E53345">
              <w:rPr>
                <w:rFonts w:eastAsia="標楷體"/>
                <w:b/>
                <w:bCs/>
              </w:rPr>
              <w:t>10</w:t>
            </w:r>
            <w:r>
              <w:rPr>
                <w:rFonts w:eastAsia="標楷體" w:hint="eastAsia"/>
                <w:b/>
                <w:bCs/>
              </w:rPr>
              <w:t>4</w:t>
            </w:r>
            <w:r w:rsidRPr="00E53345">
              <w:rPr>
                <w:rFonts w:eastAsia="標楷體"/>
                <w:b/>
                <w:bCs/>
              </w:rPr>
              <w:t>年同月增減</w:t>
            </w:r>
            <w:r w:rsidRPr="00E53345">
              <w:rPr>
                <w:rFonts w:eastAsia="標楷體"/>
                <w:b/>
                <w:bCs/>
              </w:rPr>
              <w:t>(</w:t>
            </w:r>
            <w:r>
              <w:rPr>
                <w:rFonts w:eastAsia="標楷體" w:hint="eastAsia"/>
                <w:b/>
                <w:bCs/>
              </w:rPr>
              <w:t>%</w:t>
            </w:r>
            <w:r w:rsidRPr="00E53345">
              <w:rPr>
                <w:rFonts w:eastAsia="標楷體"/>
                <w:b/>
                <w:bCs/>
              </w:rPr>
              <w:t>)</w:t>
            </w:r>
          </w:p>
        </w:tc>
        <w:tc>
          <w:tcPr>
            <w:tcW w:w="2410" w:type="dxa"/>
            <w:tcBorders>
              <w:top w:val="single" w:sz="6" w:space="0" w:color="auto"/>
              <w:bottom w:val="single" w:sz="6" w:space="0" w:color="auto"/>
            </w:tcBorders>
          </w:tcPr>
          <w:p w:rsidR="007D7C12" w:rsidRPr="00E53345" w:rsidRDefault="007D7C12" w:rsidP="0003418D">
            <w:pPr>
              <w:snapToGrid w:val="0"/>
              <w:spacing w:line="320" w:lineRule="exact"/>
              <w:ind w:left="28"/>
              <w:jc w:val="center"/>
              <w:rPr>
                <w:rFonts w:eastAsia="標楷體"/>
                <w:b/>
                <w:bCs/>
              </w:rPr>
            </w:pPr>
            <w:r w:rsidRPr="00E53345">
              <w:rPr>
                <w:rFonts w:eastAsia="標楷體"/>
                <w:b/>
                <w:bCs/>
              </w:rPr>
              <w:t>10</w:t>
            </w:r>
            <w:r>
              <w:rPr>
                <w:rFonts w:eastAsia="標楷體" w:hint="eastAsia"/>
                <w:b/>
                <w:bCs/>
              </w:rPr>
              <w:t>5</w:t>
            </w:r>
            <w:r w:rsidRPr="00E53345">
              <w:rPr>
                <w:rFonts w:eastAsia="標楷體"/>
                <w:b/>
                <w:bCs/>
              </w:rPr>
              <w:t>年</w:t>
            </w:r>
            <w:r>
              <w:rPr>
                <w:rFonts w:eastAsia="標楷體" w:hint="eastAsia"/>
                <w:b/>
                <w:bCs/>
              </w:rPr>
              <w:t>累計</w:t>
            </w:r>
            <w:r w:rsidRPr="00E53345">
              <w:rPr>
                <w:rFonts w:eastAsia="標楷體"/>
                <w:b/>
                <w:bCs/>
              </w:rPr>
              <w:t>較</w:t>
            </w:r>
          </w:p>
          <w:p w:rsidR="007D7C12" w:rsidRPr="00E53345" w:rsidRDefault="007D7C12" w:rsidP="0003418D">
            <w:pPr>
              <w:snapToGrid w:val="0"/>
              <w:spacing w:line="320" w:lineRule="exact"/>
              <w:ind w:left="28"/>
              <w:jc w:val="center"/>
              <w:rPr>
                <w:rFonts w:eastAsia="標楷體"/>
                <w:b/>
                <w:bCs/>
              </w:rPr>
            </w:pPr>
            <w:r w:rsidRPr="00E53345">
              <w:rPr>
                <w:rFonts w:eastAsia="標楷體"/>
                <w:b/>
                <w:bCs/>
              </w:rPr>
              <w:t>10</w:t>
            </w:r>
            <w:r>
              <w:rPr>
                <w:rFonts w:eastAsia="標楷體" w:hint="eastAsia"/>
                <w:b/>
                <w:bCs/>
              </w:rPr>
              <w:t>4</w:t>
            </w:r>
            <w:r>
              <w:rPr>
                <w:rFonts w:eastAsia="標楷體"/>
                <w:b/>
                <w:bCs/>
              </w:rPr>
              <w:t>年同</w:t>
            </w:r>
            <w:r>
              <w:rPr>
                <w:rFonts w:eastAsia="標楷體" w:hint="eastAsia"/>
                <w:b/>
                <w:bCs/>
              </w:rPr>
              <w:t>期</w:t>
            </w:r>
            <w:r w:rsidRPr="00E53345">
              <w:rPr>
                <w:rFonts w:eastAsia="標楷體"/>
                <w:b/>
                <w:bCs/>
              </w:rPr>
              <w:t>增減</w:t>
            </w:r>
            <w:r w:rsidRPr="00E53345">
              <w:rPr>
                <w:rFonts w:eastAsia="標楷體"/>
                <w:b/>
                <w:bCs/>
              </w:rPr>
              <w:t>(</w:t>
            </w:r>
            <w:r>
              <w:rPr>
                <w:rFonts w:eastAsia="標楷體" w:hint="eastAsia"/>
                <w:b/>
                <w:bCs/>
              </w:rPr>
              <w:t>%</w:t>
            </w:r>
            <w:r w:rsidRPr="00E53345">
              <w:rPr>
                <w:rFonts w:eastAsia="標楷體"/>
                <w:b/>
                <w:bCs/>
              </w:rPr>
              <w:t>)</w:t>
            </w:r>
          </w:p>
        </w:tc>
      </w:tr>
      <w:tr w:rsidR="00945E7E" w:rsidRPr="00F6171E" w:rsidTr="0003418D">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945E7E" w:rsidRPr="003B6B9A" w:rsidRDefault="00945E7E" w:rsidP="0003418D">
            <w:pPr>
              <w:snapToGrid w:val="0"/>
              <w:spacing w:line="400" w:lineRule="exact"/>
              <w:ind w:left="250"/>
              <w:rPr>
                <w:rFonts w:eastAsia="標楷體"/>
              </w:rPr>
            </w:pPr>
            <w:r w:rsidRPr="003B6B9A">
              <w:rPr>
                <w:rFonts w:eastAsia="標楷體"/>
              </w:rPr>
              <w:t>電子零組件業</w:t>
            </w:r>
          </w:p>
        </w:tc>
        <w:tc>
          <w:tcPr>
            <w:tcW w:w="2410" w:type="dxa"/>
            <w:tcBorders>
              <w:top w:val="single" w:sz="6" w:space="0" w:color="auto"/>
            </w:tcBorders>
          </w:tcPr>
          <w:p w:rsidR="00945E7E" w:rsidRPr="00BB1A76" w:rsidRDefault="00945E7E" w:rsidP="00945E7E">
            <w:pPr>
              <w:tabs>
                <w:tab w:val="left" w:pos="1728"/>
              </w:tabs>
              <w:spacing w:line="400" w:lineRule="exact"/>
              <w:ind w:leftChars="30" w:left="72" w:rightChars="369" w:right="886"/>
              <w:jc w:val="right"/>
            </w:pPr>
            <w:r w:rsidRPr="00BB1A76">
              <w:t>4.92</w:t>
            </w:r>
          </w:p>
        </w:tc>
        <w:tc>
          <w:tcPr>
            <w:tcW w:w="2410" w:type="dxa"/>
            <w:tcBorders>
              <w:top w:val="single" w:sz="6" w:space="0" w:color="auto"/>
            </w:tcBorders>
            <w:vAlign w:val="center"/>
          </w:tcPr>
          <w:p w:rsidR="00945E7E" w:rsidRPr="0007679D" w:rsidRDefault="00945E7E" w:rsidP="00945E7E">
            <w:pPr>
              <w:tabs>
                <w:tab w:val="left" w:pos="1728"/>
              </w:tabs>
              <w:spacing w:line="400" w:lineRule="exact"/>
              <w:ind w:leftChars="30" w:left="72" w:rightChars="369" w:right="886"/>
              <w:jc w:val="right"/>
            </w:pPr>
            <w:r w:rsidRPr="0007679D">
              <w:t>-3.26</w:t>
            </w:r>
          </w:p>
        </w:tc>
      </w:tr>
      <w:tr w:rsidR="00945E7E" w:rsidRPr="00F6171E" w:rsidTr="005A3957">
        <w:trPr>
          <w:cantSplit/>
          <w:trHeight w:val="330"/>
          <w:jc w:val="center"/>
        </w:trPr>
        <w:tc>
          <w:tcPr>
            <w:tcW w:w="3809" w:type="dxa"/>
            <w:tcMar>
              <w:top w:w="15" w:type="dxa"/>
              <w:left w:w="15" w:type="dxa"/>
              <w:bottom w:w="0" w:type="dxa"/>
              <w:right w:w="15" w:type="dxa"/>
            </w:tcMar>
            <w:vAlign w:val="center"/>
          </w:tcPr>
          <w:p w:rsidR="00945E7E" w:rsidRPr="003B6B9A" w:rsidRDefault="00945E7E" w:rsidP="0003418D">
            <w:pPr>
              <w:snapToGrid w:val="0"/>
              <w:spacing w:line="400" w:lineRule="exact"/>
              <w:ind w:left="250"/>
              <w:rPr>
                <w:rFonts w:eastAsia="標楷體"/>
              </w:rPr>
            </w:pPr>
            <w:r w:rsidRPr="003B6B9A">
              <w:rPr>
                <w:rFonts w:eastAsia="標楷體"/>
              </w:rPr>
              <w:t>化學材料業</w:t>
            </w:r>
          </w:p>
        </w:tc>
        <w:tc>
          <w:tcPr>
            <w:tcW w:w="2410" w:type="dxa"/>
          </w:tcPr>
          <w:p w:rsidR="00945E7E" w:rsidRPr="00BB1A76" w:rsidRDefault="00945E7E" w:rsidP="00945E7E">
            <w:pPr>
              <w:tabs>
                <w:tab w:val="left" w:pos="1728"/>
              </w:tabs>
              <w:spacing w:line="400" w:lineRule="exact"/>
              <w:ind w:leftChars="30" w:left="72" w:rightChars="369" w:right="886"/>
              <w:jc w:val="right"/>
            </w:pPr>
            <w:r w:rsidRPr="00BB1A76">
              <w:t>-4.36</w:t>
            </w:r>
          </w:p>
        </w:tc>
        <w:tc>
          <w:tcPr>
            <w:tcW w:w="2410" w:type="dxa"/>
            <w:vAlign w:val="center"/>
          </w:tcPr>
          <w:p w:rsidR="00945E7E" w:rsidRPr="0007679D" w:rsidRDefault="00945E7E" w:rsidP="00945E7E">
            <w:pPr>
              <w:tabs>
                <w:tab w:val="left" w:pos="1728"/>
              </w:tabs>
              <w:spacing w:line="400" w:lineRule="exact"/>
              <w:ind w:leftChars="30" w:left="72" w:rightChars="369" w:right="886"/>
              <w:jc w:val="right"/>
            </w:pPr>
            <w:r w:rsidRPr="0007679D">
              <w:t>-1.69</w:t>
            </w:r>
          </w:p>
        </w:tc>
      </w:tr>
      <w:tr w:rsidR="00945E7E" w:rsidRPr="00F6171E" w:rsidTr="005A3957">
        <w:trPr>
          <w:cantSplit/>
          <w:trHeight w:val="313"/>
          <w:jc w:val="center"/>
        </w:trPr>
        <w:tc>
          <w:tcPr>
            <w:tcW w:w="3809" w:type="dxa"/>
            <w:tcMar>
              <w:top w:w="15" w:type="dxa"/>
              <w:left w:w="15" w:type="dxa"/>
              <w:bottom w:w="0" w:type="dxa"/>
              <w:right w:w="15" w:type="dxa"/>
            </w:tcMar>
            <w:vAlign w:val="center"/>
          </w:tcPr>
          <w:p w:rsidR="00945E7E" w:rsidRPr="003B6B9A" w:rsidRDefault="00945E7E" w:rsidP="0003418D">
            <w:pPr>
              <w:snapToGrid w:val="0"/>
              <w:spacing w:line="400" w:lineRule="exact"/>
              <w:ind w:left="250"/>
              <w:rPr>
                <w:rFonts w:eastAsia="標楷體"/>
              </w:rPr>
            </w:pPr>
            <w:r w:rsidRPr="003B6B9A">
              <w:rPr>
                <w:rFonts w:eastAsia="標楷體"/>
              </w:rPr>
              <w:t>基本金屬業</w:t>
            </w:r>
          </w:p>
        </w:tc>
        <w:tc>
          <w:tcPr>
            <w:tcW w:w="2410" w:type="dxa"/>
          </w:tcPr>
          <w:p w:rsidR="00945E7E" w:rsidRPr="00BB1A76" w:rsidRDefault="00945E7E" w:rsidP="00945E7E">
            <w:pPr>
              <w:tabs>
                <w:tab w:val="left" w:pos="1728"/>
              </w:tabs>
              <w:spacing w:line="400" w:lineRule="exact"/>
              <w:ind w:leftChars="30" w:left="72" w:rightChars="369" w:right="886"/>
              <w:jc w:val="right"/>
            </w:pPr>
            <w:r w:rsidRPr="00BB1A76">
              <w:t>3.53</w:t>
            </w:r>
          </w:p>
        </w:tc>
        <w:tc>
          <w:tcPr>
            <w:tcW w:w="2410" w:type="dxa"/>
            <w:vAlign w:val="center"/>
          </w:tcPr>
          <w:p w:rsidR="00945E7E" w:rsidRPr="0007679D" w:rsidRDefault="00945E7E" w:rsidP="00945E7E">
            <w:pPr>
              <w:tabs>
                <w:tab w:val="left" w:pos="1728"/>
              </w:tabs>
              <w:spacing w:line="400" w:lineRule="exact"/>
              <w:ind w:leftChars="30" w:left="72" w:rightChars="369" w:right="886"/>
              <w:jc w:val="right"/>
            </w:pPr>
            <w:r w:rsidRPr="0007679D">
              <w:t>-1.18</w:t>
            </w:r>
          </w:p>
        </w:tc>
      </w:tr>
      <w:tr w:rsidR="00945E7E" w:rsidRPr="00F6171E" w:rsidTr="005A3957">
        <w:trPr>
          <w:cantSplit/>
          <w:trHeight w:val="374"/>
          <w:jc w:val="center"/>
        </w:trPr>
        <w:tc>
          <w:tcPr>
            <w:tcW w:w="3809" w:type="dxa"/>
            <w:tcMar>
              <w:top w:w="15" w:type="dxa"/>
              <w:left w:w="15" w:type="dxa"/>
              <w:bottom w:w="0" w:type="dxa"/>
              <w:right w:w="15" w:type="dxa"/>
            </w:tcMar>
            <w:vAlign w:val="center"/>
          </w:tcPr>
          <w:p w:rsidR="00945E7E" w:rsidRPr="003B6B9A" w:rsidRDefault="00945E7E" w:rsidP="0003418D">
            <w:pPr>
              <w:snapToGrid w:val="0"/>
              <w:spacing w:line="400" w:lineRule="exact"/>
              <w:ind w:left="250"/>
              <w:rPr>
                <w:rFonts w:eastAsia="標楷體"/>
              </w:rPr>
            </w:pPr>
            <w:r w:rsidRPr="003B6B9A">
              <w:rPr>
                <w:rFonts w:eastAsia="標楷體"/>
                <w:snapToGrid w:val="0"/>
              </w:rPr>
              <w:t>電腦、電子產品及光學製品業</w:t>
            </w:r>
          </w:p>
        </w:tc>
        <w:tc>
          <w:tcPr>
            <w:tcW w:w="2410" w:type="dxa"/>
          </w:tcPr>
          <w:p w:rsidR="00945E7E" w:rsidRPr="00BB1A76" w:rsidRDefault="00945E7E" w:rsidP="00945E7E">
            <w:pPr>
              <w:tabs>
                <w:tab w:val="left" w:pos="1728"/>
              </w:tabs>
              <w:spacing w:line="400" w:lineRule="exact"/>
              <w:ind w:leftChars="30" w:left="72" w:rightChars="369" w:right="886"/>
              <w:jc w:val="right"/>
            </w:pPr>
            <w:r w:rsidRPr="00BB1A76">
              <w:t>2.25</w:t>
            </w:r>
          </w:p>
        </w:tc>
        <w:tc>
          <w:tcPr>
            <w:tcW w:w="2410" w:type="dxa"/>
            <w:vAlign w:val="center"/>
          </w:tcPr>
          <w:p w:rsidR="00945E7E" w:rsidRPr="0007679D" w:rsidRDefault="00945E7E" w:rsidP="00945E7E">
            <w:pPr>
              <w:tabs>
                <w:tab w:val="left" w:pos="1728"/>
              </w:tabs>
              <w:spacing w:line="400" w:lineRule="exact"/>
              <w:ind w:leftChars="30" w:left="72" w:rightChars="369" w:right="886"/>
              <w:jc w:val="right"/>
            </w:pPr>
            <w:r w:rsidRPr="0007679D">
              <w:t>-6.47</w:t>
            </w:r>
          </w:p>
        </w:tc>
      </w:tr>
      <w:tr w:rsidR="00945E7E" w:rsidRPr="00F6171E" w:rsidTr="005A3957">
        <w:trPr>
          <w:cantSplit/>
          <w:trHeight w:val="340"/>
          <w:jc w:val="center"/>
        </w:trPr>
        <w:tc>
          <w:tcPr>
            <w:tcW w:w="3809" w:type="dxa"/>
            <w:tcMar>
              <w:top w:w="15" w:type="dxa"/>
              <w:left w:w="15" w:type="dxa"/>
              <w:bottom w:w="0" w:type="dxa"/>
              <w:right w:w="15" w:type="dxa"/>
            </w:tcMar>
            <w:vAlign w:val="center"/>
          </w:tcPr>
          <w:p w:rsidR="00945E7E" w:rsidRPr="003B6B9A" w:rsidRDefault="00945E7E" w:rsidP="0003418D">
            <w:pPr>
              <w:snapToGrid w:val="0"/>
              <w:spacing w:line="400" w:lineRule="exact"/>
              <w:ind w:left="250"/>
              <w:rPr>
                <w:rFonts w:eastAsia="標楷體"/>
              </w:rPr>
            </w:pPr>
            <w:r w:rsidRPr="003B6B9A">
              <w:rPr>
                <w:rFonts w:eastAsia="標楷體"/>
              </w:rPr>
              <w:t>機械設備業</w:t>
            </w:r>
          </w:p>
        </w:tc>
        <w:tc>
          <w:tcPr>
            <w:tcW w:w="2410" w:type="dxa"/>
          </w:tcPr>
          <w:p w:rsidR="00945E7E" w:rsidRPr="00BB1A76" w:rsidRDefault="00945E7E" w:rsidP="00945E7E">
            <w:pPr>
              <w:tabs>
                <w:tab w:val="left" w:pos="1728"/>
              </w:tabs>
              <w:spacing w:line="400" w:lineRule="exact"/>
              <w:ind w:leftChars="30" w:left="72" w:rightChars="369" w:right="886"/>
              <w:jc w:val="right"/>
            </w:pPr>
            <w:r w:rsidRPr="00BB1A76">
              <w:t>-12.64</w:t>
            </w:r>
          </w:p>
        </w:tc>
        <w:tc>
          <w:tcPr>
            <w:tcW w:w="2410" w:type="dxa"/>
            <w:vAlign w:val="center"/>
          </w:tcPr>
          <w:p w:rsidR="00945E7E" w:rsidRPr="0007679D" w:rsidRDefault="00945E7E" w:rsidP="00945E7E">
            <w:pPr>
              <w:tabs>
                <w:tab w:val="left" w:pos="1728"/>
              </w:tabs>
              <w:spacing w:line="400" w:lineRule="exact"/>
              <w:ind w:leftChars="30" w:left="72" w:rightChars="369" w:right="886"/>
              <w:jc w:val="right"/>
            </w:pPr>
            <w:r w:rsidRPr="0007679D">
              <w:t>-14.34</w:t>
            </w:r>
          </w:p>
        </w:tc>
      </w:tr>
      <w:tr w:rsidR="00945E7E" w:rsidRPr="00F6171E" w:rsidTr="005A3957">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945E7E" w:rsidRPr="003B6B9A" w:rsidRDefault="00945E7E" w:rsidP="0003418D">
            <w:pPr>
              <w:snapToGrid w:val="0"/>
              <w:spacing w:line="400" w:lineRule="exact"/>
              <w:ind w:left="250"/>
              <w:rPr>
                <w:rFonts w:eastAsia="標楷體"/>
              </w:rPr>
            </w:pPr>
            <w:r w:rsidRPr="003B6B9A">
              <w:rPr>
                <w:rFonts w:eastAsia="標楷體"/>
              </w:rPr>
              <w:t>汽車及其零件業</w:t>
            </w:r>
          </w:p>
        </w:tc>
        <w:tc>
          <w:tcPr>
            <w:tcW w:w="2410" w:type="dxa"/>
            <w:tcBorders>
              <w:bottom w:val="single" w:sz="6" w:space="0" w:color="auto"/>
            </w:tcBorders>
          </w:tcPr>
          <w:p w:rsidR="00945E7E" w:rsidRDefault="00945E7E" w:rsidP="00945E7E">
            <w:pPr>
              <w:tabs>
                <w:tab w:val="left" w:pos="1728"/>
              </w:tabs>
              <w:spacing w:line="400" w:lineRule="exact"/>
              <w:ind w:leftChars="30" w:left="72" w:rightChars="369" w:right="886"/>
              <w:jc w:val="right"/>
            </w:pPr>
            <w:r w:rsidRPr="00BB1A76">
              <w:t>-0.94</w:t>
            </w:r>
          </w:p>
        </w:tc>
        <w:tc>
          <w:tcPr>
            <w:tcW w:w="2410" w:type="dxa"/>
            <w:tcBorders>
              <w:bottom w:val="single" w:sz="6" w:space="0" w:color="auto"/>
            </w:tcBorders>
            <w:vAlign w:val="center"/>
          </w:tcPr>
          <w:p w:rsidR="00945E7E" w:rsidRPr="0007679D" w:rsidRDefault="00945E7E" w:rsidP="00945E7E">
            <w:pPr>
              <w:tabs>
                <w:tab w:val="left" w:pos="1728"/>
              </w:tabs>
              <w:spacing w:line="400" w:lineRule="exact"/>
              <w:ind w:leftChars="30" w:left="72" w:rightChars="369" w:right="886"/>
              <w:jc w:val="right"/>
            </w:pPr>
            <w:r w:rsidRPr="0007679D">
              <w:t>-5.78</w:t>
            </w:r>
          </w:p>
        </w:tc>
      </w:tr>
    </w:tbl>
    <w:p w:rsidR="00FD74A1" w:rsidRPr="007D7C12" w:rsidRDefault="00F67965" w:rsidP="003F3F99">
      <w:pPr>
        <w:snapToGrid w:val="0"/>
        <w:spacing w:line="240" w:lineRule="atLeast"/>
        <w:ind w:right="-142"/>
        <w:jc w:val="both"/>
        <w:rPr>
          <w:rFonts w:eastAsia="標楷體"/>
          <w:sz w:val="22"/>
          <w:szCs w:val="22"/>
        </w:rPr>
      </w:pPr>
      <w:r w:rsidRPr="007D7C12">
        <w:rPr>
          <w:rFonts w:eastAsia="標楷體"/>
          <w:sz w:val="22"/>
          <w:szCs w:val="22"/>
        </w:rPr>
        <w:t>資料來源：經濟部統計處。</w:t>
      </w:r>
    </w:p>
    <w:p w:rsidR="00FD74A1" w:rsidRPr="008B379D" w:rsidRDefault="00FD74A1">
      <w:pPr>
        <w:widowControl/>
        <w:rPr>
          <w:rFonts w:eastAsia="標楷體"/>
          <w:color w:val="FF0000"/>
          <w:sz w:val="22"/>
          <w:szCs w:val="22"/>
        </w:rPr>
      </w:pPr>
      <w:r w:rsidRPr="008B379D">
        <w:rPr>
          <w:rFonts w:eastAsia="標楷體"/>
          <w:color w:val="FF0000"/>
          <w:sz w:val="22"/>
          <w:szCs w:val="22"/>
        </w:rPr>
        <w:br w:type="page"/>
      </w:r>
    </w:p>
    <w:p w:rsidR="003F3F99" w:rsidRPr="006E5E39" w:rsidRDefault="003F3F99" w:rsidP="003F3F99">
      <w:pPr>
        <w:keepNext/>
        <w:snapToGrid w:val="0"/>
        <w:spacing w:beforeLines="50" w:before="180" w:line="300" w:lineRule="auto"/>
        <w:ind w:rightChars="-25" w:right="-60"/>
        <w:outlineLvl w:val="2"/>
        <w:rPr>
          <w:rFonts w:eastAsia="標楷體"/>
          <w:b/>
          <w:bCs/>
          <w:sz w:val="32"/>
          <w:szCs w:val="32"/>
        </w:rPr>
      </w:pPr>
      <w:bookmarkStart w:id="94" w:name="_Toc401923796"/>
      <w:bookmarkStart w:id="95" w:name="_Toc402171713"/>
      <w:bookmarkStart w:id="96" w:name="_Toc454808910"/>
      <w:r w:rsidRPr="006E5E39">
        <w:rPr>
          <w:rFonts w:eastAsia="標楷體"/>
          <w:b/>
          <w:bCs/>
          <w:sz w:val="32"/>
          <w:szCs w:val="32"/>
        </w:rPr>
        <w:lastRenderedPageBreak/>
        <w:t>（三）</w:t>
      </w:r>
      <w:bookmarkEnd w:id="94"/>
      <w:bookmarkEnd w:id="95"/>
      <w:r w:rsidR="007A10EC" w:rsidRPr="006E5E39">
        <w:rPr>
          <w:rFonts w:eastAsia="標楷體" w:hint="eastAsia"/>
          <w:b/>
          <w:bCs/>
          <w:sz w:val="32"/>
          <w:szCs w:val="32"/>
        </w:rPr>
        <w:t>批發、零售及餐飲業</w:t>
      </w:r>
      <w:bookmarkEnd w:id="96"/>
    </w:p>
    <w:p w:rsidR="00F67965" w:rsidRPr="008B379D" w:rsidRDefault="00F67965" w:rsidP="00301B9F">
      <w:pPr>
        <w:widowControl/>
        <w:tabs>
          <w:tab w:val="left" w:pos="540"/>
        </w:tabs>
        <w:snapToGrid w:val="0"/>
        <w:spacing w:beforeLines="50" w:before="180" w:line="300" w:lineRule="auto"/>
        <w:ind w:left="566" w:hangingChars="202" w:hanging="566"/>
        <w:jc w:val="both"/>
        <w:rPr>
          <w:rFonts w:eastAsia="標楷體"/>
          <w:b/>
          <w:bCs/>
          <w:color w:val="FF0000"/>
          <w:kern w:val="0"/>
          <w:sz w:val="28"/>
          <w:szCs w:val="20"/>
        </w:rPr>
      </w:pPr>
      <w:r w:rsidRPr="006E5E39">
        <w:rPr>
          <w:rFonts w:eastAsia="標楷體"/>
          <w:b/>
          <w:bCs/>
          <w:kern w:val="0"/>
          <w:sz w:val="28"/>
          <w:szCs w:val="20"/>
        </w:rPr>
        <w:t>１、</w:t>
      </w:r>
      <w:r w:rsidR="006E5E39" w:rsidRPr="006E5E39">
        <w:rPr>
          <w:rFonts w:eastAsia="標楷體"/>
          <w:b/>
          <w:bCs/>
          <w:kern w:val="0"/>
          <w:sz w:val="28"/>
          <w:szCs w:val="20"/>
        </w:rPr>
        <w:t>10</w:t>
      </w:r>
      <w:r w:rsidR="006E5E39" w:rsidRPr="006E5E39">
        <w:rPr>
          <w:rFonts w:eastAsia="標楷體" w:hint="eastAsia"/>
          <w:b/>
          <w:bCs/>
          <w:kern w:val="0"/>
          <w:sz w:val="28"/>
          <w:szCs w:val="20"/>
        </w:rPr>
        <w:t>5</w:t>
      </w:r>
      <w:r w:rsidR="006E5E39" w:rsidRPr="006E5E39">
        <w:rPr>
          <w:rFonts w:eastAsia="標楷體"/>
          <w:b/>
          <w:bCs/>
          <w:kern w:val="0"/>
          <w:sz w:val="28"/>
          <w:szCs w:val="20"/>
        </w:rPr>
        <w:t>年</w:t>
      </w:r>
      <w:r w:rsidR="003A3E76">
        <w:rPr>
          <w:rFonts w:eastAsia="標楷體" w:hint="eastAsia"/>
          <w:b/>
          <w:bCs/>
          <w:kern w:val="0"/>
          <w:sz w:val="28"/>
          <w:szCs w:val="20"/>
        </w:rPr>
        <w:t>5</w:t>
      </w:r>
      <w:r w:rsidR="006E5E39" w:rsidRPr="006E5E39">
        <w:rPr>
          <w:rFonts w:eastAsia="標楷體"/>
          <w:b/>
          <w:bCs/>
          <w:kern w:val="0"/>
          <w:sz w:val="28"/>
          <w:szCs w:val="20"/>
        </w:rPr>
        <w:t>月</w:t>
      </w:r>
      <w:r w:rsidR="006E5E39" w:rsidRPr="006E5E39">
        <w:rPr>
          <w:rFonts w:eastAsia="標楷體" w:hint="eastAsia"/>
          <w:b/>
          <w:bCs/>
          <w:kern w:val="0"/>
          <w:sz w:val="28"/>
          <w:szCs w:val="20"/>
        </w:rPr>
        <w:t>批發業營業額減少</w:t>
      </w:r>
      <w:r w:rsidR="005A3957">
        <w:rPr>
          <w:rFonts w:eastAsia="標楷體" w:hint="eastAsia"/>
          <w:b/>
          <w:bCs/>
          <w:kern w:val="0"/>
          <w:sz w:val="28"/>
          <w:szCs w:val="20"/>
        </w:rPr>
        <w:t>2</w:t>
      </w:r>
      <w:r w:rsidR="006E5E39" w:rsidRPr="006E5E39">
        <w:rPr>
          <w:rFonts w:eastAsia="標楷體" w:hint="eastAsia"/>
          <w:b/>
          <w:bCs/>
          <w:kern w:val="0"/>
          <w:sz w:val="28"/>
          <w:szCs w:val="20"/>
        </w:rPr>
        <w:t>.</w:t>
      </w:r>
      <w:r w:rsidR="005A3957">
        <w:rPr>
          <w:rFonts w:eastAsia="標楷體" w:hint="eastAsia"/>
          <w:b/>
          <w:bCs/>
          <w:kern w:val="0"/>
          <w:sz w:val="28"/>
          <w:szCs w:val="20"/>
        </w:rPr>
        <w:t>6</w:t>
      </w:r>
      <w:r w:rsidR="006E5E39" w:rsidRPr="006E5E39">
        <w:rPr>
          <w:rFonts w:eastAsia="標楷體" w:hint="eastAsia"/>
          <w:b/>
          <w:bCs/>
          <w:kern w:val="0"/>
          <w:sz w:val="28"/>
          <w:szCs w:val="20"/>
        </w:rPr>
        <w:t>%</w:t>
      </w:r>
      <w:r w:rsidR="006E5E39" w:rsidRPr="006E5E39">
        <w:rPr>
          <w:rFonts w:eastAsia="標楷體" w:hint="eastAsia"/>
          <w:b/>
          <w:bCs/>
          <w:kern w:val="0"/>
          <w:sz w:val="28"/>
          <w:szCs w:val="20"/>
        </w:rPr>
        <w:t>，零售業</w:t>
      </w:r>
      <w:r w:rsidR="006E5E39" w:rsidRPr="006E5E39">
        <w:rPr>
          <w:rFonts w:ascii="新細明體" w:hAnsi="新細明體" w:hint="eastAsia"/>
          <w:b/>
          <w:bCs/>
          <w:kern w:val="0"/>
          <w:sz w:val="28"/>
          <w:szCs w:val="20"/>
        </w:rPr>
        <w:t>、</w:t>
      </w:r>
      <w:r w:rsidR="006E5E39" w:rsidRPr="006E5E39">
        <w:rPr>
          <w:rFonts w:eastAsia="標楷體"/>
          <w:b/>
          <w:bCs/>
          <w:kern w:val="0"/>
          <w:sz w:val="28"/>
          <w:szCs w:val="20"/>
        </w:rPr>
        <w:t>餐飲業</w:t>
      </w:r>
      <w:r w:rsidR="006E5E39" w:rsidRPr="006E5E39">
        <w:rPr>
          <w:rFonts w:eastAsia="標楷體" w:hint="eastAsia"/>
          <w:b/>
          <w:bCs/>
          <w:kern w:val="0"/>
          <w:sz w:val="28"/>
          <w:szCs w:val="20"/>
        </w:rPr>
        <w:t>營業額分別</w:t>
      </w:r>
      <w:r w:rsidR="006E5E39" w:rsidRPr="00436A7E">
        <w:rPr>
          <w:rFonts w:eastAsia="標楷體" w:hint="eastAsia"/>
          <w:b/>
          <w:bCs/>
          <w:kern w:val="0"/>
          <w:sz w:val="28"/>
          <w:szCs w:val="20"/>
        </w:rPr>
        <w:t>增加</w:t>
      </w:r>
      <w:r w:rsidR="005A3957" w:rsidRPr="005A3957">
        <w:rPr>
          <w:rFonts w:eastAsia="標楷體" w:hint="eastAsia"/>
          <w:b/>
          <w:bCs/>
          <w:kern w:val="0"/>
          <w:sz w:val="28"/>
          <w:szCs w:val="20"/>
        </w:rPr>
        <w:t>0.9%</w:t>
      </w:r>
      <w:r w:rsidR="005A3957" w:rsidRPr="005A3957">
        <w:rPr>
          <w:rFonts w:eastAsia="標楷體" w:hint="eastAsia"/>
          <w:b/>
          <w:bCs/>
          <w:kern w:val="0"/>
          <w:sz w:val="28"/>
          <w:szCs w:val="20"/>
        </w:rPr>
        <w:t>及</w:t>
      </w:r>
      <w:r w:rsidR="005A3957" w:rsidRPr="005A3957">
        <w:rPr>
          <w:rFonts w:eastAsia="標楷體" w:hint="eastAsia"/>
          <w:b/>
          <w:bCs/>
          <w:kern w:val="0"/>
          <w:sz w:val="28"/>
          <w:szCs w:val="20"/>
        </w:rPr>
        <w:t>0.8</w:t>
      </w:r>
      <w:r w:rsidR="006E5E39" w:rsidRPr="000C1C2F">
        <w:rPr>
          <w:rFonts w:eastAsia="標楷體" w:hint="eastAsia"/>
          <w:b/>
          <w:bCs/>
          <w:kern w:val="0"/>
          <w:sz w:val="28"/>
          <w:szCs w:val="20"/>
        </w:rPr>
        <w:t>%</w:t>
      </w:r>
    </w:p>
    <w:p w:rsidR="00F67965" w:rsidRPr="008B379D" w:rsidRDefault="006E5E39" w:rsidP="00436A7E">
      <w:pPr>
        <w:widowControl/>
        <w:topLinePunct/>
        <w:snapToGrid w:val="0"/>
        <w:spacing w:beforeLines="50" w:before="180" w:line="300" w:lineRule="auto"/>
        <w:ind w:rightChars="-21" w:right="-50" w:firstLineChars="202" w:firstLine="566"/>
        <w:jc w:val="both"/>
        <w:rPr>
          <w:rFonts w:eastAsia="標楷體"/>
          <w:color w:val="FF0000"/>
          <w:kern w:val="0"/>
          <w:sz w:val="28"/>
          <w:szCs w:val="20"/>
        </w:rPr>
      </w:pPr>
      <w:r w:rsidRPr="00436A7E">
        <w:rPr>
          <w:rFonts w:eastAsia="標楷體"/>
          <w:color w:val="000000" w:themeColor="text1"/>
          <w:kern w:val="0"/>
          <w:sz w:val="28"/>
          <w:szCs w:val="20"/>
        </w:rPr>
        <w:t>10</w:t>
      </w:r>
      <w:r w:rsidRPr="00436A7E">
        <w:rPr>
          <w:rFonts w:eastAsia="標楷體" w:hint="eastAsia"/>
          <w:color w:val="000000" w:themeColor="text1"/>
          <w:kern w:val="0"/>
          <w:sz w:val="28"/>
          <w:szCs w:val="20"/>
        </w:rPr>
        <w:t>5</w:t>
      </w:r>
      <w:r w:rsidRPr="00436A7E">
        <w:rPr>
          <w:rFonts w:eastAsia="標楷體"/>
          <w:color w:val="000000" w:themeColor="text1"/>
          <w:kern w:val="0"/>
          <w:sz w:val="28"/>
          <w:szCs w:val="20"/>
        </w:rPr>
        <w:t>年</w:t>
      </w:r>
      <w:r w:rsidR="003A3E76">
        <w:rPr>
          <w:rFonts w:eastAsia="標楷體" w:hint="eastAsia"/>
          <w:color w:val="000000" w:themeColor="text1"/>
          <w:kern w:val="0"/>
          <w:sz w:val="28"/>
          <w:szCs w:val="20"/>
        </w:rPr>
        <w:t>5</w:t>
      </w:r>
      <w:r w:rsidRPr="00436A7E">
        <w:rPr>
          <w:rFonts w:eastAsia="標楷體"/>
          <w:color w:val="000000" w:themeColor="text1"/>
          <w:kern w:val="0"/>
          <w:sz w:val="28"/>
          <w:szCs w:val="20"/>
        </w:rPr>
        <w:t>月批發</w:t>
      </w:r>
      <w:r>
        <w:rPr>
          <w:rFonts w:eastAsia="標楷體" w:hint="eastAsia"/>
          <w:color w:val="000000" w:themeColor="text1"/>
          <w:kern w:val="0"/>
          <w:sz w:val="28"/>
          <w:szCs w:val="20"/>
        </w:rPr>
        <w:t>業</w:t>
      </w:r>
      <w:r w:rsidRPr="0067343A">
        <w:rPr>
          <w:rFonts w:eastAsia="標楷體" w:hint="eastAsia"/>
          <w:color w:val="000000" w:themeColor="text1"/>
          <w:kern w:val="0"/>
          <w:sz w:val="28"/>
          <w:szCs w:val="20"/>
        </w:rPr>
        <w:t>營業額</w:t>
      </w:r>
      <w:r w:rsidR="005A3957" w:rsidRPr="005A3957">
        <w:rPr>
          <w:rFonts w:eastAsia="標楷體"/>
          <w:color w:val="000000" w:themeColor="text1"/>
          <w:kern w:val="0"/>
          <w:sz w:val="28"/>
          <w:szCs w:val="20"/>
        </w:rPr>
        <w:t>7,777</w:t>
      </w:r>
      <w:r>
        <w:rPr>
          <w:rFonts w:eastAsia="標楷體" w:hint="eastAsia"/>
          <w:color w:val="000000" w:themeColor="text1"/>
          <w:kern w:val="0"/>
          <w:sz w:val="28"/>
          <w:szCs w:val="20"/>
        </w:rPr>
        <w:t>億元，</w:t>
      </w:r>
      <w:r w:rsidRPr="00EE1678">
        <w:rPr>
          <w:rFonts w:eastAsia="標楷體" w:hint="eastAsia"/>
          <w:color w:val="000000" w:themeColor="text1"/>
          <w:kern w:val="0"/>
          <w:sz w:val="28"/>
          <w:szCs w:val="20"/>
        </w:rPr>
        <w:t>較上年同月</w:t>
      </w:r>
      <w:r>
        <w:rPr>
          <w:rFonts w:eastAsia="標楷體" w:hint="eastAsia"/>
          <w:color w:val="000000" w:themeColor="text1"/>
          <w:kern w:val="0"/>
          <w:sz w:val="28"/>
          <w:szCs w:val="20"/>
        </w:rPr>
        <w:t>減少</w:t>
      </w:r>
      <w:r w:rsidR="005A3957">
        <w:rPr>
          <w:rFonts w:eastAsia="標楷體" w:hint="eastAsia"/>
          <w:color w:val="000000" w:themeColor="text1"/>
          <w:kern w:val="0"/>
          <w:sz w:val="28"/>
          <w:szCs w:val="20"/>
        </w:rPr>
        <w:t>2</w:t>
      </w:r>
      <w:r>
        <w:rPr>
          <w:rFonts w:eastAsia="標楷體" w:hint="eastAsia"/>
          <w:color w:val="000000" w:themeColor="text1"/>
          <w:kern w:val="0"/>
          <w:sz w:val="28"/>
          <w:szCs w:val="20"/>
        </w:rPr>
        <w:t>.</w:t>
      </w:r>
      <w:r w:rsidR="005A3957">
        <w:rPr>
          <w:rFonts w:eastAsia="標楷體" w:hint="eastAsia"/>
          <w:color w:val="000000" w:themeColor="text1"/>
          <w:kern w:val="0"/>
          <w:sz w:val="28"/>
          <w:szCs w:val="20"/>
        </w:rPr>
        <w:t>6</w:t>
      </w:r>
      <w:r w:rsidRPr="00436A7E">
        <w:rPr>
          <w:rFonts w:eastAsia="標楷體" w:hint="eastAsia"/>
          <w:color w:val="000000" w:themeColor="text1"/>
          <w:kern w:val="0"/>
          <w:sz w:val="28"/>
          <w:szCs w:val="20"/>
        </w:rPr>
        <w:t>%</w:t>
      </w:r>
      <w:r>
        <w:rPr>
          <w:rFonts w:eastAsia="標楷體" w:hint="eastAsia"/>
          <w:color w:val="000000" w:themeColor="text1"/>
          <w:kern w:val="0"/>
          <w:sz w:val="28"/>
          <w:szCs w:val="20"/>
        </w:rPr>
        <w:t>；</w:t>
      </w:r>
      <w:r w:rsidRPr="00436A7E">
        <w:rPr>
          <w:rFonts w:eastAsia="標楷體" w:hint="eastAsia"/>
          <w:color w:val="000000" w:themeColor="text1"/>
          <w:kern w:val="0"/>
          <w:sz w:val="28"/>
          <w:szCs w:val="20"/>
        </w:rPr>
        <w:t>零售業</w:t>
      </w:r>
      <w:r>
        <w:rPr>
          <w:rFonts w:ascii="新細明體" w:hAnsi="新細明體" w:hint="eastAsia"/>
          <w:color w:val="000000" w:themeColor="text1"/>
          <w:kern w:val="0"/>
          <w:sz w:val="28"/>
          <w:szCs w:val="20"/>
        </w:rPr>
        <w:t>、</w:t>
      </w:r>
      <w:r w:rsidRPr="0067343A">
        <w:rPr>
          <w:rFonts w:eastAsia="標楷體"/>
          <w:color w:val="000000" w:themeColor="text1"/>
          <w:kern w:val="0"/>
          <w:sz w:val="28"/>
          <w:szCs w:val="20"/>
        </w:rPr>
        <w:t>餐飲業</w:t>
      </w:r>
      <w:r w:rsidRPr="0067343A">
        <w:rPr>
          <w:rFonts w:eastAsia="標楷體" w:hint="eastAsia"/>
          <w:color w:val="000000" w:themeColor="text1"/>
          <w:kern w:val="0"/>
          <w:sz w:val="28"/>
          <w:szCs w:val="20"/>
        </w:rPr>
        <w:t>營業額分別</w:t>
      </w:r>
      <w:r>
        <w:rPr>
          <w:rFonts w:eastAsia="標楷體" w:hint="eastAsia"/>
          <w:color w:val="000000" w:themeColor="text1"/>
          <w:kern w:val="0"/>
          <w:sz w:val="28"/>
          <w:szCs w:val="20"/>
        </w:rPr>
        <w:t>為</w:t>
      </w:r>
      <w:r w:rsidR="005A3957" w:rsidRPr="005A3957">
        <w:rPr>
          <w:rFonts w:eastAsia="標楷體"/>
          <w:color w:val="000000" w:themeColor="text1"/>
          <w:kern w:val="0"/>
          <w:sz w:val="28"/>
          <w:szCs w:val="20"/>
        </w:rPr>
        <w:t>3,349</w:t>
      </w:r>
      <w:r>
        <w:rPr>
          <w:rFonts w:eastAsia="標楷體" w:hint="eastAsia"/>
          <w:color w:val="000000" w:themeColor="text1"/>
          <w:kern w:val="0"/>
          <w:sz w:val="28"/>
          <w:szCs w:val="20"/>
        </w:rPr>
        <w:t>億元及</w:t>
      </w:r>
      <w:r w:rsidR="005A3957" w:rsidRPr="005A3957">
        <w:rPr>
          <w:rFonts w:eastAsia="標楷體"/>
          <w:color w:val="000000" w:themeColor="text1"/>
          <w:kern w:val="0"/>
          <w:sz w:val="28"/>
          <w:szCs w:val="20"/>
        </w:rPr>
        <w:t>371</w:t>
      </w:r>
      <w:r w:rsidRPr="00476AE9">
        <w:rPr>
          <w:rFonts w:eastAsia="標楷體" w:hint="eastAsia"/>
          <w:color w:val="000000" w:themeColor="text1"/>
          <w:kern w:val="0"/>
          <w:sz w:val="28"/>
          <w:szCs w:val="20"/>
        </w:rPr>
        <w:t>億元</w:t>
      </w:r>
      <w:r>
        <w:rPr>
          <w:rFonts w:eastAsia="標楷體" w:hint="eastAsia"/>
          <w:color w:val="000000" w:themeColor="text1"/>
          <w:kern w:val="0"/>
          <w:sz w:val="28"/>
          <w:szCs w:val="20"/>
        </w:rPr>
        <w:t>，增加</w:t>
      </w:r>
      <w:r w:rsidR="005A3957">
        <w:rPr>
          <w:rFonts w:eastAsia="標楷體" w:hint="eastAsia"/>
          <w:color w:val="000000" w:themeColor="text1"/>
          <w:kern w:val="0"/>
          <w:sz w:val="28"/>
          <w:szCs w:val="20"/>
        </w:rPr>
        <w:t>0</w:t>
      </w:r>
      <w:r>
        <w:rPr>
          <w:rFonts w:eastAsia="標楷體" w:hint="eastAsia"/>
          <w:color w:val="000000" w:themeColor="text1"/>
          <w:kern w:val="0"/>
          <w:sz w:val="28"/>
          <w:szCs w:val="20"/>
        </w:rPr>
        <w:t>.</w:t>
      </w:r>
      <w:r w:rsidR="005A3957">
        <w:rPr>
          <w:rFonts w:eastAsia="標楷體" w:hint="eastAsia"/>
          <w:color w:val="000000" w:themeColor="text1"/>
          <w:kern w:val="0"/>
          <w:sz w:val="28"/>
          <w:szCs w:val="20"/>
        </w:rPr>
        <w:t>9</w:t>
      </w:r>
      <w:r w:rsidRPr="00436A7E">
        <w:rPr>
          <w:rFonts w:eastAsia="標楷體" w:hint="eastAsia"/>
          <w:color w:val="000000" w:themeColor="text1"/>
          <w:kern w:val="0"/>
          <w:sz w:val="28"/>
          <w:szCs w:val="20"/>
        </w:rPr>
        <w:t>%</w:t>
      </w:r>
      <w:r w:rsidRPr="00436A7E">
        <w:rPr>
          <w:rFonts w:eastAsia="標楷體" w:hint="eastAsia"/>
          <w:color w:val="000000" w:themeColor="text1"/>
          <w:kern w:val="0"/>
          <w:sz w:val="28"/>
          <w:szCs w:val="20"/>
        </w:rPr>
        <w:t>及</w:t>
      </w:r>
      <w:r w:rsidR="005A3957" w:rsidRPr="005A3957">
        <w:rPr>
          <w:rFonts w:eastAsia="標楷體"/>
          <w:color w:val="000000" w:themeColor="text1"/>
          <w:kern w:val="0"/>
          <w:sz w:val="28"/>
          <w:szCs w:val="20"/>
        </w:rPr>
        <w:t>0.8</w:t>
      </w:r>
      <w:r w:rsidRPr="00436A7E">
        <w:rPr>
          <w:rFonts w:eastAsia="標楷體" w:hint="eastAsia"/>
          <w:color w:val="000000" w:themeColor="text1"/>
          <w:kern w:val="0"/>
          <w:sz w:val="28"/>
          <w:szCs w:val="20"/>
        </w:rPr>
        <w:t>%</w:t>
      </w:r>
      <w:r w:rsidRPr="00436A7E">
        <w:rPr>
          <w:rFonts w:eastAsia="標楷體"/>
          <w:color w:val="000000" w:themeColor="text1"/>
          <w:kern w:val="0"/>
          <w:sz w:val="28"/>
          <w:szCs w:val="20"/>
        </w:rPr>
        <w:t>。</w:t>
      </w:r>
      <w:r w:rsidRPr="00A36793">
        <w:rPr>
          <w:rFonts w:eastAsia="標楷體" w:hint="eastAsia"/>
          <w:color w:val="000000" w:themeColor="text1"/>
          <w:kern w:val="0"/>
          <w:sz w:val="28"/>
          <w:szCs w:val="20"/>
        </w:rPr>
        <w:t>累計</w:t>
      </w:r>
      <w:r w:rsidRPr="00A36793">
        <w:rPr>
          <w:rFonts w:eastAsia="標楷體" w:hint="eastAsia"/>
          <w:color w:val="000000" w:themeColor="text1"/>
          <w:kern w:val="0"/>
          <w:sz w:val="28"/>
          <w:szCs w:val="20"/>
        </w:rPr>
        <w:t>1</w:t>
      </w:r>
      <w:r w:rsidRPr="00A36793">
        <w:rPr>
          <w:rFonts w:eastAsia="標楷體" w:hint="eastAsia"/>
          <w:color w:val="000000" w:themeColor="text1"/>
          <w:kern w:val="0"/>
          <w:sz w:val="28"/>
          <w:szCs w:val="20"/>
        </w:rPr>
        <w:t>至</w:t>
      </w:r>
      <w:r w:rsidR="003A3E76">
        <w:rPr>
          <w:rFonts w:eastAsia="標楷體" w:hint="eastAsia"/>
          <w:color w:val="000000" w:themeColor="text1"/>
          <w:kern w:val="0"/>
          <w:sz w:val="28"/>
          <w:szCs w:val="20"/>
        </w:rPr>
        <w:t>5</w:t>
      </w:r>
      <w:r w:rsidRPr="00A36793">
        <w:rPr>
          <w:rFonts w:eastAsia="標楷體" w:hint="eastAsia"/>
          <w:color w:val="000000" w:themeColor="text1"/>
          <w:kern w:val="0"/>
          <w:sz w:val="28"/>
          <w:szCs w:val="20"/>
        </w:rPr>
        <w:t>月批發營業額較上年同期</w:t>
      </w:r>
      <w:r>
        <w:rPr>
          <w:rFonts w:eastAsia="標楷體" w:hint="eastAsia"/>
          <w:color w:val="000000" w:themeColor="text1"/>
          <w:kern w:val="0"/>
          <w:sz w:val="28"/>
          <w:szCs w:val="20"/>
        </w:rPr>
        <w:t>減少</w:t>
      </w:r>
      <w:r>
        <w:rPr>
          <w:rFonts w:eastAsia="標楷體" w:hint="eastAsia"/>
          <w:color w:val="000000" w:themeColor="text1"/>
          <w:kern w:val="0"/>
          <w:sz w:val="28"/>
          <w:szCs w:val="20"/>
        </w:rPr>
        <w:t>6.</w:t>
      </w:r>
      <w:r w:rsidR="005A3957">
        <w:rPr>
          <w:rFonts w:eastAsia="標楷體" w:hint="eastAsia"/>
          <w:color w:val="000000" w:themeColor="text1"/>
          <w:kern w:val="0"/>
          <w:sz w:val="28"/>
          <w:szCs w:val="20"/>
        </w:rPr>
        <w:t>0</w:t>
      </w:r>
      <w:r w:rsidRPr="00A36793">
        <w:rPr>
          <w:rFonts w:eastAsia="標楷體" w:hint="eastAsia"/>
          <w:color w:val="000000" w:themeColor="text1"/>
          <w:kern w:val="0"/>
          <w:sz w:val="28"/>
          <w:szCs w:val="20"/>
        </w:rPr>
        <w:t>%</w:t>
      </w:r>
      <w:r>
        <w:rPr>
          <w:rFonts w:eastAsia="標楷體" w:hint="eastAsia"/>
          <w:color w:val="000000" w:themeColor="text1"/>
          <w:kern w:val="0"/>
          <w:sz w:val="28"/>
          <w:szCs w:val="20"/>
        </w:rPr>
        <w:t>，</w:t>
      </w:r>
      <w:r w:rsidRPr="00A36793">
        <w:rPr>
          <w:rFonts w:eastAsia="標楷體" w:hint="eastAsia"/>
          <w:color w:val="000000" w:themeColor="text1"/>
          <w:kern w:val="0"/>
          <w:sz w:val="28"/>
          <w:szCs w:val="20"/>
        </w:rPr>
        <w:t>零售</w:t>
      </w:r>
      <w:r>
        <w:rPr>
          <w:rFonts w:eastAsia="標楷體" w:hint="eastAsia"/>
          <w:color w:val="000000" w:themeColor="text1"/>
          <w:kern w:val="0"/>
          <w:sz w:val="28"/>
          <w:szCs w:val="20"/>
        </w:rPr>
        <w:t>業</w:t>
      </w:r>
      <w:r w:rsidRPr="00A36793">
        <w:rPr>
          <w:rFonts w:eastAsia="標楷體" w:hint="eastAsia"/>
          <w:color w:val="000000" w:themeColor="text1"/>
          <w:kern w:val="0"/>
          <w:sz w:val="28"/>
          <w:szCs w:val="20"/>
        </w:rPr>
        <w:t>及餐飲業</w:t>
      </w:r>
      <w:r w:rsidR="0099145A" w:rsidRPr="00A36793">
        <w:rPr>
          <w:rFonts w:eastAsia="標楷體" w:hint="eastAsia"/>
          <w:color w:val="000000" w:themeColor="text1"/>
          <w:kern w:val="0"/>
          <w:sz w:val="28"/>
          <w:szCs w:val="20"/>
        </w:rPr>
        <w:t>營業額</w:t>
      </w:r>
      <w:r>
        <w:rPr>
          <w:rFonts w:eastAsia="標楷體" w:hint="eastAsia"/>
          <w:color w:val="000000" w:themeColor="text1"/>
          <w:kern w:val="0"/>
          <w:sz w:val="28"/>
          <w:szCs w:val="20"/>
        </w:rPr>
        <w:t>則分別增加</w:t>
      </w:r>
      <w:r>
        <w:rPr>
          <w:rFonts w:eastAsia="標楷體" w:hint="eastAsia"/>
          <w:color w:val="000000" w:themeColor="text1"/>
          <w:kern w:val="0"/>
          <w:sz w:val="28"/>
          <w:szCs w:val="20"/>
        </w:rPr>
        <w:t>2.</w:t>
      </w:r>
      <w:r w:rsidR="005A3957">
        <w:rPr>
          <w:rFonts w:eastAsia="標楷體" w:hint="eastAsia"/>
          <w:color w:val="000000" w:themeColor="text1"/>
          <w:kern w:val="0"/>
          <w:sz w:val="28"/>
          <w:szCs w:val="20"/>
        </w:rPr>
        <w:t>3</w:t>
      </w:r>
      <w:r w:rsidRPr="00A36793">
        <w:rPr>
          <w:rFonts w:eastAsia="標楷體" w:hint="eastAsia"/>
          <w:color w:val="000000" w:themeColor="text1"/>
          <w:kern w:val="0"/>
          <w:sz w:val="28"/>
          <w:szCs w:val="20"/>
        </w:rPr>
        <w:t>%</w:t>
      </w:r>
      <w:r w:rsidRPr="00436A7E">
        <w:rPr>
          <w:rFonts w:eastAsia="標楷體" w:hint="eastAsia"/>
          <w:color w:val="000000" w:themeColor="text1"/>
          <w:kern w:val="0"/>
          <w:sz w:val="28"/>
          <w:szCs w:val="20"/>
        </w:rPr>
        <w:t>及</w:t>
      </w:r>
      <w:r w:rsidR="005A3957">
        <w:rPr>
          <w:rFonts w:eastAsia="標楷體" w:hint="eastAsia"/>
          <w:color w:val="000000" w:themeColor="text1"/>
          <w:kern w:val="0"/>
          <w:sz w:val="28"/>
          <w:szCs w:val="20"/>
        </w:rPr>
        <w:t>2</w:t>
      </w:r>
      <w:r>
        <w:rPr>
          <w:rFonts w:eastAsia="標楷體" w:hint="eastAsia"/>
          <w:color w:val="000000" w:themeColor="text1"/>
          <w:kern w:val="0"/>
          <w:sz w:val="28"/>
          <w:szCs w:val="20"/>
        </w:rPr>
        <w:t>.</w:t>
      </w:r>
      <w:r w:rsidR="005A3957">
        <w:rPr>
          <w:rFonts w:eastAsia="標楷體" w:hint="eastAsia"/>
          <w:color w:val="000000" w:themeColor="text1"/>
          <w:kern w:val="0"/>
          <w:sz w:val="28"/>
          <w:szCs w:val="20"/>
        </w:rPr>
        <w:t>6</w:t>
      </w:r>
      <w:r w:rsidRPr="00A36793">
        <w:rPr>
          <w:rFonts w:eastAsia="標楷體" w:hint="eastAsia"/>
          <w:color w:val="000000" w:themeColor="text1"/>
          <w:kern w:val="0"/>
          <w:sz w:val="28"/>
          <w:szCs w:val="20"/>
        </w:rPr>
        <w:t>%</w:t>
      </w:r>
      <w:r>
        <w:rPr>
          <w:rFonts w:eastAsia="標楷體" w:hint="eastAsia"/>
          <w:color w:val="000000" w:themeColor="text1"/>
          <w:kern w:val="0"/>
          <w:sz w:val="28"/>
          <w:szCs w:val="20"/>
        </w:rPr>
        <w:t>。</w:t>
      </w:r>
    </w:p>
    <w:p w:rsidR="00F67965" w:rsidRPr="006E5E39" w:rsidRDefault="00F67965" w:rsidP="00F67965">
      <w:pPr>
        <w:snapToGrid w:val="0"/>
        <w:spacing w:beforeLines="50" w:before="180"/>
        <w:ind w:right="-142"/>
        <w:jc w:val="center"/>
        <w:rPr>
          <w:rFonts w:eastAsia="標楷體"/>
          <w:b/>
          <w:bCs/>
          <w:sz w:val="28"/>
        </w:rPr>
      </w:pPr>
      <w:r w:rsidRPr="006E5E39">
        <w:rPr>
          <w:rFonts w:eastAsia="標楷體"/>
          <w:b/>
          <w:bCs/>
          <w:sz w:val="28"/>
        </w:rPr>
        <w:t>表</w:t>
      </w:r>
      <w:r w:rsidRPr="006E5E39">
        <w:rPr>
          <w:rFonts w:eastAsia="標楷體"/>
          <w:b/>
          <w:bCs/>
          <w:sz w:val="28"/>
        </w:rPr>
        <w:t xml:space="preserve">2-3-1  </w:t>
      </w:r>
      <w:r w:rsidR="00803ACB" w:rsidRPr="006E5E39">
        <w:rPr>
          <w:rFonts w:eastAsia="標楷體" w:hint="eastAsia"/>
          <w:b/>
          <w:bCs/>
          <w:sz w:val="28"/>
        </w:rPr>
        <w:t>批發、零售及餐飲業</w:t>
      </w:r>
      <w:r w:rsidRPr="006E5E39">
        <w:rPr>
          <w:rFonts w:eastAsia="標楷體"/>
          <w:b/>
          <w:bCs/>
          <w:sz w:val="28"/>
        </w:rPr>
        <w:t>營業額</w:t>
      </w:r>
    </w:p>
    <w:p w:rsidR="00F67965" w:rsidRPr="008B379D" w:rsidRDefault="00F67965" w:rsidP="00F67965">
      <w:pPr>
        <w:snapToGrid w:val="0"/>
        <w:ind w:right="-692"/>
        <w:jc w:val="right"/>
        <w:rPr>
          <w:rFonts w:eastAsia="標楷體"/>
          <w:color w:val="FF0000"/>
          <w:spacing w:val="20"/>
        </w:rPr>
      </w:pPr>
    </w:p>
    <w:tbl>
      <w:tblPr>
        <w:tblW w:w="9045"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1310"/>
        <w:gridCol w:w="1134"/>
        <w:gridCol w:w="1276"/>
        <w:gridCol w:w="1276"/>
        <w:gridCol w:w="1134"/>
        <w:gridCol w:w="1275"/>
      </w:tblGrid>
      <w:tr w:rsidR="00281BC1" w:rsidRPr="003B6B9A" w:rsidTr="0003418D">
        <w:trPr>
          <w:cantSplit/>
          <w:trHeight w:val="20"/>
        </w:trPr>
        <w:tc>
          <w:tcPr>
            <w:tcW w:w="1640" w:type="dxa"/>
            <w:vMerge w:val="restart"/>
            <w:tcBorders>
              <w:top w:val="single" w:sz="4" w:space="0" w:color="auto"/>
              <w:left w:val="nil"/>
              <w:bottom w:val="single" w:sz="4" w:space="0" w:color="auto"/>
              <w:right w:val="nil"/>
            </w:tcBorders>
            <w:vAlign w:val="center"/>
          </w:tcPr>
          <w:p w:rsidR="00281BC1" w:rsidRPr="003B6B9A" w:rsidRDefault="00281BC1" w:rsidP="0003418D">
            <w:pPr>
              <w:adjustRightInd w:val="0"/>
              <w:snapToGrid w:val="0"/>
              <w:ind w:left="30"/>
              <w:rPr>
                <w:rFonts w:eastAsia="標楷體"/>
              </w:rPr>
            </w:pPr>
          </w:p>
        </w:tc>
        <w:tc>
          <w:tcPr>
            <w:tcW w:w="2444" w:type="dxa"/>
            <w:gridSpan w:val="2"/>
            <w:tcBorders>
              <w:top w:val="single" w:sz="4" w:space="0" w:color="auto"/>
              <w:left w:val="single" w:sz="4" w:space="0" w:color="auto"/>
              <w:bottom w:val="nil"/>
              <w:right w:val="nil"/>
            </w:tcBorders>
          </w:tcPr>
          <w:p w:rsidR="00281BC1" w:rsidRPr="003B6B9A" w:rsidRDefault="00281BC1" w:rsidP="0003418D">
            <w:pPr>
              <w:adjustRightInd w:val="0"/>
              <w:snapToGrid w:val="0"/>
              <w:ind w:left="30"/>
              <w:jc w:val="center"/>
              <w:rPr>
                <w:rFonts w:eastAsia="標楷體"/>
              </w:rPr>
            </w:pPr>
            <w:r w:rsidRPr="003B6B9A">
              <w:rPr>
                <w:rFonts w:eastAsia="標楷體"/>
              </w:rPr>
              <w:t>批發業</w:t>
            </w:r>
          </w:p>
        </w:tc>
        <w:tc>
          <w:tcPr>
            <w:tcW w:w="2552" w:type="dxa"/>
            <w:gridSpan w:val="2"/>
            <w:tcBorders>
              <w:top w:val="single" w:sz="4" w:space="0" w:color="auto"/>
              <w:left w:val="single" w:sz="4" w:space="0" w:color="auto"/>
              <w:bottom w:val="nil"/>
              <w:right w:val="nil"/>
            </w:tcBorders>
          </w:tcPr>
          <w:p w:rsidR="00281BC1" w:rsidRPr="003B6B9A" w:rsidRDefault="00281BC1" w:rsidP="0003418D">
            <w:pPr>
              <w:adjustRightInd w:val="0"/>
              <w:snapToGrid w:val="0"/>
              <w:ind w:left="30"/>
              <w:jc w:val="center"/>
              <w:rPr>
                <w:rFonts w:eastAsia="標楷體"/>
              </w:rPr>
            </w:pPr>
            <w:r w:rsidRPr="003B6B9A">
              <w:rPr>
                <w:rFonts w:eastAsia="標楷體"/>
              </w:rPr>
              <w:t>零售業</w:t>
            </w:r>
          </w:p>
        </w:tc>
        <w:tc>
          <w:tcPr>
            <w:tcW w:w="2409" w:type="dxa"/>
            <w:gridSpan w:val="2"/>
            <w:tcBorders>
              <w:top w:val="single" w:sz="4" w:space="0" w:color="auto"/>
              <w:left w:val="single" w:sz="4" w:space="0" w:color="auto"/>
              <w:bottom w:val="single" w:sz="4" w:space="0" w:color="auto"/>
              <w:right w:val="nil"/>
            </w:tcBorders>
          </w:tcPr>
          <w:p w:rsidR="00281BC1" w:rsidRPr="003B6B9A" w:rsidRDefault="00281BC1" w:rsidP="0003418D">
            <w:pPr>
              <w:adjustRightInd w:val="0"/>
              <w:snapToGrid w:val="0"/>
              <w:ind w:left="30"/>
              <w:jc w:val="center"/>
              <w:rPr>
                <w:rFonts w:eastAsia="標楷體"/>
              </w:rPr>
            </w:pPr>
            <w:r w:rsidRPr="003B6B9A">
              <w:rPr>
                <w:rFonts w:eastAsia="標楷體"/>
              </w:rPr>
              <w:t>餐飲業</w:t>
            </w:r>
          </w:p>
        </w:tc>
      </w:tr>
      <w:tr w:rsidR="00281BC1" w:rsidRPr="003B6B9A" w:rsidTr="0003418D">
        <w:trPr>
          <w:cantSplit/>
          <w:trHeight w:val="20"/>
        </w:trPr>
        <w:tc>
          <w:tcPr>
            <w:tcW w:w="1640" w:type="dxa"/>
            <w:vMerge/>
            <w:tcBorders>
              <w:top w:val="single" w:sz="4" w:space="0" w:color="auto"/>
              <w:left w:val="nil"/>
              <w:bottom w:val="single" w:sz="4" w:space="0" w:color="auto"/>
              <w:right w:val="nil"/>
            </w:tcBorders>
            <w:vAlign w:val="center"/>
          </w:tcPr>
          <w:p w:rsidR="00281BC1" w:rsidRPr="003B6B9A" w:rsidRDefault="00281BC1" w:rsidP="0003418D">
            <w:pPr>
              <w:adjustRightInd w:val="0"/>
              <w:snapToGrid w:val="0"/>
              <w:ind w:left="30"/>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tcPr>
          <w:p w:rsidR="00281BC1" w:rsidRPr="003B6B9A" w:rsidRDefault="00281BC1" w:rsidP="0003418D">
            <w:pPr>
              <w:adjustRightInd w:val="0"/>
              <w:snapToGrid w:val="0"/>
              <w:ind w:left="30"/>
              <w:jc w:val="center"/>
              <w:rPr>
                <w:rFonts w:eastAsia="標楷體"/>
                <w:spacing w:val="-20"/>
              </w:rPr>
            </w:pPr>
            <w:r w:rsidRPr="003B6B9A">
              <w:rPr>
                <w:rFonts w:eastAsia="標楷體"/>
                <w:spacing w:val="-20"/>
              </w:rPr>
              <w:t>金額</w:t>
            </w:r>
          </w:p>
          <w:p w:rsidR="00281BC1" w:rsidRPr="003B6B9A" w:rsidRDefault="00281BC1" w:rsidP="0003418D">
            <w:pPr>
              <w:adjustRightInd w:val="0"/>
              <w:snapToGrid w:val="0"/>
              <w:ind w:left="30"/>
              <w:jc w:val="center"/>
              <w:rPr>
                <w:rFonts w:eastAsia="標楷體"/>
                <w:spacing w:val="-20"/>
              </w:rPr>
            </w:pPr>
            <w:r w:rsidRPr="003B6B9A">
              <w:rPr>
                <w:rFonts w:eastAsia="標楷體"/>
                <w:spacing w:val="-20"/>
              </w:rPr>
              <w:t>（億元）</w:t>
            </w:r>
          </w:p>
        </w:tc>
        <w:tc>
          <w:tcPr>
            <w:tcW w:w="1134" w:type="dxa"/>
            <w:tcBorders>
              <w:top w:val="single" w:sz="4" w:space="0" w:color="auto"/>
              <w:left w:val="single" w:sz="4" w:space="0" w:color="auto"/>
              <w:bottom w:val="single" w:sz="4" w:space="0" w:color="auto"/>
              <w:right w:val="single" w:sz="4" w:space="0" w:color="auto"/>
            </w:tcBorders>
            <w:vAlign w:val="center"/>
          </w:tcPr>
          <w:p w:rsidR="00281BC1" w:rsidRPr="003B6B9A" w:rsidRDefault="00281BC1" w:rsidP="0003418D">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281BC1" w:rsidRPr="003B6B9A" w:rsidRDefault="00281BC1" w:rsidP="0003418D">
            <w:pPr>
              <w:adjustRightInd w:val="0"/>
              <w:snapToGrid w:val="0"/>
              <w:ind w:left="30"/>
              <w:jc w:val="center"/>
              <w:rPr>
                <w:rFonts w:eastAsia="標楷體"/>
                <w:spacing w:val="-20"/>
              </w:rPr>
            </w:pPr>
            <w:r w:rsidRPr="003B6B9A">
              <w:rPr>
                <w:rFonts w:eastAsia="標楷體"/>
                <w:spacing w:val="-20"/>
              </w:rPr>
              <w:t>金額</w:t>
            </w:r>
          </w:p>
          <w:p w:rsidR="00281BC1" w:rsidRPr="003B6B9A" w:rsidRDefault="00281BC1" w:rsidP="0003418D">
            <w:pPr>
              <w:adjustRightInd w:val="0"/>
              <w:snapToGrid w:val="0"/>
              <w:ind w:left="30"/>
              <w:jc w:val="center"/>
              <w:rPr>
                <w:rFonts w:eastAsia="標楷體"/>
                <w:spacing w:val="-20"/>
              </w:rPr>
            </w:pPr>
            <w:r w:rsidRPr="003B6B9A">
              <w:rPr>
                <w:rFonts w:eastAsia="標楷體"/>
                <w:spacing w:val="-20"/>
              </w:rPr>
              <w:t>（億元）</w:t>
            </w:r>
          </w:p>
        </w:tc>
        <w:tc>
          <w:tcPr>
            <w:tcW w:w="1276" w:type="dxa"/>
            <w:tcBorders>
              <w:top w:val="single" w:sz="4" w:space="0" w:color="auto"/>
              <w:left w:val="single" w:sz="4" w:space="0" w:color="auto"/>
              <w:bottom w:val="single" w:sz="4" w:space="0" w:color="auto"/>
              <w:right w:val="single" w:sz="4" w:space="0" w:color="auto"/>
            </w:tcBorders>
            <w:vAlign w:val="center"/>
          </w:tcPr>
          <w:p w:rsidR="00281BC1" w:rsidRPr="003B6B9A" w:rsidRDefault="00281BC1" w:rsidP="0003418D">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134" w:type="dxa"/>
            <w:tcBorders>
              <w:top w:val="single" w:sz="4" w:space="0" w:color="auto"/>
              <w:left w:val="single" w:sz="4" w:space="0" w:color="auto"/>
              <w:bottom w:val="single" w:sz="4" w:space="0" w:color="auto"/>
              <w:right w:val="nil"/>
            </w:tcBorders>
            <w:vAlign w:val="center"/>
          </w:tcPr>
          <w:p w:rsidR="00281BC1" w:rsidRPr="003B6B9A" w:rsidRDefault="00281BC1" w:rsidP="0003418D">
            <w:pPr>
              <w:adjustRightInd w:val="0"/>
              <w:snapToGrid w:val="0"/>
              <w:ind w:left="30"/>
              <w:jc w:val="center"/>
              <w:rPr>
                <w:rFonts w:eastAsia="標楷體"/>
                <w:spacing w:val="-20"/>
              </w:rPr>
            </w:pPr>
            <w:r w:rsidRPr="003B6B9A">
              <w:rPr>
                <w:rFonts w:eastAsia="標楷體"/>
                <w:spacing w:val="-20"/>
              </w:rPr>
              <w:t>金額</w:t>
            </w:r>
          </w:p>
          <w:p w:rsidR="00281BC1" w:rsidRPr="003B6B9A" w:rsidRDefault="00281BC1" w:rsidP="0003418D">
            <w:pPr>
              <w:adjustRightInd w:val="0"/>
              <w:snapToGrid w:val="0"/>
              <w:ind w:left="30"/>
              <w:jc w:val="center"/>
              <w:rPr>
                <w:rFonts w:eastAsia="標楷體"/>
                <w:spacing w:val="-20"/>
              </w:rPr>
            </w:pPr>
            <w:r w:rsidRPr="003B6B9A">
              <w:rPr>
                <w:rFonts w:eastAsia="標楷體"/>
                <w:spacing w:val="-20"/>
              </w:rPr>
              <w:t>（億元）</w:t>
            </w:r>
          </w:p>
        </w:tc>
        <w:tc>
          <w:tcPr>
            <w:tcW w:w="1275" w:type="dxa"/>
            <w:tcBorders>
              <w:top w:val="single" w:sz="4" w:space="0" w:color="auto"/>
              <w:left w:val="single" w:sz="4" w:space="0" w:color="auto"/>
              <w:bottom w:val="single" w:sz="4" w:space="0" w:color="auto"/>
              <w:right w:val="nil"/>
            </w:tcBorders>
            <w:vAlign w:val="center"/>
          </w:tcPr>
          <w:p w:rsidR="00281BC1" w:rsidRPr="003B6B9A" w:rsidRDefault="00281BC1" w:rsidP="0003418D">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r>
      <w:tr w:rsidR="00281BC1" w:rsidRPr="003B6B9A" w:rsidTr="0003418D">
        <w:trPr>
          <w:trHeight w:val="20"/>
        </w:trPr>
        <w:tc>
          <w:tcPr>
            <w:tcW w:w="1640" w:type="dxa"/>
            <w:tcBorders>
              <w:top w:val="nil"/>
              <w:left w:val="nil"/>
              <w:bottom w:val="nil"/>
              <w:right w:val="double" w:sz="4" w:space="0" w:color="auto"/>
            </w:tcBorders>
            <w:vAlign w:val="center"/>
          </w:tcPr>
          <w:p w:rsidR="00281BC1" w:rsidRPr="003B6B9A" w:rsidRDefault="00281BC1" w:rsidP="0003418D">
            <w:pPr>
              <w:snapToGrid w:val="0"/>
              <w:spacing w:line="300" w:lineRule="exact"/>
              <w:jc w:val="both"/>
              <w:rPr>
                <w:rFonts w:eastAsia="標楷體"/>
                <w:b/>
                <w:bCs/>
              </w:rPr>
            </w:pPr>
            <w:r w:rsidRPr="003B6B9A">
              <w:rPr>
                <w:rFonts w:eastAsia="標楷體"/>
                <w:b/>
                <w:bCs/>
              </w:rPr>
              <w:t xml:space="preserve"> 100</w:t>
            </w:r>
            <w:r w:rsidRPr="003B6B9A">
              <w:rPr>
                <w:rFonts w:eastAsia="標楷體"/>
                <w:b/>
                <w:bCs/>
              </w:rPr>
              <w:t>年</w:t>
            </w:r>
          </w:p>
        </w:tc>
        <w:tc>
          <w:tcPr>
            <w:tcW w:w="1310"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99,936</w:t>
            </w:r>
          </w:p>
        </w:tc>
        <w:tc>
          <w:tcPr>
            <w:tcW w:w="1134"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2.9</w:t>
            </w:r>
          </w:p>
        </w:tc>
        <w:tc>
          <w:tcPr>
            <w:tcW w:w="1276"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36,939</w:t>
            </w:r>
          </w:p>
        </w:tc>
        <w:tc>
          <w:tcPr>
            <w:tcW w:w="1276"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6.3</w:t>
            </w:r>
          </w:p>
        </w:tc>
        <w:tc>
          <w:tcPr>
            <w:tcW w:w="1134"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3,809</w:t>
            </w:r>
          </w:p>
        </w:tc>
        <w:tc>
          <w:tcPr>
            <w:tcW w:w="1275"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8.4</w:t>
            </w:r>
          </w:p>
        </w:tc>
      </w:tr>
      <w:tr w:rsidR="00281BC1" w:rsidRPr="003B6B9A" w:rsidTr="0003418D">
        <w:trPr>
          <w:trHeight w:val="20"/>
        </w:trPr>
        <w:tc>
          <w:tcPr>
            <w:tcW w:w="1640" w:type="dxa"/>
            <w:tcBorders>
              <w:top w:val="nil"/>
              <w:left w:val="nil"/>
              <w:bottom w:val="nil"/>
              <w:right w:val="double" w:sz="4" w:space="0" w:color="auto"/>
            </w:tcBorders>
            <w:vAlign w:val="center"/>
          </w:tcPr>
          <w:p w:rsidR="00281BC1" w:rsidRPr="003B6B9A" w:rsidRDefault="00281BC1" w:rsidP="0003418D">
            <w:pPr>
              <w:snapToGrid w:val="0"/>
              <w:spacing w:line="300" w:lineRule="exact"/>
              <w:jc w:val="both"/>
              <w:rPr>
                <w:rFonts w:eastAsia="標楷體"/>
              </w:rPr>
            </w:pPr>
            <w:r w:rsidRPr="003B6B9A">
              <w:rPr>
                <w:rFonts w:eastAsia="標楷體"/>
                <w:b/>
                <w:bCs/>
              </w:rPr>
              <w:t xml:space="preserve"> 101</w:t>
            </w:r>
            <w:r w:rsidRPr="003B6B9A">
              <w:rPr>
                <w:rFonts w:eastAsia="標楷體"/>
                <w:b/>
                <w:bCs/>
              </w:rPr>
              <w:t>年</w:t>
            </w:r>
          </w:p>
        </w:tc>
        <w:tc>
          <w:tcPr>
            <w:tcW w:w="1310"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98,330</w:t>
            </w:r>
          </w:p>
        </w:tc>
        <w:tc>
          <w:tcPr>
            <w:tcW w:w="1134"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-1.6</w:t>
            </w:r>
          </w:p>
        </w:tc>
        <w:tc>
          <w:tcPr>
            <w:tcW w:w="1276"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37,832</w:t>
            </w:r>
          </w:p>
        </w:tc>
        <w:tc>
          <w:tcPr>
            <w:tcW w:w="1276"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2.4</w:t>
            </w:r>
          </w:p>
        </w:tc>
        <w:tc>
          <w:tcPr>
            <w:tcW w:w="1134"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3,945</w:t>
            </w:r>
          </w:p>
        </w:tc>
        <w:tc>
          <w:tcPr>
            <w:tcW w:w="1275"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3.6</w:t>
            </w:r>
          </w:p>
        </w:tc>
      </w:tr>
      <w:tr w:rsidR="00281BC1" w:rsidRPr="003B6B9A" w:rsidTr="0003418D">
        <w:trPr>
          <w:trHeight w:val="360"/>
        </w:trPr>
        <w:tc>
          <w:tcPr>
            <w:tcW w:w="1640" w:type="dxa"/>
            <w:tcBorders>
              <w:top w:val="nil"/>
              <w:left w:val="nil"/>
              <w:bottom w:val="nil"/>
              <w:right w:val="double" w:sz="4" w:space="0" w:color="auto"/>
            </w:tcBorders>
            <w:vAlign w:val="center"/>
          </w:tcPr>
          <w:p w:rsidR="00281BC1" w:rsidRPr="003B6B9A" w:rsidRDefault="00281BC1" w:rsidP="0003418D">
            <w:pPr>
              <w:snapToGrid w:val="0"/>
              <w:spacing w:line="300" w:lineRule="exact"/>
              <w:jc w:val="both"/>
              <w:rPr>
                <w:rFonts w:eastAsia="標楷體"/>
                <w:b/>
                <w:bCs/>
              </w:rPr>
            </w:pPr>
            <w:r w:rsidRPr="003B6B9A">
              <w:rPr>
                <w:rFonts w:eastAsia="標楷體"/>
                <w:b/>
                <w:bCs/>
              </w:rPr>
              <w:t xml:space="preserve"> 102</w:t>
            </w:r>
            <w:r w:rsidRPr="003B6B9A">
              <w:rPr>
                <w:rFonts w:eastAsia="標楷體"/>
                <w:b/>
                <w:bCs/>
              </w:rPr>
              <w:t>年</w:t>
            </w:r>
          </w:p>
        </w:tc>
        <w:tc>
          <w:tcPr>
            <w:tcW w:w="1310"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99,042</w:t>
            </w:r>
          </w:p>
        </w:tc>
        <w:tc>
          <w:tcPr>
            <w:tcW w:w="1134"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0.7</w:t>
            </w:r>
          </w:p>
        </w:tc>
        <w:tc>
          <w:tcPr>
            <w:tcW w:w="1276"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38,574</w:t>
            </w:r>
          </w:p>
        </w:tc>
        <w:tc>
          <w:tcPr>
            <w:tcW w:w="1276"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2.0</w:t>
            </w:r>
          </w:p>
        </w:tc>
        <w:tc>
          <w:tcPr>
            <w:tcW w:w="1134"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4,007</w:t>
            </w:r>
          </w:p>
        </w:tc>
        <w:tc>
          <w:tcPr>
            <w:tcW w:w="1275"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1.6</w:t>
            </w:r>
          </w:p>
        </w:tc>
      </w:tr>
      <w:tr w:rsidR="00281BC1" w:rsidRPr="003B6B9A" w:rsidTr="0003418D">
        <w:trPr>
          <w:trHeight w:val="360"/>
        </w:trPr>
        <w:tc>
          <w:tcPr>
            <w:tcW w:w="1640" w:type="dxa"/>
            <w:tcBorders>
              <w:top w:val="nil"/>
              <w:left w:val="nil"/>
              <w:bottom w:val="nil"/>
              <w:right w:val="double" w:sz="4" w:space="0" w:color="auto"/>
            </w:tcBorders>
            <w:vAlign w:val="center"/>
          </w:tcPr>
          <w:p w:rsidR="00281BC1" w:rsidRPr="003B6B9A" w:rsidRDefault="00281BC1" w:rsidP="0003418D">
            <w:pPr>
              <w:snapToGrid w:val="0"/>
              <w:spacing w:line="300" w:lineRule="exact"/>
              <w:jc w:val="both"/>
              <w:rPr>
                <w:rFonts w:eastAsia="標楷體"/>
                <w:b/>
                <w:bCs/>
              </w:rPr>
            </w:pPr>
            <w:r w:rsidRPr="003B6B9A">
              <w:rPr>
                <w:rFonts w:eastAsia="標楷體"/>
                <w:b/>
                <w:bCs/>
              </w:rPr>
              <w:t xml:space="preserve"> 103</w:t>
            </w:r>
            <w:r w:rsidRPr="003B6B9A">
              <w:rPr>
                <w:rFonts w:eastAsia="標楷體"/>
                <w:b/>
                <w:bCs/>
              </w:rPr>
              <w:t>年</w:t>
            </w:r>
          </w:p>
        </w:tc>
        <w:tc>
          <w:tcPr>
            <w:tcW w:w="1310"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101,173</w:t>
            </w:r>
          </w:p>
        </w:tc>
        <w:tc>
          <w:tcPr>
            <w:tcW w:w="1134"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2.2</w:t>
            </w:r>
          </w:p>
        </w:tc>
        <w:tc>
          <w:tcPr>
            <w:tcW w:w="1276"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40,074</w:t>
            </w:r>
          </w:p>
        </w:tc>
        <w:tc>
          <w:tcPr>
            <w:tcW w:w="1276"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3.9</w:t>
            </w:r>
          </w:p>
        </w:tc>
        <w:tc>
          <w:tcPr>
            <w:tcW w:w="1134"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4,129</w:t>
            </w:r>
          </w:p>
        </w:tc>
        <w:tc>
          <w:tcPr>
            <w:tcW w:w="1275"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3.1</w:t>
            </w:r>
          </w:p>
        </w:tc>
      </w:tr>
      <w:tr w:rsidR="00281BC1" w:rsidRPr="003B6B9A" w:rsidTr="0003418D">
        <w:trPr>
          <w:trHeight w:val="360"/>
        </w:trPr>
        <w:tc>
          <w:tcPr>
            <w:tcW w:w="1640" w:type="dxa"/>
            <w:tcBorders>
              <w:top w:val="nil"/>
              <w:left w:val="nil"/>
              <w:bottom w:val="nil"/>
              <w:right w:val="double" w:sz="4" w:space="0" w:color="auto"/>
            </w:tcBorders>
            <w:vAlign w:val="center"/>
          </w:tcPr>
          <w:p w:rsidR="00281BC1" w:rsidRPr="003B6B9A" w:rsidRDefault="00281BC1" w:rsidP="0003418D">
            <w:pPr>
              <w:snapToGrid w:val="0"/>
              <w:spacing w:line="300" w:lineRule="exact"/>
              <w:jc w:val="both"/>
              <w:rPr>
                <w:rFonts w:eastAsia="標楷體"/>
                <w:b/>
                <w:bCs/>
              </w:rPr>
            </w:pPr>
            <w:r w:rsidRPr="003B6B9A">
              <w:rPr>
                <w:rFonts w:eastAsia="標楷體"/>
                <w:b/>
                <w:bCs/>
              </w:rPr>
              <w:t xml:space="preserve"> 104</w:t>
            </w:r>
            <w:r w:rsidRPr="003B6B9A">
              <w:rPr>
                <w:rFonts w:eastAsia="標楷體"/>
                <w:b/>
                <w:bCs/>
              </w:rPr>
              <w:t>年</w:t>
            </w:r>
          </w:p>
        </w:tc>
        <w:tc>
          <w:tcPr>
            <w:tcW w:w="1310" w:type="dxa"/>
            <w:tcBorders>
              <w:top w:val="nil"/>
              <w:left w:val="nil"/>
              <w:bottom w:val="nil"/>
              <w:right w:val="nil"/>
            </w:tcBorders>
            <w:vAlign w:val="center"/>
          </w:tcPr>
          <w:p w:rsidR="00281BC1" w:rsidRPr="00CF442C" w:rsidRDefault="00281BC1" w:rsidP="0003418D">
            <w:pPr>
              <w:adjustRightInd w:val="0"/>
              <w:snapToGrid w:val="0"/>
              <w:ind w:left="28" w:rightChars="75" w:right="180"/>
              <w:jc w:val="right"/>
              <w:rPr>
                <w:rFonts w:eastAsia="標楷體"/>
                <w:b/>
                <w:bCs/>
              </w:rPr>
            </w:pPr>
            <w:r w:rsidRPr="00CF442C">
              <w:rPr>
                <w:rFonts w:eastAsia="標楷體"/>
                <w:b/>
                <w:bCs/>
              </w:rPr>
              <w:t>97,258</w:t>
            </w:r>
          </w:p>
        </w:tc>
        <w:tc>
          <w:tcPr>
            <w:tcW w:w="1134" w:type="dxa"/>
            <w:tcBorders>
              <w:top w:val="nil"/>
              <w:left w:val="nil"/>
              <w:bottom w:val="nil"/>
              <w:right w:val="nil"/>
            </w:tcBorders>
            <w:vAlign w:val="center"/>
          </w:tcPr>
          <w:p w:rsidR="00281BC1" w:rsidRPr="00CF442C" w:rsidRDefault="00281BC1" w:rsidP="0003418D">
            <w:pPr>
              <w:adjustRightInd w:val="0"/>
              <w:snapToGrid w:val="0"/>
              <w:ind w:left="28" w:rightChars="75" w:right="180"/>
              <w:jc w:val="right"/>
              <w:rPr>
                <w:rFonts w:eastAsia="標楷體"/>
                <w:b/>
                <w:bCs/>
              </w:rPr>
            </w:pPr>
            <w:r w:rsidRPr="00CF442C">
              <w:rPr>
                <w:rFonts w:eastAsia="標楷體"/>
                <w:b/>
                <w:bCs/>
              </w:rPr>
              <w:t>-3.9</w:t>
            </w:r>
          </w:p>
        </w:tc>
        <w:tc>
          <w:tcPr>
            <w:tcW w:w="1276" w:type="dxa"/>
            <w:tcBorders>
              <w:top w:val="nil"/>
              <w:left w:val="nil"/>
              <w:bottom w:val="nil"/>
              <w:right w:val="nil"/>
            </w:tcBorders>
            <w:vAlign w:val="center"/>
          </w:tcPr>
          <w:p w:rsidR="00281BC1" w:rsidRPr="00CF442C" w:rsidRDefault="00281BC1" w:rsidP="0003418D">
            <w:pPr>
              <w:adjustRightInd w:val="0"/>
              <w:snapToGrid w:val="0"/>
              <w:ind w:left="28" w:rightChars="75" w:right="180"/>
              <w:jc w:val="right"/>
              <w:rPr>
                <w:rFonts w:eastAsia="標楷體"/>
                <w:b/>
                <w:bCs/>
              </w:rPr>
            </w:pPr>
            <w:r w:rsidRPr="00CF442C">
              <w:rPr>
                <w:rFonts w:eastAsia="標楷體"/>
                <w:b/>
                <w:bCs/>
              </w:rPr>
              <w:t>40,</w:t>
            </w:r>
            <w:r>
              <w:rPr>
                <w:rFonts w:eastAsia="標楷體" w:hint="eastAsia"/>
                <w:b/>
                <w:bCs/>
              </w:rPr>
              <w:t>203</w:t>
            </w:r>
          </w:p>
        </w:tc>
        <w:tc>
          <w:tcPr>
            <w:tcW w:w="1276" w:type="dxa"/>
            <w:tcBorders>
              <w:top w:val="nil"/>
              <w:left w:val="nil"/>
              <w:bottom w:val="nil"/>
              <w:right w:val="nil"/>
            </w:tcBorders>
            <w:vAlign w:val="center"/>
          </w:tcPr>
          <w:p w:rsidR="00281BC1" w:rsidRPr="00CF442C" w:rsidRDefault="00281BC1" w:rsidP="0003418D">
            <w:pPr>
              <w:adjustRightInd w:val="0"/>
              <w:snapToGrid w:val="0"/>
              <w:ind w:left="28" w:rightChars="75" w:right="180"/>
              <w:jc w:val="right"/>
              <w:rPr>
                <w:rFonts w:eastAsia="標楷體"/>
                <w:b/>
                <w:bCs/>
              </w:rPr>
            </w:pPr>
            <w:r w:rsidRPr="00CF442C">
              <w:rPr>
                <w:rFonts w:eastAsia="標楷體"/>
                <w:b/>
                <w:bCs/>
              </w:rPr>
              <w:t>0.3</w:t>
            </w:r>
          </w:p>
        </w:tc>
        <w:tc>
          <w:tcPr>
            <w:tcW w:w="1134" w:type="dxa"/>
            <w:tcBorders>
              <w:top w:val="nil"/>
              <w:left w:val="nil"/>
              <w:bottom w:val="nil"/>
              <w:right w:val="nil"/>
            </w:tcBorders>
            <w:vAlign w:val="center"/>
          </w:tcPr>
          <w:p w:rsidR="00281BC1" w:rsidRPr="00CF442C" w:rsidRDefault="00281BC1" w:rsidP="0003418D">
            <w:pPr>
              <w:adjustRightInd w:val="0"/>
              <w:snapToGrid w:val="0"/>
              <w:ind w:left="28" w:rightChars="75" w:right="180"/>
              <w:jc w:val="right"/>
              <w:rPr>
                <w:rFonts w:eastAsia="標楷體"/>
                <w:b/>
                <w:bCs/>
              </w:rPr>
            </w:pPr>
            <w:r w:rsidRPr="00CF442C">
              <w:rPr>
                <w:rFonts w:eastAsia="標楷體"/>
                <w:b/>
                <w:bCs/>
              </w:rPr>
              <w:t>4,241</w:t>
            </w:r>
          </w:p>
        </w:tc>
        <w:tc>
          <w:tcPr>
            <w:tcW w:w="1275" w:type="dxa"/>
            <w:tcBorders>
              <w:top w:val="nil"/>
              <w:left w:val="nil"/>
              <w:bottom w:val="nil"/>
              <w:right w:val="nil"/>
            </w:tcBorders>
            <w:vAlign w:val="center"/>
          </w:tcPr>
          <w:p w:rsidR="00281BC1" w:rsidRPr="00CF442C" w:rsidRDefault="00281BC1" w:rsidP="0003418D">
            <w:pPr>
              <w:adjustRightInd w:val="0"/>
              <w:snapToGrid w:val="0"/>
              <w:ind w:left="28" w:rightChars="75" w:right="180"/>
              <w:jc w:val="right"/>
              <w:rPr>
                <w:rFonts w:eastAsia="標楷體"/>
                <w:b/>
                <w:bCs/>
              </w:rPr>
            </w:pPr>
            <w:r w:rsidRPr="00CF442C">
              <w:rPr>
                <w:rFonts w:eastAsia="標楷體"/>
                <w:b/>
                <w:bCs/>
              </w:rPr>
              <w:t>2.7</w:t>
            </w:r>
          </w:p>
        </w:tc>
      </w:tr>
      <w:tr w:rsidR="00281BC1" w:rsidRPr="003B6B9A" w:rsidTr="0003418D">
        <w:trPr>
          <w:trHeight w:val="360"/>
        </w:trPr>
        <w:tc>
          <w:tcPr>
            <w:tcW w:w="1640" w:type="dxa"/>
            <w:tcBorders>
              <w:top w:val="nil"/>
              <w:left w:val="nil"/>
              <w:bottom w:val="nil"/>
              <w:right w:val="double" w:sz="4" w:space="0" w:color="auto"/>
            </w:tcBorders>
            <w:vAlign w:val="center"/>
          </w:tcPr>
          <w:p w:rsidR="00281BC1" w:rsidRPr="003B6B9A" w:rsidRDefault="00281BC1" w:rsidP="0003418D">
            <w:pPr>
              <w:adjustRightInd w:val="0"/>
              <w:snapToGrid w:val="0"/>
              <w:ind w:left="284" w:firstLineChars="50" w:firstLine="120"/>
              <w:jc w:val="center"/>
              <w:rPr>
                <w:rFonts w:eastAsia="標楷體"/>
              </w:rPr>
            </w:pPr>
            <w:r>
              <w:rPr>
                <w:rFonts w:eastAsia="標楷體" w:hint="eastAsia"/>
              </w:rPr>
              <w:t>5</w:t>
            </w:r>
            <w:r w:rsidRPr="003B6B9A">
              <w:rPr>
                <w:rFonts w:eastAsia="標楷體"/>
              </w:rPr>
              <w:t>月</w:t>
            </w:r>
          </w:p>
        </w:tc>
        <w:tc>
          <w:tcPr>
            <w:tcW w:w="1310" w:type="dxa"/>
            <w:tcBorders>
              <w:top w:val="nil"/>
              <w:left w:val="nil"/>
              <w:bottom w:val="nil"/>
              <w:right w:val="nil"/>
            </w:tcBorders>
            <w:vAlign w:val="center"/>
          </w:tcPr>
          <w:p w:rsidR="00281BC1" w:rsidRPr="00EC0A4A" w:rsidRDefault="00281BC1" w:rsidP="0003418D">
            <w:pPr>
              <w:adjustRightInd w:val="0"/>
              <w:snapToGrid w:val="0"/>
              <w:ind w:left="28" w:rightChars="75" w:right="180"/>
              <w:jc w:val="right"/>
              <w:rPr>
                <w:rFonts w:eastAsia="標楷體"/>
              </w:rPr>
            </w:pPr>
            <w:r w:rsidRPr="00EC0A4A">
              <w:rPr>
                <w:rFonts w:eastAsia="標楷體"/>
              </w:rPr>
              <w:t>7,982</w:t>
            </w:r>
          </w:p>
        </w:tc>
        <w:tc>
          <w:tcPr>
            <w:tcW w:w="1134" w:type="dxa"/>
            <w:tcBorders>
              <w:top w:val="nil"/>
              <w:left w:val="nil"/>
              <w:bottom w:val="nil"/>
              <w:right w:val="nil"/>
            </w:tcBorders>
            <w:vAlign w:val="center"/>
          </w:tcPr>
          <w:p w:rsidR="00281BC1" w:rsidRPr="00EC0A4A" w:rsidRDefault="00281BC1" w:rsidP="0003418D">
            <w:pPr>
              <w:adjustRightInd w:val="0"/>
              <w:snapToGrid w:val="0"/>
              <w:ind w:left="28" w:rightChars="75" w:right="180"/>
              <w:jc w:val="right"/>
              <w:rPr>
                <w:rFonts w:eastAsia="標楷體"/>
              </w:rPr>
            </w:pPr>
            <w:r w:rsidRPr="00EC0A4A">
              <w:rPr>
                <w:rFonts w:eastAsia="標楷體"/>
              </w:rPr>
              <w:t>-6.5</w:t>
            </w:r>
          </w:p>
        </w:tc>
        <w:tc>
          <w:tcPr>
            <w:tcW w:w="1276" w:type="dxa"/>
            <w:tcBorders>
              <w:top w:val="nil"/>
              <w:left w:val="nil"/>
              <w:bottom w:val="nil"/>
              <w:right w:val="nil"/>
            </w:tcBorders>
            <w:vAlign w:val="center"/>
          </w:tcPr>
          <w:p w:rsidR="00281BC1" w:rsidRPr="00EC0A4A" w:rsidRDefault="00281BC1" w:rsidP="0003418D">
            <w:pPr>
              <w:adjustRightInd w:val="0"/>
              <w:snapToGrid w:val="0"/>
              <w:ind w:left="28" w:rightChars="75" w:right="180"/>
              <w:jc w:val="right"/>
              <w:rPr>
                <w:rFonts w:eastAsia="標楷體"/>
              </w:rPr>
            </w:pPr>
            <w:r w:rsidRPr="00EC0A4A">
              <w:rPr>
                <w:rFonts w:eastAsia="標楷體"/>
              </w:rPr>
              <w:t>3,32</w:t>
            </w:r>
            <w:r>
              <w:rPr>
                <w:rFonts w:eastAsia="標楷體" w:hint="eastAsia"/>
              </w:rPr>
              <w:t>0</w:t>
            </w:r>
          </w:p>
        </w:tc>
        <w:tc>
          <w:tcPr>
            <w:tcW w:w="1276" w:type="dxa"/>
            <w:tcBorders>
              <w:top w:val="nil"/>
              <w:left w:val="nil"/>
              <w:bottom w:val="nil"/>
              <w:right w:val="nil"/>
            </w:tcBorders>
            <w:vAlign w:val="center"/>
          </w:tcPr>
          <w:p w:rsidR="00281BC1" w:rsidRPr="00EC0A4A" w:rsidRDefault="00281BC1" w:rsidP="0003418D">
            <w:pPr>
              <w:adjustRightInd w:val="0"/>
              <w:snapToGrid w:val="0"/>
              <w:ind w:left="28" w:rightChars="75" w:right="180"/>
              <w:jc w:val="right"/>
              <w:rPr>
                <w:rFonts w:eastAsia="標楷體"/>
              </w:rPr>
            </w:pPr>
            <w:r w:rsidRPr="00EC0A4A">
              <w:rPr>
                <w:rFonts w:eastAsia="標楷體"/>
              </w:rPr>
              <w:t>0.7</w:t>
            </w:r>
          </w:p>
        </w:tc>
        <w:tc>
          <w:tcPr>
            <w:tcW w:w="1134" w:type="dxa"/>
            <w:tcBorders>
              <w:top w:val="nil"/>
              <w:left w:val="nil"/>
              <w:bottom w:val="nil"/>
              <w:right w:val="nil"/>
            </w:tcBorders>
            <w:vAlign w:val="center"/>
          </w:tcPr>
          <w:p w:rsidR="00281BC1" w:rsidRPr="00EC0A4A" w:rsidRDefault="00281BC1" w:rsidP="0003418D">
            <w:pPr>
              <w:adjustRightInd w:val="0"/>
              <w:snapToGrid w:val="0"/>
              <w:ind w:left="28" w:rightChars="75" w:right="180"/>
              <w:jc w:val="right"/>
              <w:rPr>
                <w:rFonts w:eastAsia="標楷體"/>
              </w:rPr>
            </w:pPr>
            <w:r w:rsidRPr="00EC0A4A">
              <w:rPr>
                <w:rFonts w:eastAsia="標楷體"/>
              </w:rPr>
              <w:t>368</w:t>
            </w:r>
          </w:p>
        </w:tc>
        <w:tc>
          <w:tcPr>
            <w:tcW w:w="1275" w:type="dxa"/>
            <w:tcBorders>
              <w:top w:val="nil"/>
              <w:left w:val="nil"/>
              <w:bottom w:val="nil"/>
              <w:right w:val="nil"/>
            </w:tcBorders>
            <w:vAlign w:val="center"/>
          </w:tcPr>
          <w:p w:rsidR="00281BC1" w:rsidRPr="00EC0A4A" w:rsidRDefault="00281BC1" w:rsidP="0003418D">
            <w:pPr>
              <w:adjustRightInd w:val="0"/>
              <w:snapToGrid w:val="0"/>
              <w:ind w:left="28" w:rightChars="75" w:right="180"/>
              <w:jc w:val="right"/>
              <w:rPr>
                <w:rFonts w:eastAsia="標楷體"/>
              </w:rPr>
            </w:pPr>
            <w:r w:rsidRPr="00EC0A4A">
              <w:rPr>
                <w:rFonts w:eastAsia="標楷體"/>
              </w:rPr>
              <w:t>4.1</w:t>
            </w:r>
          </w:p>
        </w:tc>
      </w:tr>
      <w:tr w:rsidR="00281BC1" w:rsidRPr="003B6B9A" w:rsidTr="0003418D">
        <w:trPr>
          <w:trHeight w:val="360"/>
        </w:trPr>
        <w:tc>
          <w:tcPr>
            <w:tcW w:w="1640" w:type="dxa"/>
            <w:tcBorders>
              <w:top w:val="nil"/>
              <w:left w:val="nil"/>
              <w:bottom w:val="nil"/>
              <w:right w:val="double" w:sz="4" w:space="0" w:color="auto"/>
            </w:tcBorders>
            <w:vAlign w:val="center"/>
          </w:tcPr>
          <w:p w:rsidR="00281BC1" w:rsidRPr="003B6B9A" w:rsidRDefault="00281BC1" w:rsidP="0003418D">
            <w:pPr>
              <w:adjustRightInd w:val="0"/>
              <w:snapToGrid w:val="0"/>
              <w:ind w:left="284" w:firstLineChars="50" w:firstLine="120"/>
              <w:jc w:val="center"/>
              <w:rPr>
                <w:rFonts w:eastAsia="標楷體"/>
              </w:rPr>
            </w:pPr>
            <w:r>
              <w:rPr>
                <w:rFonts w:eastAsia="標楷體" w:hint="eastAsia"/>
              </w:rPr>
              <w:t>6</w:t>
            </w:r>
            <w:r w:rsidRPr="003B6B9A">
              <w:rPr>
                <w:rFonts w:eastAsia="標楷體"/>
              </w:rPr>
              <w:t>月</w:t>
            </w:r>
          </w:p>
        </w:tc>
        <w:tc>
          <w:tcPr>
            <w:tcW w:w="1310"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sidRPr="00432A4D">
              <w:rPr>
                <w:rFonts w:eastAsia="標楷體"/>
                <w:color w:val="000000" w:themeColor="text1"/>
              </w:rPr>
              <w:t>8,269</w:t>
            </w:r>
          </w:p>
        </w:tc>
        <w:tc>
          <w:tcPr>
            <w:tcW w:w="1134"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sidRPr="00432A4D">
              <w:rPr>
                <w:rFonts w:eastAsia="標楷體"/>
                <w:color w:val="000000" w:themeColor="text1"/>
              </w:rPr>
              <w:t>-4.5</w:t>
            </w:r>
          </w:p>
        </w:tc>
        <w:tc>
          <w:tcPr>
            <w:tcW w:w="1276"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sidRPr="00432A4D">
              <w:rPr>
                <w:rFonts w:eastAsia="標楷體"/>
                <w:color w:val="000000" w:themeColor="text1"/>
              </w:rPr>
              <w:t>3,34</w:t>
            </w:r>
            <w:r>
              <w:rPr>
                <w:rFonts w:eastAsia="標楷體" w:hint="eastAsia"/>
                <w:color w:val="000000" w:themeColor="text1"/>
              </w:rPr>
              <w:t>2</w:t>
            </w:r>
          </w:p>
        </w:tc>
        <w:tc>
          <w:tcPr>
            <w:tcW w:w="1276"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sidRPr="00432A4D">
              <w:rPr>
                <w:rFonts w:eastAsia="標楷體"/>
                <w:color w:val="000000" w:themeColor="text1"/>
              </w:rPr>
              <w:t>0.4</w:t>
            </w:r>
          </w:p>
        </w:tc>
        <w:tc>
          <w:tcPr>
            <w:tcW w:w="1134"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sidRPr="00432A4D">
              <w:rPr>
                <w:rFonts w:eastAsia="標楷體"/>
                <w:color w:val="000000" w:themeColor="text1"/>
              </w:rPr>
              <w:t>356</w:t>
            </w:r>
          </w:p>
        </w:tc>
        <w:tc>
          <w:tcPr>
            <w:tcW w:w="1275"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sidRPr="00432A4D">
              <w:rPr>
                <w:rFonts w:eastAsia="標楷體"/>
                <w:color w:val="000000" w:themeColor="text1"/>
              </w:rPr>
              <w:t>0.9</w:t>
            </w:r>
          </w:p>
        </w:tc>
      </w:tr>
      <w:tr w:rsidR="00281BC1" w:rsidRPr="003B6B9A" w:rsidTr="0003418D">
        <w:trPr>
          <w:trHeight w:val="360"/>
        </w:trPr>
        <w:tc>
          <w:tcPr>
            <w:tcW w:w="1640" w:type="dxa"/>
            <w:tcBorders>
              <w:top w:val="nil"/>
              <w:left w:val="nil"/>
              <w:bottom w:val="nil"/>
              <w:right w:val="double" w:sz="4" w:space="0" w:color="auto"/>
            </w:tcBorders>
            <w:vAlign w:val="center"/>
          </w:tcPr>
          <w:p w:rsidR="00281BC1" w:rsidRDefault="00281BC1" w:rsidP="0003418D">
            <w:pPr>
              <w:adjustRightInd w:val="0"/>
              <w:snapToGrid w:val="0"/>
              <w:ind w:left="284" w:firstLineChars="50" w:firstLine="120"/>
              <w:jc w:val="center"/>
              <w:rPr>
                <w:rFonts w:eastAsia="標楷體"/>
              </w:rPr>
            </w:pPr>
            <w:r w:rsidRPr="003B6B9A">
              <w:rPr>
                <w:rFonts w:eastAsia="標楷體"/>
              </w:rPr>
              <w:t>7</w:t>
            </w:r>
            <w:r w:rsidRPr="003B6B9A">
              <w:rPr>
                <w:rFonts w:eastAsia="標楷體"/>
              </w:rPr>
              <w:t>月</w:t>
            </w:r>
          </w:p>
        </w:tc>
        <w:tc>
          <w:tcPr>
            <w:tcW w:w="1310"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8,168 </w:t>
            </w:r>
          </w:p>
        </w:tc>
        <w:tc>
          <w:tcPr>
            <w:tcW w:w="1134"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-5.7 </w:t>
            </w:r>
          </w:p>
        </w:tc>
        <w:tc>
          <w:tcPr>
            <w:tcW w:w="1276"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sidRPr="00432A4D">
              <w:rPr>
                <w:rFonts w:eastAsia="標楷體"/>
                <w:color w:val="000000" w:themeColor="text1"/>
              </w:rPr>
              <w:t>3,3</w:t>
            </w:r>
            <w:r>
              <w:rPr>
                <w:rFonts w:eastAsia="標楷體" w:hint="eastAsia"/>
                <w:color w:val="000000" w:themeColor="text1"/>
              </w:rPr>
              <w:t>52</w:t>
            </w:r>
            <w:r w:rsidRPr="00432A4D">
              <w:rPr>
                <w:rFonts w:eastAsia="標楷體"/>
                <w:color w:val="000000" w:themeColor="text1"/>
              </w:rPr>
              <w:t xml:space="preserve"> </w:t>
            </w:r>
          </w:p>
        </w:tc>
        <w:tc>
          <w:tcPr>
            <w:tcW w:w="1276"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sidRPr="00432A4D">
              <w:rPr>
                <w:rFonts w:eastAsia="標楷體"/>
                <w:color w:val="000000" w:themeColor="text1"/>
              </w:rPr>
              <w:t>-</w:t>
            </w:r>
            <w:r w:rsidRPr="00432A4D">
              <w:rPr>
                <w:rFonts w:eastAsia="標楷體" w:hint="eastAsia"/>
                <w:color w:val="000000" w:themeColor="text1"/>
              </w:rPr>
              <w:t>2</w:t>
            </w:r>
            <w:r w:rsidRPr="00432A4D">
              <w:rPr>
                <w:rFonts w:eastAsia="標楷體"/>
                <w:color w:val="000000" w:themeColor="text1"/>
              </w:rPr>
              <w:t>.</w:t>
            </w:r>
            <w:r w:rsidRPr="00432A4D">
              <w:rPr>
                <w:rFonts w:eastAsia="標楷體" w:hint="eastAsia"/>
                <w:color w:val="000000" w:themeColor="text1"/>
              </w:rPr>
              <w:t>1</w:t>
            </w:r>
            <w:r w:rsidRPr="00432A4D">
              <w:rPr>
                <w:rFonts w:eastAsia="標楷體"/>
                <w:color w:val="000000" w:themeColor="text1"/>
              </w:rPr>
              <w:t xml:space="preserve"> </w:t>
            </w:r>
          </w:p>
        </w:tc>
        <w:tc>
          <w:tcPr>
            <w:tcW w:w="1134"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363 </w:t>
            </w:r>
          </w:p>
        </w:tc>
        <w:tc>
          <w:tcPr>
            <w:tcW w:w="1275"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2.9 </w:t>
            </w:r>
          </w:p>
        </w:tc>
      </w:tr>
      <w:tr w:rsidR="00281BC1" w:rsidRPr="003B6B9A" w:rsidTr="0003418D">
        <w:trPr>
          <w:trHeight w:val="360"/>
        </w:trPr>
        <w:tc>
          <w:tcPr>
            <w:tcW w:w="1640" w:type="dxa"/>
            <w:tcBorders>
              <w:top w:val="nil"/>
              <w:left w:val="nil"/>
              <w:bottom w:val="nil"/>
              <w:right w:val="double" w:sz="4" w:space="0" w:color="auto"/>
            </w:tcBorders>
            <w:vAlign w:val="center"/>
          </w:tcPr>
          <w:p w:rsidR="00281BC1" w:rsidRPr="003B6B9A" w:rsidRDefault="00281BC1" w:rsidP="0003418D">
            <w:pPr>
              <w:adjustRightInd w:val="0"/>
              <w:snapToGrid w:val="0"/>
              <w:ind w:left="284" w:firstLineChars="50" w:firstLine="120"/>
              <w:jc w:val="center"/>
              <w:rPr>
                <w:rFonts w:eastAsia="標楷體"/>
              </w:rPr>
            </w:pPr>
            <w:r w:rsidRPr="003B6B9A">
              <w:rPr>
                <w:rFonts w:eastAsia="標楷體"/>
              </w:rPr>
              <w:t>8</w:t>
            </w:r>
            <w:r w:rsidRPr="003B6B9A">
              <w:rPr>
                <w:rFonts w:eastAsia="標楷體"/>
              </w:rPr>
              <w:t>月</w:t>
            </w:r>
          </w:p>
        </w:tc>
        <w:tc>
          <w:tcPr>
            <w:tcW w:w="1310"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sidRPr="00432A4D">
              <w:rPr>
                <w:rFonts w:eastAsia="標楷體"/>
                <w:color w:val="000000" w:themeColor="text1"/>
              </w:rPr>
              <w:t>8,</w:t>
            </w:r>
            <w:r w:rsidRPr="00432A4D">
              <w:rPr>
                <w:rFonts w:eastAsia="標楷體" w:hint="eastAsia"/>
                <w:color w:val="000000" w:themeColor="text1"/>
              </w:rPr>
              <w:t>055</w:t>
            </w:r>
          </w:p>
        </w:tc>
        <w:tc>
          <w:tcPr>
            <w:tcW w:w="1134"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-4</w:t>
            </w:r>
            <w:r w:rsidRPr="00432A4D">
              <w:rPr>
                <w:rFonts w:eastAsia="標楷體"/>
                <w:color w:val="000000" w:themeColor="text1"/>
              </w:rPr>
              <w:t>.</w:t>
            </w:r>
            <w:r w:rsidRPr="00432A4D">
              <w:rPr>
                <w:rFonts w:eastAsia="標楷體" w:hint="eastAsia"/>
                <w:color w:val="000000" w:themeColor="text1"/>
              </w:rPr>
              <w:t>0</w:t>
            </w:r>
          </w:p>
        </w:tc>
        <w:tc>
          <w:tcPr>
            <w:tcW w:w="1276"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sidRPr="00432A4D">
              <w:rPr>
                <w:rFonts w:eastAsia="標楷體"/>
                <w:color w:val="000000" w:themeColor="text1"/>
              </w:rPr>
              <w:t>3,</w:t>
            </w:r>
            <w:r w:rsidRPr="00432A4D">
              <w:rPr>
                <w:rFonts w:eastAsia="標楷體" w:hint="eastAsia"/>
                <w:color w:val="000000" w:themeColor="text1"/>
              </w:rPr>
              <w:t>28</w:t>
            </w:r>
            <w:r>
              <w:rPr>
                <w:rFonts w:eastAsia="標楷體" w:hint="eastAsia"/>
                <w:color w:val="000000" w:themeColor="text1"/>
              </w:rPr>
              <w:t>5</w:t>
            </w:r>
          </w:p>
        </w:tc>
        <w:tc>
          <w:tcPr>
            <w:tcW w:w="1276"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-0</w:t>
            </w:r>
            <w:r w:rsidRPr="00432A4D">
              <w:rPr>
                <w:rFonts w:eastAsia="標楷體"/>
                <w:color w:val="000000" w:themeColor="text1"/>
              </w:rPr>
              <w:t>.</w:t>
            </w:r>
            <w:r w:rsidRPr="00432A4D">
              <w:rPr>
                <w:rFonts w:eastAsia="標楷體" w:hint="eastAsia"/>
                <w:color w:val="000000" w:themeColor="text1"/>
              </w:rPr>
              <w:t>7</w:t>
            </w:r>
          </w:p>
        </w:tc>
        <w:tc>
          <w:tcPr>
            <w:tcW w:w="1134"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sidRPr="00432A4D">
              <w:rPr>
                <w:rFonts w:eastAsia="標楷體"/>
                <w:color w:val="000000" w:themeColor="text1"/>
              </w:rPr>
              <w:t>3</w:t>
            </w:r>
            <w:r w:rsidRPr="00432A4D">
              <w:rPr>
                <w:rFonts w:eastAsia="標楷體" w:hint="eastAsia"/>
                <w:color w:val="000000" w:themeColor="text1"/>
              </w:rPr>
              <w:t>73</w:t>
            </w:r>
          </w:p>
        </w:tc>
        <w:tc>
          <w:tcPr>
            <w:tcW w:w="1275"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2</w:t>
            </w:r>
            <w:r w:rsidRPr="00432A4D">
              <w:rPr>
                <w:rFonts w:eastAsia="標楷體"/>
                <w:color w:val="000000" w:themeColor="text1"/>
              </w:rPr>
              <w:t>.</w:t>
            </w:r>
            <w:r w:rsidRPr="00432A4D">
              <w:rPr>
                <w:rFonts w:eastAsia="標楷體" w:hint="eastAsia"/>
                <w:color w:val="000000" w:themeColor="text1"/>
              </w:rPr>
              <w:t>3</w:t>
            </w:r>
          </w:p>
        </w:tc>
      </w:tr>
      <w:tr w:rsidR="00281BC1" w:rsidRPr="003B6B9A" w:rsidTr="0003418D">
        <w:trPr>
          <w:trHeight w:val="261"/>
        </w:trPr>
        <w:tc>
          <w:tcPr>
            <w:tcW w:w="1640" w:type="dxa"/>
            <w:tcBorders>
              <w:top w:val="nil"/>
              <w:left w:val="nil"/>
              <w:bottom w:val="nil"/>
              <w:right w:val="double" w:sz="4" w:space="0" w:color="auto"/>
            </w:tcBorders>
            <w:vAlign w:val="center"/>
          </w:tcPr>
          <w:p w:rsidR="00281BC1" w:rsidRPr="003B6B9A" w:rsidRDefault="00281BC1" w:rsidP="0003418D">
            <w:pPr>
              <w:adjustRightInd w:val="0"/>
              <w:snapToGrid w:val="0"/>
              <w:ind w:left="284" w:firstLineChars="50" w:firstLine="120"/>
              <w:jc w:val="center"/>
              <w:rPr>
                <w:rFonts w:eastAsia="標楷體"/>
              </w:rPr>
            </w:pPr>
            <w:r>
              <w:rPr>
                <w:rFonts w:eastAsia="標楷體" w:hint="eastAsia"/>
              </w:rPr>
              <w:t>9</w:t>
            </w:r>
            <w:r>
              <w:rPr>
                <w:rFonts w:eastAsia="標楷體" w:hint="eastAsia"/>
              </w:rPr>
              <w:t>月</w:t>
            </w:r>
          </w:p>
        </w:tc>
        <w:tc>
          <w:tcPr>
            <w:tcW w:w="1310"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Pr>
                <w:rFonts w:eastAsia="標楷體" w:hint="eastAsia"/>
                <w:color w:val="000000" w:themeColor="text1"/>
              </w:rPr>
              <w:t>8,340</w:t>
            </w:r>
          </w:p>
        </w:tc>
        <w:tc>
          <w:tcPr>
            <w:tcW w:w="1134"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Pr>
                <w:rFonts w:eastAsia="標楷體" w:hint="eastAsia"/>
                <w:color w:val="000000" w:themeColor="text1"/>
              </w:rPr>
              <w:t>-5.3</w:t>
            </w:r>
          </w:p>
        </w:tc>
        <w:tc>
          <w:tcPr>
            <w:tcW w:w="1276"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Pr>
                <w:rFonts w:eastAsia="標楷體" w:hint="eastAsia"/>
                <w:color w:val="000000" w:themeColor="text1"/>
              </w:rPr>
              <w:t>3,209</w:t>
            </w:r>
          </w:p>
        </w:tc>
        <w:tc>
          <w:tcPr>
            <w:tcW w:w="1276"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Pr>
                <w:rFonts w:eastAsia="標楷體" w:hint="eastAsia"/>
                <w:color w:val="000000" w:themeColor="text1"/>
              </w:rPr>
              <w:t>-3.1</w:t>
            </w:r>
          </w:p>
        </w:tc>
        <w:tc>
          <w:tcPr>
            <w:tcW w:w="1134"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Pr>
                <w:rFonts w:eastAsia="標楷體" w:hint="eastAsia"/>
                <w:color w:val="000000" w:themeColor="text1"/>
              </w:rPr>
              <w:t>332</w:t>
            </w:r>
          </w:p>
        </w:tc>
        <w:tc>
          <w:tcPr>
            <w:tcW w:w="1275"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Pr>
                <w:rFonts w:eastAsia="標楷體" w:hint="eastAsia"/>
                <w:color w:val="000000" w:themeColor="text1"/>
              </w:rPr>
              <w:t>1.5</w:t>
            </w:r>
          </w:p>
        </w:tc>
      </w:tr>
      <w:tr w:rsidR="00281BC1" w:rsidRPr="003B6B9A" w:rsidTr="0003418D">
        <w:trPr>
          <w:trHeight w:val="360"/>
        </w:trPr>
        <w:tc>
          <w:tcPr>
            <w:tcW w:w="1640" w:type="dxa"/>
            <w:tcBorders>
              <w:top w:val="nil"/>
              <w:left w:val="nil"/>
              <w:bottom w:val="nil"/>
              <w:right w:val="double" w:sz="4" w:space="0" w:color="auto"/>
            </w:tcBorders>
            <w:vAlign w:val="center"/>
          </w:tcPr>
          <w:p w:rsidR="00281BC1" w:rsidRDefault="00281BC1" w:rsidP="0003418D">
            <w:pPr>
              <w:adjustRightInd w:val="0"/>
              <w:snapToGrid w:val="0"/>
              <w:ind w:left="284" w:firstLineChars="50" w:firstLine="120"/>
              <w:jc w:val="center"/>
              <w:rPr>
                <w:rFonts w:eastAsia="標楷體"/>
              </w:rPr>
            </w:pPr>
            <w:r>
              <w:rPr>
                <w:rFonts w:eastAsia="標楷體" w:hint="eastAsia"/>
              </w:rPr>
              <w:t>10</w:t>
            </w:r>
            <w:r>
              <w:rPr>
                <w:rFonts w:eastAsia="標楷體" w:hint="eastAsia"/>
              </w:rPr>
              <w:t>月</w:t>
            </w:r>
          </w:p>
        </w:tc>
        <w:tc>
          <w:tcPr>
            <w:tcW w:w="1310" w:type="dxa"/>
            <w:tcBorders>
              <w:top w:val="nil"/>
              <w:left w:val="nil"/>
              <w:bottom w:val="nil"/>
              <w:right w:val="nil"/>
            </w:tcBorders>
            <w:vAlign w:val="center"/>
          </w:tcPr>
          <w:p w:rsidR="00281BC1" w:rsidRDefault="00281BC1" w:rsidP="0003418D">
            <w:pPr>
              <w:adjustRightInd w:val="0"/>
              <w:snapToGrid w:val="0"/>
              <w:ind w:left="28" w:rightChars="75" w:right="180"/>
              <w:jc w:val="right"/>
              <w:rPr>
                <w:rFonts w:eastAsia="標楷體"/>
                <w:color w:val="000000" w:themeColor="text1"/>
              </w:rPr>
            </w:pPr>
            <w:r>
              <w:rPr>
                <w:rFonts w:eastAsia="標楷體" w:hint="eastAsia"/>
                <w:color w:val="000000" w:themeColor="text1"/>
              </w:rPr>
              <w:t>8,244</w:t>
            </w:r>
          </w:p>
        </w:tc>
        <w:tc>
          <w:tcPr>
            <w:tcW w:w="1134" w:type="dxa"/>
            <w:tcBorders>
              <w:top w:val="nil"/>
              <w:left w:val="nil"/>
              <w:bottom w:val="nil"/>
              <w:right w:val="nil"/>
            </w:tcBorders>
            <w:vAlign w:val="center"/>
          </w:tcPr>
          <w:p w:rsidR="00281BC1" w:rsidRDefault="00281BC1" w:rsidP="0003418D">
            <w:pPr>
              <w:adjustRightInd w:val="0"/>
              <w:snapToGrid w:val="0"/>
              <w:ind w:left="28" w:rightChars="75" w:right="180"/>
              <w:jc w:val="right"/>
              <w:rPr>
                <w:rFonts w:eastAsia="標楷體"/>
                <w:color w:val="000000" w:themeColor="text1"/>
              </w:rPr>
            </w:pPr>
            <w:r>
              <w:rPr>
                <w:rFonts w:eastAsia="標楷體" w:hint="eastAsia"/>
                <w:color w:val="000000" w:themeColor="text1"/>
              </w:rPr>
              <w:t>-4.4</w:t>
            </w:r>
          </w:p>
        </w:tc>
        <w:tc>
          <w:tcPr>
            <w:tcW w:w="1276" w:type="dxa"/>
            <w:tcBorders>
              <w:top w:val="nil"/>
              <w:left w:val="nil"/>
              <w:bottom w:val="nil"/>
              <w:right w:val="nil"/>
            </w:tcBorders>
            <w:vAlign w:val="center"/>
          </w:tcPr>
          <w:p w:rsidR="00281BC1" w:rsidRDefault="00281BC1" w:rsidP="0003418D">
            <w:pPr>
              <w:adjustRightInd w:val="0"/>
              <w:snapToGrid w:val="0"/>
              <w:ind w:left="28" w:rightChars="75" w:right="180"/>
              <w:jc w:val="right"/>
              <w:rPr>
                <w:rFonts w:eastAsia="標楷體"/>
                <w:color w:val="000000" w:themeColor="text1"/>
              </w:rPr>
            </w:pPr>
            <w:r>
              <w:rPr>
                <w:rFonts w:eastAsia="標楷體" w:hint="eastAsia"/>
                <w:color w:val="000000" w:themeColor="text1"/>
              </w:rPr>
              <w:t>3,552</w:t>
            </w:r>
          </w:p>
        </w:tc>
        <w:tc>
          <w:tcPr>
            <w:tcW w:w="1276" w:type="dxa"/>
            <w:tcBorders>
              <w:top w:val="nil"/>
              <w:left w:val="nil"/>
              <w:bottom w:val="nil"/>
              <w:right w:val="nil"/>
            </w:tcBorders>
            <w:vAlign w:val="center"/>
          </w:tcPr>
          <w:p w:rsidR="00281BC1" w:rsidRDefault="00281BC1" w:rsidP="0003418D">
            <w:pPr>
              <w:adjustRightInd w:val="0"/>
              <w:snapToGrid w:val="0"/>
              <w:ind w:left="28" w:rightChars="75" w:right="180"/>
              <w:jc w:val="right"/>
              <w:rPr>
                <w:rFonts w:eastAsia="標楷體"/>
                <w:color w:val="000000" w:themeColor="text1"/>
              </w:rPr>
            </w:pPr>
            <w:r>
              <w:rPr>
                <w:rFonts w:eastAsia="標楷體" w:hint="eastAsia"/>
                <w:color w:val="000000" w:themeColor="text1"/>
              </w:rPr>
              <w:t>0.5</w:t>
            </w:r>
          </w:p>
        </w:tc>
        <w:tc>
          <w:tcPr>
            <w:tcW w:w="1134" w:type="dxa"/>
            <w:tcBorders>
              <w:top w:val="nil"/>
              <w:left w:val="nil"/>
              <w:bottom w:val="nil"/>
              <w:right w:val="nil"/>
            </w:tcBorders>
            <w:vAlign w:val="center"/>
          </w:tcPr>
          <w:p w:rsidR="00281BC1" w:rsidRDefault="00281BC1" w:rsidP="0003418D">
            <w:pPr>
              <w:adjustRightInd w:val="0"/>
              <w:snapToGrid w:val="0"/>
              <w:ind w:left="28" w:rightChars="75" w:right="180"/>
              <w:jc w:val="right"/>
              <w:rPr>
                <w:rFonts w:eastAsia="標楷體"/>
                <w:color w:val="000000" w:themeColor="text1"/>
              </w:rPr>
            </w:pPr>
            <w:r>
              <w:rPr>
                <w:rFonts w:eastAsia="標楷體" w:hint="eastAsia"/>
                <w:color w:val="000000" w:themeColor="text1"/>
              </w:rPr>
              <w:t>349</w:t>
            </w:r>
          </w:p>
        </w:tc>
        <w:tc>
          <w:tcPr>
            <w:tcW w:w="1275" w:type="dxa"/>
            <w:tcBorders>
              <w:top w:val="nil"/>
              <w:left w:val="nil"/>
              <w:bottom w:val="nil"/>
              <w:right w:val="nil"/>
            </w:tcBorders>
            <w:vAlign w:val="center"/>
          </w:tcPr>
          <w:p w:rsidR="00281BC1" w:rsidRDefault="00281BC1" w:rsidP="0003418D">
            <w:pPr>
              <w:adjustRightInd w:val="0"/>
              <w:snapToGrid w:val="0"/>
              <w:ind w:left="28" w:rightChars="75" w:right="180"/>
              <w:jc w:val="right"/>
              <w:rPr>
                <w:rFonts w:eastAsia="標楷體"/>
                <w:color w:val="000000" w:themeColor="text1"/>
              </w:rPr>
            </w:pPr>
            <w:r>
              <w:rPr>
                <w:rFonts w:eastAsia="標楷體" w:hint="eastAsia"/>
                <w:color w:val="000000" w:themeColor="text1"/>
              </w:rPr>
              <w:t>7.7</w:t>
            </w:r>
          </w:p>
        </w:tc>
      </w:tr>
      <w:tr w:rsidR="00281BC1" w:rsidRPr="003B6B9A" w:rsidTr="0003418D">
        <w:trPr>
          <w:trHeight w:val="360"/>
        </w:trPr>
        <w:tc>
          <w:tcPr>
            <w:tcW w:w="1640" w:type="dxa"/>
            <w:tcBorders>
              <w:top w:val="nil"/>
              <w:left w:val="nil"/>
              <w:bottom w:val="nil"/>
              <w:right w:val="double" w:sz="4" w:space="0" w:color="auto"/>
            </w:tcBorders>
            <w:vAlign w:val="center"/>
          </w:tcPr>
          <w:p w:rsidR="00281BC1" w:rsidRDefault="00281BC1" w:rsidP="0003418D">
            <w:pPr>
              <w:adjustRightInd w:val="0"/>
              <w:snapToGrid w:val="0"/>
              <w:ind w:left="284" w:firstLineChars="50" w:firstLine="120"/>
              <w:jc w:val="center"/>
              <w:rPr>
                <w:rFonts w:eastAsia="標楷體"/>
              </w:rPr>
            </w:pPr>
            <w:r w:rsidRPr="005E4517">
              <w:rPr>
                <w:rFonts w:eastAsia="標楷體" w:hint="eastAsia"/>
              </w:rPr>
              <w:t>11</w:t>
            </w:r>
            <w:r w:rsidRPr="005E4517">
              <w:rPr>
                <w:rFonts w:eastAsia="標楷體" w:hint="eastAsia"/>
              </w:rPr>
              <w:t>月</w:t>
            </w:r>
          </w:p>
        </w:tc>
        <w:tc>
          <w:tcPr>
            <w:tcW w:w="1310" w:type="dxa"/>
            <w:tcBorders>
              <w:top w:val="nil"/>
              <w:left w:val="nil"/>
              <w:bottom w:val="nil"/>
              <w:right w:val="nil"/>
            </w:tcBorders>
            <w:vAlign w:val="center"/>
          </w:tcPr>
          <w:p w:rsidR="00281BC1" w:rsidRDefault="00281BC1" w:rsidP="0003418D">
            <w:pPr>
              <w:adjustRightInd w:val="0"/>
              <w:snapToGrid w:val="0"/>
              <w:ind w:left="28" w:rightChars="75" w:right="180"/>
              <w:jc w:val="right"/>
              <w:rPr>
                <w:rFonts w:eastAsia="標楷體"/>
                <w:color w:val="000000" w:themeColor="text1"/>
              </w:rPr>
            </w:pPr>
            <w:r>
              <w:rPr>
                <w:rFonts w:eastAsia="標楷體" w:hint="eastAsia"/>
                <w:color w:val="000000" w:themeColor="text1"/>
              </w:rPr>
              <w:t>7,952</w:t>
            </w:r>
          </w:p>
        </w:tc>
        <w:tc>
          <w:tcPr>
            <w:tcW w:w="1134" w:type="dxa"/>
            <w:tcBorders>
              <w:top w:val="nil"/>
              <w:left w:val="nil"/>
              <w:bottom w:val="nil"/>
              <w:right w:val="nil"/>
            </w:tcBorders>
            <w:vAlign w:val="center"/>
          </w:tcPr>
          <w:p w:rsidR="00281BC1" w:rsidRDefault="00281BC1" w:rsidP="0003418D">
            <w:pPr>
              <w:adjustRightInd w:val="0"/>
              <w:snapToGrid w:val="0"/>
              <w:ind w:left="28" w:rightChars="75" w:right="180"/>
              <w:jc w:val="right"/>
              <w:rPr>
                <w:rFonts w:eastAsia="標楷體"/>
                <w:color w:val="000000" w:themeColor="text1"/>
              </w:rPr>
            </w:pPr>
            <w:r>
              <w:rPr>
                <w:rFonts w:eastAsia="標楷體" w:hint="eastAsia"/>
                <w:color w:val="000000" w:themeColor="text1"/>
              </w:rPr>
              <w:t>-4.5</w:t>
            </w:r>
          </w:p>
        </w:tc>
        <w:tc>
          <w:tcPr>
            <w:tcW w:w="1276" w:type="dxa"/>
            <w:tcBorders>
              <w:top w:val="nil"/>
              <w:left w:val="nil"/>
              <w:bottom w:val="nil"/>
              <w:right w:val="nil"/>
            </w:tcBorders>
            <w:vAlign w:val="center"/>
          </w:tcPr>
          <w:p w:rsidR="00281BC1" w:rsidRPr="00CF442C" w:rsidRDefault="00281BC1" w:rsidP="0003418D">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3,490 </w:t>
            </w:r>
          </w:p>
        </w:tc>
        <w:tc>
          <w:tcPr>
            <w:tcW w:w="1276" w:type="dxa"/>
            <w:tcBorders>
              <w:top w:val="nil"/>
              <w:left w:val="nil"/>
              <w:bottom w:val="nil"/>
              <w:right w:val="nil"/>
            </w:tcBorders>
            <w:vAlign w:val="center"/>
          </w:tcPr>
          <w:p w:rsidR="00281BC1" w:rsidRPr="00CF442C" w:rsidRDefault="00281BC1" w:rsidP="0003418D">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2.5 </w:t>
            </w:r>
          </w:p>
        </w:tc>
        <w:tc>
          <w:tcPr>
            <w:tcW w:w="1134" w:type="dxa"/>
            <w:tcBorders>
              <w:top w:val="nil"/>
              <w:left w:val="nil"/>
              <w:bottom w:val="nil"/>
              <w:right w:val="nil"/>
            </w:tcBorders>
            <w:vAlign w:val="center"/>
          </w:tcPr>
          <w:p w:rsidR="00281BC1" w:rsidRPr="00CF442C" w:rsidRDefault="00281BC1" w:rsidP="0003418D">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335 </w:t>
            </w:r>
          </w:p>
        </w:tc>
        <w:tc>
          <w:tcPr>
            <w:tcW w:w="1275" w:type="dxa"/>
            <w:tcBorders>
              <w:top w:val="nil"/>
              <w:left w:val="nil"/>
              <w:bottom w:val="nil"/>
              <w:right w:val="nil"/>
            </w:tcBorders>
            <w:vAlign w:val="center"/>
          </w:tcPr>
          <w:p w:rsidR="00281BC1" w:rsidRPr="00CF442C" w:rsidRDefault="00281BC1" w:rsidP="0003418D">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3.2 </w:t>
            </w:r>
          </w:p>
        </w:tc>
      </w:tr>
      <w:tr w:rsidR="00281BC1" w:rsidRPr="003B6B9A" w:rsidTr="0003418D">
        <w:trPr>
          <w:trHeight w:val="360"/>
        </w:trPr>
        <w:tc>
          <w:tcPr>
            <w:tcW w:w="1640" w:type="dxa"/>
            <w:tcBorders>
              <w:top w:val="nil"/>
              <w:left w:val="nil"/>
              <w:bottom w:val="nil"/>
              <w:right w:val="double" w:sz="4" w:space="0" w:color="auto"/>
            </w:tcBorders>
            <w:vAlign w:val="center"/>
          </w:tcPr>
          <w:p w:rsidR="00281BC1" w:rsidRDefault="00281BC1" w:rsidP="0003418D">
            <w:pPr>
              <w:adjustRightInd w:val="0"/>
              <w:snapToGrid w:val="0"/>
              <w:ind w:left="284" w:firstLineChars="50" w:firstLine="120"/>
              <w:jc w:val="center"/>
              <w:rPr>
                <w:rFonts w:eastAsia="標楷體"/>
              </w:rPr>
            </w:pPr>
            <w:r>
              <w:rPr>
                <w:rFonts w:eastAsia="標楷體" w:hint="eastAsia"/>
              </w:rPr>
              <w:t>12</w:t>
            </w:r>
            <w:r w:rsidRPr="005E4517">
              <w:rPr>
                <w:rFonts w:eastAsia="標楷體" w:hint="eastAsia"/>
              </w:rPr>
              <w:t>月</w:t>
            </w:r>
          </w:p>
        </w:tc>
        <w:tc>
          <w:tcPr>
            <w:tcW w:w="1310" w:type="dxa"/>
            <w:tcBorders>
              <w:top w:val="nil"/>
              <w:left w:val="nil"/>
              <w:bottom w:val="nil"/>
              <w:right w:val="nil"/>
            </w:tcBorders>
            <w:vAlign w:val="center"/>
          </w:tcPr>
          <w:p w:rsidR="00281BC1" w:rsidRPr="00CF442C" w:rsidRDefault="00281BC1" w:rsidP="0003418D">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8,358 </w:t>
            </w:r>
          </w:p>
        </w:tc>
        <w:tc>
          <w:tcPr>
            <w:tcW w:w="1134" w:type="dxa"/>
            <w:tcBorders>
              <w:top w:val="nil"/>
              <w:left w:val="nil"/>
              <w:bottom w:val="nil"/>
              <w:right w:val="nil"/>
            </w:tcBorders>
            <w:vAlign w:val="center"/>
          </w:tcPr>
          <w:p w:rsidR="00281BC1" w:rsidRPr="00CF442C" w:rsidRDefault="00281BC1" w:rsidP="0003418D">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-4.9 </w:t>
            </w:r>
          </w:p>
        </w:tc>
        <w:tc>
          <w:tcPr>
            <w:tcW w:w="1276" w:type="dxa"/>
            <w:tcBorders>
              <w:top w:val="nil"/>
              <w:left w:val="nil"/>
              <w:bottom w:val="nil"/>
              <w:right w:val="nil"/>
            </w:tcBorders>
            <w:vAlign w:val="center"/>
          </w:tcPr>
          <w:p w:rsidR="00281BC1" w:rsidRPr="00CF442C" w:rsidRDefault="00281BC1" w:rsidP="0003418D">
            <w:pPr>
              <w:adjustRightInd w:val="0"/>
              <w:snapToGrid w:val="0"/>
              <w:ind w:left="28" w:rightChars="75" w:right="180"/>
              <w:jc w:val="right"/>
              <w:rPr>
                <w:rFonts w:eastAsia="標楷體"/>
                <w:color w:val="000000" w:themeColor="text1"/>
              </w:rPr>
            </w:pPr>
            <w:r>
              <w:rPr>
                <w:rFonts w:eastAsia="標楷體"/>
                <w:color w:val="000000" w:themeColor="text1"/>
              </w:rPr>
              <w:t>3,</w:t>
            </w:r>
            <w:r>
              <w:rPr>
                <w:rFonts w:eastAsia="標楷體" w:hint="eastAsia"/>
                <w:color w:val="000000" w:themeColor="text1"/>
              </w:rPr>
              <w:t>594</w:t>
            </w:r>
          </w:p>
        </w:tc>
        <w:tc>
          <w:tcPr>
            <w:tcW w:w="1276" w:type="dxa"/>
            <w:tcBorders>
              <w:top w:val="nil"/>
              <w:left w:val="nil"/>
              <w:bottom w:val="nil"/>
              <w:right w:val="nil"/>
            </w:tcBorders>
            <w:vAlign w:val="center"/>
          </w:tcPr>
          <w:p w:rsidR="00281BC1" w:rsidRPr="00CF442C" w:rsidRDefault="00281BC1" w:rsidP="0003418D">
            <w:pPr>
              <w:adjustRightInd w:val="0"/>
              <w:snapToGrid w:val="0"/>
              <w:ind w:left="28" w:rightChars="75" w:right="180"/>
              <w:jc w:val="right"/>
              <w:rPr>
                <w:rFonts w:eastAsia="標楷體"/>
                <w:color w:val="000000" w:themeColor="text1"/>
              </w:rPr>
            </w:pPr>
            <w:r w:rsidRPr="00CF442C">
              <w:rPr>
                <w:rFonts w:eastAsia="標楷體"/>
                <w:color w:val="000000" w:themeColor="text1"/>
              </w:rPr>
              <w:t>-0.</w:t>
            </w:r>
            <w:r>
              <w:rPr>
                <w:rFonts w:eastAsia="標楷體" w:hint="eastAsia"/>
                <w:color w:val="000000" w:themeColor="text1"/>
              </w:rPr>
              <w:t>1</w:t>
            </w:r>
            <w:r w:rsidRPr="00CF442C">
              <w:rPr>
                <w:rFonts w:eastAsia="標楷體"/>
                <w:color w:val="000000" w:themeColor="text1"/>
              </w:rPr>
              <w:t xml:space="preserve"> </w:t>
            </w:r>
          </w:p>
        </w:tc>
        <w:tc>
          <w:tcPr>
            <w:tcW w:w="1134" w:type="dxa"/>
            <w:tcBorders>
              <w:top w:val="nil"/>
              <w:left w:val="nil"/>
              <w:bottom w:val="nil"/>
              <w:right w:val="nil"/>
            </w:tcBorders>
            <w:vAlign w:val="center"/>
          </w:tcPr>
          <w:p w:rsidR="00281BC1" w:rsidRPr="00CF442C" w:rsidRDefault="00281BC1" w:rsidP="0003418D">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359 </w:t>
            </w:r>
          </w:p>
        </w:tc>
        <w:tc>
          <w:tcPr>
            <w:tcW w:w="1275" w:type="dxa"/>
            <w:tcBorders>
              <w:top w:val="nil"/>
              <w:left w:val="nil"/>
              <w:bottom w:val="nil"/>
              <w:right w:val="nil"/>
            </w:tcBorders>
            <w:vAlign w:val="center"/>
          </w:tcPr>
          <w:p w:rsidR="00281BC1" w:rsidRPr="00CF442C" w:rsidRDefault="00281BC1" w:rsidP="0003418D">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2.0 </w:t>
            </w:r>
          </w:p>
        </w:tc>
      </w:tr>
      <w:tr w:rsidR="00925D7F" w:rsidRPr="003B6B9A" w:rsidTr="00925D7F">
        <w:trPr>
          <w:trHeight w:val="360"/>
        </w:trPr>
        <w:tc>
          <w:tcPr>
            <w:tcW w:w="1640" w:type="dxa"/>
            <w:tcBorders>
              <w:top w:val="nil"/>
              <w:left w:val="nil"/>
              <w:bottom w:val="nil"/>
              <w:right w:val="double" w:sz="4" w:space="0" w:color="auto"/>
            </w:tcBorders>
            <w:vAlign w:val="center"/>
          </w:tcPr>
          <w:p w:rsidR="00925D7F" w:rsidRPr="003B6B9A" w:rsidRDefault="00925D7F" w:rsidP="0003418D">
            <w:pPr>
              <w:snapToGrid w:val="0"/>
              <w:spacing w:line="300" w:lineRule="exact"/>
              <w:jc w:val="both"/>
              <w:rPr>
                <w:rFonts w:eastAsia="標楷體"/>
                <w:b/>
                <w:bCs/>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1~5</w:t>
            </w:r>
            <w:r>
              <w:rPr>
                <w:rFonts w:eastAsia="標楷體" w:hint="eastAsia"/>
                <w:b/>
                <w:bCs/>
              </w:rPr>
              <w:t>月</w:t>
            </w:r>
          </w:p>
        </w:tc>
        <w:tc>
          <w:tcPr>
            <w:tcW w:w="1310" w:type="dxa"/>
            <w:tcBorders>
              <w:top w:val="nil"/>
              <w:left w:val="nil"/>
              <w:bottom w:val="nil"/>
              <w:right w:val="nil"/>
            </w:tcBorders>
            <w:vAlign w:val="center"/>
          </w:tcPr>
          <w:p w:rsidR="00925D7F" w:rsidRPr="005A3957" w:rsidRDefault="00925D7F" w:rsidP="00925D7F">
            <w:pPr>
              <w:adjustRightInd w:val="0"/>
              <w:snapToGrid w:val="0"/>
              <w:ind w:left="28" w:rightChars="75" w:right="180"/>
              <w:jc w:val="right"/>
              <w:rPr>
                <w:rFonts w:eastAsia="標楷體"/>
                <w:b/>
                <w:bCs/>
              </w:rPr>
            </w:pPr>
            <w:r w:rsidRPr="005A3957">
              <w:rPr>
                <w:rFonts w:eastAsia="標楷體"/>
                <w:b/>
                <w:bCs/>
              </w:rPr>
              <w:t xml:space="preserve">37,473 </w:t>
            </w:r>
          </w:p>
        </w:tc>
        <w:tc>
          <w:tcPr>
            <w:tcW w:w="1134" w:type="dxa"/>
            <w:tcBorders>
              <w:top w:val="nil"/>
              <w:left w:val="nil"/>
              <w:bottom w:val="nil"/>
              <w:right w:val="nil"/>
            </w:tcBorders>
            <w:vAlign w:val="center"/>
          </w:tcPr>
          <w:p w:rsidR="00925D7F" w:rsidRPr="005A3957" w:rsidRDefault="00925D7F" w:rsidP="00925D7F">
            <w:pPr>
              <w:adjustRightInd w:val="0"/>
              <w:snapToGrid w:val="0"/>
              <w:ind w:left="28" w:rightChars="75" w:right="180"/>
              <w:jc w:val="right"/>
              <w:rPr>
                <w:rFonts w:eastAsia="標楷體"/>
                <w:b/>
                <w:bCs/>
              </w:rPr>
            </w:pPr>
            <w:r w:rsidRPr="005A3957">
              <w:rPr>
                <w:rFonts w:eastAsia="標楷體"/>
                <w:b/>
                <w:bCs/>
              </w:rPr>
              <w:t xml:space="preserve">-6.0 </w:t>
            </w:r>
          </w:p>
        </w:tc>
        <w:tc>
          <w:tcPr>
            <w:tcW w:w="1276" w:type="dxa"/>
            <w:tcBorders>
              <w:top w:val="nil"/>
              <w:left w:val="nil"/>
              <w:bottom w:val="nil"/>
              <w:right w:val="nil"/>
            </w:tcBorders>
            <w:vAlign w:val="center"/>
          </w:tcPr>
          <w:p w:rsidR="00925D7F" w:rsidRPr="00925D7F" w:rsidRDefault="00925D7F" w:rsidP="00925D7F">
            <w:pPr>
              <w:adjustRightInd w:val="0"/>
              <w:snapToGrid w:val="0"/>
              <w:ind w:left="28" w:rightChars="75" w:right="180"/>
              <w:jc w:val="right"/>
              <w:rPr>
                <w:rFonts w:eastAsia="標楷體"/>
                <w:b/>
                <w:bCs/>
              </w:rPr>
            </w:pPr>
            <w:r w:rsidRPr="00925D7F">
              <w:rPr>
                <w:rFonts w:eastAsia="標楷體"/>
                <w:b/>
                <w:bCs/>
              </w:rPr>
              <w:t xml:space="preserve">16,761 </w:t>
            </w:r>
          </w:p>
        </w:tc>
        <w:tc>
          <w:tcPr>
            <w:tcW w:w="1276" w:type="dxa"/>
            <w:tcBorders>
              <w:top w:val="nil"/>
              <w:left w:val="nil"/>
              <w:bottom w:val="nil"/>
              <w:right w:val="nil"/>
            </w:tcBorders>
            <w:vAlign w:val="center"/>
          </w:tcPr>
          <w:p w:rsidR="00925D7F" w:rsidRPr="00925D7F" w:rsidRDefault="00925D7F" w:rsidP="00925D7F">
            <w:pPr>
              <w:adjustRightInd w:val="0"/>
              <w:snapToGrid w:val="0"/>
              <w:ind w:left="28" w:rightChars="75" w:right="180"/>
              <w:jc w:val="right"/>
              <w:rPr>
                <w:rFonts w:eastAsia="標楷體"/>
                <w:b/>
                <w:bCs/>
              </w:rPr>
            </w:pPr>
            <w:r w:rsidRPr="00925D7F">
              <w:rPr>
                <w:rFonts w:eastAsia="標楷體"/>
                <w:b/>
                <w:bCs/>
              </w:rPr>
              <w:t xml:space="preserve">2.3 </w:t>
            </w:r>
          </w:p>
        </w:tc>
        <w:tc>
          <w:tcPr>
            <w:tcW w:w="1134" w:type="dxa"/>
            <w:tcBorders>
              <w:top w:val="nil"/>
              <w:left w:val="nil"/>
              <w:bottom w:val="nil"/>
              <w:right w:val="nil"/>
            </w:tcBorders>
            <w:vAlign w:val="center"/>
          </w:tcPr>
          <w:p w:rsidR="00925D7F" w:rsidRPr="00925D7F" w:rsidRDefault="00925D7F" w:rsidP="00925D7F">
            <w:pPr>
              <w:adjustRightInd w:val="0"/>
              <w:snapToGrid w:val="0"/>
              <w:ind w:left="28" w:rightChars="75" w:right="180"/>
              <w:jc w:val="right"/>
              <w:rPr>
                <w:rFonts w:eastAsia="標楷體"/>
                <w:b/>
                <w:bCs/>
              </w:rPr>
            </w:pPr>
            <w:r w:rsidRPr="00925D7F">
              <w:rPr>
                <w:rFonts w:eastAsia="標楷體"/>
                <w:b/>
                <w:bCs/>
              </w:rPr>
              <w:t xml:space="preserve">1,819 </w:t>
            </w:r>
          </w:p>
        </w:tc>
        <w:tc>
          <w:tcPr>
            <w:tcW w:w="1275" w:type="dxa"/>
            <w:tcBorders>
              <w:top w:val="nil"/>
              <w:left w:val="nil"/>
              <w:bottom w:val="nil"/>
              <w:right w:val="nil"/>
            </w:tcBorders>
            <w:vAlign w:val="center"/>
          </w:tcPr>
          <w:p w:rsidR="00925D7F" w:rsidRPr="00925D7F" w:rsidRDefault="00925D7F" w:rsidP="00925D7F">
            <w:pPr>
              <w:adjustRightInd w:val="0"/>
              <w:snapToGrid w:val="0"/>
              <w:ind w:left="28" w:rightChars="75" w:right="180"/>
              <w:jc w:val="right"/>
              <w:rPr>
                <w:rFonts w:eastAsia="標楷體"/>
                <w:b/>
                <w:bCs/>
              </w:rPr>
            </w:pPr>
            <w:r w:rsidRPr="00925D7F">
              <w:rPr>
                <w:rFonts w:eastAsia="標楷體"/>
                <w:b/>
                <w:bCs/>
              </w:rPr>
              <w:t xml:space="preserve">2.6 </w:t>
            </w:r>
          </w:p>
        </w:tc>
      </w:tr>
      <w:tr w:rsidR="00281BC1" w:rsidRPr="003B6B9A" w:rsidTr="0003418D">
        <w:trPr>
          <w:trHeight w:val="360"/>
        </w:trPr>
        <w:tc>
          <w:tcPr>
            <w:tcW w:w="1640" w:type="dxa"/>
            <w:tcBorders>
              <w:top w:val="nil"/>
              <w:left w:val="nil"/>
              <w:bottom w:val="nil"/>
              <w:right w:val="double" w:sz="4" w:space="0" w:color="auto"/>
            </w:tcBorders>
            <w:vAlign w:val="center"/>
          </w:tcPr>
          <w:p w:rsidR="00281BC1" w:rsidRPr="003B6B9A" w:rsidRDefault="00281BC1" w:rsidP="0003418D">
            <w:pPr>
              <w:adjustRightInd w:val="0"/>
              <w:snapToGrid w:val="0"/>
              <w:ind w:left="284" w:firstLineChars="50" w:firstLine="120"/>
              <w:jc w:val="center"/>
              <w:rPr>
                <w:rFonts w:eastAsia="標楷體"/>
              </w:rPr>
            </w:pPr>
            <w:r w:rsidRPr="003B6B9A">
              <w:rPr>
                <w:rFonts w:eastAsia="標楷體"/>
              </w:rPr>
              <w:t>1</w:t>
            </w:r>
            <w:r w:rsidRPr="003B6B9A">
              <w:rPr>
                <w:rFonts w:eastAsia="標楷體"/>
              </w:rPr>
              <w:t>月</w:t>
            </w:r>
          </w:p>
        </w:tc>
        <w:tc>
          <w:tcPr>
            <w:tcW w:w="1310" w:type="dxa"/>
            <w:tcBorders>
              <w:top w:val="nil"/>
              <w:left w:val="nil"/>
              <w:bottom w:val="nil"/>
              <w:right w:val="nil"/>
            </w:tcBorders>
            <w:vAlign w:val="center"/>
          </w:tcPr>
          <w:p w:rsidR="00281BC1" w:rsidRPr="002D5835" w:rsidRDefault="00281BC1" w:rsidP="0003418D">
            <w:pPr>
              <w:adjustRightInd w:val="0"/>
              <w:snapToGrid w:val="0"/>
              <w:ind w:left="28" w:rightChars="75" w:right="180"/>
              <w:jc w:val="right"/>
              <w:rPr>
                <w:rFonts w:eastAsia="標楷體"/>
                <w:color w:val="000000" w:themeColor="text1"/>
              </w:rPr>
            </w:pPr>
            <w:r w:rsidRPr="002D5835">
              <w:rPr>
                <w:rFonts w:eastAsia="標楷體"/>
                <w:color w:val="000000" w:themeColor="text1"/>
              </w:rPr>
              <w:t>8,</w:t>
            </w:r>
            <w:r w:rsidRPr="002D5835">
              <w:rPr>
                <w:rFonts w:eastAsia="標楷體" w:hint="eastAsia"/>
                <w:color w:val="000000" w:themeColor="text1"/>
              </w:rPr>
              <w:t>0</w:t>
            </w:r>
            <w:r>
              <w:rPr>
                <w:rFonts w:eastAsia="標楷體" w:hint="eastAsia"/>
                <w:color w:val="000000" w:themeColor="text1"/>
              </w:rPr>
              <w:t>5</w:t>
            </w:r>
            <w:r w:rsidRPr="002D5835">
              <w:rPr>
                <w:rFonts w:eastAsia="標楷體"/>
                <w:color w:val="000000" w:themeColor="text1"/>
              </w:rPr>
              <w:t>0</w:t>
            </w:r>
          </w:p>
        </w:tc>
        <w:tc>
          <w:tcPr>
            <w:tcW w:w="1134" w:type="dxa"/>
            <w:tcBorders>
              <w:top w:val="nil"/>
              <w:left w:val="nil"/>
              <w:bottom w:val="nil"/>
              <w:right w:val="nil"/>
            </w:tcBorders>
            <w:vAlign w:val="center"/>
          </w:tcPr>
          <w:p w:rsidR="00281BC1" w:rsidRPr="002D5835" w:rsidRDefault="00281BC1" w:rsidP="0003418D">
            <w:pPr>
              <w:adjustRightInd w:val="0"/>
              <w:snapToGrid w:val="0"/>
              <w:ind w:left="28" w:rightChars="75" w:right="180"/>
              <w:jc w:val="right"/>
              <w:rPr>
                <w:rFonts w:eastAsia="標楷體"/>
                <w:color w:val="000000" w:themeColor="text1"/>
              </w:rPr>
            </w:pPr>
            <w:r w:rsidRPr="002D5835">
              <w:rPr>
                <w:rFonts w:eastAsia="標楷體" w:hint="eastAsia"/>
                <w:color w:val="000000" w:themeColor="text1"/>
              </w:rPr>
              <w:t>-6</w:t>
            </w:r>
            <w:r w:rsidRPr="002D5835">
              <w:rPr>
                <w:rFonts w:eastAsia="標楷體"/>
                <w:color w:val="000000" w:themeColor="text1"/>
              </w:rPr>
              <w:t>.</w:t>
            </w:r>
            <w:r>
              <w:rPr>
                <w:rFonts w:eastAsia="標楷體" w:hint="eastAsia"/>
                <w:color w:val="000000" w:themeColor="text1"/>
              </w:rPr>
              <w:t>2</w:t>
            </w:r>
          </w:p>
        </w:tc>
        <w:tc>
          <w:tcPr>
            <w:tcW w:w="1276" w:type="dxa"/>
            <w:tcBorders>
              <w:top w:val="nil"/>
              <w:left w:val="nil"/>
              <w:bottom w:val="nil"/>
              <w:right w:val="nil"/>
            </w:tcBorders>
            <w:vAlign w:val="center"/>
          </w:tcPr>
          <w:p w:rsidR="00281BC1" w:rsidRPr="002D5835" w:rsidRDefault="00281BC1" w:rsidP="0003418D">
            <w:pPr>
              <w:adjustRightInd w:val="0"/>
              <w:snapToGrid w:val="0"/>
              <w:ind w:left="28" w:rightChars="75" w:right="180"/>
              <w:jc w:val="right"/>
              <w:rPr>
                <w:rFonts w:eastAsia="標楷體"/>
                <w:color w:val="000000" w:themeColor="text1"/>
              </w:rPr>
            </w:pPr>
            <w:r w:rsidRPr="002D5835">
              <w:rPr>
                <w:rFonts w:eastAsia="標楷體"/>
                <w:color w:val="000000" w:themeColor="text1"/>
              </w:rPr>
              <w:t>3,</w:t>
            </w:r>
            <w:r w:rsidRPr="002D5835">
              <w:rPr>
                <w:rFonts w:eastAsia="標楷體" w:hint="eastAsia"/>
                <w:color w:val="000000" w:themeColor="text1"/>
              </w:rPr>
              <w:t>6</w:t>
            </w:r>
            <w:r>
              <w:rPr>
                <w:rFonts w:eastAsia="標楷體" w:hint="eastAsia"/>
                <w:color w:val="000000" w:themeColor="text1"/>
              </w:rPr>
              <w:t>34</w:t>
            </w:r>
          </w:p>
        </w:tc>
        <w:tc>
          <w:tcPr>
            <w:tcW w:w="1276" w:type="dxa"/>
            <w:tcBorders>
              <w:top w:val="nil"/>
              <w:left w:val="nil"/>
              <w:bottom w:val="nil"/>
              <w:right w:val="nil"/>
            </w:tcBorders>
            <w:vAlign w:val="center"/>
          </w:tcPr>
          <w:p w:rsidR="00281BC1" w:rsidRPr="002D5835" w:rsidRDefault="00281BC1" w:rsidP="0003418D">
            <w:pPr>
              <w:adjustRightInd w:val="0"/>
              <w:snapToGrid w:val="0"/>
              <w:ind w:left="28" w:rightChars="75" w:right="180"/>
              <w:jc w:val="right"/>
              <w:rPr>
                <w:rFonts w:eastAsia="標楷體"/>
                <w:color w:val="000000" w:themeColor="text1"/>
              </w:rPr>
            </w:pPr>
            <w:r>
              <w:rPr>
                <w:rFonts w:eastAsia="標楷體" w:hint="eastAsia"/>
                <w:color w:val="000000" w:themeColor="text1"/>
              </w:rPr>
              <w:t>7</w:t>
            </w:r>
            <w:r w:rsidRPr="002D5835">
              <w:rPr>
                <w:rFonts w:eastAsia="標楷體"/>
                <w:color w:val="000000" w:themeColor="text1"/>
              </w:rPr>
              <w:t>.</w:t>
            </w:r>
            <w:r>
              <w:rPr>
                <w:rFonts w:eastAsia="標楷體" w:hint="eastAsia"/>
                <w:color w:val="000000" w:themeColor="text1"/>
              </w:rPr>
              <w:t>2</w:t>
            </w:r>
          </w:p>
        </w:tc>
        <w:tc>
          <w:tcPr>
            <w:tcW w:w="1134" w:type="dxa"/>
            <w:tcBorders>
              <w:top w:val="nil"/>
              <w:left w:val="nil"/>
              <w:bottom w:val="nil"/>
              <w:right w:val="nil"/>
            </w:tcBorders>
            <w:vAlign w:val="center"/>
          </w:tcPr>
          <w:p w:rsidR="00281BC1" w:rsidRPr="002D5835" w:rsidRDefault="00281BC1" w:rsidP="0003418D">
            <w:pPr>
              <w:adjustRightInd w:val="0"/>
              <w:snapToGrid w:val="0"/>
              <w:ind w:left="28" w:rightChars="75" w:right="180"/>
              <w:jc w:val="right"/>
              <w:rPr>
                <w:rFonts w:eastAsia="標楷體"/>
                <w:color w:val="000000" w:themeColor="text1"/>
              </w:rPr>
            </w:pPr>
            <w:r w:rsidRPr="002D5835">
              <w:rPr>
                <w:rFonts w:eastAsia="標楷體"/>
                <w:color w:val="000000" w:themeColor="text1"/>
              </w:rPr>
              <w:t>3</w:t>
            </w:r>
            <w:r w:rsidRPr="002D5835">
              <w:rPr>
                <w:rFonts w:eastAsia="標楷體" w:hint="eastAsia"/>
                <w:color w:val="000000" w:themeColor="text1"/>
              </w:rPr>
              <w:t>76</w:t>
            </w:r>
          </w:p>
        </w:tc>
        <w:tc>
          <w:tcPr>
            <w:tcW w:w="1275" w:type="dxa"/>
            <w:tcBorders>
              <w:top w:val="nil"/>
              <w:left w:val="nil"/>
              <w:bottom w:val="nil"/>
              <w:right w:val="nil"/>
            </w:tcBorders>
            <w:vAlign w:val="center"/>
          </w:tcPr>
          <w:p w:rsidR="00281BC1" w:rsidRPr="002D5835" w:rsidRDefault="00281BC1" w:rsidP="0003418D">
            <w:pPr>
              <w:adjustRightInd w:val="0"/>
              <w:snapToGrid w:val="0"/>
              <w:ind w:left="28" w:rightChars="75" w:right="180"/>
              <w:jc w:val="right"/>
              <w:rPr>
                <w:rFonts w:eastAsia="標楷體"/>
                <w:color w:val="000000" w:themeColor="text1"/>
              </w:rPr>
            </w:pPr>
            <w:r w:rsidRPr="002D5835">
              <w:rPr>
                <w:rFonts w:eastAsia="標楷體" w:hint="eastAsia"/>
                <w:color w:val="000000" w:themeColor="text1"/>
              </w:rPr>
              <w:t>7</w:t>
            </w:r>
            <w:r w:rsidRPr="002D5835">
              <w:rPr>
                <w:rFonts w:eastAsia="標楷體"/>
                <w:color w:val="000000" w:themeColor="text1"/>
              </w:rPr>
              <w:t>.</w:t>
            </w:r>
            <w:r w:rsidRPr="002D5835">
              <w:rPr>
                <w:rFonts w:eastAsia="標楷體" w:hint="eastAsia"/>
                <w:color w:val="000000" w:themeColor="text1"/>
              </w:rPr>
              <w:t>5</w:t>
            </w:r>
          </w:p>
        </w:tc>
      </w:tr>
      <w:tr w:rsidR="00281BC1" w:rsidRPr="003B6B9A" w:rsidTr="0003418D">
        <w:trPr>
          <w:trHeight w:val="360"/>
        </w:trPr>
        <w:tc>
          <w:tcPr>
            <w:tcW w:w="1640" w:type="dxa"/>
            <w:tcBorders>
              <w:top w:val="nil"/>
              <w:left w:val="nil"/>
              <w:bottom w:val="nil"/>
              <w:right w:val="double" w:sz="4" w:space="0" w:color="auto"/>
            </w:tcBorders>
            <w:vAlign w:val="center"/>
          </w:tcPr>
          <w:p w:rsidR="00281BC1" w:rsidRPr="003B6B9A" w:rsidRDefault="00281BC1" w:rsidP="0003418D">
            <w:pPr>
              <w:adjustRightInd w:val="0"/>
              <w:snapToGrid w:val="0"/>
              <w:ind w:left="284" w:firstLineChars="50" w:firstLine="120"/>
              <w:jc w:val="center"/>
              <w:rPr>
                <w:rFonts w:eastAsia="標楷體"/>
              </w:rPr>
            </w:pPr>
            <w:r w:rsidRPr="003B6B9A">
              <w:rPr>
                <w:rFonts w:eastAsia="標楷體"/>
              </w:rPr>
              <w:t>2</w:t>
            </w:r>
            <w:r w:rsidRPr="003B6B9A">
              <w:rPr>
                <w:rFonts w:eastAsia="標楷體"/>
              </w:rPr>
              <w:t>月</w:t>
            </w:r>
          </w:p>
        </w:tc>
        <w:tc>
          <w:tcPr>
            <w:tcW w:w="1310"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rPr>
            </w:pPr>
            <w:r>
              <w:rPr>
                <w:rFonts w:eastAsia="標楷體" w:hint="eastAsia"/>
              </w:rPr>
              <w:t>6,113</w:t>
            </w:r>
          </w:p>
        </w:tc>
        <w:tc>
          <w:tcPr>
            <w:tcW w:w="1134"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rPr>
            </w:pPr>
            <w:r>
              <w:rPr>
                <w:rFonts w:eastAsia="標楷體" w:hint="eastAsia"/>
              </w:rPr>
              <w:t>-11.0</w:t>
            </w:r>
          </w:p>
        </w:tc>
        <w:tc>
          <w:tcPr>
            <w:tcW w:w="1276"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rPr>
            </w:pPr>
            <w:r>
              <w:rPr>
                <w:rFonts w:eastAsia="標楷體" w:hint="eastAsia"/>
              </w:rPr>
              <w:t>3,303</w:t>
            </w:r>
          </w:p>
        </w:tc>
        <w:tc>
          <w:tcPr>
            <w:tcW w:w="1276"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rPr>
            </w:pPr>
            <w:r>
              <w:rPr>
                <w:rFonts w:eastAsia="標楷體" w:hint="eastAsia"/>
              </w:rPr>
              <w:t>0.1</w:t>
            </w:r>
          </w:p>
        </w:tc>
        <w:tc>
          <w:tcPr>
            <w:tcW w:w="1134"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rPr>
            </w:pPr>
            <w:r>
              <w:rPr>
                <w:rFonts w:eastAsia="標楷體" w:hint="eastAsia"/>
              </w:rPr>
              <w:t>398</w:t>
            </w:r>
          </w:p>
        </w:tc>
        <w:tc>
          <w:tcPr>
            <w:tcW w:w="1275"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rPr>
            </w:pPr>
            <w:r>
              <w:rPr>
                <w:rFonts w:eastAsia="標楷體" w:hint="eastAsia"/>
              </w:rPr>
              <w:t>3.4</w:t>
            </w:r>
          </w:p>
        </w:tc>
      </w:tr>
      <w:tr w:rsidR="00281BC1" w:rsidRPr="003B6B9A" w:rsidTr="0003418D">
        <w:trPr>
          <w:trHeight w:val="360"/>
        </w:trPr>
        <w:tc>
          <w:tcPr>
            <w:tcW w:w="1640" w:type="dxa"/>
            <w:tcBorders>
              <w:top w:val="nil"/>
              <w:left w:val="nil"/>
              <w:bottom w:val="nil"/>
              <w:right w:val="double" w:sz="4" w:space="0" w:color="auto"/>
            </w:tcBorders>
            <w:vAlign w:val="center"/>
          </w:tcPr>
          <w:p w:rsidR="00281BC1" w:rsidRPr="003B6B9A" w:rsidRDefault="00281BC1" w:rsidP="0003418D">
            <w:pPr>
              <w:adjustRightInd w:val="0"/>
              <w:snapToGrid w:val="0"/>
              <w:ind w:left="284" w:firstLineChars="50" w:firstLine="120"/>
              <w:jc w:val="center"/>
              <w:rPr>
                <w:rFonts w:eastAsia="標楷體"/>
              </w:rPr>
            </w:pPr>
            <w:r>
              <w:rPr>
                <w:rFonts w:eastAsia="標楷體" w:hint="eastAsia"/>
              </w:rPr>
              <w:t>3</w:t>
            </w:r>
            <w:r>
              <w:rPr>
                <w:rFonts w:eastAsia="標楷體" w:hint="eastAsia"/>
              </w:rPr>
              <w:t>月</w:t>
            </w:r>
          </w:p>
        </w:tc>
        <w:tc>
          <w:tcPr>
            <w:tcW w:w="1310" w:type="dxa"/>
            <w:tcBorders>
              <w:top w:val="nil"/>
              <w:left w:val="nil"/>
              <w:bottom w:val="nil"/>
              <w:right w:val="nil"/>
            </w:tcBorders>
            <w:vAlign w:val="center"/>
          </w:tcPr>
          <w:p w:rsidR="00281BC1" w:rsidRDefault="00281BC1" w:rsidP="0003418D">
            <w:pPr>
              <w:adjustRightInd w:val="0"/>
              <w:snapToGrid w:val="0"/>
              <w:ind w:left="28" w:rightChars="75" w:right="180"/>
              <w:jc w:val="right"/>
              <w:rPr>
                <w:rFonts w:eastAsia="標楷體"/>
              </w:rPr>
            </w:pPr>
            <w:r>
              <w:rPr>
                <w:rFonts w:eastAsia="標楷體" w:hint="eastAsia"/>
              </w:rPr>
              <w:t>7,857</w:t>
            </w:r>
          </w:p>
        </w:tc>
        <w:tc>
          <w:tcPr>
            <w:tcW w:w="1134" w:type="dxa"/>
            <w:tcBorders>
              <w:top w:val="nil"/>
              <w:left w:val="nil"/>
              <w:bottom w:val="nil"/>
              <w:right w:val="nil"/>
            </w:tcBorders>
            <w:vAlign w:val="center"/>
          </w:tcPr>
          <w:p w:rsidR="00281BC1" w:rsidRDefault="00281BC1" w:rsidP="0003418D">
            <w:pPr>
              <w:adjustRightInd w:val="0"/>
              <w:snapToGrid w:val="0"/>
              <w:ind w:left="28" w:rightChars="75" w:right="180"/>
              <w:jc w:val="right"/>
              <w:rPr>
                <w:rFonts w:eastAsia="標楷體"/>
              </w:rPr>
            </w:pPr>
            <w:r>
              <w:rPr>
                <w:rFonts w:eastAsia="標楷體" w:hint="eastAsia"/>
              </w:rPr>
              <w:t>-5.3</w:t>
            </w:r>
          </w:p>
        </w:tc>
        <w:tc>
          <w:tcPr>
            <w:tcW w:w="1276" w:type="dxa"/>
            <w:tcBorders>
              <w:top w:val="nil"/>
              <w:left w:val="nil"/>
              <w:bottom w:val="nil"/>
              <w:right w:val="nil"/>
            </w:tcBorders>
            <w:vAlign w:val="center"/>
          </w:tcPr>
          <w:p w:rsidR="00281BC1" w:rsidRDefault="00281BC1" w:rsidP="0003418D">
            <w:pPr>
              <w:adjustRightInd w:val="0"/>
              <w:snapToGrid w:val="0"/>
              <w:ind w:left="28" w:rightChars="75" w:right="180"/>
              <w:jc w:val="right"/>
              <w:rPr>
                <w:rFonts w:eastAsia="標楷體"/>
              </w:rPr>
            </w:pPr>
            <w:r>
              <w:rPr>
                <w:rFonts w:eastAsia="標楷體" w:hint="eastAsia"/>
              </w:rPr>
              <w:t>3,196</w:t>
            </w:r>
          </w:p>
        </w:tc>
        <w:tc>
          <w:tcPr>
            <w:tcW w:w="1276" w:type="dxa"/>
            <w:tcBorders>
              <w:top w:val="nil"/>
              <w:left w:val="nil"/>
              <w:bottom w:val="nil"/>
              <w:right w:val="nil"/>
            </w:tcBorders>
            <w:vAlign w:val="center"/>
          </w:tcPr>
          <w:p w:rsidR="00281BC1" w:rsidRDefault="00281BC1" w:rsidP="0003418D">
            <w:pPr>
              <w:adjustRightInd w:val="0"/>
              <w:snapToGrid w:val="0"/>
              <w:ind w:left="28" w:rightChars="75" w:right="180"/>
              <w:jc w:val="right"/>
              <w:rPr>
                <w:rFonts w:eastAsia="標楷體"/>
              </w:rPr>
            </w:pPr>
            <w:r>
              <w:rPr>
                <w:rFonts w:eastAsia="標楷體" w:hint="eastAsia"/>
              </w:rPr>
              <w:t>1.1</w:t>
            </w:r>
          </w:p>
        </w:tc>
        <w:tc>
          <w:tcPr>
            <w:tcW w:w="1134" w:type="dxa"/>
            <w:tcBorders>
              <w:top w:val="nil"/>
              <w:left w:val="nil"/>
              <w:bottom w:val="nil"/>
              <w:right w:val="nil"/>
            </w:tcBorders>
            <w:vAlign w:val="center"/>
          </w:tcPr>
          <w:p w:rsidR="00281BC1" w:rsidRDefault="00281BC1" w:rsidP="0003418D">
            <w:pPr>
              <w:adjustRightInd w:val="0"/>
              <w:snapToGrid w:val="0"/>
              <w:ind w:left="28" w:rightChars="75" w:right="180"/>
              <w:jc w:val="right"/>
              <w:rPr>
                <w:rFonts w:eastAsia="標楷體"/>
              </w:rPr>
            </w:pPr>
            <w:r>
              <w:rPr>
                <w:rFonts w:eastAsia="標楷體" w:hint="eastAsia"/>
              </w:rPr>
              <w:t>336</w:t>
            </w:r>
          </w:p>
        </w:tc>
        <w:tc>
          <w:tcPr>
            <w:tcW w:w="1275" w:type="dxa"/>
            <w:tcBorders>
              <w:top w:val="nil"/>
              <w:left w:val="nil"/>
              <w:bottom w:val="nil"/>
              <w:right w:val="nil"/>
            </w:tcBorders>
            <w:vAlign w:val="center"/>
          </w:tcPr>
          <w:p w:rsidR="00281BC1" w:rsidRDefault="00281BC1" w:rsidP="0003418D">
            <w:pPr>
              <w:adjustRightInd w:val="0"/>
              <w:snapToGrid w:val="0"/>
              <w:ind w:left="28" w:rightChars="75" w:right="180"/>
              <w:jc w:val="right"/>
              <w:rPr>
                <w:rFonts w:eastAsia="標楷體"/>
              </w:rPr>
            </w:pPr>
            <w:r>
              <w:rPr>
                <w:rFonts w:eastAsia="標楷體" w:hint="eastAsia"/>
              </w:rPr>
              <w:t>-1.8</w:t>
            </w:r>
          </w:p>
        </w:tc>
      </w:tr>
      <w:tr w:rsidR="00281BC1" w:rsidRPr="003B6B9A" w:rsidTr="00815A37">
        <w:trPr>
          <w:trHeight w:val="360"/>
        </w:trPr>
        <w:tc>
          <w:tcPr>
            <w:tcW w:w="1640" w:type="dxa"/>
            <w:tcBorders>
              <w:top w:val="nil"/>
              <w:left w:val="nil"/>
              <w:bottom w:val="nil"/>
              <w:right w:val="double" w:sz="4" w:space="0" w:color="auto"/>
            </w:tcBorders>
            <w:vAlign w:val="center"/>
          </w:tcPr>
          <w:p w:rsidR="00281BC1" w:rsidRPr="003B6B9A" w:rsidRDefault="00281BC1" w:rsidP="0003418D">
            <w:pPr>
              <w:adjustRightInd w:val="0"/>
              <w:snapToGrid w:val="0"/>
              <w:ind w:left="284" w:firstLineChars="50" w:firstLine="120"/>
              <w:jc w:val="center"/>
              <w:rPr>
                <w:rFonts w:eastAsia="標楷體"/>
              </w:rPr>
            </w:pPr>
            <w:r>
              <w:rPr>
                <w:rFonts w:eastAsia="標楷體" w:hint="eastAsia"/>
              </w:rPr>
              <w:t>4</w:t>
            </w:r>
            <w:r>
              <w:rPr>
                <w:rFonts w:eastAsia="標楷體" w:hint="eastAsia"/>
              </w:rPr>
              <w:t>月</w:t>
            </w:r>
          </w:p>
        </w:tc>
        <w:tc>
          <w:tcPr>
            <w:tcW w:w="1310" w:type="dxa"/>
            <w:tcBorders>
              <w:top w:val="nil"/>
              <w:left w:val="nil"/>
              <w:bottom w:val="nil"/>
              <w:right w:val="nil"/>
            </w:tcBorders>
            <w:vAlign w:val="center"/>
          </w:tcPr>
          <w:p w:rsidR="00281BC1" w:rsidRDefault="00281BC1" w:rsidP="0003418D">
            <w:pPr>
              <w:adjustRightInd w:val="0"/>
              <w:snapToGrid w:val="0"/>
              <w:ind w:left="28" w:rightChars="75" w:right="180"/>
              <w:jc w:val="right"/>
              <w:rPr>
                <w:rFonts w:eastAsia="標楷體"/>
              </w:rPr>
            </w:pPr>
            <w:r>
              <w:rPr>
                <w:rFonts w:eastAsia="標楷體" w:hint="eastAsia"/>
              </w:rPr>
              <w:t>7,676</w:t>
            </w:r>
          </w:p>
        </w:tc>
        <w:tc>
          <w:tcPr>
            <w:tcW w:w="1134" w:type="dxa"/>
            <w:tcBorders>
              <w:top w:val="nil"/>
              <w:left w:val="nil"/>
              <w:bottom w:val="nil"/>
              <w:right w:val="nil"/>
            </w:tcBorders>
            <w:vAlign w:val="center"/>
          </w:tcPr>
          <w:p w:rsidR="00281BC1" w:rsidRDefault="00281BC1" w:rsidP="0003418D">
            <w:pPr>
              <w:adjustRightInd w:val="0"/>
              <w:snapToGrid w:val="0"/>
              <w:ind w:left="28" w:rightChars="75" w:right="180"/>
              <w:jc w:val="right"/>
              <w:rPr>
                <w:rFonts w:eastAsia="標楷體"/>
              </w:rPr>
            </w:pPr>
            <w:r>
              <w:rPr>
                <w:rFonts w:eastAsia="標楷體" w:hint="eastAsia"/>
              </w:rPr>
              <w:t>-5.8</w:t>
            </w:r>
          </w:p>
        </w:tc>
        <w:tc>
          <w:tcPr>
            <w:tcW w:w="1276" w:type="dxa"/>
            <w:tcBorders>
              <w:top w:val="nil"/>
              <w:left w:val="nil"/>
              <w:bottom w:val="nil"/>
              <w:right w:val="nil"/>
            </w:tcBorders>
            <w:vAlign w:val="center"/>
          </w:tcPr>
          <w:p w:rsidR="00281BC1" w:rsidRDefault="00281BC1" w:rsidP="0003418D">
            <w:pPr>
              <w:adjustRightInd w:val="0"/>
              <w:snapToGrid w:val="0"/>
              <w:ind w:left="28" w:rightChars="75" w:right="180"/>
              <w:jc w:val="right"/>
              <w:rPr>
                <w:rFonts w:eastAsia="標楷體"/>
              </w:rPr>
            </w:pPr>
            <w:r>
              <w:rPr>
                <w:rFonts w:eastAsia="標楷體" w:hint="eastAsia"/>
              </w:rPr>
              <w:t>3,279</w:t>
            </w:r>
          </w:p>
        </w:tc>
        <w:tc>
          <w:tcPr>
            <w:tcW w:w="1276" w:type="dxa"/>
            <w:tcBorders>
              <w:top w:val="nil"/>
              <w:left w:val="nil"/>
              <w:bottom w:val="nil"/>
              <w:right w:val="nil"/>
            </w:tcBorders>
            <w:vAlign w:val="center"/>
          </w:tcPr>
          <w:p w:rsidR="00281BC1" w:rsidRDefault="00281BC1" w:rsidP="0003418D">
            <w:pPr>
              <w:adjustRightInd w:val="0"/>
              <w:snapToGrid w:val="0"/>
              <w:ind w:left="28" w:rightChars="75" w:right="180"/>
              <w:jc w:val="right"/>
              <w:rPr>
                <w:rFonts w:eastAsia="標楷體"/>
              </w:rPr>
            </w:pPr>
            <w:r>
              <w:rPr>
                <w:rFonts w:eastAsia="標楷體" w:hint="eastAsia"/>
              </w:rPr>
              <w:t>2.3</w:t>
            </w:r>
          </w:p>
        </w:tc>
        <w:tc>
          <w:tcPr>
            <w:tcW w:w="1134" w:type="dxa"/>
            <w:tcBorders>
              <w:top w:val="nil"/>
              <w:left w:val="nil"/>
              <w:bottom w:val="nil"/>
              <w:right w:val="nil"/>
            </w:tcBorders>
            <w:vAlign w:val="center"/>
          </w:tcPr>
          <w:p w:rsidR="00281BC1" w:rsidRDefault="00281BC1" w:rsidP="0003418D">
            <w:pPr>
              <w:adjustRightInd w:val="0"/>
              <w:snapToGrid w:val="0"/>
              <w:ind w:left="28" w:rightChars="75" w:right="180"/>
              <w:jc w:val="right"/>
              <w:rPr>
                <w:rFonts w:eastAsia="標楷體"/>
              </w:rPr>
            </w:pPr>
            <w:r>
              <w:rPr>
                <w:rFonts w:eastAsia="標楷體" w:hint="eastAsia"/>
              </w:rPr>
              <w:t>339</w:t>
            </w:r>
          </w:p>
        </w:tc>
        <w:tc>
          <w:tcPr>
            <w:tcW w:w="1275" w:type="dxa"/>
            <w:tcBorders>
              <w:top w:val="nil"/>
              <w:left w:val="nil"/>
              <w:bottom w:val="nil"/>
              <w:right w:val="nil"/>
            </w:tcBorders>
            <w:vAlign w:val="center"/>
          </w:tcPr>
          <w:p w:rsidR="00281BC1" w:rsidRDefault="00281BC1" w:rsidP="0003418D">
            <w:pPr>
              <w:adjustRightInd w:val="0"/>
              <w:snapToGrid w:val="0"/>
              <w:ind w:left="28" w:rightChars="75" w:right="180"/>
              <w:jc w:val="right"/>
              <w:rPr>
                <w:rFonts w:eastAsia="標楷體"/>
              </w:rPr>
            </w:pPr>
            <w:r>
              <w:rPr>
                <w:rFonts w:eastAsia="標楷體" w:hint="eastAsia"/>
              </w:rPr>
              <w:t>3.0</w:t>
            </w:r>
          </w:p>
        </w:tc>
      </w:tr>
      <w:tr w:rsidR="00925D7F" w:rsidRPr="003B6B9A" w:rsidTr="00925D7F">
        <w:trPr>
          <w:trHeight w:val="360"/>
        </w:trPr>
        <w:tc>
          <w:tcPr>
            <w:tcW w:w="1640" w:type="dxa"/>
            <w:tcBorders>
              <w:top w:val="nil"/>
              <w:left w:val="nil"/>
              <w:bottom w:val="single" w:sz="4" w:space="0" w:color="auto"/>
              <w:right w:val="double" w:sz="4" w:space="0" w:color="auto"/>
            </w:tcBorders>
            <w:vAlign w:val="center"/>
          </w:tcPr>
          <w:p w:rsidR="00925D7F" w:rsidRPr="003B6B9A" w:rsidRDefault="00925D7F" w:rsidP="00EE3D5B">
            <w:pPr>
              <w:adjustRightInd w:val="0"/>
              <w:snapToGrid w:val="0"/>
              <w:ind w:left="284" w:firstLineChars="50" w:firstLine="120"/>
              <w:jc w:val="center"/>
              <w:rPr>
                <w:rFonts w:eastAsia="標楷體"/>
              </w:rPr>
            </w:pPr>
            <w:r>
              <w:rPr>
                <w:rFonts w:eastAsia="標楷體" w:hint="eastAsia"/>
              </w:rPr>
              <w:t>5</w:t>
            </w:r>
            <w:r w:rsidRPr="003B6B9A">
              <w:rPr>
                <w:rFonts w:eastAsia="標楷體"/>
              </w:rPr>
              <w:t>月</w:t>
            </w:r>
          </w:p>
        </w:tc>
        <w:tc>
          <w:tcPr>
            <w:tcW w:w="1310" w:type="dxa"/>
            <w:tcBorders>
              <w:top w:val="nil"/>
              <w:left w:val="nil"/>
              <w:bottom w:val="single" w:sz="4" w:space="0" w:color="auto"/>
              <w:right w:val="nil"/>
            </w:tcBorders>
            <w:vAlign w:val="center"/>
          </w:tcPr>
          <w:p w:rsidR="00925D7F" w:rsidRPr="005A3957" w:rsidRDefault="00925D7F" w:rsidP="00925D7F">
            <w:pPr>
              <w:adjustRightInd w:val="0"/>
              <w:snapToGrid w:val="0"/>
              <w:ind w:left="28" w:rightChars="75" w:right="180"/>
              <w:jc w:val="right"/>
              <w:rPr>
                <w:rFonts w:eastAsia="標楷體"/>
              </w:rPr>
            </w:pPr>
            <w:r w:rsidRPr="005A3957">
              <w:rPr>
                <w:rFonts w:eastAsia="標楷體"/>
              </w:rPr>
              <w:t>7,777</w:t>
            </w:r>
          </w:p>
        </w:tc>
        <w:tc>
          <w:tcPr>
            <w:tcW w:w="1134" w:type="dxa"/>
            <w:tcBorders>
              <w:top w:val="nil"/>
              <w:left w:val="nil"/>
              <w:bottom w:val="single" w:sz="4" w:space="0" w:color="auto"/>
              <w:right w:val="nil"/>
            </w:tcBorders>
            <w:vAlign w:val="center"/>
          </w:tcPr>
          <w:p w:rsidR="00925D7F" w:rsidRPr="005A3957" w:rsidRDefault="00925D7F" w:rsidP="00925D7F">
            <w:pPr>
              <w:adjustRightInd w:val="0"/>
              <w:snapToGrid w:val="0"/>
              <w:ind w:left="28" w:rightChars="75" w:right="180"/>
              <w:jc w:val="right"/>
              <w:rPr>
                <w:rFonts w:eastAsia="標楷體"/>
              </w:rPr>
            </w:pPr>
            <w:r w:rsidRPr="005A3957">
              <w:rPr>
                <w:rFonts w:eastAsia="標楷體"/>
              </w:rPr>
              <w:t>-2.6</w:t>
            </w:r>
          </w:p>
        </w:tc>
        <w:tc>
          <w:tcPr>
            <w:tcW w:w="1276" w:type="dxa"/>
            <w:tcBorders>
              <w:top w:val="nil"/>
              <w:left w:val="nil"/>
              <w:bottom w:val="single" w:sz="4" w:space="0" w:color="auto"/>
              <w:right w:val="nil"/>
            </w:tcBorders>
            <w:vAlign w:val="center"/>
          </w:tcPr>
          <w:p w:rsidR="00925D7F" w:rsidRPr="00925D7F" w:rsidRDefault="00925D7F" w:rsidP="00925D7F">
            <w:pPr>
              <w:adjustRightInd w:val="0"/>
              <w:snapToGrid w:val="0"/>
              <w:ind w:left="28" w:rightChars="75" w:right="180"/>
              <w:jc w:val="right"/>
              <w:rPr>
                <w:rFonts w:eastAsia="標楷體"/>
              </w:rPr>
            </w:pPr>
            <w:r w:rsidRPr="00925D7F">
              <w:rPr>
                <w:rFonts w:eastAsia="標楷體"/>
              </w:rPr>
              <w:t>3,349</w:t>
            </w:r>
          </w:p>
        </w:tc>
        <w:tc>
          <w:tcPr>
            <w:tcW w:w="1276" w:type="dxa"/>
            <w:tcBorders>
              <w:top w:val="nil"/>
              <w:left w:val="nil"/>
              <w:bottom w:val="single" w:sz="4" w:space="0" w:color="auto"/>
              <w:right w:val="nil"/>
            </w:tcBorders>
            <w:vAlign w:val="center"/>
          </w:tcPr>
          <w:p w:rsidR="00925D7F" w:rsidRPr="00925D7F" w:rsidRDefault="00925D7F" w:rsidP="00925D7F">
            <w:pPr>
              <w:adjustRightInd w:val="0"/>
              <w:snapToGrid w:val="0"/>
              <w:ind w:left="28" w:rightChars="75" w:right="180"/>
              <w:jc w:val="right"/>
              <w:rPr>
                <w:rFonts w:eastAsia="標楷體"/>
              </w:rPr>
            </w:pPr>
            <w:r w:rsidRPr="00925D7F">
              <w:rPr>
                <w:rFonts w:eastAsia="標楷體"/>
              </w:rPr>
              <w:t>0.9</w:t>
            </w:r>
          </w:p>
        </w:tc>
        <w:tc>
          <w:tcPr>
            <w:tcW w:w="1134" w:type="dxa"/>
            <w:tcBorders>
              <w:top w:val="nil"/>
              <w:left w:val="nil"/>
              <w:bottom w:val="single" w:sz="4" w:space="0" w:color="auto"/>
              <w:right w:val="nil"/>
            </w:tcBorders>
            <w:vAlign w:val="center"/>
          </w:tcPr>
          <w:p w:rsidR="00925D7F" w:rsidRPr="00925D7F" w:rsidRDefault="00925D7F" w:rsidP="00925D7F">
            <w:pPr>
              <w:adjustRightInd w:val="0"/>
              <w:snapToGrid w:val="0"/>
              <w:ind w:left="28" w:rightChars="75" w:right="180"/>
              <w:jc w:val="right"/>
              <w:rPr>
                <w:rFonts w:eastAsia="標楷體"/>
              </w:rPr>
            </w:pPr>
            <w:r w:rsidRPr="00925D7F">
              <w:rPr>
                <w:rFonts w:eastAsia="標楷體"/>
              </w:rPr>
              <w:t>371</w:t>
            </w:r>
          </w:p>
        </w:tc>
        <w:tc>
          <w:tcPr>
            <w:tcW w:w="1275" w:type="dxa"/>
            <w:tcBorders>
              <w:top w:val="nil"/>
              <w:left w:val="nil"/>
              <w:bottom w:val="single" w:sz="4" w:space="0" w:color="auto"/>
              <w:right w:val="nil"/>
            </w:tcBorders>
            <w:vAlign w:val="center"/>
          </w:tcPr>
          <w:p w:rsidR="00925D7F" w:rsidRPr="00925D7F" w:rsidRDefault="00925D7F" w:rsidP="00925D7F">
            <w:pPr>
              <w:adjustRightInd w:val="0"/>
              <w:snapToGrid w:val="0"/>
              <w:ind w:left="28" w:rightChars="75" w:right="180"/>
              <w:jc w:val="right"/>
              <w:rPr>
                <w:rFonts w:eastAsia="標楷體"/>
              </w:rPr>
            </w:pPr>
            <w:r w:rsidRPr="00925D7F">
              <w:rPr>
                <w:rFonts w:eastAsia="標楷體"/>
              </w:rPr>
              <w:t>0.8</w:t>
            </w:r>
          </w:p>
        </w:tc>
      </w:tr>
    </w:tbl>
    <w:p w:rsidR="006854B4" w:rsidRPr="00281BC1" w:rsidRDefault="006854B4" w:rsidP="00A76365">
      <w:pPr>
        <w:widowControl/>
        <w:tabs>
          <w:tab w:val="left" w:pos="426"/>
        </w:tabs>
        <w:snapToGrid w:val="0"/>
        <w:ind w:leftChars="176" w:left="990" w:hangingChars="258" w:hanging="568"/>
        <w:jc w:val="both"/>
        <w:rPr>
          <w:rFonts w:eastAsia="標楷體"/>
          <w:kern w:val="0"/>
          <w:sz w:val="22"/>
          <w:szCs w:val="22"/>
        </w:rPr>
      </w:pPr>
      <w:proofErr w:type="gramStart"/>
      <w:r w:rsidRPr="00281BC1">
        <w:rPr>
          <w:rFonts w:eastAsia="標楷體" w:hint="eastAsia"/>
          <w:kern w:val="0"/>
          <w:sz w:val="22"/>
          <w:szCs w:val="22"/>
        </w:rPr>
        <w:t>註</w:t>
      </w:r>
      <w:proofErr w:type="gramEnd"/>
      <w:r w:rsidRPr="00281BC1">
        <w:rPr>
          <w:rFonts w:eastAsia="標楷體"/>
          <w:kern w:val="0"/>
          <w:sz w:val="22"/>
          <w:szCs w:val="22"/>
        </w:rPr>
        <w:t>：</w:t>
      </w:r>
      <w:r w:rsidR="00A76365" w:rsidRPr="00281BC1">
        <w:rPr>
          <w:rFonts w:eastAsia="標楷體" w:hint="eastAsia"/>
          <w:kern w:val="0"/>
          <w:sz w:val="22"/>
          <w:szCs w:val="22"/>
        </w:rPr>
        <w:t>1.</w:t>
      </w:r>
      <w:r w:rsidR="00A76365" w:rsidRPr="00281BC1">
        <w:rPr>
          <w:rFonts w:eastAsia="標楷體" w:hint="eastAsia"/>
          <w:kern w:val="0"/>
          <w:sz w:val="22"/>
          <w:szCs w:val="22"/>
        </w:rPr>
        <w:t>依據最新「中華民國行業標準分類」，已無「商業」之分類，</w:t>
      </w:r>
      <w:r w:rsidR="000A4B75" w:rsidRPr="00281BC1">
        <w:rPr>
          <w:rFonts w:ascii="標楷體" w:eastAsia="標楷體" w:hAnsi="標楷體" w:hint="eastAsia"/>
          <w:kern w:val="0"/>
          <w:sz w:val="22"/>
          <w:szCs w:val="22"/>
        </w:rPr>
        <w:t>104年10</w:t>
      </w:r>
      <w:r w:rsidR="000A4B75" w:rsidRPr="00281BC1">
        <w:rPr>
          <w:rFonts w:eastAsia="標楷體" w:hint="eastAsia"/>
          <w:kern w:val="0"/>
          <w:sz w:val="22"/>
          <w:szCs w:val="22"/>
        </w:rPr>
        <w:t>月起</w:t>
      </w:r>
      <w:proofErr w:type="gramStart"/>
      <w:r w:rsidR="00A76365" w:rsidRPr="00281BC1">
        <w:rPr>
          <w:rFonts w:eastAsia="標楷體" w:hint="eastAsia"/>
          <w:kern w:val="0"/>
          <w:sz w:val="22"/>
          <w:szCs w:val="22"/>
        </w:rPr>
        <w:t>特</w:t>
      </w:r>
      <w:proofErr w:type="gramEnd"/>
      <w:r w:rsidR="00A76365" w:rsidRPr="00281BC1">
        <w:rPr>
          <w:rFonts w:eastAsia="標楷體" w:hint="eastAsia"/>
          <w:kern w:val="0"/>
          <w:sz w:val="22"/>
          <w:szCs w:val="22"/>
        </w:rPr>
        <w:t>將原「商業營業額統計」更名為「批發、零售及餐飲業營業額統計」，仍維持原各業別</w:t>
      </w:r>
      <w:proofErr w:type="gramStart"/>
      <w:r w:rsidR="00A76365" w:rsidRPr="00281BC1">
        <w:rPr>
          <w:rFonts w:eastAsia="標楷體" w:hint="eastAsia"/>
          <w:kern w:val="0"/>
          <w:sz w:val="22"/>
          <w:szCs w:val="22"/>
        </w:rPr>
        <w:t>之</w:t>
      </w:r>
      <w:proofErr w:type="gramEnd"/>
      <w:r w:rsidR="00A76365" w:rsidRPr="00281BC1">
        <w:rPr>
          <w:rFonts w:eastAsia="標楷體" w:hint="eastAsia"/>
          <w:kern w:val="0"/>
          <w:sz w:val="22"/>
          <w:szCs w:val="22"/>
        </w:rPr>
        <w:t>統計分析。</w:t>
      </w:r>
    </w:p>
    <w:p w:rsidR="00A76365" w:rsidRPr="00281BC1" w:rsidRDefault="00A76365" w:rsidP="00A76365">
      <w:pPr>
        <w:widowControl/>
        <w:tabs>
          <w:tab w:val="left" w:pos="426"/>
        </w:tabs>
        <w:snapToGrid w:val="0"/>
        <w:ind w:leftChars="296" w:left="1020" w:hangingChars="141" w:hanging="310"/>
        <w:jc w:val="both"/>
        <w:rPr>
          <w:rFonts w:eastAsia="標楷體"/>
          <w:sz w:val="22"/>
          <w:szCs w:val="22"/>
        </w:rPr>
      </w:pPr>
      <w:r w:rsidRPr="00281BC1">
        <w:rPr>
          <w:rFonts w:eastAsia="標楷體"/>
          <w:kern w:val="0"/>
          <w:sz w:val="22"/>
          <w:szCs w:val="22"/>
        </w:rPr>
        <w:t xml:space="preserve"> </w:t>
      </w:r>
      <w:r w:rsidRPr="00281BC1">
        <w:rPr>
          <w:rFonts w:eastAsia="標楷體" w:hint="eastAsia"/>
          <w:kern w:val="0"/>
          <w:sz w:val="22"/>
          <w:szCs w:val="22"/>
        </w:rPr>
        <w:t>2.</w:t>
      </w:r>
      <w:r w:rsidRPr="00281BC1">
        <w:rPr>
          <w:rFonts w:eastAsia="標楷體" w:hint="eastAsia"/>
          <w:kern w:val="0"/>
          <w:sz w:val="22"/>
          <w:szCs w:val="22"/>
        </w:rPr>
        <w:t>批發業營業額約</w:t>
      </w:r>
      <w:r w:rsidRPr="00281BC1">
        <w:rPr>
          <w:rFonts w:eastAsia="標楷體"/>
          <w:kern w:val="0"/>
          <w:sz w:val="22"/>
          <w:szCs w:val="22"/>
        </w:rPr>
        <w:t>35-40%</w:t>
      </w:r>
      <w:r w:rsidRPr="00281BC1">
        <w:rPr>
          <w:rFonts w:eastAsia="標楷體" w:hint="eastAsia"/>
          <w:kern w:val="0"/>
          <w:sz w:val="22"/>
          <w:szCs w:val="22"/>
        </w:rPr>
        <w:t>係屬貿易商之外銷金額，並不屬於國內消費，且其經營型態、銷售對象等與零售業、餐飲業有所差異，</w:t>
      </w:r>
      <w:proofErr w:type="gramStart"/>
      <w:r w:rsidRPr="00281BC1">
        <w:rPr>
          <w:rFonts w:eastAsia="標楷體" w:hint="eastAsia"/>
          <w:kern w:val="0"/>
          <w:sz w:val="22"/>
          <w:szCs w:val="22"/>
        </w:rPr>
        <w:t>爰</w:t>
      </w:r>
      <w:proofErr w:type="gramEnd"/>
      <w:r w:rsidRPr="00281BC1">
        <w:rPr>
          <w:rFonts w:eastAsia="標楷體" w:hint="eastAsia"/>
          <w:kern w:val="0"/>
          <w:sz w:val="22"/>
          <w:szCs w:val="22"/>
        </w:rPr>
        <w:t>依照美國商務部之作法，將各業別分別統計，不予加總，</w:t>
      </w:r>
      <w:proofErr w:type="gramStart"/>
      <w:r w:rsidRPr="00281BC1">
        <w:rPr>
          <w:rFonts w:eastAsia="標楷體" w:hint="eastAsia"/>
          <w:kern w:val="0"/>
          <w:sz w:val="22"/>
          <w:szCs w:val="22"/>
        </w:rPr>
        <w:t>以陳示各</w:t>
      </w:r>
      <w:proofErr w:type="gramEnd"/>
      <w:r w:rsidRPr="00281BC1">
        <w:rPr>
          <w:rFonts w:eastAsia="標楷體" w:hint="eastAsia"/>
          <w:kern w:val="0"/>
          <w:sz w:val="22"/>
          <w:szCs w:val="22"/>
        </w:rPr>
        <w:t>業別</w:t>
      </w:r>
      <w:proofErr w:type="gramStart"/>
      <w:r w:rsidRPr="00281BC1">
        <w:rPr>
          <w:rFonts w:eastAsia="標楷體" w:hint="eastAsia"/>
          <w:kern w:val="0"/>
          <w:sz w:val="22"/>
          <w:szCs w:val="22"/>
        </w:rPr>
        <w:t>之</w:t>
      </w:r>
      <w:proofErr w:type="gramEnd"/>
      <w:r w:rsidRPr="00281BC1">
        <w:rPr>
          <w:rFonts w:eastAsia="標楷體" w:hint="eastAsia"/>
          <w:kern w:val="0"/>
          <w:sz w:val="22"/>
          <w:szCs w:val="22"/>
        </w:rPr>
        <w:t>營業消長情勢。</w:t>
      </w:r>
    </w:p>
    <w:p w:rsidR="00F67965" w:rsidRPr="00281BC1" w:rsidRDefault="00F67965" w:rsidP="00F67965">
      <w:pPr>
        <w:tabs>
          <w:tab w:val="left" w:pos="540"/>
          <w:tab w:val="left" w:pos="900"/>
        </w:tabs>
        <w:snapToGrid w:val="0"/>
        <w:spacing w:line="320" w:lineRule="exact"/>
        <w:jc w:val="both"/>
        <w:rPr>
          <w:rFonts w:eastAsia="標楷體"/>
          <w:sz w:val="22"/>
          <w:szCs w:val="22"/>
        </w:rPr>
      </w:pPr>
      <w:r w:rsidRPr="00281BC1">
        <w:rPr>
          <w:rFonts w:eastAsia="標楷體"/>
          <w:sz w:val="22"/>
          <w:szCs w:val="22"/>
        </w:rPr>
        <w:t>資料來源：經濟部統計處。</w:t>
      </w:r>
    </w:p>
    <w:p w:rsidR="00F67965" w:rsidRPr="00281BC1" w:rsidRDefault="00F67965" w:rsidP="00F67965">
      <w:pPr>
        <w:widowControl/>
        <w:tabs>
          <w:tab w:val="left" w:pos="540"/>
        </w:tabs>
        <w:snapToGrid w:val="0"/>
        <w:spacing w:beforeLines="50" w:before="180" w:line="300" w:lineRule="auto"/>
        <w:jc w:val="both"/>
        <w:rPr>
          <w:rFonts w:eastAsia="標楷體"/>
          <w:b/>
          <w:bCs/>
          <w:kern w:val="0"/>
          <w:sz w:val="28"/>
          <w:szCs w:val="20"/>
        </w:rPr>
      </w:pPr>
      <w:r w:rsidRPr="008B379D">
        <w:rPr>
          <w:rFonts w:eastAsia="標楷體"/>
          <w:b/>
          <w:bCs/>
          <w:color w:val="FF0000"/>
          <w:kern w:val="0"/>
          <w:sz w:val="28"/>
          <w:szCs w:val="20"/>
        </w:rPr>
        <w:br w:type="page"/>
      </w:r>
      <w:r w:rsidRPr="00281BC1">
        <w:rPr>
          <w:rFonts w:eastAsia="標楷體"/>
          <w:b/>
          <w:bCs/>
          <w:kern w:val="0"/>
          <w:sz w:val="28"/>
          <w:szCs w:val="20"/>
        </w:rPr>
        <w:lastRenderedPageBreak/>
        <w:t>２、</w:t>
      </w:r>
      <w:r w:rsidR="00281BC1" w:rsidRPr="00281BC1">
        <w:rPr>
          <w:rFonts w:eastAsia="標楷體" w:hint="eastAsia"/>
          <w:b/>
          <w:bCs/>
          <w:kern w:val="0"/>
          <w:sz w:val="28"/>
          <w:szCs w:val="20"/>
        </w:rPr>
        <w:t>105</w:t>
      </w:r>
      <w:r w:rsidR="00281BC1" w:rsidRPr="00281BC1">
        <w:rPr>
          <w:rFonts w:eastAsia="標楷體" w:hint="eastAsia"/>
          <w:b/>
          <w:bCs/>
          <w:kern w:val="0"/>
          <w:sz w:val="28"/>
          <w:szCs w:val="20"/>
        </w:rPr>
        <w:t>年</w:t>
      </w:r>
      <w:r w:rsidR="00456049">
        <w:rPr>
          <w:rFonts w:eastAsia="標楷體" w:hint="eastAsia"/>
          <w:b/>
          <w:bCs/>
          <w:kern w:val="0"/>
          <w:sz w:val="28"/>
          <w:szCs w:val="20"/>
        </w:rPr>
        <w:t>5</w:t>
      </w:r>
      <w:r w:rsidR="00281BC1" w:rsidRPr="00281BC1">
        <w:rPr>
          <w:rFonts w:eastAsia="標楷體" w:hint="eastAsia"/>
          <w:b/>
          <w:bCs/>
          <w:kern w:val="0"/>
          <w:sz w:val="28"/>
          <w:szCs w:val="20"/>
        </w:rPr>
        <w:t>月批發業營業額減少</w:t>
      </w:r>
      <w:r w:rsidR="00CC5B8F">
        <w:rPr>
          <w:rFonts w:eastAsia="標楷體" w:hint="eastAsia"/>
          <w:b/>
          <w:bCs/>
          <w:kern w:val="0"/>
          <w:sz w:val="28"/>
          <w:szCs w:val="20"/>
        </w:rPr>
        <w:t>2</w:t>
      </w:r>
      <w:r w:rsidR="00281BC1" w:rsidRPr="00281BC1">
        <w:rPr>
          <w:rFonts w:eastAsia="標楷體" w:hint="eastAsia"/>
          <w:b/>
          <w:bCs/>
          <w:kern w:val="0"/>
          <w:sz w:val="28"/>
          <w:szCs w:val="20"/>
        </w:rPr>
        <w:t>.</w:t>
      </w:r>
      <w:r w:rsidR="00CC5B8F">
        <w:rPr>
          <w:rFonts w:eastAsia="標楷體" w:hint="eastAsia"/>
          <w:b/>
          <w:bCs/>
          <w:kern w:val="0"/>
          <w:sz w:val="28"/>
          <w:szCs w:val="20"/>
        </w:rPr>
        <w:t>6</w:t>
      </w:r>
      <w:r w:rsidR="00281BC1" w:rsidRPr="00281BC1">
        <w:rPr>
          <w:rFonts w:eastAsia="標楷體" w:hint="eastAsia"/>
          <w:b/>
          <w:bCs/>
          <w:kern w:val="0"/>
          <w:sz w:val="28"/>
          <w:szCs w:val="20"/>
        </w:rPr>
        <w:t>%</w:t>
      </w:r>
    </w:p>
    <w:p w:rsidR="00F67965" w:rsidRPr="008B379D" w:rsidRDefault="00281BC1" w:rsidP="00F62073">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F62073">
        <w:rPr>
          <w:rFonts w:eastAsia="標楷體" w:hint="eastAsia"/>
          <w:kern w:val="0"/>
          <w:sz w:val="28"/>
          <w:szCs w:val="20"/>
        </w:rPr>
        <w:t>105</w:t>
      </w:r>
      <w:r w:rsidRPr="00F62073">
        <w:rPr>
          <w:rFonts w:eastAsia="標楷體" w:hint="eastAsia"/>
          <w:kern w:val="0"/>
          <w:sz w:val="28"/>
          <w:szCs w:val="20"/>
        </w:rPr>
        <w:t>年</w:t>
      </w:r>
      <w:r w:rsidR="00456049">
        <w:rPr>
          <w:rFonts w:eastAsia="標楷體" w:hint="eastAsia"/>
          <w:kern w:val="0"/>
          <w:sz w:val="28"/>
          <w:szCs w:val="20"/>
        </w:rPr>
        <w:t>5</w:t>
      </w:r>
      <w:r w:rsidRPr="00F62073">
        <w:rPr>
          <w:rFonts w:eastAsia="標楷體" w:hint="eastAsia"/>
          <w:kern w:val="0"/>
          <w:sz w:val="28"/>
          <w:szCs w:val="20"/>
        </w:rPr>
        <w:t>月批發業營業額為</w:t>
      </w:r>
      <w:r w:rsidR="00CC5B8F" w:rsidRPr="00CC5B8F">
        <w:rPr>
          <w:rFonts w:eastAsia="標楷體"/>
          <w:kern w:val="0"/>
          <w:sz w:val="28"/>
          <w:szCs w:val="20"/>
        </w:rPr>
        <w:t>7,777</w:t>
      </w:r>
      <w:r w:rsidRPr="00F62073">
        <w:rPr>
          <w:rFonts w:eastAsia="標楷體" w:hint="eastAsia"/>
          <w:kern w:val="0"/>
          <w:sz w:val="28"/>
          <w:szCs w:val="20"/>
        </w:rPr>
        <w:t>億元，較上年同月減少</w:t>
      </w:r>
      <w:r w:rsidR="00CC5B8F" w:rsidRPr="00CC5B8F">
        <w:rPr>
          <w:rFonts w:eastAsia="標楷體" w:hint="eastAsia"/>
          <w:kern w:val="0"/>
          <w:sz w:val="28"/>
          <w:szCs w:val="20"/>
        </w:rPr>
        <w:t>2.6%</w:t>
      </w:r>
      <w:r w:rsidR="00CC5B8F" w:rsidRPr="00CC5B8F">
        <w:rPr>
          <w:rFonts w:eastAsia="標楷體" w:hint="eastAsia"/>
          <w:kern w:val="0"/>
          <w:sz w:val="28"/>
          <w:szCs w:val="20"/>
        </w:rPr>
        <w:t>，其中機械器具批發業減少</w:t>
      </w:r>
      <w:r w:rsidR="00CC5B8F" w:rsidRPr="00CC5B8F">
        <w:rPr>
          <w:rFonts w:eastAsia="標楷體" w:hint="eastAsia"/>
          <w:kern w:val="0"/>
          <w:sz w:val="28"/>
          <w:szCs w:val="20"/>
        </w:rPr>
        <w:t>4.7%</w:t>
      </w:r>
      <w:r w:rsidR="00CC5B8F" w:rsidRPr="00CC5B8F">
        <w:rPr>
          <w:rFonts w:eastAsia="標楷體" w:hint="eastAsia"/>
          <w:kern w:val="0"/>
          <w:sz w:val="28"/>
          <w:szCs w:val="20"/>
        </w:rPr>
        <w:t>，</w:t>
      </w:r>
      <w:proofErr w:type="gramStart"/>
      <w:r w:rsidR="00CC5B8F" w:rsidRPr="00CC5B8F">
        <w:rPr>
          <w:rFonts w:eastAsia="標楷體" w:hint="eastAsia"/>
          <w:kern w:val="0"/>
          <w:sz w:val="28"/>
          <w:szCs w:val="20"/>
        </w:rPr>
        <w:t>主因資通訊</w:t>
      </w:r>
      <w:proofErr w:type="gramEnd"/>
      <w:r w:rsidR="00CC5B8F" w:rsidRPr="00CC5B8F">
        <w:rPr>
          <w:rFonts w:eastAsia="標楷體" w:hint="eastAsia"/>
          <w:kern w:val="0"/>
          <w:sz w:val="28"/>
          <w:szCs w:val="20"/>
        </w:rPr>
        <w:t>產品銷售減緩及來自日本採購代理業務縮減，連帶影響半導體、面板、印刷電路板等電子零組件之需求走低；布</w:t>
      </w:r>
      <w:proofErr w:type="gramStart"/>
      <w:r w:rsidR="00CC5B8F" w:rsidRPr="00CC5B8F">
        <w:rPr>
          <w:rFonts w:eastAsia="標楷體" w:hint="eastAsia"/>
          <w:kern w:val="0"/>
          <w:sz w:val="28"/>
          <w:szCs w:val="20"/>
        </w:rPr>
        <w:t>疋</w:t>
      </w:r>
      <w:proofErr w:type="gramEnd"/>
      <w:r w:rsidR="00CC5B8F" w:rsidRPr="00CC5B8F">
        <w:rPr>
          <w:rFonts w:eastAsia="標楷體" w:hint="eastAsia"/>
          <w:kern w:val="0"/>
          <w:sz w:val="28"/>
          <w:szCs w:val="20"/>
        </w:rPr>
        <w:t>及服飾品批發業減少</w:t>
      </w:r>
      <w:r w:rsidR="00CC5B8F" w:rsidRPr="00CC5B8F">
        <w:rPr>
          <w:rFonts w:eastAsia="標楷體" w:hint="eastAsia"/>
          <w:kern w:val="0"/>
          <w:sz w:val="28"/>
          <w:szCs w:val="20"/>
        </w:rPr>
        <w:t>8.4%</w:t>
      </w:r>
      <w:r w:rsidR="00CC5B8F" w:rsidRPr="00CC5B8F">
        <w:rPr>
          <w:rFonts w:eastAsia="標楷體" w:hint="eastAsia"/>
          <w:kern w:val="0"/>
          <w:sz w:val="28"/>
          <w:szCs w:val="20"/>
        </w:rPr>
        <w:t>，主因歐美客戶庫存升高，下單轉趨疲軟；建材批發業減少</w:t>
      </w:r>
      <w:r w:rsidR="00CC5B8F" w:rsidRPr="00CC5B8F">
        <w:rPr>
          <w:rFonts w:eastAsia="標楷體" w:hint="eastAsia"/>
          <w:kern w:val="0"/>
          <w:sz w:val="28"/>
          <w:szCs w:val="20"/>
        </w:rPr>
        <w:t>4.7%</w:t>
      </w:r>
      <w:r w:rsidR="00CC5B8F" w:rsidRPr="00CC5B8F">
        <w:rPr>
          <w:rFonts w:eastAsia="標楷體" w:hint="eastAsia"/>
          <w:kern w:val="0"/>
          <w:sz w:val="28"/>
          <w:szCs w:val="20"/>
        </w:rPr>
        <w:t>，</w:t>
      </w:r>
      <w:proofErr w:type="gramStart"/>
      <w:r w:rsidR="00CC5B8F" w:rsidRPr="00CC5B8F">
        <w:rPr>
          <w:rFonts w:eastAsia="標楷體" w:hint="eastAsia"/>
          <w:kern w:val="0"/>
          <w:sz w:val="28"/>
          <w:szCs w:val="20"/>
        </w:rPr>
        <w:t>主因鋼價</w:t>
      </w:r>
      <w:proofErr w:type="gramEnd"/>
      <w:r w:rsidR="00CC5B8F" w:rsidRPr="00CC5B8F">
        <w:rPr>
          <w:rFonts w:eastAsia="標楷體" w:hint="eastAsia"/>
          <w:kern w:val="0"/>
          <w:sz w:val="28"/>
          <w:szCs w:val="20"/>
        </w:rPr>
        <w:t>雖止跌反彈，惟仍低於去年同期，致營收下滑</w:t>
      </w:r>
      <w:r w:rsidRPr="008873B1">
        <w:rPr>
          <w:rFonts w:eastAsia="標楷體" w:hint="eastAsia"/>
          <w:kern w:val="0"/>
          <w:sz w:val="28"/>
          <w:szCs w:val="20"/>
        </w:rPr>
        <w:t>。</w:t>
      </w:r>
      <w:r w:rsidRPr="00A36793">
        <w:rPr>
          <w:rFonts w:eastAsia="標楷體" w:hint="eastAsia"/>
          <w:kern w:val="0"/>
          <w:sz w:val="28"/>
          <w:szCs w:val="20"/>
        </w:rPr>
        <w:t>累計</w:t>
      </w:r>
      <w:r w:rsidRPr="00A36793">
        <w:rPr>
          <w:rFonts w:eastAsia="標楷體" w:hint="eastAsia"/>
          <w:kern w:val="0"/>
          <w:sz w:val="28"/>
          <w:szCs w:val="20"/>
        </w:rPr>
        <w:t>1</w:t>
      </w:r>
      <w:r w:rsidRPr="00A36793">
        <w:rPr>
          <w:rFonts w:eastAsia="標楷體" w:hint="eastAsia"/>
          <w:kern w:val="0"/>
          <w:sz w:val="28"/>
          <w:szCs w:val="20"/>
        </w:rPr>
        <w:t>至</w:t>
      </w:r>
      <w:r w:rsidR="00456049">
        <w:rPr>
          <w:rFonts w:eastAsia="標楷體" w:hint="eastAsia"/>
          <w:kern w:val="0"/>
          <w:sz w:val="28"/>
          <w:szCs w:val="20"/>
        </w:rPr>
        <w:t>5</w:t>
      </w:r>
      <w:r w:rsidRPr="00A36793">
        <w:rPr>
          <w:rFonts w:eastAsia="標楷體" w:hint="eastAsia"/>
          <w:kern w:val="0"/>
          <w:sz w:val="28"/>
          <w:szCs w:val="20"/>
        </w:rPr>
        <w:t>月</w:t>
      </w:r>
      <w:r w:rsidRPr="00F62073">
        <w:rPr>
          <w:rFonts w:eastAsia="標楷體" w:hint="eastAsia"/>
          <w:kern w:val="0"/>
          <w:sz w:val="28"/>
          <w:szCs w:val="20"/>
        </w:rPr>
        <w:t>批發業</w:t>
      </w:r>
      <w:r w:rsidRPr="00A36793">
        <w:rPr>
          <w:rFonts w:eastAsia="標楷體" w:hint="eastAsia"/>
          <w:kern w:val="0"/>
          <w:sz w:val="28"/>
          <w:szCs w:val="20"/>
        </w:rPr>
        <w:t>營業額</w:t>
      </w:r>
      <w:r w:rsidR="00CC5B8F">
        <w:rPr>
          <w:rFonts w:eastAsia="標楷體" w:hint="eastAsia"/>
          <w:kern w:val="0"/>
          <w:sz w:val="28"/>
          <w:szCs w:val="20"/>
        </w:rPr>
        <w:t>37</w:t>
      </w:r>
      <w:r w:rsidRPr="00A36793">
        <w:rPr>
          <w:rFonts w:eastAsia="標楷體" w:hint="eastAsia"/>
          <w:kern w:val="0"/>
          <w:sz w:val="28"/>
          <w:szCs w:val="20"/>
        </w:rPr>
        <w:t>,</w:t>
      </w:r>
      <w:r w:rsidR="00CC5B8F">
        <w:rPr>
          <w:rFonts w:eastAsia="標楷體" w:hint="eastAsia"/>
          <w:kern w:val="0"/>
          <w:sz w:val="28"/>
          <w:szCs w:val="20"/>
        </w:rPr>
        <w:t>473</w:t>
      </w:r>
      <w:r w:rsidRPr="00A36793">
        <w:rPr>
          <w:rFonts w:eastAsia="標楷體" w:hint="eastAsia"/>
          <w:kern w:val="0"/>
          <w:sz w:val="28"/>
          <w:szCs w:val="20"/>
        </w:rPr>
        <w:t>億元，較上年同期減少</w:t>
      </w:r>
      <w:r>
        <w:rPr>
          <w:rFonts w:eastAsia="標楷體" w:hint="eastAsia"/>
          <w:kern w:val="0"/>
          <w:sz w:val="28"/>
          <w:szCs w:val="20"/>
        </w:rPr>
        <w:t>6.</w:t>
      </w:r>
      <w:r w:rsidR="00CC5B8F">
        <w:rPr>
          <w:rFonts w:eastAsia="標楷體" w:hint="eastAsia"/>
          <w:kern w:val="0"/>
          <w:sz w:val="28"/>
          <w:szCs w:val="20"/>
        </w:rPr>
        <w:t>0</w:t>
      </w:r>
      <w:r w:rsidRPr="00A36793">
        <w:rPr>
          <w:rFonts w:eastAsia="標楷體" w:hint="eastAsia"/>
          <w:kern w:val="0"/>
          <w:sz w:val="28"/>
          <w:szCs w:val="20"/>
        </w:rPr>
        <w:t>%</w:t>
      </w:r>
      <w:r>
        <w:rPr>
          <w:rFonts w:eastAsia="標楷體" w:hint="eastAsia"/>
          <w:kern w:val="0"/>
          <w:sz w:val="28"/>
          <w:szCs w:val="20"/>
        </w:rPr>
        <w:t>。</w:t>
      </w:r>
    </w:p>
    <w:p w:rsidR="00F67965" w:rsidRPr="008B379D" w:rsidRDefault="00F67965" w:rsidP="00F6796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p>
    <w:p w:rsidR="00521BCE" w:rsidRPr="00281BC1" w:rsidRDefault="00F67965" w:rsidP="00F67965">
      <w:pPr>
        <w:snapToGrid w:val="0"/>
        <w:spacing w:afterLines="20" w:after="72"/>
        <w:ind w:right="-142"/>
        <w:jc w:val="center"/>
        <w:rPr>
          <w:rFonts w:eastAsia="標楷體"/>
          <w:sz w:val="28"/>
        </w:rPr>
      </w:pPr>
      <w:r w:rsidRPr="00281BC1">
        <w:rPr>
          <w:rFonts w:eastAsia="標楷體"/>
          <w:b/>
          <w:bCs/>
          <w:sz w:val="28"/>
        </w:rPr>
        <w:t>表</w:t>
      </w:r>
      <w:r w:rsidRPr="00281BC1">
        <w:rPr>
          <w:rFonts w:eastAsia="標楷體"/>
          <w:b/>
          <w:bCs/>
          <w:sz w:val="28"/>
        </w:rPr>
        <w:t>2-3-2</w:t>
      </w:r>
      <w:r w:rsidRPr="00281BC1">
        <w:rPr>
          <w:rFonts w:eastAsia="標楷體"/>
          <w:b/>
          <w:spacing w:val="20"/>
          <w:sz w:val="28"/>
        </w:rPr>
        <w:t xml:space="preserve">  </w:t>
      </w:r>
      <w:r w:rsidRPr="00281BC1">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281BC1" w:rsidRPr="00053D86" w:rsidTr="0003418D">
        <w:tc>
          <w:tcPr>
            <w:tcW w:w="2722" w:type="dxa"/>
            <w:vMerge w:val="restart"/>
            <w:tcBorders>
              <w:top w:val="single" w:sz="4" w:space="0" w:color="auto"/>
              <w:right w:val="single" w:sz="4" w:space="0" w:color="auto"/>
            </w:tcBorders>
            <w:vAlign w:val="center"/>
          </w:tcPr>
          <w:p w:rsidR="00281BC1" w:rsidRPr="00053D86" w:rsidRDefault="00281BC1" w:rsidP="0003418D">
            <w:pPr>
              <w:snapToGrid w:val="0"/>
              <w:spacing w:line="300" w:lineRule="exact"/>
              <w:ind w:left="28" w:right="-28"/>
              <w:jc w:val="center"/>
              <w:rPr>
                <w:rFonts w:eastAsia="標楷體"/>
              </w:rPr>
            </w:pPr>
            <w:r w:rsidRPr="00053D86">
              <w:rPr>
                <w:rFonts w:eastAsia="標楷體" w:hint="eastAsia"/>
              </w:rPr>
              <w:t>行業別</w:t>
            </w:r>
          </w:p>
        </w:tc>
        <w:tc>
          <w:tcPr>
            <w:tcW w:w="1559" w:type="dxa"/>
            <w:tcBorders>
              <w:top w:val="single" w:sz="4" w:space="0" w:color="auto"/>
            </w:tcBorders>
          </w:tcPr>
          <w:p w:rsidR="00281BC1" w:rsidRPr="00053D86" w:rsidRDefault="00281BC1" w:rsidP="0003418D">
            <w:pPr>
              <w:snapToGrid w:val="0"/>
              <w:spacing w:line="300" w:lineRule="exact"/>
              <w:ind w:left="28"/>
              <w:jc w:val="center"/>
              <w:rPr>
                <w:rFonts w:eastAsia="標楷體"/>
              </w:rPr>
            </w:pPr>
            <w:r>
              <w:rPr>
                <w:rFonts w:eastAsia="標楷體" w:hint="eastAsia"/>
              </w:rPr>
              <w:t>105</w:t>
            </w:r>
            <w:r w:rsidRPr="00053D86">
              <w:rPr>
                <w:rFonts w:eastAsia="標楷體" w:hint="eastAsia"/>
              </w:rPr>
              <w:t>年</w:t>
            </w:r>
            <w:r w:rsidR="00456049">
              <w:rPr>
                <w:rFonts w:eastAsia="標楷體" w:hint="eastAsia"/>
              </w:rPr>
              <w:t>5</w:t>
            </w:r>
            <w:r w:rsidRPr="00053D86">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281BC1" w:rsidRPr="00053D86" w:rsidRDefault="00281BC1" w:rsidP="0003418D">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281BC1" w:rsidRPr="00053D86" w:rsidRDefault="00281BC1" w:rsidP="0003418D">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1~</w:t>
            </w:r>
            <w:r w:rsidR="00456049">
              <w:rPr>
                <w:rFonts w:eastAsia="標楷體" w:hint="eastAsia"/>
              </w:rPr>
              <w:t>5</w:t>
            </w:r>
            <w:r w:rsidRPr="00053D86">
              <w:rPr>
                <w:rFonts w:eastAsia="標楷體" w:hint="eastAsia"/>
              </w:rPr>
              <w:t>月</w:t>
            </w:r>
          </w:p>
        </w:tc>
        <w:tc>
          <w:tcPr>
            <w:tcW w:w="1560" w:type="dxa"/>
            <w:tcBorders>
              <w:top w:val="single" w:sz="4" w:space="0" w:color="auto"/>
              <w:left w:val="nil"/>
              <w:bottom w:val="single" w:sz="4" w:space="0" w:color="auto"/>
            </w:tcBorders>
            <w:vAlign w:val="center"/>
          </w:tcPr>
          <w:p w:rsidR="00281BC1" w:rsidRPr="00053D86" w:rsidRDefault="00281BC1" w:rsidP="0003418D">
            <w:pPr>
              <w:snapToGrid w:val="0"/>
              <w:spacing w:line="300" w:lineRule="exact"/>
              <w:ind w:left="28" w:right="-142"/>
              <w:jc w:val="center"/>
              <w:rPr>
                <w:rFonts w:eastAsia="標楷體"/>
              </w:rPr>
            </w:pPr>
          </w:p>
        </w:tc>
      </w:tr>
      <w:tr w:rsidR="00281BC1" w:rsidRPr="00053D86" w:rsidTr="0003418D">
        <w:tc>
          <w:tcPr>
            <w:tcW w:w="2722" w:type="dxa"/>
            <w:vMerge/>
            <w:tcBorders>
              <w:bottom w:val="single" w:sz="4" w:space="0" w:color="auto"/>
              <w:right w:val="single" w:sz="4" w:space="0" w:color="auto"/>
            </w:tcBorders>
            <w:vAlign w:val="center"/>
          </w:tcPr>
          <w:p w:rsidR="00281BC1" w:rsidRPr="00053D86" w:rsidRDefault="00281BC1" w:rsidP="0003418D">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281BC1" w:rsidRPr="00053D86" w:rsidRDefault="00281BC1" w:rsidP="0003418D">
            <w:pPr>
              <w:snapToGrid w:val="0"/>
              <w:spacing w:line="300" w:lineRule="exact"/>
              <w:ind w:left="28"/>
              <w:jc w:val="center"/>
              <w:rPr>
                <w:rFonts w:eastAsia="標楷體"/>
              </w:rPr>
            </w:pPr>
            <w:r w:rsidRPr="00053D86">
              <w:rPr>
                <w:rFonts w:eastAsia="標楷體" w:hint="eastAsia"/>
              </w:rPr>
              <w:t>營業額</w:t>
            </w:r>
          </w:p>
          <w:p w:rsidR="00281BC1" w:rsidRPr="00053D86" w:rsidRDefault="00281BC1" w:rsidP="0003418D">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281BC1" w:rsidRPr="00053D86" w:rsidRDefault="00281BC1" w:rsidP="0003418D">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年同月</w:t>
            </w:r>
          </w:p>
          <w:p w:rsidR="00281BC1" w:rsidRPr="00053D86" w:rsidRDefault="00281BC1" w:rsidP="0003418D">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559" w:type="dxa"/>
            <w:tcBorders>
              <w:left w:val="double" w:sz="4" w:space="0" w:color="auto"/>
              <w:bottom w:val="single" w:sz="4" w:space="0" w:color="auto"/>
              <w:right w:val="single" w:sz="4" w:space="0" w:color="auto"/>
            </w:tcBorders>
          </w:tcPr>
          <w:p w:rsidR="00281BC1" w:rsidRPr="00053D86" w:rsidRDefault="00281BC1" w:rsidP="0003418D">
            <w:pPr>
              <w:snapToGrid w:val="0"/>
              <w:spacing w:line="300" w:lineRule="exact"/>
              <w:ind w:left="28"/>
              <w:jc w:val="center"/>
              <w:rPr>
                <w:rFonts w:eastAsia="標楷體"/>
              </w:rPr>
            </w:pPr>
            <w:r w:rsidRPr="00053D86">
              <w:rPr>
                <w:rFonts w:eastAsia="標楷體" w:hint="eastAsia"/>
              </w:rPr>
              <w:t>營業額</w:t>
            </w:r>
          </w:p>
          <w:p w:rsidR="00281BC1" w:rsidRPr="00053D86" w:rsidRDefault="00281BC1" w:rsidP="0003418D">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281BC1" w:rsidRPr="00053D86" w:rsidRDefault="00281BC1" w:rsidP="0003418D">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w:t>
            </w:r>
            <w:r>
              <w:rPr>
                <w:rFonts w:eastAsia="標楷體" w:hint="eastAsia"/>
              </w:rPr>
              <w:t>期</w:t>
            </w:r>
          </w:p>
          <w:p w:rsidR="00281BC1" w:rsidRPr="00053D86" w:rsidRDefault="00281BC1" w:rsidP="0003418D">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CC5B8F" w:rsidRPr="00D17309" w:rsidTr="0099145A">
        <w:tc>
          <w:tcPr>
            <w:tcW w:w="2722" w:type="dxa"/>
            <w:tcBorders>
              <w:top w:val="single" w:sz="4" w:space="0" w:color="auto"/>
              <w:right w:val="single" w:sz="4" w:space="0" w:color="auto"/>
            </w:tcBorders>
          </w:tcPr>
          <w:p w:rsidR="00CC5B8F" w:rsidRPr="00D17309" w:rsidRDefault="00CC5B8F" w:rsidP="0003418D">
            <w:pPr>
              <w:snapToGrid w:val="0"/>
              <w:spacing w:line="320" w:lineRule="exact"/>
              <w:ind w:left="28" w:right="-142"/>
              <w:jc w:val="both"/>
              <w:rPr>
                <w:rFonts w:eastAsia="標楷體"/>
                <w:b/>
                <w:bCs/>
              </w:rPr>
            </w:pPr>
            <w:r w:rsidRPr="00D17309">
              <w:rPr>
                <w:rFonts w:eastAsia="標楷體"/>
                <w:b/>
                <w:bCs/>
              </w:rPr>
              <w:t>合計</w:t>
            </w:r>
          </w:p>
        </w:tc>
        <w:tc>
          <w:tcPr>
            <w:tcW w:w="1559" w:type="dxa"/>
            <w:tcBorders>
              <w:top w:val="single" w:sz="4" w:space="0" w:color="auto"/>
            </w:tcBorders>
          </w:tcPr>
          <w:p w:rsidR="00CC5B8F" w:rsidRPr="00687483" w:rsidRDefault="00CC5B8F" w:rsidP="00CC5B8F">
            <w:pPr>
              <w:jc w:val="center"/>
            </w:pPr>
            <w:r w:rsidRPr="00687483">
              <w:t>7</w:t>
            </w:r>
            <w:r>
              <w:rPr>
                <w:rFonts w:hint="eastAsia"/>
              </w:rPr>
              <w:t>,</w:t>
            </w:r>
            <w:r w:rsidRPr="00687483">
              <w:t>777</w:t>
            </w:r>
          </w:p>
        </w:tc>
        <w:tc>
          <w:tcPr>
            <w:tcW w:w="1559" w:type="dxa"/>
            <w:tcBorders>
              <w:top w:val="single" w:sz="4" w:space="0" w:color="auto"/>
              <w:left w:val="nil"/>
              <w:right w:val="double" w:sz="4" w:space="0" w:color="auto"/>
            </w:tcBorders>
            <w:vAlign w:val="center"/>
          </w:tcPr>
          <w:p w:rsidR="00CC5B8F" w:rsidRPr="00E77A0E" w:rsidRDefault="00CC5B8F" w:rsidP="00E77A0E">
            <w:pPr>
              <w:jc w:val="center"/>
            </w:pPr>
            <w:r w:rsidRPr="00E77A0E">
              <w:rPr>
                <w:rFonts w:hint="eastAsia"/>
              </w:rPr>
              <w:t>-2</w:t>
            </w:r>
            <w:r w:rsidRPr="00E77A0E">
              <w:t>.</w:t>
            </w:r>
            <w:r w:rsidRPr="00E77A0E">
              <w:rPr>
                <w:rFonts w:hint="eastAsia"/>
              </w:rPr>
              <w:t>6</w:t>
            </w:r>
          </w:p>
        </w:tc>
        <w:tc>
          <w:tcPr>
            <w:tcW w:w="1559" w:type="dxa"/>
            <w:tcBorders>
              <w:top w:val="single" w:sz="4" w:space="0" w:color="auto"/>
              <w:left w:val="double" w:sz="4" w:space="0" w:color="auto"/>
            </w:tcBorders>
            <w:vAlign w:val="center"/>
          </w:tcPr>
          <w:p w:rsidR="00CC5B8F" w:rsidRPr="00E77A0E" w:rsidRDefault="00CC5B8F" w:rsidP="00E77A0E">
            <w:pPr>
              <w:jc w:val="center"/>
            </w:pPr>
            <w:r w:rsidRPr="00E77A0E">
              <w:rPr>
                <w:rFonts w:hint="eastAsia"/>
              </w:rPr>
              <w:t>37,473</w:t>
            </w:r>
          </w:p>
        </w:tc>
        <w:tc>
          <w:tcPr>
            <w:tcW w:w="1560" w:type="dxa"/>
            <w:tcBorders>
              <w:top w:val="single" w:sz="4" w:space="0" w:color="auto"/>
            </w:tcBorders>
            <w:vAlign w:val="center"/>
          </w:tcPr>
          <w:p w:rsidR="00CC5B8F" w:rsidRPr="00E77A0E" w:rsidRDefault="00CC5B8F" w:rsidP="00E77A0E">
            <w:pPr>
              <w:jc w:val="center"/>
            </w:pPr>
            <w:r w:rsidRPr="00E77A0E">
              <w:rPr>
                <w:rFonts w:hint="eastAsia"/>
              </w:rPr>
              <w:t>-6.0</w:t>
            </w:r>
          </w:p>
        </w:tc>
      </w:tr>
      <w:tr w:rsidR="00CC5B8F" w:rsidRPr="00D17309" w:rsidTr="0099145A">
        <w:tc>
          <w:tcPr>
            <w:tcW w:w="2722" w:type="dxa"/>
            <w:tcBorders>
              <w:right w:val="single" w:sz="4" w:space="0" w:color="auto"/>
            </w:tcBorders>
            <w:vAlign w:val="center"/>
          </w:tcPr>
          <w:p w:rsidR="00CC5B8F" w:rsidRPr="00D17309" w:rsidRDefault="00CC5B8F" w:rsidP="0003418D">
            <w:pPr>
              <w:autoSpaceDE w:val="0"/>
              <w:spacing w:line="320" w:lineRule="exact"/>
              <w:ind w:leftChars="100" w:left="240"/>
              <w:rPr>
                <w:rFonts w:eastAsia="標楷體"/>
                <w:color w:val="000000"/>
                <w:szCs w:val="22"/>
              </w:rPr>
            </w:pPr>
            <w:r w:rsidRPr="00D17309">
              <w:rPr>
                <w:rFonts w:eastAsia="標楷體"/>
                <w:color w:val="000000"/>
                <w:szCs w:val="22"/>
              </w:rPr>
              <w:t>機械器具業</w:t>
            </w:r>
            <w:r w:rsidRPr="00D17309">
              <w:rPr>
                <w:rFonts w:eastAsia="標楷體"/>
                <w:color w:val="000000"/>
                <w:sz w:val="20"/>
              </w:rPr>
              <w:t>（</w:t>
            </w:r>
            <w:proofErr w:type="gramStart"/>
            <w:r w:rsidRPr="00D17309">
              <w:rPr>
                <w:rFonts w:eastAsia="標楷體"/>
                <w:color w:val="000000"/>
                <w:sz w:val="20"/>
              </w:rPr>
              <w:t>註</w:t>
            </w:r>
            <w:proofErr w:type="gramEnd"/>
            <w:r w:rsidRPr="00D17309">
              <w:rPr>
                <w:rFonts w:eastAsia="標楷體"/>
                <w:color w:val="000000"/>
                <w:sz w:val="20"/>
              </w:rPr>
              <w:t>1</w:t>
            </w:r>
            <w:r w:rsidRPr="00D17309">
              <w:rPr>
                <w:rFonts w:eastAsia="標楷體"/>
                <w:color w:val="000000"/>
                <w:sz w:val="20"/>
              </w:rPr>
              <w:t>）</w:t>
            </w:r>
          </w:p>
        </w:tc>
        <w:tc>
          <w:tcPr>
            <w:tcW w:w="1559" w:type="dxa"/>
          </w:tcPr>
          <w:p w:rsidR="00CC5B8F" w:rsidRPr="00687483" w:rsidRDefault="00CC5B8F" w:rsidP="00CC5B8F">
            <w:pPr>
              <w:jc w:val="center"/>
            </w:pPr>
            <w:r w:rsidRPr="00687483">
              <w:t>3</w:t>
            </w:r>
            <w:r>
              <w:rPr>
                <w:rFonts w:hint="eastAsia"/>
              </w:rPr>
              <w:t>,</w:t>
            </w:r>
            <w:r w:rsidRPr="00687483">
              <w:t>134</w:t>
            </w:r>
          </w:p>
        </w:tc>
        <w:tc>
          <w:tcPr>
            <w:tcW w:w="1559" w:type="dxa"/>
            <w:tcBorders>
              <w:left w:val="nil"/>
              <w:right w:val="double" w:sz="4" w:space="0" w:color="auto"/>
            </w:tcBorders>
            <w:vAlign w:val="center"/>
          </w:tcPr>
          <w:p w:rsidR="00CC5B8F" w:rsidRPr="00E77A0E" w:rsidRDefault="00CC5B8F" w:rsidP="00E77A0E">
            <w:pPr>
              <w:jc w:val="center"/>
            </w:pPr>
            <w:r w:rsidRPr="00E77A0E">
              <w:rPr>
                <w:rFonts w:hint="eastAsia"/>
              </w:rPr>
              <w:t>-4.7</w:t>
            </w:r>
          </w:p>
        </w:tc>
        <w:tc>
          <w:tcPr>
            <w:tcW w:w="1559" w:type="dxa"/>
            <w:tcBorders>
              <w:left w:val="double" w:sz="4" w:space="0" w:color="auto"/>
            </w:tcBorders>
            <w:vAlign w:val="center"/>
          </w:tcPr>
          <w:p w:rsidR="00CC5B8F" w:rsidRPr="00E77A0E" w:rsidRDefault="00CC5B8F" w:rsidP="00E77A0E">
            <w:pPr>
              <w:jc w:val="center"/>
            </w:pPr>
            <w:r w:rsidRPr="00E77A0E">
              <w:rPr>
                <w:rFonts w:hint="eastAsia"/>
              </w:rPr>
              <w:t>14,698</w:t>
            </w:r>
          </w:p>
        </w:tc>
        <w:tc>
          <w:tcPr>
            <w:tcW w:w="1560" w:type="dxa"/>
            <w:vAlign w:val="center"/>
          </w:tcPr>
          <w:p w:rsidR="00CC5B8F" w:rsidRPr="00E77A0E" w:rsidRDefault="00CC5B8F" w:rsidP="00E77A0E">
            <w:pPr>
              <w:jc w:val="center"/>
            </w:pPr>
            <w:r w:rsidRPr="00E77A0E">
              <w:rPr>
                <w:rFonts w:hint="eastAsia"/>
              </w:rPr>
              <w:t>-9</w:t>
            </w:r>
            <w:r w:rsidRPr="00E77A0E">
              <w:t>.</w:t>
            </w:r>
            <w:r w:rsidRPr="00E77A0E">
              <w:rPr>
                <w:rFonts w:hint="eastAsia"/>
              </w:rPr>
              <w:t>3</w:t>
            </w:r>
          </w:p>
        </w:tc>
      </w:tr>
      <w:tr w:rsidR="00CC5B8F" w:rsidRPr="00D17309" w:rsidTr="0099145A">
        <w:tc>
          <w:tcPr>
            <w:tcW w:w="2722" w:type="dxa"/>
            <w:tcBorders>
              <w:right w:val="single" w:sz="4" w:space="0" w:color="auto"/>
            </w:tcBorders>
            <w:vAlign w:val="center"/>
          </w:tcPr>
          <w:p w:rsidR="00CC5B8F" w:rsidRPr="00D17309" w:rsidRDefault="00CC5B8F" w:rsidP="0003418D">
            <w:pPr>
              <w:autoSpaceDE w:val="0"/>
              <w:spacing w:line="320" w:lineRule="exact"/>
              <w:ind w:leftChars="100" w:left="240"/>
              <w:rPr>
                <w:rFonts w:eastAsia="標楷體"/>
                <w:color w:val="000000"/>
                <w:szCs w:val="22"/>
              </w:rPr>
            </w:pPr>
            <w:r w:rsidRPr="00D17309">
              <w:rPr>
                <w:rFonts w:eastAsia="標楷體"/>
                <w:color w:val="000000"/>
                <w:szCs w:val="22"/>
              </w:rPr>
              <w:t>食品、飲料及菸草業</w:t>
            </w:r>
          </w:p>
        </w:tc>
        <w:tc>
          <w:tcPr>
            <w:tcW w:w="1559" w:type="dxa"/>
          </w:tcPr>
          <w:p w:rsidR="00CC5B8F" w:rsidRPr="00687483" w:rsidRDefault="00CC5B8F" w:rsidP="00CC5B8F">
            <w:pPr>
              <w:jc w:val="center"/>
            </w:pPr>
            <w:r w:rsidRPr="00687483">
              <w:t>736</w:t>
            </w:r>
          </w:p>
        </w:tc>
        <w:tc>
          <w:tcPr>
            <w:tcW w:w="1559" w:type="dxa"/>
            <w:tcBorders>
              <w:left w:val="nil"/>
              <w:right w:val="double" w:sz="4" w:space="0" w:color="auto"/>
            </w:tcBorders>
            <w:vAlign w:val="center"/>
          </w:tcPr>
          <w:p w:rsidR="00CC5B8F" w:rsidRPr="00E77A0E" w:rsidRDefault="00CC5B8F" w:rsidP="00E77A0E">
            <w:pPr>
              <w:jc w:val="center"/>
            </w:pPr>
            <w:r w:rsidRPr="00E77A0E">
              <w:rPr>
                <w:rFonts w:hint="eastAsia"/>
              </w:rPr>
              <w:t>3.4</w:t>
            </w:r>
          </w:p>
        </w:tc>
        <w:tc>
          <w:tcPr>
            <w:tcW w:w="1559" w:type="dxa"/>
            <w:tcBorders>
              <w:left w:val="double" w:sz="4" w:space="0" w:color="auto"/>
            </w:tcBorders>
            <w:vAlign w:val="center"/>
          </w:tcPr>
          <w:p w:rsidR="00CC5B8F" w:rsidRPr="00E77A0E" w:rsidRDefault="00CC5B8F" w:rsidP="00E77A0E">
            <w:pPr>
              <w:jc w:val="center"/>
            </w:pPr>
            <w:r w:rsidRPr="00E77A0E">
              <w:rPr>
                <w:rFonts w:hint="eastAsia"/>
              </w:rPr>
              <w:t>3,608</w:t>
            </w:r>
          </w:p>
        </w:tc>
        <w:tc>
          <w:tcPr>
            <w:tcW w:w="1560" w:type="dxa"/>
            <w:vAlign w:val="center"/>
          </w:tcPr>
          <w:p w:rsidR="00CC5B8F" w:rsidRPr="00E77A0E" w:rsidRDefault="00CC5B8F" w:rsidP="00E77A0E">
            <w:pPr>
              <w:jc w:val="center"/>
            </w:pPr>
            <w:r w:rsidRPr="00E77A0E">
              <w:rPr>
                <w:rFonts w:hint="eastAsia"/>
              </w:rPr>
              <w:t>-0.3</w:t>
            </w:r>
          </w:p>
        </w:tc>
      </w:tr>
      <w:tr w:rsidR="00CC5B8F" w:rsidRPr="00D17309" w:rsidTr="0099145A">
        <w:tc>
          <w:tcPr>
            <w:tcW w:w="2722" w:type="dxa"/>
            <w:tcBorders>
              <w:right w:val="single" w:sz="4" w:space="0" w:color="auto"/>
            </w:tcBorders>
            <w:vAlign w:val="center"/>
          </w:tcPr>
          <w:p w:rsidR="00CC5B8F" w:rsidRPr="00D17309" w:rsidRDefault="00CC5B8F" w:rsidP="0003418D">
            <w:pPr>
              <w:autoSpaceDE w:val="0"/>
              <w:spacing w:line="320" w:lineRule="exact"/>
              <w:ind w:leftChars="100" w:left="240"/>
              <w:rPr>
                <w:rFonts w:eastAsia="標楷體"/>
                <w:color w:val="000000"/>
                <w:szCs w:val="22"/>
              </w:rPr>
            </w:pPr>
            <w:r w:rsidRPr="00D17309">
              <w:rPr>
                <w:rFonts w:eastAsia="標楷體"/>
                <w:color w:val="000000"/>
                <w:szCs w:val="22"/>
              </w:rPr>
              <w:t>家庭器具業</w:t>
            </w:r>
            <w:r w:rsidRPr="00D17309">
              <w:rPr>
                <w:rFonts w:eastAsia="標楷體"/>
                <w:color w:val="000000"/>
                <w:sz w:val="20"/>
              </w:rPr>
              <w:t>（</w:t>
            </w:r>
            <w:proofErr w:type="gramStart"/>
            <w:r w:rsidRPr="00D17309">
              <w:rPr>
                <w:rFonts w:eastAsia="標楷體"/>
                <w:color w:val="000000"/>
                <w:sz w:val="20"/>
              </w:rPr>
              <w:t>註</w:t>
            </w:r>
            <w:proofErr w:type="gramEnd"/>
            <w:r w:rsidRPr="00D17309">
              <w:rPr>
                <w:rFonts w:eastAsia="標楷體"/>
                <w:color w:val="000000"/>
                <w:sz w:val="20"/>
              </w:rPr>
              <w:t>2</w:t>
            </w:r>
            <w:r w:rsidRPr="00D17309">
              <w:rPr>
                <w:rFonts w:eastAsia="標楷體"/>
                <w:color w:val="000000"/>
                <w:sz w:val="20"/>
              </w:rPr>
              <w:t>）</w:t>
            </w:r>
          </w:p>
        </w:tc>
        <w:tc>
          <w:tcPr>
            <w:tcW w:w="1559" w:type="dxa"/>
          </w:tcPr>
          <w:p w:rsidR="00CC5B8F" w:rsidRPr="00687483" w:rsidRDefault="00CC5B8F" w:rsidP="00CC5B8F">
            <w:pPr>
              <w:jc w:val="center"/>
            </w:pPr>
            <w:r w:rsidRPr="00687483">
              <w:t>613</w:t>
            </w:r>
          </w:p>
        </w:tc>
        <w:tc>
          <w:tcPr>
            <w:tcW w:w="1559" w:type="dxa"/>
            <w:tcBorders>
              <w:left w:val="nil"/>
              <w:right w:val="double" w:sz="4" w:space="0" w:color="auto"/>
            </w:tcBorders>
            <w:vAlign w:val="center"/>
          </w:tcPr>
          <w:p w:rsidR="00CC5B8F" w:rsidRPr="00E77A0E" w:rsidRDefault="00CC5B8F" w:rsidP="00E77A0E">
            <w:pPr>
              <w:jc w:val="center"/>
            </w:pPr>
            <w:r w:rsidRPr="00E77A0E">
              <w:rPr>
                <w:rFonts w:hint="eastAsia"/>
              </w:rPr>
              <w:t>0.0</w:t>
            </w:r>
          </w:p>
        </w:tc>
        <w:tc>
          <w:tcPr>
            <w:tcW w:w="1559" w:type="dxa"/>
            <w:tcBorders>
              <w:left w:val="double" w:sz="4" w:space="0" w:color="auto"/>
            </w:tcBorders>
            <w:vAlign w:val="center"/>
          </w:tcPr>
          <w:p w:rsidR="00CC5B8F" w:rsidRPr="00E77A0E" w:rsidRDefault="00CC5B8F" w:rsidP="00E77A0E">
            <w:pPr>
              <w:jc w:val="center"/>
            </w:pPr>
            <w:r w:rsidRPr="00E77A0E">
              <w:rPr>
                <w:rFonts w:hint="eastAsia"/>
              </w:rPr>
              <w:t>3,085</w:t>
            </w:r>
          </w:p>
        </w:tc>
        <w:tc>
          <w:tcPr>
            <w:tcW w:w="1560" w:type="dxa"/>
            <w:vAlign w:val="center"/>
          </w:tcPr>
          <w:p w:rsidR="00CC5B8F" w:rsidRPr="00E77A0E" w:rsidRDefault="00CC5B8F" w:rsidP="00E77A0E">
            <w:pPr>
              <w:jc w:val="center"/>
            </w:pPr>
            <w:r w:rsidRPr="00E77A0E">
              <w:rPr>
                <w:rFonts w:hint="eastAsia"/>
              </w:rPr>
              <w:t>-2.1</w:t>
            </w:r>
          </w:p>
        </w:tc>
      </w:tr>
      <w:tr w:rsidR="00CC5B8F" w:rsidRPr="00D17309" w:rsidTr="0099145A">
        <w:tc>
          <w:tcPr>
            <w:tcW w:w="2722" w:type="dxa"/>
            <w:tcBorders>
              <w:right w:val="single" w:sz="4" w:space="0" w:color="auto"/>
            </w:tcBorders>
            <w:vAlign w:val="center"/>
          </w:tcPr>
          <w:p w:rsidR="00CC5B8F" w:rsidRPr="00D17309" w:rsidRDefault="00CC5B8F" w:rsidP="0003418D">
            <w:pPr>
              <w:autoSpaceDE w:val="0"/>
              <w:spacing w:line="320" w:lineRule="exact"/>
              <w:ind w:leftChars="100" w:left="240"/>
              <w:rPr>
                <w:rFonts w:eastAsia="標楷體"/>
                <w:color w:val="000000"/>
                <w:szCs w:val="22"/>
              </w:rPr>
            </w:pPr>
            <w:r w:rsidRPr="00D17309">
              <w:rPr>
                <w:rFonts w:eastAsia="標楷體"/>
                <w:color w:val="000000"/>
                <w:szCs w:val="22"/>
              </w:rPr>
              <w:t>建材業</w:t>
            </w:r>
          </w:p>
        </w:tc>
        <w:tc>
          <w:tcPr>
            <w:tcW w:w="1559" w:type="dxa"/>
          </w:tcPr>
          <w:p w:rsidR="00CC5B8F" w:rsidRPr="00687483" w:rsidRDefault="00CC5B8F" w:rsidP="00CC5B8F">
            <w:pPr>
              <w:jc w:val="center"/>
            </w:pPr>
            <w:r w:rsidRPr="00687483">
              <w:t>611</w:t>
            </w:r>
          </w:p>
        </w:tc>
        <w:tc>
          <w:tcPr>
            <w:tcW w:w="1559" w:type="dxa"/>
            <w:tcBorders>
              <w:left w:val="nil"/>
              <w:right w:val="double" w:sz="4" w:space="0" w:color="auto"/>
            </w:tcBorders>
            <w:vAlign w:val="center"/>
          </w:tcPr>
          <w:p w:rsidR="00CC5B8F" w:rsidRPr="00E77A0E" w:rsidRDefault="00CC5B8F" w:rsidP="00E77A0E">
            <w:pPr>
              <w:jc w:val="center"/>
            </w:pPr>
            <w:r w:rsidRPr="00E77A0E">
              <w:rPr>
                <w:rFonts w:hint="eastAsia"/>
              </w:rPr>
              <w:t>-4.7</w:t>
            </w:r>
          </w:p>
        </w:tc>
        <w:tc>
          <w:tcPr>
            <w:tcW w:w="1559" w:type="dxa"/>
            <w:tcBorders>
              <w:left w:val="double" w:sz="4" w:space="0" w:color="auto"/>
            </w:tcBorders>
            <w:vAlign w:val="center"/>
          </w:tcPr>
          <w:p w:rsidR="00CC5B8F" w:rsidRPr="00E77A0E" w:rsidRDefault="00CC5B8F" w:rsidP="00E77A0E">
            <w:pPr>
              <w:jc w:val="center"/>
            </w:pPr>
            <w:r w:rsidRPr="00E77A0E">
              <w:rPr>
                <w:rFonts w:hint="eastAsia"/>
              </w:rPr>
              <w:t>2,834</w:t>
            </w:r>
          </w:p>
        </w:tc>
        <w:tc>
          <w:tcPr>
            <w:tcW w:w="1560" w:type="dxa"/>
            <w:vAlign w:val="center"/>
          </w:tcPr>
          <w:p w:rsidR="00CC5B8F" w:rsidRPr="00E77A0E" w:rsidRDefault="00CC5B8F" w:rsidP="00E77A0E">
            <w:pPr>
              <w:jc w:val="center"/>
            </w:pPr>
            <w:r w:rsidRPr="00E77A0E">
              <w:rPr>
                <w:rFonts w:hint="eastAsia"/>
              </w:rPr>
              <w:t>-12.7</w:t>
            </w:r>
          </w:p>
        </w:tc>
      </w:tr>
      <w:tr w:rsidR="00CC5B8F" w:rsidRPr="00D17309" w:rsidTr="0099145A">
        <w:tc>
          <w:tcPr>
            <w:tcW w:w="2722" w:type="dxa"/>
            <w:tcBorders>
              <w:right w:val="single" w:sz="4" w:space="0" w:color="auto"/>
            </w:tcBorders>
            <w:vAlign w:val="center"/>
          </w:tcPr>
          <w:p w:rsidR="00CC5B8F" w:rsidRPr="00D17309" w:rsidRDefault="00CC5B8F" w:rsidP="0003418D">
            <w:pPr>
              <w:autoSpaceDE w:val="0"/>
              <w:spacing w:line="320" w:lineRule="exact"/>
              <w:ind w:leftChars="100" w:left="240"/>
              <w:rPr>
                <w:rFonts w:eastAsia="標楷體"/>
                <w:color w:val="000000"/>
              </w:rPr>
            </w:pPr>
            <w:r w:rsidRPr="00D17309">
              <w:rPr>
                <w:rFonts w:eastAsia="標楷體"/>
                <w:color w:val="000000"/>
                <w:spacing w:val="-6"/>
              </w:rPr>
              <w:t>汽機車</w:t>
            </w:r>
            <w:r w:rsidRPr="00D17309">
              <w:rPr>
                <w:rFonts w:eastAsia="標楷體"/>
                <w:color w:val="000000"/>
              </w:rPr>
              <w:t>業</w:t>
            </w:r>
          </w:p>
        </w:tc>
        <w:tc>
          <w:tcPr>
            <w:tcW w:w="1559" w:type="dxa"/>
          </w:tcPr>
          <w:p w:rsidR="00CC5B8F" w:rsidRPr="00687483" w:rsidRDefault="00CC5B8F" w:rsidP="00CC5B8F">
            <w:pPr>
              <w:jc w:val="center"/>
            </w:pPr>
            <w:r w:rsidRPr="00687483">
              <w:t>517</w:t>
            </w:r>
          </w:p>
        </w:tc>
        <w:tc>
          <w:tcPr>
            <w:tcW w:w="1559" w:type="dxa"/>
            <w:tcBorders>
              <w:left w:val="nil"/>
              <w:right w:val="double" w:sz="4" w:space="0" w:color="auto"/>
            </w:tcBorders>
            <w:vAlign w:val="center"/>
          </w:tcPr>
          <w:p w:rsidR="00CC5B8F" w:rsidRPr="00E77A0E" w:rsidRDefault="00CC5B8F" w:rsidP="00E77A0E">
            <w:pPr>
              <w:jc w:val="center"/>
            </w:pPr>
            <w:r w:rsidRPr="00E77A0E">
              <w:rPr>
                <w:rFonts w:hint="eastAsia"/>
              </w:rPr>
              <w:t>-0.4</w:t>
            </w:r>
          </w:p>
        </w:tc>
        <w:tc>
          <w:tcPr>
            <w:tcW w:w="1559" w:type="dxa"/>
            <w:tcBorders>
              <w:left w:val="double" w:sz="4" w:space="0" w:color="auto"/>
            </w:tcBorders>
            <w:vAlign w:val="center"/>
          </w:tcPr>
          <w:p w:rsidR="00CC5B8F" w:rsidRPr="00E77A0E" w:rsidRDefault="00CC5B8F" w:rsidP="00E77A0E">
            <w:pPr>
              <w:jc w:val="center"/>
            </w:pPr>
            <w:r w:rsidRPr="00E77A0E">
              <w:rPr>
                <w:rFonts w:hint="eastAsia"/>
              </w:rPr>
              <w:t>2,564</w:t>
            </w:r>
          </w:p>
        </w:tc>
        <w:tc>
          <w:tcPr>
            <w:tcW w:w="1560" w:type="dxa"/>
            <w:vAlign w:val="center"/>
          </w:tcPr>
          <w:p w:rsidR="00CC5B8F" w:rsidRPr="00E77A0E" w:rsidRDefault="00CC5B8F" w:rsidP="00E77A0E">
            <w:pPr>
              <w:jc w:val="center"/>
            </w:pPr>
            <w:r w:rsidRPr="00E77A0E">
              <w:rPr>
                <w:rFonts w:hint="eastAsia"/>
              </w:rPr>
              <w:t>0</w:t>
            </w:r>
            <w:r w:rsidRPr="00E77A0E">
              <w:t>.</w:t>
            </w:r>
            <w:r w:rsidRPr="00E77A0E">
              <w:rPr>
                <w:rFonts w:hint="eastAsia"/>
              </w:rPr>
              <w:t>5</w:t>
            </w:r>
          </w:p>
        </w:tc>
      </w:tr>
      <w:tr w:rsidR="00CC5B8F" w:rsidRPr="00D17309" w:rsidTr="0099145A">
        <w:tc>
          <w:tcPr>
            <w:tcW w:w="2722" w:type="dxa"/>
            <w:tcBorders>
              <w:right w:val="single" w:sz="4" w:space="0" w:color="auto"/>
            </w:tcBorders>
            <w:vAlign w:val="center"/>
          </w:tcPr>
          <w:p w:rsidR="00CC5B8F" w:rsidRPr="00D17309" w:rsidRDefault="00CC5B8F" w:rsidP="0003418D">
            <w:pPr>
              <w:autoSpaceDE w:val="0"/>
              <w:spacing w:line="320" w:lineRule="exact"/>
              <w:ind w:leftChars="100" w:left="240"/>
              <w:rPr>
                <w:rFonts w:eastAsia="標楷體"/>
                <w:color w:val="000000"/>
              </w:rPr>
            </w:pPr>
            <w:r w:rsidRPr="00D17309">
              <w:rPr>
                <w:rFonts w:eastAsia="標楷體"/>
                <w:color w:val="000000"/>
              </w:rPr>
              <w:t>綜合商品業</w:t>
            </w:r>
          </w:p>
        </w:tc>
        <w:tc>
          <w:tcPr>
            <w:tcW w:w="1559" w:type="dxa"/>
          </w:tcPr>
          <w:p w:rsidR="00CC5B8F" w:rsidRPr="00687483" w:rsidRDefault="00CC5B8F" w:rsidP="00CC5B8F">
            <w:pPr>
              <w:jc w:val="center"/>
            </w:pPr>
            <w:r w:rsidRPr="00687483">
              <w:t>504</w:t>
            </w:r>
          </w:p>
        </w:tc>
        <w:tc>
          <w:tcPr>
            <w:tcW w:w="1559" w:type="dxa"/>
            <w:tcBorders>
              <w:left w:val="nil"/>
              <w:right w:val="double" w:sz="4" w:space="0" w:color="auto"/>
            </w:tcBorders>
            <w:vAlign w:val="center"/>
          </w:tcPr>
          <w:p w:rsidR="00CC5B8F" w:rsidRPr="00E77A0E" w:rsidRDefault="00CC5B8F" w:rsidP="00E77A0E">
            <w:pPr>
              <w:jc w:val="center"/>
            </w:pPr>
            <w:r w:rsidRPr="00E77A0E">
              <w:rPr>
                <w:rFonts w:hint="eastAsia"/>
              </w:rPr>
              <w:t>-0.4</w:t>
            </w:r>
          </w:p>
        </w:tc>
        <w:tc>
          <w:tcPr>
            <w:tcW w:w="1559" w:type="dxa"/>
            <w:tcBorders>
              <w:left w:val="double" w:sz="4" w:space="0" w:color="auto"/>
            </w:tcBorders>
            <w:vAlign w:val="center"/>
          </w:tcPr>
          <w:p w:rsidR="00CC5B8F" w:rsidRPr="00E77A0E" w:rsidRDefault="00CC5B8F" w:rsidP="00E77A0E">
            <w:pPr>
              <w:jc w:val="center"/>
            </w:pPr>
            <w:r w:rsidRPr="00E77A0E">
              <w:rPr>
                <w:rFonts w:hint="eastAsia"/>
              </w:rPr>
              <w:t>2,465</w:t>
            </w:r>
          </w:p>
        </w:tc>
        <w:tc>
          <w:tcPr>
            <w:tcW w:w="1560" w:type="dxa"/>
            <w:vAlign w:val="center"/>
          </w:tcPr>
          <w:p w:rsidR="00CC5B8F" w:rsidRPr="00E77A0E" w:rsidRDefault="00CC5B8F" w:rsidP="00E77A0E">
            <w:pPr>
              <w:jc w:val="center"/>
            </w:pPr>
            <w:r w:rsidRPr="00E77A0E">
              <w:rPr>
                <w:rFonts w:hint="eastAsia"/>
              </w:rPr>
              <w:t>-3.1</w:t>
            </w:r>
          </w:p>
        </w:tc>
      </w:tr>
      <w:tr w:rsidR="00CC5B8F" w:rsidRPr="00D17309" w:rsidTr="0099145A">
        <w:trPr>
          <w:trHeight w:val="80"/>
        </w:trPr>
        <w:tc>
          <w:tcPr>
            <w:tcW w:w="2722" w:type="dxa"/>
            <w:tcBorders>
              <w:right w:val="single" w:sz="4" w:space="0" w:color="auto"/>
            </w:tcBorders>
            <w:vAlign w:val="center"/>
          </w:tcPr>
          <w:p w:rsidR="00CC5B8F" w:rsidRPr="00D17309" w:rsidRDefault="00CC5B8F" w:rsidP="0003418D">
            <w:pPr>
              <w:autoSpaceDE w:val="0"/>
              <w:spacing w:line="320" w:lineRule="exact"/>
              <w:ind w:leftChars="100" w:left="240"/>
              <w:rPr>
                <w:rFonts w:eastAsia="標楷體"/>
                <w:color w:val="000000"/>
                <w:szCs w:val="22"/>
              </w:rPr>
            </w:pPr>
            <w:r w:rsidRPr="00D17309">
              <w:rPr>
                <w:rFonts w:eastAsia="標楷體"/>
                <w:color w:val="000000"/>
                <w:szCs w:val="22"/>
              </w:rPr>
              <w:t>布</w:t>
            </w:r>
            <w:proofErr w:type="gramStart"/>
            <w:r w:rsidRPr="00D17309">
              <w:rPr>
                <w:rFonts w:eastAsia="標楷體"/>
                <w:color w:val="000000"/>
                <w:szCs w:val="22"/>
              </w:rPr>
              <w:t>疋</w:t>
            </w:r>
            <w:proofErr w:type="gramEnd"/>
            <w:r w:rsidRPr="00D17309">
              <w:rPr>
                <w:rFonts w:eastAsia="標楷體"/>
                <w:color w:val="000000"/>
                <w:szCs w:val="22"/>
              </w:rPr>
              <w:t>及服飾品業</w:t>
            </w:r>
          </w:p>
        </w:tc>
        <w:tc>
          <w:tcPr>
            <w:tcW w:w="1559" w:type="dxa"/>
          </w:tcPr>
          <w:p w:rsidR="00CC5B8F" w:rsidRPr="00687483" w:rsidRDefault="00CC5B8F" w:rsidP="00CC5B8F">
            <w:pPr>
              <w:jc w:val="center"/>
            </w:pPr>
            <w:r w:rsidRPr="00687483">
              <w:t>407</w:t>
            </w:r>
          </w:p>
        </w:tc>
        <w:tc>
          <w:tcPr>
            <w:tcW w:w="1559" w:type="dxa"/>
            <w:tcBorders>
              <w:left w:val="nil"/>
              <w:right w:val="double" w:sz="4" w:space="0" w:color="auto"/>
            </w:tcBorders>
            <w:vAlign w:val="center"/>
          </w:tcPr>
          <w:p w:rsidR="00CC5B8F" w:rsidRPr="00E77A0E" w:rsidRDefault="00CC5B8F" w:rsidP="00E77A0E">
            <w:pPr>
              <w:jc w:val="center"/>
            </w:pPr>
            <w:r w:rsidRPr="00E77A0E">
              <w:rPr>
                <w:rFonts w:hint="eastAsia"/>
              </w:rPr>
              <w:t>-8.4</w:t>
            </w:r>
          </w:p>
        </w:tc>
        <w:tc>
          <w:tcPr>
            <w:tcW w:w="1559" w:type="dxa"/>
            <w:tcBorders>
              <w:left w:val="double" w:sz="4" w:space="0" w:color="auto"/>
            </w:tcBorders>
            <w:vAlign w:val="center"/>
          </w:tcPr>
          <w:p w:rsidR="00CC5B8F" w:rsidRPr="00E77A0E" w:rsidRDefault="00CC5B8F" w:rsidP="00E77A0E">
            <w:pPr>
              <w:jc w:val="center"/>
            </w:pPr>
            <w:r w:rsidRPr="00E77A0E">
              <w:rPr>
                <w:rFonts w:hint="eastAsia"/>
              </w:rPr>
              <w:t>2,092</w:t>
            </w:r>
          </w:p>
        </w:tc>
        <w:tc>
          <w:tcPr>
            <w:tcW w:w="1560" w:type="dxa"/>
            <w:vAlign w:val="center"/>
          </w:tcPr>
          <w:p w:rsidR="00CC5B8F" w:rsidRPr="00E77A0E" w:rsidRDefault="00CC5B8F" w:rsidP="00E77A0E">
            <w:pPr>
              <w:jc w:val="center"/>
            </w:pPr>
            <w:r w:rsidRPr="00E77A0E">
              <w:rPr>
                <w:rFonts w:hint="eastAsia"/>
              </w:rPr>
              <w:t>-5.7</w:t>
            </w:r>
          </w:p>
        </w:tc>
      </w:tr>
      <w:tr w:rsidR="00CC5B8F" w:rsidRPr="00D17309" w:rsidTr="0099145A">
        <w:trPr>
          <w:trHeight w:val="80"/>
        </w:trPr>
        <w:tc>
          <w:tcPr>
            <w:tcW w:w="2722" w:type="dxa"/>
            <w:tcBorders>
              <w:right w:val="single" w:sz="4" w:space="0" w:color="auto"/>
            </w:tcBorders>
            <w:vAlign w:val="center"/>
          </w:tcPr>
          <w:p w:rsidR="00CC5B8F" w:rsidRPr="00D17309" w:rsidRDefault="00CC5B8F" w:rsidP="0003418D">
            <w:pPr>
              <w:autoSpaceDE w:val="0"/>
              <w:spacing w:line="320" w:lineRule="exact"/>
              <w:ind w:leftChars="100" w:left="240"/>
              <w:rPr>
                <w:rFonts w:eastAsia="標楷體"/>
                <w:bCs/>
                <w:noProof/>
              </w:rPr>
            </w:pPr>
            <w:r w:rsidRPr="00D17309">
              <w:rPr>
                <w:rFonts w:eastAsia="標楷體"/>
                <w:bCs/>
                <w:noProof/>
              </w:rPr>
              <w:t>化學業</w:t>
            </w:r>
          </w:p>
        </w:tc>
        <w:tc>
          <w:tcPr>
            <w:tcW w:w="1559" w:type="dxa"/>
          </w:tcPr>
          <w:p w:rsidR="00CC5B8F" w:rsidRPr="00687483" w:rsidRDefault="00CC5B8F" w:rsidP="00CC5B8F">
            <w:pPr>
              <w:jc w:val="center"/>
            </w:pPr>
            <w:r w:rsidRPr="00687483">
              <w:t>323</w:t>
            </w:r>
          </w:p>
        </w:tc>
        <w:tc>
          <w:tcPr>
            <w:tcW w:w="1559" w:type="dxa"/>
            <w:tcBorders>
              <w:left w:val="nil"/>
              <w:right w:val="double" w:sz="4" w:space="0" w:color="auto"/>
            </w:tcBorders>
            <w:vAlign w:val="center"/>
          </w:tcPr>
          <w:p w:rsidR="00CC5B8F" w:rsidRPr="00E77A0E" w:rsidRDefault="00CC5B8F" w:rsidP="00E77A0E">
            <w:pPr>
              <w:jc w:val="center"/>
            </w:pPr>
            <w:r w:rsidRPr="00E77A0E">
              <w:rPr>
                <w:rFonts w:hint="eastAsia"/>
              </w:rPr>
              <w:t>-7.1</w:t>
            </w:r>
          </w:p>
        </w:tc>
        <w:tc>
          <w:tcPr>
            <w:tcW w:w="1559" w:type="dxa"/>
            <w:tcBorders>
              <w:left w:val="double" w:sz="4" w:space="0" w:color="auto"/>
            </w:tcBorders>
            <w:vAlign w:val="center"/>
          </w:tcPr>
          <w:p w:rsidR="00CC5B8F" w:rsidRPr="00E77A0E" w:rsidRDefault="00CC5B8F" w:rsidP="00E77A0E">
            <w:pPr>
              <w:jc w:val="center"/>
            </w:pPr>
            <w:r w:rsidRPr="00E77A0E">
              <w:rPr>
                <w:rFonts w:hint="eastAsia"/>
              </w:rPr>
              <w:t>1,599</w:t>
            </w:r>
          </w:p>
        </w:tc>
        <w:tc>
          <w:tcPr>
            <w:tcW w:w="1560" w:type="dxa"/>
            <w:vAlign w:val="center"/>
          </w:tcPr>
          <w:p w:rsidR="00CC5B8F" w:rsidRPr="00E77A0E" w:rsidRDefault="00CC5B8F" w:rsidP="00E77A0E">
            <w:pPr>
              <w:jc w:val="center"/>
            </w:pPr>
            <w:r w:rsidRPr="00E77A0E">
              <w:rPr>
                <w:rFonts w:hint="eastAsia"/>
              </w:rPr>
              <w:t>-7.0</w:t>
            </w:r>
          </w:p>
        </w:tc>
      </w:tr>
      <w:tr w:rsidR="00CC5B8F" w:rsidRPr="00D17309" w:rsidTr="0099145A">
        <w:trPr>
          <w:trHeight w:val="80"/>
        </w:trPr>
        <w:tc>
          <w:tcPr>
            <w:tcW w:w="2722" w:type="dxa"/>
            <w:tcBorders>
              <w:bottom w:val="single" w:sz="4" w:space="0" w:color="auto"/>
              <w:right w:val="single" w:sz="4" w:space="0" w:color="auto"/>
            </w:tcBorders>
            <w:vAlign w:val="center"/>
          </w:tcPr>
          <w:p w:rsidR="00CC5B8F" w:rsidRPr="00D17309" w:rsidRDefault="00CC5B8F" w:rsidP="0003418D">
            <w:pPr>
              <w:autoSpaceDE w:val="0"/>
              <w:spacing w:line="320" w:lineRule="exact"/>
              <w:ind w:leftChars="100" w:left="240"/>
              <w:rPr>
                <w:rFonts w:eastAsia="標楷體"/>
                <w:color w:val="000000"/>
                <w:szCs w:val="22"/>
              </w:rPr>
            </w:pPr>
            <w:r w:rsidRPr="00D17309">
              <w:rPr>
                <w:rFonts w:eastAsia="標楷體"/>
                <w:color w:val="000000"/>
                <w:szCs w:val="22"/>
              </w:rPr>
              <w:t>其他批發業</w:t>
            </w:r>
            <w:r w:rsidRPr="00D17309">
              <w:rPr>
                <w:rFonts w:eastAsia="標楷體"/>
                <w:color w:val="000000"/>
                <w:sz w:val="20"/>
              </w:rPr>
              <w:t>（</w:t>
            </w:r>
            <w:proofErr w:type="gramStart"/>
            <w:r w:rsidRPr="00D17309">
              <w:rPr>
                <w:rFonts w:eastAsia="標楷體"/>
                <w:color w:val="000000"/>
                <w:sz w:val="20"/>
              </w:rPr>
              <w:t>註</w:t>
            </w:r>
            <w:proofErr w:type="gramEnd"/>
            <w:r w:rsidRPr="00D17309">
              <w:rPr>
                <w:rFonts w:eastAsia="標楷體"/>
                <w:color w:val="000000"/>
                <w:sz w:val="20"/>
              </w:rPr>
              <w:t>3</w:t>
            </w:r>
            <w:r w:rsidRPr="00D17309">
              <w:rPr>
                <w:rFonts w:eastAsia="標楷體"/>
                <w:color w:val="000000"/>
                <w:sz w:val="20"/>
              </w:rPr>
              <w:t>）</w:t>
            </w:r>
          </w:p>
        </w:tc>
        <w:tc>
          <w:tcPr>
            <w:tcW w:w="1559" w:type="dxa"/>
            <w:tcBorders>
              <w:bottom w:val="single" w:sz="4" w:space="0" w:color="auto"/>
            </w:tcBorders>
          </w:tcPr>
          <w:p w:rsidR="00CC5B8F" w:rsidRDefault="00CC5B8F" w:rsidP="00CC5B8F">
            <w:pPr>
              <w:jc w:val="center"/>
            </w:pPr>
            <w:r w:rsidRPr="00687483">
              <w:t>932</w:t>
            </w:r>
          </w:p>
        </w:tc>
        <w:tc>
          <w:tcPr>
            <w:tcW w:w="1559" w:type="dxa"/>
            <w:tcBorders>
              <w:left w:val="nil"/>
              <w:bottom w:val="single" w:sz="4" w:space="0" w:color="auto"/>
              <w:right w:val="double" w:sz="4" w:space="0" w:color="auto"/>
            </w:tcBorders>
            <w:vAlign w:val="center"/>
          </w:tcPr>
          <w:p w:rsidR="00CC5B8F" w:rsidRPr="00E77A0E" w:rsidRDefault="00CC5B8F" w:rsidP="00E77A0E">
            <w:pPr>
              <w:jc w:val="center"/>
            </w:pPr>
            <w:r w:rsidRPr="00E77A0E">
              <w:rPr>
                <w:rFonts w:hint="eastAsia"/>
              </w:rPr>
              <w:t>2.1</w:t>
            </w:r>
          </w:p>
        </w:tc>
        <w:tc>
          <w:tcPr>
            <w:tcW w:w="1559" w:type="dxa"/>
            <w:tcBorders>
              <w:left w:val="double" w:sz="4" w:space="0" w:color="auto"/>
              <w:bottom w:val="single" w:sz="4" w:space="0" w:color="auto"/>
            </w:tcBorders>
            <w:vAlign w:val="center"/>
          </w:tcPr>
          <w:p w:rsidR="00CC5B8F" w:rsidRPr="00E77A0E" w:rsidRDefault="00CC5B8F" w:rsidP="00E77A0E">
            <w:pPr>
              <w:jc w:val="center"/>
            </w:pPr>
            <w:r w:rsidRPr="00E77A0E">
              <w:rPr>
                <w:rFonts w:hint="eastAsia"/>
              </w:rPr>
              <w:t>4,527</w:t>
            </w:r>
          </w:p>
        </w:tc>
        <w:tc>
          <w:tcPr>
            <w:tcW w:w="1560" w:type="dxa"/>
            <w:tcBorders>
              <w:bottom w:val="single" w:sz="4" w:space="0" w:color="auto"/>
            </w:tcBorders>
            <w:vAlign w:val="center"/>
          </w:tcPr>
          <w:p w:rsidR="00CC5B8F" w:rsidRPr="00E77A0E" w:rsidRDefault="00CC5B8F" w:rsidP="00E77A0E">
            <w:pPr>
              <w:jc w:val="center"/>
            </w:pPr>
            <w:r w:rsidRPr="00E77A0E">
              <w:rPr>
                <w:rFonts w:hint="eastAsia"/>
              </w:rPr>
              <w:t>-2.1</w:t>
            </w:r>
          </w:p>
        </w:tc>
      </w:tr>
    </w:tbl>
    <w:p w:rsidR="00EE0E52" w:rsidRPr="00281BC1" w:rsidRDefault="00F67965" w:rsidP="00EE0E52">
      <w:pPr>
        <w:widowControl/>
        <w:tabs>
          <w:tab w:val="left" w:pos="426"/>
        </w:tabs>
        <w:snapToGrid w:val="0"/>
        <w:ind w:firstLineChars="193" w:firstLine="425"/>
        <w:jc w:val="both"/>
        <w:rPr>
          <w:rFonts w:eastAsia="標楷體"/>
          <w:kern w:val="0"/>
          <w:sz w:val="22"/>
          <w:szCs w:val="22"/>
        </w:rPr>
      </w:pPr>
      <w:proofErr w:type="gramStart"/>
      <w:r w:rsidRPr="00281BC1">
        <w:rPr>
          <w:rFonts w:eastAsia="標楷體"/>
          <w:kern w:val="0"/>
          <w:sz w:val="22"/>
          <w:szCs w:val="22"/>
        </w:rPr>
        <w:t>註</w:t>
      </w:r>
      <w:proofErr w:type="gramEnd"/>
      <w:r w:rsidRPr="00281BC1">
        <w:rPr>
          <w:rFonts w:eastAsia="標楷體"/>
          <w:kern w:val="0"/>
          <w:sz w:val="22"/>
          <w:szCs w:val="22"/>
        </w:rPr>
        <w:t>：</w:t>
      </w:r>
      <w:r w:rsidR="00EE0E52" w:rsidRPr="00281BC1">
        <w:rPr>
          <w:rFonts w:eastAsia="標楷體"/>
          <w:kern w:val="0"/>
          <w:sz w:val="22"/>
          <w:szCs w:val="22"/>
        </w:rPr>
        <w:t>1.</w:t>
      </w:r>
      <w:r w:rsidR="00EE0E52" w:rsidRPr="00281BC1">
        <w:rPr>
          <w:rFonts w:eastAsia="標楷體"/>
          <w:kern w:val="0"/>
          <w:sz w:val="22"/>
          <w:szCs w:val="22"/>
        </w:rPr>
        <w:t>機械器具業：包括電腦、手持行動裝置、電子與電力設備、機械及其配備等。</w:t>
      </w:r>
    </w:p>
    <w:p w:rsidR="00EE0E52" w:rsidRPr="00281BC1" w:rsidRDefault="00EE0E52" w:rsidP="00EE0E52">
      <w:pPr>
        <w:widowControl/>
        <w:tabs>
          <w:tab w:val="left" w:pos="426"/>
        </w:tabs>
        <w:snapToGrid w:val="0"/>
        <w:ind w:firstLineChars="386" w:firstLine="849"/>
        <w:jc w:val="both"/>
        <w:rPr>
          <w:rFonts w:eastAsia="標楷體"/>
          <w:kern w:val="0"/>
          <w:sz w:val="22"/>
          <w:szCs w:val="22"/>
        </w:rPr>
      </w:pPr>
      <w:r w:rsidRPr="00281BC1">
        <w:rPr>
          <w:rFonts w:eastAsia="標楷體"/>
          <w:kern w:val="0"/>
          <w:sz w:val="22"/>
          <w:szCs w:val="22"/>
        </w:rPr>
        <w:t>2.</w:t>
      </w:r>
      <w:r w:rsidRPr="00281BC1">
        <w:rPr>
          <w:rFonts w:eastAsia="標楷體"/>
          <w:kern w:val="0"/>
          <w:sz w:val="22"/>
          <w:szCs w:val="22"/>
        </w:rPr>
        <w:t>家庭器具</w:t>
      </w:r>
      <w:r w:rsidRPr="00281BC1">
        <w:rPr>
          <w:rFonts w:eastAsia="標楷體"/>
          <w:bCs/>
          <w:kern w:val="0"/>
          <w:sz w:val="22"/>
          <w:szCs w:val="22"/>
        </w:rPr>
        <w:t>業</w:t>
      </w:r>
      <w:r w:rsidRPr="00281BC1">
        <w:rPr>
          <w:rFonts w:eastAsia="標楷體"/>
          <w:kern w:val="0"/>
          <w:sz w:val="22"/>
          <w:szCs w:val="22"/>
        </w:rPr>
        <w:t>：包括電器、家具、光學器材、黃金白銀貴金屬等。</w:t>
      </w:r>
    </w:p>
    <w:p w:rsidR="00F67965" w:rsidRPr="00281BC1" w:rsidRDefault="00EE0E52" w:rsidP="00EE0E52">
      <w:pPr>
        <w:widowControl/>
        <w:tabs>
          <w:tab w:val="left" w:pos="426"/>
        </w:tabs>
        <w:snapToGrid w:val="0"/>
        <w:ind w:firstLineChars="386" w:firstLine="849"/>
        <w:jc w:val="both"/>
        <w:rPr>
          <w:rFonts w:eastAsia="標楷體"/>
          <w:kern w:val="0"/>
          <w:sz w:val="22"/>
          <w:szCs w:val="22"/>
        </w:rPr>
      </w:pPr>
      <w:r w:rsidRPr="00281BC1">
        <w:rPr>
          <w:rFonts w:eastAsia="標楷體"/>
          <w:kern w:val="0"/>
          <w:sz w:val="22"/>
          <w:szCs w:val="22"/>
        </w:rPr>
        <w:t>3.</w:t>
      </w:r>
      <w:r w:rsidRPr="00281BC1">
        <w:rPr>
          <w:rFonts w:eastAsia="標楷體"/>
          <w:kern w:val="0"/>
          <w:sz w:val="22"/>
          <w:szCs w:val="22"/>
        </w:rPr>
        <w:t>其他批發業：</w:t>
      </w:r>
      <w:r w:rsidRPr="00281BC1">
        <w:rPr>
          <w:rFonts w:eastAsia="標楷體" w:hint="eastAsia"/>
          <w:bCs/>
          <w:kern w:val="0"/>
          <w:sz w:val="22"/>
          <w:szCs w:val="22"/>
        </w:rPr>
        <w:t>包含化學、文教育樂用品等</w:t>
      </w:r>
      <w:r w:rsidRPr="00281BC1">
        <w:rPr>
          <w:rFonts w:eastAsia="標楷體" w:hint="eastAsia"/>
          <w:bCs/>
          <w:kern w:val="0"/>
          <w:sz w:val="22"/>
          <w:szCs w:val="22"/>
        </w:rPr>
        <w:t>6</w:t>
      </w:r>
      <w:r w:rsidRPr="00281BC1">
        <w:rPr>
          <w:rFonts w:eastAsia="標楷體" w:hint="eastAsia"/>
          <w:bCs/>
          <w:kern w:val="0"/>
          <w:sz w:val="22"/>
          <w:szCs w:val="22"/>
        </w:rPr>
        <w:t>項中業別</w:t>
      </w:r>
      <w:r w:rsidRPr="00281BC1">
        <w:rPr>
          <w:rFonts w:eastAsia="標楷體"/>
          <w:kern w:val="0"/>
          <w:sz w:val="22"/>
          <w:szCs w:val="22"/>
        </w:rPr>
        <w:t>。</w:t>
      </w:r>
    </w:p>
    <w:p w:rsidR="00F67965" w:rsidRPr="00281BC1" w:rsidRDefault="00F67965" w:rsidP="00F67965">
      <w:pPr>
        <w:widowControl/>
        <w:tabs>
          <w:tab w:val="left" w:pos="426"/>
        </w:tabs>
        <w:snapToGrid w:val="0"/>
        <w:ind w:firstLineChars="193" w:firstLine="425"/>
        <w:jc w:val="both"/>
        <w:rPr>
          <w:rFonts w:eastAsia="標楷體"/>
          <w:kern w:val="0"/>
          <w:sz w:val="22"/>
          <w:szCs w:val="22"/>
        </w:rPr>
      </w:pPr>
      <w:r w:rsidRPr="00281BC1">
        <w:rPr>
          <w:rFonts w:eastAsia="標楷體"/>
          <w:kern w:val="0"/>
          <w:sz w:val="22"/>
          <w:szCs w:val="22"/>
        </w:rPr>
        <w:t>資料來源：經濟部統計處。</w:t>
      </w:r>
    </w:p>
    <w:p w:rsidR="00F67965" w:rsidRPr="008B379D" w:rsidRDefault="00F67965" w:rsidP="00F67965">
      <w:pPr>
        <w:widowControl/>
        <w:rPr>
          <w:rFonts w:eastAsia="標楷體"/>
          <w:color w:val="FF0000"/>
          <w:kern w:val="0"/>
          <w:sz w:val="22"/>
          <w:szCs w:val="22"/>
        </w:rPr>
      </w:pPr>
      <w:r w:rsidRPr="008B379D">
        <w:rPr>
          <w:color w:val="FF0000"/>
          <w:sz w:val="22"/>
          <w:szCs w:val="22"/>
        </w:rPr>
        <w:br w:type="page"/>
      </w:r>
    </w:p>
    <w:p w:rsidR="00F67965" w:rsidRPr="00B34292" w:rsidRDefault="00F67965" w:rsidP="00F67965">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B34292">
        <w:rPr>
          <w:rFonts w:eastAsia="標楷體"/>
          <w:b/>
          <w:bCs/>
          <w:kern w:val="0"/>
          <w:sz w:val="28"/>
          <w:szCs w:val="20"/>
        </w:rPr>
        <w:lastRenderedPageBreak/>
        <w:t>３、</w:t>
      </w:r>
      <w:r w:rsidR="00B34292" w:rsidRPr="00B34292">
        <w:rPr>
          <w:rFonts w:eastAsia="標楷體"/>
          <w:b/>
          <w:bCs/>
          <w:kern w:val="0"/>
          <w:sz w:val="28"/>
          <w:szCs w:val="20"/>
        </w:rPr>
        <w:t>10</w:t>
      </w:r>
      <w:r w:rsidR="00B34292" w:rsidRPr="00B34292">
        <w:rPr>
          <w:rFonts w:eastAsia="標楷體" w:hint="eastAsia"/>
          <w:b/>
          <w:bCs/>
          <w:kern w:val="0"/>
          <w:sz w:val="28"/>
          <w:szCs w:val="20"/>
        </w:rPr>
        <w:t>5</w:t>
      </w:r>
      <w:r w:rsidR="00B34292" w:rsidRPr="00B34292">
        <w:rPr>
          <w:rFonts w:eastAsia="標楷體"/>
          <w:b/>
          <w:bCs/>
          <w:kern w:val="0"/>
          <w:sz w:val="28"/>
          <w:szCs w:val="20"/>
        </w:rPr>
        <w:t>年</w:t>
      </w:r>
      <w:r w:rsidR="00456049">
        <w:rPr>
          <w:rFonts w:eastAsia="標楷體" w:hint="eastAsia"/>
          <w:b/>
          <w:bCs/>
          <w:kern w:val="0"/>
          <w:sz w:val="28"/>
          <w:szCs w:val="20"/>
        </w:rPr>
        <w:t>5</w:t>
      </w:r>
      <w:r w:rsidR="00B34292" w:rsidRPr="00B34292">
        <w:rPr>
          <w:rFonts w:eastAsia="標楷體"/>
          <w:b/>
          <w:bCs/>
          <w:kern w:val="0"/>
          <w:sz w:val="28"/>
          <w:szCs w:val="20"/>
        </w:rPr>
        <w:t>月零售業營業額</w:t>
      </w:r>
      <w:r w:rsidR="00B34292" w:rsidRPr="00B34292">
        <w:rPr>
          <w:rFonts w:eastAsia="標楷體" w:hint="eastAsia"/>
          <w:b/>
          <w:bCs/>
          <w:kern w:val="0"/>
          <w:sz w:val="28"/>
          <w:szCs w:val="20"/>
        </w:rPr>
        <w:t>增加</w:t>
      </w:r>
      <w:r w:rsidR="00ED59B1">
        <w:rPr>
          <w:rFonts w:eastAsia="標楷體" w:hint="eastAsia"/>
          <w:b/>
          <w:bCs/>
          <w:kern w:val="0"/>
          <w:sz w:val="28"/>
          <w:szCs w:val="20"/>
        </w:rPr>
        <w:t>0</w:t>
      </w:r>
      <w:r w:rsidR="00B34292" w:rsidRPr="00B34292">
        <w:rPr>
          <w:rFonts w:eastAsia="標楷體" w:hint="eastAsia"/>
          <w:b/>
          <w:bCs/>
          <w:kern w:val="0"/>
          <w:sz w:val="28"/>
          <w:szCs w:val="20"/>
        </w:rPr>
        <w:t>.</w:t>
      </w:r>
      <w:r w:rsidR="00ED59B1">
        <w:rPr>
          <w:rFonts w:eastAsia="標楷體" w:hint="eastAsia"/>
          <w:b/>
          <w:bCs/>
          <w:kern w:val="0"/>
          <w:sz w:val="28"/>
          <w:szCs w:val="20"/>
        </w:rPr>
        <w:t>9</w:t>
      </w:r>
      <w:r w:rsidR="00B34292" w:rsidRPr="00B34292">
        <w:rPr>
          <w:rFonts w:eastAsia="標楷體"/>
          <w:b/>
          <w:bCs/>
          <w:kern w:val="0"/>
          <w:sz w:val="28"/>
          <w:szCs w:val="20"/>
        </w:rPr>
        <w:t>%</w:t>
      </w:r>
    </w:p>
    <w:p w:rsidR="00F67965" w:rsidRPr="008B379D" w:rsidRDefault="00B34292" w:rsidP="00EE0E52">
      <w:pPr>
        <w:widowControl/>
        <w:topLinePunct/>
        <w:snapToGrid w:val="0"/>
        <w:spacing w:beforeLines="100" w:before="360" w:line="300" w:lineRule="auto"/>
        <w:ind w:leftChars="100" w:left="240" w:rightChars="-59" w:right="-142" w:firstLineChars="202" w:firstLine="566"/>
        <w:jc w:val="both"/>
        <w:rPr>
          <w:rFonts w:eastAsia="標楷體"/>
          <w:color w:val="FF0000"/>
          <w:kern w:val="0"/>
          <w:sz w:val="28"/>
          <w:szCs w:val="20"/>
        </w:rPr>
      </w:pPr>
      <w:r w:rsidRPr="00EE0E52">
        <w:rPr>
          <w:rFonts w:eastAsia="標楷體"/>
          <w:color w:val="000000" w:themeColor="text1"/>
          <w:kern w:val="0"/>
          <w:sz w:val="28"/>
          <w:szCs w:val="20"/>
        </w:rPr>
        <w:t>10</w:t>
      </w:r>
      <w:r w:rsidRPr="00EE0E52">
        <w:rPr>
          <w:rFonts w:eastAsia="標楷體" w:hint="eastAsia"/>
          <w:color w:val="000000" w:themeColor="text1"/>
          <w:kern w:val="0"/>
          <w:sz w:val="28"/>
          <w:szCs w:val="20"/>
        </w:rPr>
        <w:t>5</w:t>
      </w:r>
      <w:r w:rsidRPr="00EE0E52">
        <w:rPr>
          <w:rFonts w:eastAsia="標楷體"/>
          <w:color w:val="000000" w:themeColor="text1"/>
          <w:kern w:val="0"/>
          <w:sz w:val="28"/>
          <w:szCs w:val="20"/>
        </w:rPr>
        <w:t>年</w:t>
      </w:r>
      <w:r w:rsidR="00456049">
        <w:rPr>
          <w:rFonts w:eastAsia="標楷體" w:hint="eastAsia"/>
          <w:color w:val="000000" w:themeColor="text1"/>
          <w:kern w:val="0"/>
          <w:sz w:val="28"/>
          <w:szCs w:val="20"/>
        </w:rPr>
        <w:t>5</w:t>
      </w:r>
      <w:r w:rsidRPr="00EE0E52">
        <w:rPr>
          <w:rFonts w:eastAsia="標楷體"/>
          <w:color w:val="000000" w:themeColor="text1"/>
          <w:kern w:val="0"/>
          <w:sz w:val="28"/>
          <w:szCs w:val="20"/>
        </w:rPr>
        <w:t>月零售業營業額為</w:t>
      </w:r>
      <w:r w:rsidR="00ED59B1" w:rsidRPr="00ED59B1">
        <w:rPr>
          <w:rFonts w:eastAsia="標楷體"/>
          <w:color w:val="000000" w:themeColor="text1"/>
          <w:kern w:val="0"/>
          <w:sz w:val="28"/>
          <w:szCs w:val="20"/>
        </w:rPr>
        <w:t>3,349</w:t>
      </w:r>
      <w:r w:rsidRPr="00EE0E52">
        <w:rPr>
          <w:rFonts w:eastAsia="標楷體"/>
          <w:color w:val="000000" w:themeColor="text1"/>
          <w:kern w:val="0"/>
          <w:sz w:val="28"/>
          <w:szCs w:val="20"/>
        </w:rPr>
        <w:t>億元</w:t>
      </w:r>
      <w:r w:rsidRPr="00EE0E52">
        <w:rPr>
          <w:rFonts w:eastAsia="標楷體" w:hint="eastAsia"/>
          <w:color w:val="000000" w:themeColor="text1"/>
          <w:kern w:val="0"/>
          <w:sz w:val="28"/>
          <w:szCs w:val="20"/>
        </w:rPr>
        <w:t>，</w:t>
      </w:r>
      <w:r w:rsidRPr="00EE0E52">
        <w:rPr>
          <w:rFonts w:eastAsia="標楷體"/>
          <w:color w:val="000000" w:themeColor="text1"/>
          <w:kern w:val="0"/>
          <w:sz w:val="28"/>
          <w:szCs w:val="20"/>
        </w:rPr>
        <w:t>較上年同月</w:t>
      </w:r>
      <w:r w:rsidRPr="00EE0E52">
        <w:rPr>
          <w:rFonts w:eastAsia="標楷體" w:hint="eastAsia"/>
          <w:color w:val="000000" w:themeColor="text1"/>
          <w:kern w:val="0"/>
          <w:sz w:val="28"/>
          <w:szCs w:val="20"/>
        </w:rPr>
        <w:t>增加</w:t>
      </w:r>
      <w:r w:rsidR="00ED59B1" w:rsidRPr="00ED59B1">
        <w:rPr>
          <w:rFonts w:eastAsia="標楷體" w:hint="eastAsia"/>
          <w:color w:val="000000" w:themeColor="text1"/>
          <w:kern w:val="0"/>
          <w:sz w:val="28"/>
          <w:szCs w:val="20"/>
        </w:rPr>
        <w:t>0.9%</w:t>
      </w:r>
      <w:r w:rsidR="00ED59B1" w:rsidRPr="00ED59B1">
        <w:rPr>
          <w:rFonts w:eastAsia="標楷體" w:hint="eastAsia"/>
          <w:color w:val="000000" w:themeColor="text1"/>
          <w:kern w:val="0"/>
          <w:sz w:val="28"/>
          <w:szCs w:val="20"/>
        </w:rPr>
        <w:t>，其中汽機車零售業受惠舊換新補助政策及車商提前促銷，營收年增</w:t>
      </w:r>
      <w:r w:rsidR="00ED59B1" w:rsidRPr="00ED59B1">
        <w:rPr>
          <w:rFonts w:eastAsia="標楷體" w:hint="eastAsia"/>
          <w:color w:val="000000" w:themeColor="text1"/>
          <w:kern w:val="0"/>
          <w:sz w:val="28"/>
          <w:szCs w:val="20"/>
        </w:rPr>
        <w:t>5.7%</w:t>
      </w:r>
      <w:r w:rsidR="00ED59B1" w:rsidRPr="00ED59B1">
        <w:rPr>
          <w:rFonts w:eastAsia="標楷體" w:hint="eastAsia"/>
          <w:color w:val="000000" w:themeColor="text1"/>
          <w:kern w:val="0"/>
          <w:sz w:val="28"/>
          <w:szCs w:val="20"/>
        </w:rPr>
        <w:t>；綜合商品零售業年增</w:t>
      </w:r>
      <w:r w:rsidR="00ED59B1" w:rsidRPr="00ED59B1">
        <w:rPr>
          <w:rFonts w:eastAsia="標楷體" w:hint="eastAsia"/>
          <w:color w:val="000000" w:themeColor="text1"/>
          <w:kern w:val="0"/>
          <w:sz w:val="28"/>
          <w:szCs w:val="20"/>
        </w:rPr>
        <w:t>2.3%</w:t>
      </w:r>
      <w:r w:rsidR="00ED59B1" w:rsidRPr="00ED59B1">
        <w:rPr>
          <w:rFonts w:eastAsia="標楷體" w:hint="eastAsia"/>
          <w:color w:val="000000" w:themeColor="text1"/>
          <w:kern w:val="0"/>
          <w:sz w:val="28"/>
          <w:szCs w:val="20"/>
        </w:rPr>
        <w:t>；無店面零售業因母親節檔期帶動保健食品與</w:t>
      </w:r>
      <w:proofErr w:type="gramStart"/>
      <w:r w:rsidR="00ED59B1" w:rsidRPr="00ED59B1">
        <w:rPr>
          <w:rFonts w:eastAsia="標楷體" w:hint="eastAsia"/>
          <w:color w:val="000000" w:themeColor="text1"/>
          <w:kern w:val="0"/>
          <w:sz w:val="28"/>
          <w:szCs w:val="20"/>
        </w:rPr>
        <w:t>美妝品熱銷</w:t>
      </w:r>
      <w:proofErr w:type="gramEnd"/>
      <w:r w:rsidR="00ED59B1" w:rsidRPr="00ED59B1">
        <w:rPr>
          <w:rFonts w:eastAsia="標楷體" w:hint="eastAsia"/>
          <w:color w:val="000000" w:themeColor="text1"/>
          <w:kern w:val="0"/>
          <w:sz w:val="28"/>
          <w:szCs w:val="20"/>
        </w:rPr>
        <w:t>，加上進入夏季推升消暑商品銷售動能，年增</w:t>
      </w:r>
      <w:r w:rsidR="00ED59B1" w:rsidRPr="00ED59B1">
        <w:rPr>
          <w:rFonts w:eastAsia="標楷體" w:hint="eastAsia"/>
          <w:color w:val="000000" w:themeColor="text1"/>
          <w:kern w:val="0"/>
          <w:sz w:val="28"/>
          <w:szCs w:val="20"/>
        </w:rPr>
        <w:t>9.7%</w:t>
      </w:r>
      <w:r w:rsidR="00E77A0E">
        <w:rPr>
          <w:rFonts w:eastAsia="標楷體" w:hint="eastAsia"/>
          <w:color w:val="000000" w:themeColor="text1"/>
          <w:kern w:val="0"/>
          <w:sz w:val="28"/>
          <w:szCs w:val="20"/>
        </w:rPr>
        <w:t>。</w:t>
      </w:r>
      <w:r w:rsidR="00ED59B1" w:rsidRPr="00ED59B1">
        <w:rPr>
          <w:rFonts w:eastAsia="標楷體" w:hint="eastAsia"/>
          <w:color w:val="000000" w:themeColor="text1"/>
          <w:kern w:val="0"/>
          <w:sz w:val="28"/>
          <w:szCs w:val="20"/>
        </w:rPr>
        <w:t>減少者以燃料零售業受油價相對低檔而年減</w:t>
      </w:r>
      <w:r w:rsidR="00ED59B1" w:rsidRPr="00ED59B1">
        <w:rPr>
          <w:rFonts w:eastAsia="標楷體" w:hint="eastAsia"/>
          <w:color w:val="000000" w:themeColor="text1"/>
          <w:kern w:val="0"/>
          <w:sz w:val="28"/>
          <w:szCs w:val="20"/>
        </w:rPr>
        <w:t>8.1%</w:t>
      </w:r>
      <w:r w:rsidR="00ED59B1" w:rsidRPr="00ED59B1">
        <w:rPr>
          <w:rFonts w:eastAsia="標楷體" w:hint="eastAsia"/>
          <w:color w:val="000000" w:themeColor="text1"/>
          <w:kern w:val="0"/>
          <w:sz w:val="28"/>
          <w:szCs w:val="20"/>
        </w:rPr>
        <w:t>；資通訊及家電零售業因行動裝置銷售轉淡，加上連鎖業者進行門市縮減及電商競爭，致營收年減</w:t>
      </w:r>
      <w:r w:rsidR="00ED59B1" w:rsidRPr="00ED59B1">
        <w:rPr>
          <w:rFonts w:eastAsia="標楷體" w:hint="eastAsia"/>
          <w:color w:val="000000" w:themeColor="text1"/>
          <w:kern w:val="0"/>
          <w:sz w:val="28"/>
          <w:szCs w:val="20"/>
        </w:rPr>
        <w:t>4.4%</w:t>
      </w:r>
      <w:r w:rsidRPr="00EE0E52">
        <w:rPr>
          <w:rFonts w:eastAsia="標楷體" w:hint="eastAsia"/>
          <w:color w:val="000000" w:themeColor="text1"/>
          <w:kern w:val="0"/>
          <w:sz w:val="28"/>
          <w:szCs w:val="20"/>
        </w:rPr>
        <w:t>。累計</w:t>
      </w:r>
      <w:r w:rsidRPr="00EE0E52">
        <w:rPr>
          <w:rFonts w:eastAsia="標楷體" w:hint="eastAsia"/>
          <w:color w:val="000000" w:themeColor="text1"/>
          <w:kern w:val="0"/>
          <w:sz w:val="28"/>
          <w:szCs w:val="20"/>
        </w:rPr>
        <w:t>1</w:t>
      </w:r>
      <w:r w:rsidRPr="00EE0E52">
        <w:rPr>
          <w:rFonts w:eastAsia="標楷體" w:hint="eastAsia"/>
          <w:color w:val="000000" w:themeColor="text1"/>
          <w:kern w:val="0"/>
          <w:sz w:val="28"/>
          <w:szCs w:val="20"/>
        </w:rPr>
        <w:t>至</w:t>
      </w:r>
      <w:r w:rsidR="00456049">
        <w:rPr>
          <w:rFonts w:eastAsia="標楷體" w:hint="eastAsia"/>
          <w:color w:val="000000" w:themeColor="text1"/>
          <w:kern w:val="0"/>
          <w:sz w:val="28"/>
          <w:szCs w:val="20"/>
        </w:rPr>
        <w:t>5</w:t>
      </w:r>
      <w:r w:rsidRPr="00EE0E52">
        <w:rPr>
          <w:rFonts w:eastAsia="標楷體" w:hint="eastAsia"/>
          <w:color w:val="000000" w:themeColor="text1"/>
          <w:kern w:val="0"/>
          <w:sz w:val="28"/>
          <w:szCs w:val="20"/>
        </w:rPr>
        <w:t>月</w:t>
      </w:r>
      <w:r w:rsidRPr="00EE0E52">
        <w:rPr>
          <w:rFonts w:eastAsia="標楷體"/>
          <w:color w:val="000000" w:themeColor="text1"/>
          <w:kern w:val="0"/>
          <w:sz w:val="28"/>
          <w:szCs w:val="20"/>
        </w:rPr>
        <w:t>零售業</w:t>
      </w:r>
      <w:r w:rsidRPr="00EE0E52">
        <w:rPr>
          <w:rFonts w:eastAsia="標楷體" w:hint="eastAsia"/>
          <w:color w:val="000000" w:themeColor="text1"/>
          <w:kern w:val="0"/>
          <w:sz w:val="28"/>
          <w:szCs w:val="20"/>
        </w:rPr>
        <w:t>營業額為</w:t>
      </w:r>
      <w:r w:rsidRPr="00EE0E52">
        <w:rPr>
          <w:rFonts w:eastAsia="標楷體" w:hint="eastAsia"/>
          <w:color w:val="000000" w:themeColor="text1"/>
          <w:kern w:val="0"/>
          <w:sz w:val="28"/>
          <w:szCs w:val="20"/>
        </w:rPr>
        <w:t>1</w:t>
      </w:r>
      <w:r w:rsidR="00ED59B1">
        <w:rPr>
          <w:rFonts w:eastAsia="標楷體" w:hint="eastAsia"/>
          <w:color w:val="000000" w:themeColor="text1"/>
          <w:kern w:val="0"/>
          <w:sz w:val="28"/>
          <w:szCs w:val="20"/>
        </w:rPr>
        <w:t>6</w:t>
      </w:r>
      <w:r w:rsidRPr="00EE0E52">
        <w:rPr>
          <w:rFonts w:eastAsia="標楷體" w:hint="eastAsia"/>
          <w:color w:val="000000" w:themeColor="text1"/>
          <w:kern w:val="0"/>
          <w:sz w:val="28"/>
          <w:szCs w:val="20"/>
        </w:rPr>
        <w:t>,</w:t>
      </w:r>
      <w:r w:rsidR="00ED59B1">
        <w:rPr>
          <w:rFonts w:eastAsia="標楷體" w:hint="eastAsia"/>
          <w:color w:val="000000" w:themeColor="text1"/>
          <w:kern w:val="0"/>
          <w:sz w:val="28"/>
          <w:szCs w:val="20"/>
        </w:rPr>
        <w:t>761</w:t>
      </w:r>
      <w:r w:rsidRPr="00EE0E52">
        <w:rPr>
          <w:rFonts w:eastAsia="標楷體" w:hint="eastAsia"/>
          <w:color w:val="000000" w:themeColor="text1"/>
          <w:kern w:val="0"/>
          <w:sz w:val="28"/>
          <w:szCs w:val="20"/>
        </w:rPr>
        <w:t>億元，</w:t>
      </w:r>
      <w:r w:rsidRPr="006E5408">
        <w:rPr>
          <w:rFonts w:eastAsia="標楷體" w:hint="eastAsia"/>
          <w:color w:val="000000" w:themeColor="text1"/>
          <w:kern w:val="0"/>
          <w:sz w:val="28"/>
          <w:szCs w:val="20"/>
        </w:rPr>
        <w:t>為歷年同期新高，</w:t>
      </w:r>
      <w:r w:rsidRPr="00EE0E52">
        <w:rPr>
          <w:rFonts w:eastAsia="標楷體" w:hint="eastAsia"/>
          <w:color w:val="000000" w:themeColor="text1"/>
          <w:kern w:val="0"/>
          <w:sz w:val="28"/>
          <w:szCs w:val="20"/>
        </w:rPr>
        <w:t>較上年同期增加</w:t>
      </w:r>
      <w:r w:rsidRPr="00EE0E52">
        <w:rPr>
          <w:rFonts w:eastAsia="標楷體" w:hint="eastAsia"/>
          <w:color w:val="000000" w:themeColor="text1"/>
          <w:kern w:val="0"/>
          <w:sz w:val="28"/>
          <w:szCs w:val="20"/>
        </w:rPr>
        <w:t>2.</w:t>
      </w:r>
      <w:r w:rsidR="00ED59B1">
        <w:rPr>
          <w:rFonts w:eastAsia="標楷體" w:hint="eastAsia"/>
          <w:color w:val="000000" w:themeColor="text1"/>
          <w:kern w:val="0"/>
          <w:sz w:val="28"/>
          <w:szCs w:val="20"/>
        </w:rPr>
        <w:t>3</w:t>
      </w:r>
      <w:r w:rsidRPr="00EE0E52">
        <w:rPr>
          <w:rFonts w:eastAsia="標楷體" w:hint="eastAsia"/>
          <w:color w:val="000000" w:themeColor="text1"/>
          <w:kern w:val="0"/>
          <w:sz w:val="28"/>
          <w:szCs w:val="20"/>
        </w:rPr>
        <w:t>%</w:t>
      </w:r>
      <w:r w:rsidRPr="00EE0E52">
        <w:rPr>
          <w:rFonts w:eastAsia="標楷體" w:hint="eastAsia"/>
          <w:color w:val="000000" w:themeColor="text1"/>
          <w:kern w:val="0"/>
          <w:sz w:val="28"/>
          <w:szCs w:val="20"/>
        </w:rPr>
        <w:t>。</w:t>
      </w:r>
    </w:p>
    <w:p w:rsidR="00521BCE" w:rsidRPr="00B34292" w:rsidRDefault="00F67965" w:rsidP="00F67965">
      <w:pPr>
        <w:snapToGrid w:val="0"/>
        <w:spacing w:beforeLines="100" w:before="360" w:afterLines="50" w:after="180" w:line="300" w:lineRule="auto"/>
        <w:ind w:right="-153"/>
        <w:jc w:val="center"/>
        <w:rPr>
          <w:rFonts w:eastAsia="標楷體"/>
        </w:rPr>
      </w:pPr>
      <w:r w:rsidRPr="00B34292">
        <w:rPr>
          <w:rFonts w:eastAsia="標楷體"/>
          <w:b/>
          <w:sz w:val="28"/>
        </w:rPr>
        <w:t>表</w:t>
      </w:r>
      <w:r w:rsidRPr="00B34292">
        <w:rPr>
          <w:rFonts w:eastAsia="標楷體"/>
          <w:b/>
          <w:sz w:val="28"/>
        </w:rPr>
        <w:t xml:space="preserve">2-3-3  </w:t>
      </w:r>
      <w:r w:rsidRPr="00B34292">
        <w:rPr>
          <w:rFonts w:eastAsia="標楷體"/>
          <w:b/>
          <w:sz w:val="28"/>
        </w:rPr>
        <w:t>零售業營業額變動概況</w:t>
      </w:r>
      <w:r w:rsidRPr="00B34292">
        <w:rPr>
          <w:rFonts w:eastAsia="標楷體"/>
        </w:rPr>
        <w:t xml:space="preserve"> </w:t>
      </w:r>
    </w:p>
    <w:tbl>
      <w:tblPr>
        <w:tblW w:w="9050" w:type="dxa"/>
        <w:tblCellMar>
          <w:left w:w="28" w:type="dxa"/>
          <w:right w:w="28" w:type="dxa"/>
        </w:tblCellMar>
        <w:tblLook w:val="0000" w:firstRow="0" w:lastRow="0" w:firstColumn="0" w:lastColumn="0" w:noHBand="0" w:noVBand="0"/>
      </w:tblPr>
      <w:tblGrid>
        <w:gridCol w:w="2749"/>
        <w:gridCol w:w="1575"/>
        <w:gridCol w:w="1575"/>
        <w:gridCol w:w="1575"/>
        <w:gridCol w:w="1576"/>
      </w:tblGrid>
      <w:tr w:rsidR="00B34292" w:rsidRPr="00053D86" w:rsidTr="00ED59B1">
        <w:trPr>
          <w:trHeight w:val="329"/>
        </w:trPr>
        <w:tc>
          <w:tcPr>
            <w:tcW w:w="2749" w:type="dxa"/>
            <w:vMerge w:val="restart"/>
            <w:tcBorders>
              <w:top w:val="single" w:sz="4" w:space="0" w:color="auto"/>
              <w:right w:val="single" w:sz="4" w:space="0" w:color="auto"/>
            </w:tcBorders>
            <w:vAlign w:val="center"/>
          </w:tcPr>
          <w:p w:rsidR="00B34292" w:rsidRPr="00053D86" w:rsidRDefault="00B34292" w:rsidP="0003418D">
            <w:pPr>
              <w:snapToGrid w:val="0"/>
              <w:spacing w:line="300" w:lineRule="exact"/>
              <w:ind w:left="28" w:right="-28"/>
              <w:jc w:val="center"/>
              <w:rPr>
                <w:rFonts w:eastAsia="標楷體"/>
              </w:rPr>
            </w:pPr>
            <w:r w:rsidRPr="00053D86">
              <w:rPr>
                <w:rFonts w:eastAsia="標楷體" w:hint="eastAsia"/>
              </w:rPr>
              <w:t>行業別</w:t>
            </w:r>
          </w:p>
        </w:tc>
        <w:tc>
          <w:tcPr>
            <w:tcW w:w="1575" w:type="dxa"/>
            <w:tcBorders>
              <w:top w:val="single" w:sz="4" w:space="0" w:color="auto"/>
            </w:tcBorders>
          </w:tcPr>
          <w:p w:rsidR="00B34292" w:rsidRPr="00053D86" w:rsidRDefault="00B34292" w:rsidP="0003418D">
            <w:pPr>
              <w:snapToGrid w:val="0"/>
              <w:spacing w:line="300" w:lineRule="exact"/>
              <w:ind w:left="28"/>
              <w:jc w:val="center"/>
              <w:rPr>
                <w:rFonts w:eastAsia="標楷體"/>
              </w:rPr>
            </w:pPr>
            <w:r>
              <w:rPr>
                <w:rFonts w:eastAsia="標楷體" w:hint="eastAsia"/>
              </w:rPr>
              <w:t>105</w:t>
            </w:r>
            <w:r w:rsidRPr="00053D86">
              <w:rPr>
                <w:rFonts w:eastAsia="標楷體" w:hint="eastAsia"/>
              </w:rPr>
              <w:t>年</w:t>
            </w:r>
            <w:r w:rsidR="00456049">
              <w:rPr>
                <w:rFonts w:eastAsia="標楷體" w:hint="eastAsia"/>
              </w:rPr>
              <w:t>5</w:t>
            </w:r>
            <w:r w:rsidRPr="00053D86">
              <w:rPr>
                <w:rFonts w:eastAsia="標楷體" w:hint="eastAsia"/>
              </w:rPr>
              <w:t>月</w:t>
            </w:r>
          </w:p>
        </w:tc>
        <w:tc>
          <w:tcPr>
            <w:tcW w:w="1575" w:type="dxa"/>
            <w:tcBorders>
              <w:top w:val="single" w:sz="4" w:space="0" w:color="auto"/>
              <w:bottom w:val="single" w:sz="4" w:space="0" w:color="auto"/>
              <w:right w:val="double" w:sz="4" w:space="0" w:color="auto"/>
            </w:tcBorders>
            <w:vAlign w:val="center"/>
          </w:tcPr>
          <w:p w:rsidR="00B34292" w:rsidRPr="00053D86" w:rsidRDefault="00B34292" w:rsidP="0003418D">
            <w:pPr>
              <w:snapToGrid w:val="0"/>
              <w:spacing w:line="300" w:lineRule="exact"/>
              <w:ind w:left="28" w:right="-142"/>
              <w:jc w:val="center"/>
              <w:rPr>
                <w:rFonts w:eastAsia="標楷體"/>
              </w:rPr>
            </w:pPr>
          </w:p>
        </w:tc>
        <w:tc>
          <w:tcPr>
            <w:tcW w:w="1575" w:type="dxa"/>
            <w:tcBorders>
              <w:top w:val="single" w:sz="4" w:space="0" w:color="auto"/>
              <w:left w:val="double" w:sz="4" w:space="0" w:color="auto"/>
              <w:right w:val="nil"/>
            </w:tcBorders>
          </w:tcPr>
          <w:p w:rsidR="00B34292" w:rsidRPr="00053D86" w:rsidRDefault="00B34292" w:rsidP="0003418D">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1~</w:t>
            </w:r>
            <w:r w:rsidR="00456049">
              <w:rPr>
                <w:rFonts w:eastAsia="標楷體" w:hint="eastAsia"/>
              </w:rPr>
              <w:t>5</w:t>
            </w:r>
            <w:r w:rsidRPr="00053D86">
              <w:rPr>
                <w:rFonts w:eastAsia="標楷體" w:hint="eastAsia"/>
              </w:rPr>
              <w:t>月</w:t>
            </w:r>
          </w:p>
        </w:tc>
        <w:tc>
          <w:tcPr>
            <w:tcW w:w="1576" w:type="dxa"/>
            <w:tcBorders>
              <w:top w:val="single" w:sz="4" w:space="0" w:color="auto"/>
              <w:left w:val="nil"/>
              <w:bottom w:val="single" w:sz="4" w:space="0" w:color="auto"/>
            </w:tcBorders>
            <w:vAlign w:val="center"/>
          </w:tcPr>
          <w:p w:rsidR="00B34292" w:rsidRPr="00053D86" w:rsidRDefault="00B34292" w:rsidP="0003418D">
            <w:pPr>
              <w:snapToGrid w:val="0"/>
              <w:spacing w:line="300" w:lineRule="exact"/>
              <w:ind w:left="28" w:right="-142"/>
              <w:jc w:val="center"/>
              <w:rPr>
                <w:rFonts w:eastAsia="標楷體"/>
              </w:rPr>
            </w:pPr>
          </w:p>
        </w:tc>
      </w:tr>
      <w:tr w:rsidR="00B34292" w:rsidRPr="00053D86" w:rsidTr="00ED59B1">
        <w:trPr>
          <w:trHeight w:val="158"/>
        </w:trPr>
        <w:tc>
          <w:tcPr>
            <w:tcW w:w="2749" w:type="dxa"/>
            <w:vMerge/>
            <w:tcBorders>
              <w:bottom w:val="single" w:sz="4" w:space="0" w:color="auto"/>
              <w:right w:val="single" w:sz="4" w:space="0" w:color="auto"/>
            </w:tcBorders>
            <w:vAlign w:val="center"/>
          </w:tcPr>
          <w:p w:rsidR="00B34292" w:rsidRPr="00053D86" w:rsidRDefault="00B34292" w:rsidP="0003418D">
            <w:pPr>
              <w:snapToGrid w:val="0"/>
              <w:spacing w:line="300" w:lineRule="exact"/>
              <w:ind w:left="28" w:right="-142"/>
              <w:jc w:val="center"/>
              <w:rPr>
                <w:rFonts w:eastAsia="標楷體"/>
              </w:rPr>
            </w:pPr>
          </w:p>
        </w:tc>
        <w:tc>
          <w:tcPr>
            <w:tcW w:w="1575" w:type="dxa"/>
            <w:tcBorders>
              <w:bottom w:val="single" w:sz="4" w:space="0" w:color="auto"/>
              <w:right w:val="single" w:sz="4" w:space="0" w:color="auto"/>
            </w:tcBorders>
          </w:tcPr>
          <w:p w:rsidR="00B34292" w:rsidRPr="00053D86" w:rsidRDefault="00B34292" w:rsidP="0003418D">
            <w:pPr>
              <w:snapToGrid w:val="0"/>
              <w:spacing w:line="300" w:lineRule="exact"/>
              <w:ind w:left="28"/>
              <w:jc w:val="center"/>
              <w:rPr>
                <w:rFonts w:eastAsia="標楷體"/>
              </w:rPr>
            </w:pPr>
            <w:r w:rsidRPr="00053D86">
              <w:rPr>
                <w:rFonts w:eastAsia="標楷體" w:hint="eastAsia"/>
              </w:rPr>
              <w:t>營業額</w:t>
            </w:r>
          </w:p>
          <w:p w:rsidR="00B34292" w:rsidRPr="00053D86" w:rsidRDefault="00B34292" w:rsidP="0003418D">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75" w:type="dxa"/>
            <w:tcBorders>
              <w:top w:val="single" w:sz="4" w:space="0" w:color="auto"/>
              <w:left w:val="single" w:sz="4" w:space="0" w:color="auto"/>
              <w:bottom w:val="single" w:sz="4" w:space="0" w:color="auto"/>
              <w:right w:val="double" w:sz="4" w:space="0" w:color="auto"/>
            </w:tcBorders>
            <w:vAlign w:val="center"/>
          </w:tcPr>
          <w:p w:rsidR="00B34292" w:rsidRPr="00053D86" w:rsidRDefault="00B34292" w:rsidP="0003418D">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年同月</w:t>
            </w:r>
          </w:p>
          <w:p w:rsidR="00B34292" w:rsidRPr="00053D86" w:rsidRDefault="00B34292" w:rsidP="0003418D">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575" w:type="dxa"/>
            <w:tcBorders>
              <w:left w:val="double" w:sz="4" w:space="0" w:color="auto"/>
              <w:bottom w:val="single" w:sz="4" w:space="0" w:color="auto"/>
              <w:right w:val="single" w:sz="4" w:space="0" w:color="auto"/>
            </w:tcBorders>
          </w:tcPr>
          <w:p w:rsidR="00B34292" w:rsidRPr="00053D86" w:rsidRDefault="00B34292" w:rsidP="0003418D">
            <w:pPr>
              <w:snapToGrid w:val="0"/>
              <w:spacing w:line="300" w:lineRule="exact"/>
              <w:ind w:left="28"/>
              <w:jc w:val="center"/>
              <w:rPr>
                <w:rFonts w:eastAsia="標楷體"/>
              </w:rPr>
            </w:pPr>
            <w:r w:rsidRPr="00053D86">
              <w:rPr>
                <w:rFonts w:eastAsia="標楷體" w:hint="eastAsia"/>
              </w:rPr>
              <w:t>營業額</w:t>
            </w:r>
          </w:p>
          <w:p w:rsidR="00B34292" w:rsidRPr="00053D86" w:rsidRDefault="00B34292" w:rsidP="0003418D">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76" w:type="dxa"/>
            <w:tcBorders>
              <w:top w:val="single" w:sz="4" w:space="0" w:color="auto"/>
              <w:left w:val="single" w:sz="4" w:space="0" w:color="auto"/>
              <w:bottom w:val="single" w:sz="4" w:space="0" w:color="auto"/>
            </w:tcBorders>
            <w:vAlign w:val="center"/>
          </w:tcPr>
          <w:p w:rsidR="00B34292" w:rsidRPr="00053D86" w:rsidRDefault="00B34292" w:rsidP="0003418D">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w:t>
            </w:r>
            <w:r>
              <w:rPr>
                <w:rFonts w:eastAsia="標楷體" w:hint="eastAsia"/>
              </w:rPr>
              <w:t>期</w:t>
            </w:r>
          </w:p>
          <w:p w:rsidR="00B34292" w:rsidRPr="00053D86" w:rsidRDefault="00B34292" w:rsidP="0003418D">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ED59B1" w:rsidRPr="00F6171E" w:rsidTr="00ED59B1">
        <w:trPr>
          <w:trHeight w:val="346"/>
        </w:trPr>
        <w:tc>
          <w:tcPr>
            <w:tcW w:w="2749" w:type="dxa"/>
            <w:tcBorders>
              <w:top w:val="single" w:sz="4" w:space="0" w:color="auto"/>
              <w:right w:val="single" w:sz="4" w:space="0" w:color="auto"/>
            </w:tcBorders>
          </w:tcPr>
          <w:p w:rsidR="00ED59B1" w:rsidRPr="003B6B9A" w:rsidRDefault="00ED59B1" w:rsidP="0003418D">
            <w:pPr>
              <w:snapToGrid w:val="0"/>
              <w:spacing w:line="320" w:lineRule="exact"/>
              <w:ind w:left="28" w:right="-142"/>
              <w:jc w:val="both"/>
              <w:rPr>
                <w:rFonts w:eastAsia="標楷體"/>
                <w:b/>
                <w:bCs/>
              </w:rPr>
            </w:pPr>
            <w:r w:rsidRPr="003B6B9A">
              <w:rPr>
                <w:rFonts w:eastAsia="標楷體"/>
                <w:b/>
                <w:bCs/>
              </w:rPr>
              <w:t>合計</w:t>
            </w:r>
          </w:p>
        </w:tc>
        <w:tc>
          <w:tcPr>
            <w:tcW w:w="1575" w:type="dxa"/>
            <w:tcBorders>
              <w:top w:val="single" w:sz="4" w:space="0" w:color="auto"/>
            </w:tcBorders>
            <w:vAlign w:val="center"/>
          </w:tcPr>
          <w:p w:rsidR="00ED59B1" w:rsidRPr="00E77A0E" w:rsidRDefault="00ED59B1" w:rsidP="00E77A0E">
            <w:pPr>
              <w:jc w:val="center"/>
            </w:pPr>
            <w:r w:rsidRPr="00E77A0E">
              <w:t>3</w:t>
            </w:r>
            <w:r w:rsidRPr="00E77A0E">
              <w:rPr>
                <w:rFonts w:hint="eastAsia"/>
              </w:rPr>
              <w:t>,349</w:t>
            </w:r>
          </w:p>
        </w:tc>
        <w:tc>
          <w:tcPr>
            <w:tcW w:w="1575" w:type="dxa"/>
            <w:tcBorders>
              <w:top w:val="single" w:sz="4" w:space="0" w:color="auto"/>
              <w:left w:val="nil"/>
              <w:right w:val="double" w:sz="4" w:space="0" w:color="auto"/>
            </w:tcBorders>
            <w:vAlign w:val="center"/>
          </w:tcPr>
          <w:p w:rsidR="00ED59B1" w:rsidRPr="00E77A0E" w:rsidRDefault="00ED59B1" w:rsidP="00E77A0E">
            <w:pPr>
              <w:jc w:val="center"/>
            </w:pPr>
            <w:r w:rsidRPr="00E77A0E">
              <w:rPr>
                <w:rFonts w:hint="eastAsia"/>
              </w:rPr>
              <w:t>0.9</w:t>
            </w:r>
          </w:p>
        </w:tc>
        <w:tc>
          <w:tcPr>
            <w:tcW w:w="1575" w:type="dxa"/>
            <w:tcBorders>
              <w:top w:val="single" w:sz="4" w:space="0" w:color="auto"/>
              <w:left w:val="double" w:sz="4" w:space="0" w:color="auto"/>
            </w:tcBorders>
            <w:vAlign w:val="center"/>
          </w:tcPr>
          <w:p w:rsidR="00ED59B1" w:rsidRPr="00E77A0E" w:rsidRDefault="00ED59B1" w:rsidP="00E77A0E">
            <w:pPr>
              <w:jc w:val="center"/>
            </w:pPr>
            <w:r w:rsidRPr="00E77A0E">
              <w:rPr>
                <w:rFonts w:hint="eastAsia"/>
              </w:rPr>
              <w:t>16,761</w:t>
            </w:r>
          </w:p>
        </w:tc>
        <w:tc>
          <w:tcPr>
            <w:tcW w:w="1576" w:type="dxa"/>
            <w:tcBorders>
              <w:top w:val="single" w:sz="4" w:space="0" w:color="auto"/>
            </w:tcBorders>
            <w:vAlign w:val="center"/>
          </w:tcPr>
          <w:p w:rsidR="00ED59B1" w:rsidRPr="00E77A0E" w:rsidRDefault="00ED59B1" w:rsidP="00E77A0E">
            <w:pPr>
              <w:jc w:val="center"/>
            </w:pPr>
            <w:r w:rsidRPr="00E77A0E">
              <w:rPr>
                <w:rFonts w:hint="eastAsia"/>
              </w:rPr>
              <w:t>2.3</w:t>
            </w:r>
          </w:p>
        </w:tc>
      </w:tr>
      <w:tr w:rsidR="00ED59B1" w:rsidRPr="00F6171E" w:rsidTr="00ED59B1">
        <w:trPr>
          <w:trHeight w:val="362"/>
        </w:trPr>
        <w:tc>
          <w:tcPr>
            <w:tcW w:w="2749" w:type="dxa"/>
            <w:tcBorders>
              <w:right w:val="single" w:sz="4" w:space="0" w:color="auto"/>
            </w:tcBorders>
          </w:tcPr>
          <w:p w:rsidR="00ED59B1" w:rsidRPr="005B48D2" w:rsidRDefault="00ED59B1" w:rsidP="0003418D">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綜合商品</w:t>
            </w:r>
            <w:r w:rsidRPr="005B48D2">
              <w:rPr>
                <w:rFonts w:ascii="Arial" w:eastAsia="標楷體" w:hAnsi="Arial" w:cs="Arial" w:hint="eastAsia"/>
                <w:color w:val="000000"/>
              </w:rPr>
              <w:t>零售業</w:t>
            </w:r>
          </w:p>
        </w:tc>
        <w:tc>
          <w:tcPr>
            <w:tcW w:w="1575" w:type="dxa"/>
            <w:vAlign w:val="center"/>
          </w:tcPr>
          <w:p w:rsidR="00ED59B1" w:rsidRPr="00E77A0E" w:rsidRDefault="00ED59B1" w:rsidP="00E77A0E">
            <w:pPr>
              <w:jc w:val="center"/>
            </w:pPr>
            <w:r w:rsidRPr="00E77A0E">
              <w:rPr>
                <w:rFonts w:hint="eastAsia"/>
              </w:rPr>
              <w:t>984</w:t>
            </w:r>
          </w:p>
        </w:tc>
        <w:tc>
          <w:tcPr>
            <w:tcW w:w="1575" w:type="dxa"/>
            <w:tcBorders>
              <w:left w:val="nil"/>
              <w:right w:val="double" w:sz="4" w:space="0" w:color="auto"/>
            </w:tcBorders>
            <w:vAlign w:val="center"/>
          </w:tcPr>
          <w:p w:rsidR="00ED59B1" w:rsidRPr="00E77A0E" w:rsidRDefault="00ED59B1" w:rsidP="00E77A0E">
            <w:pPr>
              <w:jc w:val="center"/>
            </w:pPr>
            <w:r w:rsidRPr="00E77A0E">
              <w:rPr>
                <w:rFonts w:hint="eastAsia"/>
              </w:rPr>
              <w:t>2.3</w:t>
            </w:r>
          </w:p>
        </w:tc>
        <w:tc>
          <w:tcPr>
            <w:tcW w:w="1575" w:type="dxa"/>
            <w:tcBorders>
              <w:left w:val="double" w:sz="4" w:space="0" w:color="auto"/>
            </w:tcBorders>
            <w:vAlign w:val="center"/>
          </w:tcPr>
          <w:p w:rsidR="00ED59B1" w:rsidRPr="00E77A0E" w:rsidRDefault="00ED59B1" w:rsidP="00E77A0E">
            <w:pPr>
              <w:wordWrap w:val="0"/>
              <w:jc w:val="center"/>
            </w:pPr>
            <w:r w:rsidRPr="00E77A0E">
              <w:rPr>
                <w:rFonts w:hint="eastAsia"/>
              </w:rPr>
              <w:t>4,909</w:t>
            </w:r>
          </w:p>
        </w:tc>
        <w:tc>
          <w:tcPr>
            <w:tcW w:w="1576" w:type="dxa"/>
            <w:vAlign w:val="center"/>
          </w:tcPr>
          <w:p w:rsidR="00ED59B1" w:rsidRPr="00E77A0E" w:rsidRDefault="00ED59B1" w:rsidP="00E77A0E">
            <w:pPr>
              <w:jc w:val="center"/>
            </w:pPr>
            <w:r w:rsidRPr="00E77A0E">
              <w:rPr>
                <w:rFonts w:hint="eastAsia"/>
              </w:rPr>
              <w:t>5.9</w:t>
            </w:r>
          </w:p>
        </w:tc>
      </w:tr>
      <w:tr w:rsidR="00ED59B1" w:rsidRPr="00F6171E" w:rsidTr="00ED59B1">
        <w:trPr>
          <w:trHeight w:val="346"/>
        </w:trPr>
        <w:tc>
          <w:tcPr>
            <w:tcW w:w="2749" w:type="dxa"/>
            <w:tcBorders>
              <w:right w:val="single" w:sz="4" w:space="0" w:color="auto"/>
            </w:tcBorders>
          </w:tcPr>
          <w:p w:rsidR="00ED59B1" w:rsidRPr="005B48D2" w:rsidRDefault="00ED59B1" w:rsidP="0003418D">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百貨公司</w:t>
            </w:r>
          </w:p>
        </w:tc>
        <w:tc>
          <w:tcPr>
            <w:tcW w:w="1575" w:type="dxa"/>
            <w:vAlign w:val="center"/>
          </w:tcPr>
          <w:p w:rsidR="00ED59B1" w:rsidRPr="00E77A0E" w:rsidRDefault="00ED59B1" w:rsidP="00E77A0E">
            <w:pPr>
              <w:jc w:val="center"/>
            </w:pPr>
            <w:r w:rsidRPr="00E77A0E">
              <w:rPr>
                <w:rFonts w:hint="eastAsia"/>
              </w:rPr>
              <w:t>262</w:t>
            </w:r>
          </w:p>
        </w:tc>
        <w:tc>
          <w:tcPr>
            <w:tcW w:w="1575" w:type="dxa"/>
            <w:tcBorders>
              <w:left w:val="nil"/>
              <w:right w:val="double" w:sz="4" w:space="0" w:color="auto"/>
            </w:tcBorders>
            <w:vAlign w:val="center"/>
          </w:tcPr>
          <w:p w:rsidR="00ED59B1" w:rsidRPr="00E77A0E" w:rsidRDefault="00ED59B1" w:rsidP="00E77A0E">
            <w:pPr>
              <w:jc w:val="center"/>
            </w:pPr>
            <w:r w:rsidRPr="00E77A0E">
              <w:rPr>
                <w:rFonts w:hint="eastAsia"/>
              </w:rPr>
              <w:t>-0.3</w:t>
            </w:r>
          </w:p>
        </w:tc>
        <w:tc>
          <w:tcPr>
            <w:tcW w:w="1575" w:type="dxa"/>
            <w:tcBorders>
              <w:left w:val="double" w:sz="4" w:space="0" w:color="auto"/>
            </w:tcBorders>
            <w:vAlign w:val="center"/>
          </w:tcPr>
          <w:p w:rsidR="00ED59B1" w:rsidRPr="00E77A0E" w:rsidRDefault="00ED59B1" w:rsidP="00E77A0E">
            <w:pPr>
              <w:wordWrap w:val="0"/>
              <w:jc w:val="center"/>
            </w:pPr>
            <w:r w:rsidRPr="00E77A0E">
              <w:rPr>
                <w:rFonts w:hint="eastAsia"/>
              </w:rPr>
              <w:t>1,330</w:t>
            </w:r>
          </w:p>
        </w:tc>
        <w:tc>
          <w:tcPr>
            <w:tcW w:w="1576" w:type="dxa"/>
            <w:vAlign w:val="center"/>
          </w:tcPr>
          <w:p w:rsidR="00ED59B1" w:rsidRPr="00E77A0E" w:rsidRDefault="00ED59B1" w:rsidP="00E77A0E">
            <w:pPr>
              <w:jc w:val="center"/>
            </w:pPr>
            <w:r w:rsidRPr="00E77A0E">
              <w:rPr>
                <w:rFonts w:hint="eastAsia"/>
              </w:rPr>
              <w:t>6.3</w:t>
            </w:r>
          </w:p>
        </w:tc>
      </w:tr>
      <w:tr w:rsidR="00ED59B1" w:rsidRPr="00F6171E" w:rsidTr="00ED59B1">
        <w:trPr>
          <w:trHeight w:val="346"/>
        </w:trPr>
        <w:tc>
          <w:tcPr>
            <w:tcW w:w="2749" w:type="dxa"/>
            <w:tcBorders>
              <w:right w:val="single" w:sz="4" w:space="0" w:color="auto"/>
            </w:tcBorders>
          </w:tcPr>
          <w:p w:rsidR="00ED59B1" w:rsidRPr="005B48D2" w:rsidRDefault="00ED59B1" w:rsidP="0003418D">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超級市場</w:t>
            </w:r>
          </w:p>
        </w:tc>
        <w:tc>
          <w:tcPr>
            <w:tcW w:w="1575" w:type="dxa"/>
            <w:vAlign w:val="center"/>
          </w:tcPr>
          <w:p w:rsidR="00ED59B1" w:rsidRPr="00E77A0E" w:rsidRDefault="00ED59B1" w:rsidP="00E77A0E">
            <w:pPr>
              <w:jc w:val="center"/>
            </w:pPr>
            <w:r w:rsidRPr="00E77A0E">
              <w:rPr>
                <w:rFonts w:hint="eastAsia"/>
              </w:rPr>
              <w:t>156</w:t>
            </w:r>
          </w:p>
        </w:tc>
        <w:tc>
          <w:tcPr>
            <w:tcW w:w="1575" w:type="dxa"/>
            <w:tcBorders>
              <w:left w:val="nil"/>
              <w:right w:val="double" w:sz="4" w:space="0" w:color="auto"/>
            </w:tcBorders>
            <w:vAlign w:val="center"/>
          </w:tcPr>
          <w:p w:rsidR="00ED59B1" w:rsidRPr="00E77A0E" w:rsidRDefault="00ED59B1" w:rsidP="00E77A0E">
            <w:pPr>
              <w:jc w:val="center"/>
            </w:pPr>
            <w:r w:rsidRPr="00E77A0E">
              <w:rPr>
                <w:rFonts w:hint="eastAsia"/>
              </w:rPr>
              <w:t>5.7</w:t>
            </w:r>
          </w:p>
        </w:tc>
        <w:tc>
          <w:tcPr>
            <w:tcW w:w="1575" w:type="dxa"/>
            <w:tcBorders>
              <w:left w:val="double" w:sz="4" w:space="0" w:color="auto"/>
            </w:tcBorders>
            <w:vAlign w:val="center"/>
          </w:tcPr>
          <w:p w:rsidR="00ED59B1" w:rsidRPr="00E77A0E" w:rsidRDefault="00ED59B1" w:rsidP="00E77A0E">
            <w:pPr>
              <w:jc w:val="center"/>
            </w:pPr>
            <w:r w:rsidRPr="00E77A0E">
              <w:rPr>
                <w:rFonts w:hint="eastAsia"/>
              </w:rPr>
              <w:t>772</w:t>
            </w:r>
          </w:p>
        </w:tc>
        <w:tc>
          <w:tcPr>
            <w:tcW w:w="1576" w:type="dxa"/>
            <w:vAlign w:val="center"/>
          </w:tcPr>
          <w:p w:rsidR="00ED59B1" w:rsidRPr="00E77A0E" w:rsidRDefault="00ED59B1" w:rsidP="00E77A0E">
            <w:pPr>
              <w:jc w:val="center"/>
            </w:pPr>
            <w:r w:rsidRPr="00E77A0E">
              <w:rPr>
                <w:rFonts w:hint="eastAsia"/>
              </w:rPr>
              <w:t>9.5</w:t>
            </w:r>
          </w:p>
        </w:tc>
      </w:tr>
      <w:tr w:rsidR="00ED59B1" w:rsidRPr="00F6171E" w:rsidTr="00ED59B1">
        <w:trPr>
          <w:trHeight w:val="362"/>
        </w:trPr>
        <w:tc>
          <w:tcPr>
            <w:tcW w:w="2749" w:type="dxa"/>
            <w:tcBorders>
              <w:right w:val="single" w:sz="4" w:space="0" w:color="auto"/>
            </w:tcBorders>
          </w:tcPr>
          <w:p w:rsidR="00ED59B1" w:rsidRPr="005B48D2" w:rsidRDefault="00ED59B1" w:rsidP="0003418D">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便利商店</w:t>
            </w:r>
          </w:p>
        </w:tc>
        <w:tc>
          <w:tcPr>
            <w:tcW w:w="1575" w:type="dxa"/>
            <w:vAlign w:val="center"/>
          </w:tcPr>
          <w:p w:rsidR="00ED59B1" w:rsidRPr="00E77A0E" w:rsidRDefault="00ED59B1" w:rsidP="00E77A0E">
            <w:pPr>
              <w:jc w:val="center"/>
            </w:pPr>
            <w:r w:rsidRPr="00E77A0E">
              <w:rPr>
                <w:rFonts w:hint="eastAsia"/>
              </w:rPr>
              <w:t>267</w:t>
            </w:r>
          </w:p>
        </w:tc>
        <w:tc>
          <w:tcPr>
            <w:tcW w:w="1575" w:type="dxa"/>
            <w:tcBorders>
              <w:left w:val="nil"/>
              <w:right w:val="double" w:sz="4" w:space="0" w:color="auto"/>
            </w:tcBorders>
            <w:vAlign w:val="center"/>
          </w:tcPr>
          <w:p w:rsidR="00ED59B1" w:rsidRPr="00E77A0E" w:rsidRDefault="00ED59B1" w:rsidP="00E77A0E">
            <w:pPr>
              <w:jc w:val="center"/>
            </w:pPr>
            <w:r w:rsidRPr="00E77A0E">
              <w:rPr>
                <w:rFonts w:hint="eastAsia"/>
              </w:rPr>
              <w:t>4.6</w:t>
            </w:r>
          </w:p>
        </w:tc>
        <w:tc>
          <w:tcPr>
            <w:tcW w:w="1575" w:type="dxa"/>
            <w:tcBorders>
              <w:left w:val="double" w:sz="4" w:space="0" w:color="auto"/>
            </w:tcBorders>
            <w:vAlign w:val="center"/>
          </w:tcPr>
          <w:p w:rsidR="00ED59B1" w:rsidRPr="00E77A0E" w:rsidRDefault="00ED59B1" w:rsidP="00E77A0E">
            <w:pPr>
              <w:wordWrap w:val="0"/>
              <w:jc w:val="center"/>
            </w:pPr>
            <w:r w:rsidRPr="00E77A0E">
              <w:rPr>
                <w:rFonts w:hint="eastAsia"/>
              </w:rPr>
              <w:t>1,259</w:t>
            </w:r>
          </w:p>
        </w:tc>
        <w:tc>
          <w:tcPr>
            <w:tcW w:w="1576" w:type="dxa"/>
            <w:vAlign w:val="center"/>
          </w:tcPr>
          <w:p w:rsidR="00ED59B1" w:rsidRPr="00E77A0E" w:rsidRDefault="00ED59B1" w:rsidP="00E77A0E">
            <w:pPr>
              <w:jc w:val="center"/>
            </w:pPr>
            <w:r w:rsidRPr="00E77A0E">
              <w:rPr>
                <w:rFonts w:hint="eastAsia"/>
              </w:rPr>
              <w:t>5.2</w:t>
            </w:r>
          </w:p>
        </w:tc>
      </w:tr>
      <w:tr w:rsidR="00ED59B1" w:rsidRPr="00F6171E" w:rsidTr="00ED59B1">
        <w:trPr>
          <w:trHeight w:val="88"/>
        </w:trPr>
        <w:tc>
          <w:tcPr>
            <w:tcW w:w="2749" w:type="dxa"/>
            <w:tcBorders>
              <w:right w:val="single" w:sz="4" w:space="0" w:color="auto"/>
            </w:tcBorders>
          </w:tcPr>
          <w:p w:rsidR="00ED59B1" w:rsidRPr="005B48D2" w:rsidRDefault="00ED59B1" w:rsidP="0003418D">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量販店</w:t>
            </w:r>
          </w:p>
        </w:tc>
        <w:tc>
          <w:tcPr>
            <w:tcW w:w="1575" w:type="dxa"/>
            <w:vAlign w:val="center"/>
          </w:tcPr>
          <w:p w:rsidR="00ED59B1" w:rsidRPr="00E77A0E" w:rsidRDefault="00ED59B1" w:rsidP="00E77A0E">
            <w:pPr>
              <w:jc w:val="center"/>
            </w:pPr>
            <w:r w:rsidRPr="00E77A0E">
              <w:rPr>
                <w:rFonts w:hint="eastAsia"/>
              </w:rPr>
              <w:t>150</w:t>
            </w:r>
          </w:p>
        </w:tc>
        <w:tc>
          <w:tcPr>
            <w:tcW w:w="1575" w:type="dxa"/>
            <w:tcBorders>
              <w:left w:val="nil"/>
              <w:right w:val="double" w:sz="4" w:space="0" w:color="auto"/>
            </w:tcBorders>
            <w:vAlign w:val="center"/>
          </w:tcPr>
          <w:p w:rsidR="00ED59B1" w:rsidRPr="00E77A0E" w:rsidRDefault="00ED59B1" w:rsidP="00E77A0E">
            <w:pPr>
              <w:jc w:val="center"/>
            </w:pPr>
            <w:r w:rsidRPr="00E77A0E">
              <w:rPr>
                <w:rFonts w:hint="eastAsia"/>
              </w:rPr>
              <w:t>1.6</w:t>
            </w:r>
          </w:p>
        </w:tc>
        <w:tc>
          <w:tcPr>
            <w:tcW w:w="1575" w:type="dxa"/>
            <w:tcBorders>
              <w:left w:val="double" w:sz="4" w:space="0" w:color="auto"/>
            </w:tcBorders>
            <w:vAlign w:val="center"/>
          </w:tcPr>
          <w:p w:rsidR="00ED59B1" w:rsidRPr="00E77A0E" w:rsidRDefault="00ED59B1" w:rsidP="00E77A0E">
            <w:pPr>
              <w:jc w:val="center"/>
            </w:pPr>
            <w:r w:rsidRPr="00E77A0E">
              <w:rPr>
                <w:rFonts w:hint="eastAsia"/>
              </w:rPr>
              <w:t>811</w:t>
            </w:r>
          </w:p>
        </w:tc>
        <w:tc>
          <w:tcPr>
            <w:tcW w:w="1576" w:type="dxa"/>
            <w:vAlign w:val="center"/>
          </w:tcPr>
          <w:p w:rsidR="00ED59B1" w:rsidRPr="00E77A0E" w:rsidRDefault="00ED59B1" w:rsidP="00E77A0E">
            <w:pPr>
              <w:jc w:val="center"/>
            </w:pPr>
            <w:r w:rsidRPr="00E77A0E">
              <w:rPr>
                <w:rFonts w:hint="eastAsia"/>
              </w:rPr>
              <w:t>6.9</w:t>
            </w:r>
          </w:p>
        </w:tc>
      </w:tr>
      <w:tr w:rsidR="00ED59B1" w:rsidRPr="00F6171E" w:rsidTr="00ED59B1">
        <w:trPr>
          <w:trHeight w:val="372"/>
        </w:trPr>
        <w:tc>
          <w:tcPr>
            <w:tcW w:w="2749" w:type="dxa"/>
            <w:tcBorders>
              <w:right w:val="single" w:sz="4" w:space="0" w:color="auto"/>
            </w:tcBorders>
          </w:tcPr>
          <w:p w:rsidR="00ED59B1" w:rsidRPr="005B48D2" w:rsidRDefault="00ED59B1" w:rsidP="0003418D">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其他</w:t>
            </w:r>
          </w:p>
        </w:tc>
        <w:tc>
          <w:tcPr>
            <w:tcW w:w="1575" w:type="dxa"/>
            <w:vAlign w:val="center"/>
          </w:tcPr>
          <w:p w:rsidR="00ED59B1" w:rsidRPr="00E77A0E" w:rsidRDefault="00ED59B1" w:rsidP="00E77A0E">
            <w:pPr>
              <w:jc w:val="center"/>
            </w:pPr>
            <w:r w:rsidRPr="00E77A0E">
              <w:rPr>
                <w:rFonts w:hint="eastAsia"/>
              </w:rPr>
              <w:t>149</w:t>
            </w:r>
          </w:p>
        </w:tc>
        <w:tc>
          <w:tcPr>
            <w:tcW w:w="1575" w:type="dxa"/>
            <w:tcBorders>
              <w:left w:val="nil"/>
              <w:right w:val="double" w:sz="4" w:space="0" w:color="auto"/>
            </w:tcBorders>
            <w:vAlign w:val="center"/>
          </w:tcPr>
          <w:p w:rsidR="00ED59B1" w:rsidRPr="00E77A0E" w:rsidRDefault="00ED59B1" w:rsidP="00E77A0E">
            <w:pPr>
              <w:jc w:val="center"/>
            </w:pPr>
            <w:r w:rsidRPr="00E77A0E">
              <w:rPr>
                <w:rFonts w:hint="eastAsia"/>
              </w:rPr>
              <w:t>-0.1</w:t>
            </w:r>
          </w:p>
        </w:tc>
        <w:tc>
          <w:tcPr>
            <w:tcW w:w="1575" w:type="dxa"/>
            <w:tcBorders>
              <w:left w:val="double" w:sz="4" w:space="0" w:color="auto"/>
            </w:tcBorders>
            <w:vAlign w:val="center"/>
          </w:tcPr>
          <w:p w:rsidR="00ED59B1" w:rsidRPr="00E77A0E" w:rsidRDefault="00ED59B1" w:rsidP="00E77A0E">
            <w:pPr>
              <w:jc w:val="center"/>
            </w:pPr>
            <w:r w:rsidRPr="00E77A0E">
              <w:rPr>
                <w:rFonts w:hint="eastAsia"/>
              </w:rPr>
              <w:t>737</w:t>
            </w:r>
          </w:p>
        </w:tc>
        <w:tc>
          <w:tcPr>
            <w:tcW w:w="1576" w:type="dxa"/>
            <w:vAlign w:val="center"/>
          </w:tcPr>
          <w:p w:rsidR="00ED59B1" w:rsidRPr="00E77A0E" w:rsidRDefault="00ED59B1" w:rsidP="00E77A0E">
            <w:pPr>
              <w:jc w:val="center"/>
            </w:pPr>
            <w:r w:rsidRPr="00E77A0E">
              <w:rPr>
                <w:rFonts w:hint="eastAsia"/>
              </w:rPr>
              <w:t>1.8</w:t>
            </w:r>
          </w:p>
        </w:tc>
      </w:tr>
      <w:tr w:rsidR="00ED59B1" w:rsidRPr="00F6171E" w:rsidTr="00ED59B1">
        <w:trPr>
          <w:trHeight w:val="88"/>
        </w:trPr>
        <w:tc>
          <w:tcPr>
            <w:tcW w:w="2749" w:type="dxa"/>
            <w:tcBorders>
              <w:right w:val="single" w:sz="4" w:space="0" w:color="auto"/>
            </w:tcBorders>
          </w:tcPr>
          <w:p w:rsidR="00ED59B1" w:rsidRPr="005B48D2" w:rsidRDefault="00ED59B1" w:rsidP="0003418D">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汽機車</w:t>
            </w:r>
            <w:r w:rsidRPr="005B48D2">
              <w:rPr>
                <w:rFonts w:ascii="Arial" w:eastAsia="標楷體" w:hAnsi="Arial" w:cs="Arial" w:hint="eastAsia"/>
                <w:color w:val="000000"/>
              </w:rPr>
              <w:t>業</w:t>
            </w:r>
          </w:p>
        </w:tc>
        <w:tc>
          <w:tcPr>
            <w:tcW w:w="1575" w:type="dxa"/>
            <w:vAlign w:val="bottom"/>
          </w:tcPr>
          <w:p w:rsidR="00ED59B1" w:rsidRPr="00E77A0E" w:rsidRDefault="00ED59B1" w:rsidP="00E77A0E">
            <w:pPr>
              <w:jc w:val="center"/>
            </w:pPr>
            <w:r w:rsidRPr="00E77A0E">
              <w:t>510</w:t>
            </w:r>
          </w:p>
        </w:tc>
        <w:tc>
          <w:tcPr>
            <w:tcW w:w="1575" w:type="dxa"/>
            <w:tcBorders>
              <w:left w:val="nil"/>
              <w:right w:val="double" w:sz="4" w:space="0" w:color="auto"/>
            </w:tcBorders>
            <w:vAlign w:val="center"/>
          </w:tcPr>
          <w:p w:rsidR="00ED59B1" w:rsidRPr="00E77A0E" w:rsidRDefault="00ED59B1" w:rsidP="00E77A0E">
            <w:pPr>
              <w:jc w:val="center"/>
            </w:pPr>
            <w:r w:rsidRPr="00E77A0E">
              <w:t>5.7</w:t>
            </w:r>
          </w:p>
        </w:tc>
        <w:tc>
          <w:tcPr>
            <w:tcW w:w="1575" w:type="dxa"/>
            <w:tcBorders>
              <w:left w:val="double" w:sz="4" w:space="0" w:color="auto"/>
            </w:tcBorders>
            <w:vAlign w:val="bottom"/>
          </w:tcPr>
          <w:p w:rsidR="00ED59B1" w:rsidRPr="00E77A0E" w:rsidRDefault="00ED59B1" w:rsidP="00E77A0E">
            <w:pPr>
              <w:jc w:val="center"/>
            </w:pPr>
            <w:r w:rsidRPr="00E77A0E">
              <w:t>2</w:t>
            </w:r>
            <w:r w:rsidRPr="00E77A0E">
              <w:rPr>
                <w:rFonts w:hint="eastAsia"/>
              </w:rPr>
              <w:t>,</w:t>
            </w:r>
            <w:r w:rsidRPr="00E77A0E">
              <w:t>474</w:t>
            </w:r>
          </w:p>
        </w:tc>
        <w:tc>
          <w:tcPr>
            <w:tcW w:w="1576" w:type="dxa"/>
            <w:vAlign w:val="center"/>
          </w:tcPr>
          <w:p w:rsidR="00ED59B1" w:rsidRPr="00E77A0E" w:rsidRDefault="00ED59B1" w:rsidP="00E77A0E">
            <w:pPr>
              <w:jc w:val="center"/>
            </w:pPr>
            <w:r w:rsidRPr="00E77A0E">
              <w:t>2.9</w:t>
            </w:r>
          </w:p>
        </w:tc>
      </w:tr>
      <w:tr w:rsidR="00ED59B1" w:rsidRPr="00F6171E" w:rsidTr="00ED59B1">
        <w:trPr>
          <w:trHeight w:val="88"/>
        </w:trPr>
        <w:tc>
          <w:tcPr>
            <w:tcW w:w="2749" w:type="dxa"/>
            <w:tcBorders>
              <w:right w:val="single" w:sz="4" w:space="0" w:color="auto"/>
            </w:tcBorders>
          </w:tcPr>
          <w:p w:rsidR="00ED59B1" w:rsidRPr="005B48D2" w:rsidRDefault="00ED59B1" w:rsidP="0003418D">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食品、飲料</w:t>
            </w:r>
            <w:r w:rsidRPr="005B48D2">
              <w:rPr>
                <w:rFonts w:ascii="Arial" w:eastAsia="標楷體" w:hAnsi="Arial" w:cs="Arial" w:hint="eastAsia"/>
                <w:color w:val="000000"/>
              </w:rPr>
              <w:t>及菸草業</w:t>
            </w:r>
          </w:p>
        </w:tc>
        <w:tc>
          <w:tcPr>
            <w:tcW w:w="1575" w:type="dxa"/>
            <w:vAlign w:val="bottom"/>
          </w:tcPr>
          <w:p w:rsidR="00ED59B1" w:rsidRPr="00E77A0E" w:rsidRDefault="00ED59B1" w:rsidP="00E77A0E">
            <w:pPr>
              <w:jc w:val="center"/>
            </w:pPr>
            <w:r w:rsidRPr="00E77A0E">
              <w:t>389</w:t>
            </w:r>
          </w:p>
        </w:tc>
        <w:tc>
          <w:tcPr>
            <w:tcW w:w="1575" w:type="dxa"/>
            <w:tcBorders>
              <w:left w:val="nil"/>
              <w:right w:val="double" w:sz="4" w:space="0" w:color="auto"/>
            </w:tcBorders>
            <w:vAlign w:val="center"/>
          </w:tcPr>
          <w:p w:rsidR="00ED59B1" w:rsidRPr="00E77A0E" w:rsidRDefault="00ED59B1" w:rsidP="00E77A0E">
            <w:pPr>
              <w:jc w:val="center"/>
            </w:pPr>
            <w:r w:rsidRPr="00E77A0E">
              <w:t>0.9</w:t>
            </w:r>
          </w:p>
        </w:tc>
        <w:tc>
          <w:tcPr>
            <w:tcW w:w="1575" w:type="dxa"/>
            <w:tcBorders>
              <w:left w:val="double" w:sz="4" w:space="0" w:color="auto"/>
            </w:tcBorders>
            <w:vAlign w:val="bottom"/>
          </w:tcPr>
          <w:p w:rsidR="00ED59B1" w:rsidRPr="00E77A0E" w:rsidRDefault="00ED59B1" w:rsidP="00E77A0E">
            <w:pPr>
              <w:jc w:val="center"/>
            </w:pPr>
            <w:r w:rsidRPr="00E77A0E">
              <w:t>1</w:t>
            </w:r>
            <w:r w:rsidRPr="00E77A0E">
              <w:rPr>
                <w:rFonts w:hint="eastAsia"/>
              </w:rPr>
              <w:t>,</w:t>
            </w:r>
            <w:r w:rsidRPr="00E77A0E">
              <w:t>999</w:t>
            </w:r>
          </w:p>
        </w:tc>
        <w:tc>
          <w:tcPr>
            <w:tcW w:w="1576" w:type="dxa"/>
            <w:vAlign w:val="center"/>
          </w:tcPr>
          <w:p w:rsidR="00ED59B1" w:rsidRPr="00E77A0E" w:rsidRDefault="00ED59B1" w:rsidP="00E77A0E">
            <w:pPr>
              <w:jc w:val="center"/>
            </w:pPr>
            <w:r w:rsidRPr="00E77A0E">
              <w:t>3.1</w:t>
            </w:r>
          </w:p>
        </w:tc>
      </w:tr>
      <w:tr w:rsidR="00ED59B1" w:rsidRPr="00F6171E" w:rsidTr="00ED59B1">
        <w:trPr>
          <w:trHeight w:val="88"/>
        </w:trPr>
        <w:tc>
          <w:tcPr>
            <w:tcW w:w="2749" w:type="dxa"/>
            <w:tcBorders>
              <w:right w:val="single" w:sz="4" w:space="0" w:color="auto"/>
            </w:tcBorders>
          </w:tcPr>
          <w:p w:rsidR="00ED59B1" w:rsidRPr="002571A5" w:rsidRDefault="00ED59B1" w:rsidP="0003418D">
            <w:pPr>
              <w:autoSpaceDE w:val="0"/>
              <w:spacing w:line="300" w:lineRule="exact"/>
              <w:ind w:leftChars="100" w:left="240"/>
              <w:rPr>
                <w:rFonts w:ascii="Arial" w:eastAsia="標楷體" w:hAnsi="Arial" w:cs="Arial"/>
                <w:color w:val="000000"/>
              </w:rPr>
            </w:pPr>
            <w:r w:rsidRPr="002571A5">
              <w:rPr>
                <w:rFonts w:ascii="Arial" w:eastAsia="標楷體" w:hAnsi="Arial" w:cs="Arial" w:hint="eastAsia"/>
                <w:bCs/>
                <w:color w:val="000000"/>
              </w:rPr>
              <w:t>資通訊及家電設備業</w:t>
            </w:r>
          </w:p>
        </w:tc>
        <w:tc>
          <w:tcPr>
            <w:tcW w:w="1575" w:type="dxa"/>
            <w:vAlign w:val="bottom"/>
          </w:tcPr>
          <w:p w:rsidR="00ED59B1" w:rsidRPr="00E77A0E" w:rsidRDefault="00ED59B1" w:rsidP="00E77A0E">
            <w:pPr>
              <w:jc w:val="center"/>
            </w:pPr>
            <w:r w:rsidRPr="00E77A0E">
              <w:t>282</w:t>
            </w:r>
          </w:p>
        </w:tc>
        <w:tc>
          <w:tcPr>
            <w:tcW w:w="1575" w:type="dxa"/>
            <w:tcBorders>
              <w:left w:val="nil"/>
              <w:right w:val="double" w:sz="4" w:space="0" w:color="auto"/>
            </w:tcBorders>
            <w:vAlign w:val="center"/>
          </w:tcPr>
          <w:p w:rsidR="00ED59B1" w:rsidRPr="00E77A0E" w:rsidRDefault="00ED59B1" w:rsidP="00E77A0E">
            <w:pPr>
              <w:jc w:val="center"/>
            </w:pPr>
            <w:r w:rsidRPr="00E77A0E">
              <w:t>-4.4</w:t>
            </w:r>
          </w:p>
        </w:tc>
        <w:tc>
          <w:tcPr>
            <w:tcW w:w="1575" w:type="dxa"/>
            <w:tcBorders>
              <w:left w:val="double" w:sz="4" w:space="0" w:color="auto"/>
            </w:tcBorders>
            <w:vAlign w:val="bottom"/>
          </w:tcPr>
          <w:p w:rsidR="00ED59B1" w:rsidRPr="00E77A0E" w:rsidRDefault="00ED59B1" w:rsidP="00E77A0E">
            <w:pPr>
              <w:jc w:val="center"/>
            </w:pPr>
            <w:r w:rsidRPr="00E77A0E">
              <w:t>1</w:t>
            </w:r>
            <w:r w:rsidRPr="00E77A0E">
              <w:rPr>
                <w:rFonts w:hint="eastAsia"/>
              </w:rPr>
              <w:t>,</w:t>
            </w:r>
            <w:r w:rsidRPr="00E77A0E">
              <w:t>480</w:t>
            </w:r>
          </w:p>
        </w:tc>
        <w:tc>
          <w:tcPr>
            <w:tcW w:w="1576" w:type="dxa"/>
            <w:vAlign w:val="center"/>
          </w:tcPr>
          <w:p w:rsidR="00ED59B1" w:rsidRPr="00E77A0E" w:rsidRDefault="00ED59B1" w:rsidP="00E77A0E">
            <w:pPr>
              <w:jc w:val="center"/>
            </w:pPr>
            <w:r w:rsidRPr="00E77A0E">
              <w:t>-1.1</w:t>
            </w:r>
          </w:p>
        </w:tc>
      </w:tr>
      <w:tr w:rsidR="00ED59B1" w:rsidRPr="00F6171E" w:rsidTr="00ED59B1">
        <w:trPr>
          <w:trHeight w:val="88"/>
        </w:trPr>
        <w:tc>
          <w:tcPr>
            <w:tcW w:w="2749" w:type="dxa"/>
            <w:tcBorders>
              <w:right w:val="single" w:sz="4" w:space="0" w:color="auto"/>
            </w:tcBorders>
          </w:tcPr>
          <w:p w:rsidR="00ED59B1" w:rsidRPr="005B48D2" w:rsidRDefault="00ED59B1" w:rsidP="0003418D">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無店面零售業</w:t>
            </w:r>
          </w:p>
        </w:tc>
        <w:tc>
          <w:tcPr>
            <w:tcW w:w="1575" w:type="dxa"/>
            <w:vAlign w:val="bottom"/>
          </w:tcPr>
          <w:p w:rsidR="00ED59B1" w:rsidRPr="00E77A0E" w:rsidRDefault="00ED59B1" w:rsidP="00E77A0E">
            <w:pPr>
              <w:jc w:val="center"/>
            </w:pPr>
            <w:r w:rsidRPr="00E77A0E">
              <w:t>186</w:t>
            </w:r>
          </w:p>
        </w:tc>
        <w:tc>
          <w:tcPr>
            <w:tcW w:w="1575" w:type="dxa"/>
            <w:tcBorders>
              <w:left w:val="nil"/>
              <w:right w:val="double" w:sz="4" w:space="0" w:color="auto"/>
            </w:tcBorders>
            <w:vAlign w:val="center"/>
          </w:tcPr>
          <w:p w:rsidR="00ED59B1" w:rsidRPr="00E77A0E" w:rsidRDefault="00ED59B1" w:rsidP="00E77A0E">
            <w:pPr>
              <w:jc w:val="center"/>
            </w:pPr>
            <w:r w:rsidRPr="00E77A0E">
              <w:t>9.7</w:t>
            </w:r>
          </w:p>
        </w:tc>
        <w:tc>
          <w:tcPr>
            <w:tcW w:w="1575" w:type="dxa"/>
            <w:tcBorders>
              <w:left w:val="double" w:sz="4" w:space="0" w:color="auto"/>
            </w:tcBorders>
            <w:vAlign w:val="bottom"/>
          </w:tcPr>
          <w:p w:rsidR="00ED59B1" w:rsidRPr="00E77A0E" w:rsidRDefault="00ED59B1" w:rsidP="00E77A0E">
            <w:pPr>
              <w:jc w:val="center"/>
            </w:pPr>
            <w:r w:rsidRPr="00E77A0E">
              <w:t>946</w:t>
            </w:r>
          </w:p>
        </w:tc>
        <w:tc>
          <w:tcPr>
            <w:tcW w:w="1576" w:type="dxa"/>
            <w:vAlign w:val="center"/>
          </w:tcPr>
          <w:p w:rsidR="00ED59B1" w:rsidRPr="00E77A0E" w:rsidRDefault="00ED59B1" w:rsidP="00E77A0E">
            <w:pPr>
              <w:jc w:val="center"/>
            </w:pPr>
            <w:r w:rsidRPr="00E77A0E">
              <w:t>8.3</w:t>
            </w:r>
          </w:p>
        </w:tc>
      </w:tr>
      <w:tr w:rsidR="00ED59B1" w:rsidRPr="00F6171E" w:rsidTr="00ED59B1">
        <w:trPr>
          <w:trHeight w:val="88"/>
        </w:trPr>
        <w:tc>
          <w:tcPr>
            <w:tcW w:w="2749" w:type="dxa"/>
            <w:tcBorders>
              <w:right w:val="single" w:sz="4" w:space="0" w:color="auto"/>
            </w:tcBorders>
          </w:tcPr>
          <w:p w:rsidR="00ED59B1" w:rsidRPr="005B48D2" w:rsidRDefault="00ED59B1" w:rsidP="0003418D">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燃料</w:t>
            </w:r>
            <w:r>
              <w:rPr>
                <w:rFonts w:ascii="Arial" w:eastAsia="標楷體" w:hAnsi="Arial" w:cs="Arial" w:hint="eastAsia"/>
                <w:color w:val="000000"/>
              </w:rPr>
              <w:t>零售</w:t>
            </w:r>
            <w:r w:rsidRPr="005B48D2">
              <w:rPr>
                <w:rFonts w:ascii="Arial" w:eastAsia="標楷體" w:hAnsi="Arial" w:cs="Arial" w:hint="eastAsia"/>
                <w:color w:val="000000"/>
              </w:rPr>
              <w:t>業</w:t>
            </w:r>
          </w:p>
        </w:tc>
        <w:tc>
          <w:tcPr>
            <w:tcW w:w="1575" w:type="dxa"/>
            <w:vAlign w:val="bottom"/>
          </w:tcPr>
          <w:p w:rsidR="00ED59B1" w:rsidRPr="00E77A0E" w:rsidRDefault="00ED59B1" w:rsidP="00E77A0E">
            <w:pPr>
              <w:jc w:val="center"/>
            </w:pPr>
            <w:r w:rsidRPr="00E77A0E">
              <w:t>189</w:t>
            </w:r>
          </w:p>
        </w:tc>
        <w:tc>
          <w:tcPr>
            <w:tcW w:w="1575" w:type="dxa"/>
            <w:tcBorders>
              <w:left w:val="nil"/>
              <w:right w:val="double" w:sz="4" w:space="0" w:color="auto"/>
            </w:tcBorders>
            <w:vAlign w:val="center"/>
          </w:tcPr>
          <w:p w:rsidR="00ED59B1" w:rsidRPr="00E77A0E" w:rsidRDefault="00ED59B1" w:rsidP="00E77A0E">
            <w:pPr>
              <w:jc w:val="center"/>
            </w:pPr>
            <w:r w:rsidRPr="00E77A0E">
              <w:t>-8.1</w:t>
            </w:r>
          </w:p>
        </w:tc>
        <w:tc>
          <w:tcPr>
            <w:tcW w:w="1575" w:type="dxa"/>
            <w:tcBorders>
              <w:left w:val="double" w:sz="4" w:space="0" w:color="auto"/>
            </w:tcBorders>
            <w:vAlign w:val="bottom"/>
          </w:tcPr>
          <w:p w:rsidR="00ED59B1" w:rsidRPr="00E77A0E" w:rsidRDefault="00ED59B1" w:rsidP="00E77A0E">
            <w:pPr>
              <w:jc w:val="center"/>
            </w:pPr>
            <w:r w:rsidRPr="00E77A0E">
              <w:t>834</w:t>
            </w:r>
          </w:p>
        </w:tc>
        <w:tc>
          <w:tcPr>
            <w:tcW w:w="1576" w:type="dxa"/>
            <w:vAlign w:val="center"/>
          </w:tcPr>
          <w:p w:rsidR="00ED59B1" w:rsidRPr="00E77A0E" w:rsidRDefault="00ED59B1" w:rsidP="00E77A0E">
            <w:pPr>
              <w:jc w:val="center"/>
            </w:pPr>
            <w:r w:rsidRPr="00E77A0E">
              <w:t>-13.1</w:t>
            </w:r>
          </w:p>
        </w:tc>
      </w:tr>
      <w:tr w:rsidR="00ED59B1" w:rsidRPr="00F6171E" w:rsidTr="00ED59B1">
        <w:trPr>
          <w:trHeight w:val="88"/>
        </w:trPr>
        <w:tc>
          <w:tcPr>
            <w:tcW w:w="2749" w:type="dxa"/>
            <w:tcBorders>
              <w:bottom w:val="single" w:sz="4" w:space="0" w:color="auto"/>
              <w:right w:val="single" w:sz="4" w:space="0" w:color="auto"/>
            </w:tcBorders>
          </w:tcPr>
          <w:p w:rsidR="00ED59B1" w:rsidRPr="005B48D2" w:rsidRDefault="00ED59B1" w:rsidP="0003418D">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其他零售業</w:t>
            </w:r>
            <w:r>
              <w:rPr>
                <w:rFonts w:ascii="Arial" w:eastAsia="標楷體" w:hAnsi="Arial" w:cs="Arial" w:hint="eastAsia"/>
                <w:color w:val="000000"/>
              </w:rPr>
              <w:t>(</w:t>
            </w:r>
            <w:proofErr w:type="gramStart"/>
            <w:r>
              <w:rPr>
                <w:rFonts w:ascii="Arial" w:eastAsia="標楷體" w:hAnsi="Arial" w:cs="Arial" w:hint="eastAsia"/>
                <w:color w:val="000000"/>
              </w:rPr>
              <w:t>註</w:t>
            </w:r>
            <w:proofErr w:type="gramEnd"/>
            <w:r>
              <w:rPr>
                <w:rFonts w:ascii="Arial" w:eastAsia="標楷體" w:hAnsi="Arial" w:cs="Arial" w:hint="eastAsia"/>
                <w:color w:val="000000"/>
              </w:rPr>
              <w:t>)</w:t>
            </w:r>
          </w:p>
        </w:tc>
        <w:tc>
          <w:tcPr>
            <w:tcW w:w="1575" w:type="dxa"/>
            <w:tcBorders>
              <w:bottom w:val="single" w:sz="4" w:space="0" w:color="auto"/>
            </w:tcBorders>
            <w:vAlign w:val="center"/>
          </w:tcPr>
          <w:p w:rsidR="00ED59B1" w:rsidRPr="00E77A0E" w:rsidRDefault="00ED59B1" w:rsidP="00E77A0E">
            <w:pPr>
              <w:jc w:val="center"/>
            </w:pPr>
            <w:r w:rsidRPr="00E77A0E">
              <w:t>809</w:t>
            </w:r>
          </w:p>
        </w:tc>
        <w:tc>
          <w:tcPr>
            <w:tcW w:w="1575" w:type="dxa"/>
            <w:tcBorders>
              <w:left w:val="nil"/>
              <w:bottom w:val="single" w:sz="4" w:space="0" w:color="auto"/>
              <w:right w:val="double" w:sz="4" w:space="0" w:color="auto"/>
            </w:tcBorders>
            <w:vAlign w:val="center"/>
          </w:tcPr>
          <w:p w:rsidR="00ED59B1" w:rsidRPr="00E77A0E" w:rsidRDefault="00ED59B1" w:rsidP="00E77A0E">
            <w:pPr>
              <w:jc w:val="center"/>
            </w:pPr>
            <w:r w:rsidRPr="00E77A0E">
              <w:t>-1.4</w:t>
            </w:r>
          </w:p>
        </w:tc>
        <w:tc>
          <w:tcPr>
            <w:tcW w:w="1575" w:type="dxa"/>
            <w:tcBorders>
              <w:left w:val="double" w:sz="4" w:space="0" w:color="auto"/>
              <w:bottom w:val="single" w:sz="4" w:space="0" w:color="auto"/>
            </w:tcBorders>
            <w:vAlign w:val="center"/>
          </w:tcPr>
          <w:p w:rsidR="00ED59B1" w:rsidRPr="00E77A0E" w:rsidRDefault="00ED59B1" w:rsidP="00E77A0E">
            <w:pPr>
              <w:jc w:val="center"/>
            </w:pPr>
            <w:r w:rsidRPr="00E77A0E">
              <w:t>4</w:t>
            </w:r>
            <w:r w:rsidRPr="00E77A0E">
              <w:rPr>
                <w:rFonts w:hint="eastAsia"/>
              </w:rPr>
              <w:t>,</w:t>
            </w:r>
            <w:r w:rsidRPr="00E77A0E">
              <w:t>118</w:t>
            </w:r>
          </w:p>
        </w:tc>
        <w:tc>
          <w:tcPr>
            <w:tcW w:w="1576" w:type="dxa"/>
            <w:tcBorders>
              <w:bottom w:val="single" w:sz="4" w:space="0" w:color="auto"/>
            </w:tcBorders>
            <w:vAlign w:val="center"/>
          </w:tcPr>
          <w:p w:rsidR="00ED59B1" w:rsidRPr="00E77A0E" w:rsidRDefault="00ED59B1" w:rsidP="00E77A0E">
            <w:pPr>
              <w:jc w:val="center"/>
            </w:pPr>
            <w:r w:rsidRPr="00E77A0E">
              <w:t>1.2</w:t>
            </w:r>
          </w:p>
        </w:tc>
      </w:tr>
    </w:tbl>
    <w:p w:rsidR="00F67965" w:rsidRPr="00B34292" w:rsidRDefault="00F67965" w:rsidP="00F67965">
      <w:pPr>
        <w:snapToGrid w:val="0"/>
        <w:spacing w:line="320" w:lineRule="exact"/>
        <w:ind w:right="-142"/>
        <w:jc w:val="both"/>
        <w:rPr>
          <w:rFonts w:eastAsia="標楷體"/>
          <w:bCs/>
          <w:sz w:val="22"/>
          <w:szCs w:val="22"/>
        </w:rPr>
      </w:pPr>
      <w:proofErr w:type="gramStart"/>
      <w:r w:rsidRPr="00B34292">
        <w:rPr>
          <w:rFonts w:eastAsia="標楷體"/>
          <w:bCs/>
          <w:sz w:val="22"/>
          <w:szCs w:val="22"/>
        </w:rPr>
        <w:t>註</w:t>
      </w:r>
      <w:proofErr w:type="gramEnd"/>
      <w:r w:rsidRPr="00B34292">
        <w:rPr>
          <w:rFonts w:eastAsia="標楷體"/>
          <w:bCs/>
          <w:sz w:val="22"/>
          <w:szCs w:val="22"/>
        </w:rPr>
        <w:t>：</w:t>
      </w:r>
      <w:r w:rsidR="00EE0E52" w:rsidRPr="00B34292">
        <w:rPr>
          <w:rFonts w:eastAsia="標楷體" w:hint="eastAsia"/>
          <w:bCs/>
          <w:sz w:val="22"/>
          <w:szCs w:val="22"/>
        </w:rPr>
        <w:t>其他零售業包含資通訊及家電設備零售業、家庭器具及用品零售業等</w:t>
      </w:r>
      <w:r w:rsidR="00EE0E52" w:rsidRPr="00B34292">
        <w:rPr>
          <w:rFonts w:eastAsia="標楷體" w:hint="eastAsia"/>
          <w:bCs/>
          <w:sz w:val="22"/>
          <w:szCs w:val="22"/>
        </w:rPr>
        <w:t>6</w:t>
      </w:r>
      <w:r w:rsidR="00EE0E52" w:rsidRPr="00B34292">
        <w:rPr>
          <w:rFonts w:eastAsia="標楷體" w:hint="eastAsia"/>
          <w:bCs/>
          <w:sz w:val="22"/>
          <w:szCs w:val="22"/>
        </w:rPr>
        <w:t>項中業別</w:t>
      </w:r>
      <w:r w:rsidR="00EE0E52" w:rsidRPr="00B34292">
        <w:rPr>
          <w:rFonts w:eastAsia="標楷體"/>
          <w:bCs/>
          <w:sz w:val="22"/>
          <w:szCs w:val="22"/>
        </w:rPr>
        <w:t>。</w:t>
      </w:r>
    </w:p>
    <w:p w:rsidR="00F67965" w:rsidRPr="00B34292" w:rsidRDefault="00F67965" w:rsidP="00FB0CC0">
      <w:pPr>
        <w:snapToGrid w:val="0"/>
        <w:spacing w:line="320" w:lineRule="exact"/>
        <w:ind w:right="-142"/>
        <w:rPr>
          <w:rFonts w:eastAsia="標楷體"/>
        </w:rPr>
      </w:pPr>
      <w:r w:rsidRPr="00B34292">
        <w:rPr>
          <w:rFonts w:eastAsia="標楷體"/>
          <w:sz w:val="22"/>
          <w:szCs w:val="22"/>
        </w:rPr>
        <w:t>資料來源：經濟部統計處。</w:t>
      </w:r>
    </w:p>
    <w:p w:rsidR="00F67965" w:rsidRPr="008B379D" w:rsidRDefault="00B34292" w:rsidP="00EE0E52">
      <w:pPr>
        <w:widowControl/>
        <w:topLinePunct/>
        <w:snapToGrid w:val="0"/>
        <w:spacing w:beforeLines="100" w:before="360" w:line="300" w:lineRule="auto"/>
        <w:ind w:rightChars="-59" w:right="-142" w:firstLineChars="175" w:firstLine="490"/>
        <w:jc w:val="both"/>
        <w:rPr>
          <w:rFonts w:eastAsia="標楷體"/>
          <w:color w:val="FF0000"/>
          <w:kern w:val="0"/>
          <w:sz w:val="28"/>
          <w:szCs w:val="20"/>
        </w:rPr>
      </w:pPr>
      <w:r w:rsidRPr="00EE0E52">
        <w:rPr>
          <w:rFonts w:eastAsia="標楷體" w:hint="eastAsia"/>
          <w:color w:val="000000" w:themeColor="text1"/>
          <w:kern w:val="0"/>
          <w:sz w:val="28"/>
          <w:szCs w:val="20"/>
        </w:rPr>
        <w:t>105</w:t>
      </w:r>
      <w:r w:rsidRPr="00EE0E52">
        <w:rPr>
          <w:rFonts w:eastAsia="標楷體" w:hint="eastAsia"/>
          <w:color w:val="000000" w:themeColor="text1"/>
          <w:kern w:val="0"/>
          <w:sz w:val="28"/>
          <w:szCs w:val="20"/>
        </w:rPr>
        <w:t>年</w:t>
      </w:r>
      <w:r w:rsidR="00456049">
        <w:rPr>
          <w:rFonts w:eastAsia="標楷體" w:hint="eastAsia"/>
          <w:color w:val="000000" w:themeColor="text1"/>
          <w:kern w:val="0"/>
          <w:sz w:val="28"/>
          <w:szCs w:val="20"/>
        </w:rPr>
        <w:t>5</w:t>
      </w:r>
      <w:r w:rsidRPr="00EE0E52">
        <w:rPr>
          <w:rFonts w:eastAsia="標楷體" w:hint="eastAsia"/>
          <w:color w:val="000000" w:themeColor="text1"/>
          <w:kern w:val="0"/>
          <w:sz w:val="28"/>
          <w:szCs w:val="20"/>
        </w:rPr>
        <w:t>月綜合商品零售業營業額為</w:t>
      </w:r>
      <w:r>
        <w:rPr>
          <w:rFonts w:eastAsia="標楷體" w:hint="eastAsia"/>
          <w:color w:val="000000" w:themeColor="text1"/>
          <w:kern w:val="0"/>
          <w:sz w:val="28"/>
          <w:szCs w:val="20"/>
        </w:rPr>
        <w:t>9</w:t>
      </w:r>
      <w:r w:rsidR="00ED59B1">
        <w:rPr>
          <w:rFonts w:eastAsia="標楷體" w:hint="eastAsia"/>
          <w:color w:val="000000" w:themeColor="text1"/>
          <w:kern w:val="0"/>
          <w:sz w:val="28"/>
          <w:szCs w:val="20"/>
        </w:rPr>
        <w:t>84</w:t>
      </w:r>
      <w:r w:rsidRPr="00EE0E52">
        <w:rPr>
          <w:rFonts w:eastAsia="標楷體" w:hint="eastAsia"/>
          <w:color w:val="000000" w:themeColor="text1"/>
          <w:kern w:val="0"/>
          <w:sz w:val="28"/>
          <w:szCs w:val="20"/>
        </w:rPr>
        <w:t>億元，較上年同月增加</w:t>
      </w:r>
      <w:r w:rsidR="00ED59B1" w:rsidRPr="00ED59B1">
        <w:rPr>
          <w:rFonts w:eastAsia="標楷體"/>
          <w:color w:val="000000" w:themeColor="text1"/>
          <w:kern w:val="0"/>
          <w:sz w:val="28"/>
          <w:szCs w:val="20"/>
        </w:rPr>
        <w:t>2.3%</w:t>
      </w:r>
      <w:r w:rsidR="00ED59B1" w:rsidRPr="00ED59B1">
        <w:rPr>
          <w:rFonts w:eastAsia="標楷體" w:hint="eastAsia"/>
          <w:color w:val="000000" w:themeColor="text1"/>
          <w:kern w:val="0"/>
          <w:sz w:val="28"/>
          <w:szCs w:val="20"/>
        </w:rPr>
        <w:t>，其中便利商店因高溫帶動冰品、飲料及輕食等業績成長，加上端午節預購及</w:t>
      </w:r>
      <w:proofErr w:type="gramStart"/>
      <w:r w:rsidR="00ED59B1" w:rsidRPr="00ED59B1">
        <w:rPr>
          <w:rFonts w:eastAsia="標楷體" w:hint="eastAsia"/>
          <w:color w:val="000000" w:themeColor="text1"/>
          <w:kern w:val="0"/>
          <w:sz w:val="28"/>
          <w:szCs w:val="20"/>
        </w:rPr>
        <w:t>團購商機</w:t>
      </w:r>
      <w:proofErr w:type="gramEnd"/>
      <w:r w:rsidR="00ED59B1" w:rsidRPr="00ED59B1">
        <w:rPr>
          <w:rFonts w:eastAsia="標楷體" w:hint="eastAsia"/>
          <w:color w:val="000000" w:themeColor="text1"/>
          <w:kern w:val="0"/>
          <w:sz w:val="28"/>
          <w:szCs w:val="20"/>
        </w:rPr>
        <w:t>，營收逹</w:t>
      </w:r>
      <w:r w:rsidR="00ED59B1" w:rsidRPr="00ED59B1">
        <w:rPr>
          <w:rFonts w:eastAsia="標楷體"/>
          <w:color w:val="000000" w:themeColor="text1"/>
          <w:kern w:val="0"/>
          <w:sz w:val="28"/>
          <w:szCs w:val="20"/>
        </w:rPr>
        <w:t>267</w:t>
      </w:r>
      <w:r w:rsidR="00ED59B1" w:rsidRPr="00ED59B1">
        <w:rPr>
          <w:rFonts w:eastAsia="標楷體" w:hint="eastAsia"/>
          <w:color w:val="000000" w:themeColor="text1"/>
          <w:kern w:val="0"/>
          <w:sz w:val="28"/>
          <w:szCs w:val="20"/>
        </w:rPr>
        <w:t>億元</w:t>
      </w:r>
      <w:r w:rsidR="008A4F63">
        <w:rPr>
          <w:rFonts w:eastAsia="標楷體" w:hint="eastAsia"/>
          <w:color w:val="000000" w:themeColor="text1"/>
          <w:kern w:val="0"/>
          <w:sz w:val="28"/>
          <w:szCs w:val="20"/>
        </w:rPr>
        <w:t>，</w:t>
      </w:r>
      <w:r w:rsidR="00ED59B1" w:rsidRPr="00ED59B1">
        <w:rPr>
          <w:rFonts w:eastAsia="標楷體" w:hint="eastAsia"/>
          <w:color w:val="000000" w:themeColor="text1"/>
          <w:kern w:val="0"/>
          <w:sz w:val="28"/>
          <w:szCs w:val="20"/>
        </w:rPr>
        <w:t>創歷年單月新高，年增</w:t>
      </w:r>
      <w:r w:rsidR="00ED59B1" w:rsidRPr="00ED59B1">
        <w:rPr>
          <w:rFonts w:eastAsia="標楷體"/>
          <w:color w:val="000000" w:themeColor="text1"/>
          <w:kern w:val="0"/>
          <w:sz w:val="28"/>
          <w:szCs w:val="20"/>
        </w:rPr>
        <w:t>4.6%</w:t>
      </w:r>
      <w:r w:rsidR="00ED59B1" w:rsidRPr="00ED59B1">
        <w:rPr>
          <w:rFonts w:eastAsia="標楷體" w:hint="eastAsia"/>
          <w:color w:val="000000" w:themeColor="text1"/>
          <w:kern w:val="0"/>
          <w:sz w:val="28"/>
          <w:szCs w:val="20"/>
        </w:rPr>
        <w:t>；超級市場及量販店受惠展店貢獻，營收分別成長</w:t>
      </w:r>
      <w:r w:rsidR="00ED59B1" w:rsidRPr="00ED59B1">
        <w:rPr>
          <w:rFonts w:eastAsia="標楷體"/>
          <w:color w:val="000000" w:themeColor="text1"/>
          <w:kern w:val="0"/>
          <w:sz w:val="28"/>
          <w:szCs w:val="20"/>
        </w:rPr>
        <w:t>5.7%</w:t>
      </w:r>
      <w:r w:rsidR="00ED59B1" w:rsidRPr="00ED59B1">
        <w:rPr>
          <w:rFonts w:eastAsia="標楷體" w:hint="eastAsia"/>
          <w:color w:val="000000" w:themeColor="text1"/>
          <w:kern w:val="0"/>
          <w:sz w:val="28"/>
          <w:szCs w:val="20"/>
        </w:rPr>
        <w:t>及</w:t>
      </w:r>
      <w:r w:rsidR="00ED59B1" w:rsidRPr="00ED59B1">
        <w:rPr>
          <w:rFonts w:eastAsia="標楷體"/>
          <w:color w:val="000000" w:themeColor="text1"/>
          <w:kern w:val="0"/>
          <w:sz w:val="28"/>
          <w:szCs w:val="20"/>
        </w:rPr>
        <w:t>1.6%</w:t>
      </w:r>
      <w:r w:rsidR="00ED59B1" w:rsidRPr="00ED59B1">
        <w:rPr>
          <w:rFonts w:eastAsia="標楷體" w:hint="eastAsia"/>
          <w:color w:val="000000" w:themeColor="text1"/>
          <w:kern w:val="0"/>
          <w:sz w:val="28"/>
          <w:szCs w:val="20"/>
        </w:rPr>
        <w:t>；百貨公</w:t>
      </w:r>
      <w:r w:rsidR="00ED59B1" w:rsidRPr="00ED59B1">
        <w:rPr>
          <w:rFonts w:eastAsia="標楷體" w:hint="eastAsia"/>
          <w:color w:val="000000" w:themeColor="text1"/>
          <w:kern w:val="0"/>
          <w:sz w:val="28"/>
          <w:szCs w:val="20"/>
        </w:rPr>
        <w:lastRenderedPageBreak/>
        <w:t>司業則受母親節促銷提前在</w:t>
      </w:r>
      <w:r w:rsidR="00ED59B1" w:rsidRPr="00ED59B1">
        <w:rPr>
          <w:rFonts w:eastAsia="標楷體"/>
          <w:color w:val="000000" w:themeColor="text1"/>
          <w:kern w:val="0"/>
          <w:sz w:val="28"/>
          <w:szCs w:val="20"/>
        </w:rPr>
        <w:t>4</w:t>
      </w:r>
      <w:r w:rsidR="00ED59B1" w:rsidRPr="00ED59B1">
        <w:rPr>
          <w:rFonts w:eastAsia="標楷體" w:hint="eastAsia"/>
          <w:color w:val="000000" w:themeColor="text1"/>
          <w:kern w:val="0"/>
          <w:sz w:val="28"/>
          <w:szCs w:val="20"/>
        </w:rPr>
        <w:t>月開跑，檔期過後買氣轉淡，年減</w:t>
      </w:r>
      <w:r w:rsidR="00ED59B1" w:rsidRPr="00ED59B1">
        <w:rPr>
          <w:rFonts w:eastAsia="標楷體"/>
          <w:color w:val="000000" w:themeColor="text1"/>
          <w:kern w:val="0"/>
          <w:sz w:val="28"/>
          <w:szCs w:val="20"/>
        </w:rPr>
        <w:t>0.3%</w:t>
      </w:r>
      <w:r w:rsidR="00ED59B1" w:rsidRPr="00ED59B1">
        <w:rPr>
          <w:rFonts w:eastAsia="標楷體" w:hint="eastAsia"/>
          <w:color w:val="000000" w:themeColor="text1"/>
          <w:kern w:val="0"/>
          <w:sz w:val="28"/>
          <w:szCs w:val="20"/>
        </w:rPr>
        <w:t>，其他綜合商品零售業受來店旅客量減少，年減</w:t>
      </w:r>
      <w:r w:rsidR="00ED59B1" w:rsidRPr="00ED59B1">
        <w:rPr>
          <w:rFonts w:eastAsia="標楷體"/>
          <w:color w:val="000000" w:themeColor="text1"/>
          <w:kern w:val="0"/>
          <w:sz w:val="28"/>
          <w:szCs w:val="20"/>
        </w:rPr>
        <w:t>0.1%</w:t>
      </w:r>
      <w:r w:rsidRPr="00EE0E52">
        <w:rPr>
          <w:rFonts w:eastAsia="標楷體" w:hint="eastAsia"/>
          <w:color w:val="000000" w:themeColor="text1"/>
          <w:kern w:val="0"/>
          <w:sz w:val="28"/>
          <w:szCs w:val="20"/>
        </w:rPr>
        <w:t>。累計</w:t>
      </w:r>
      <w:r w:rsidRPr="00EE0E52">
        <w:rPr>
          <w:rFonts w:eastAsia="標楷體" w:hint="eastAsia"/>
          <w:color w:val="000000" w:themeColor="text1"/>
          <w:kern w:val="0"/>
          <w:sz w:val="28"/>
          <w:szCs w:val="20"/>
        </w:rPr>
        <w:t>1</w:t>
      </w:r>
      <w:r w:rsidRPr="00EE0E52">
        <w:rPr>
          <w:rFonts w:eastAsia="標楷體" w:hint="eastAsia"/>
          <w:color w:val="000000" w:themeColor="text1"/>
          <w:kern w:val="0"/>
          <w:sz w:val="28"/>
          <w:szCs w:val="20"/>
        </w:rPr>
        <w:t>至</w:t>
      </w:r>
      <w:r w:rsidR="00456049">
        <w:rPr>
          <w:rFonts w:eastAsia="標楷體" w:hint="eastAsia"/>
          <w:color w:val="000000" w:themeColor="text1"/>
          <w:kern w:val="0"/>
          <w:sz w:val="28"/>
          <w:szCs w:val="20"/>
        </w:rPr>
        <w:t>5</w:t>
      </w:r>
      <w:r w:rsidRPr="00EE0E52">
        <w:rPr>
          <w:rFonts w:eastAsia="標楷體" w:hint="eastAsia"/>
          <w:color w:val="000000" w:themeColor="text1"/>
          <w:kern w:val="0"/>
          <w:sz w:val="28"/>
          <w:szCs w:val="20"/>
        </w:rPr>
        <w:t>月綜合商品零售業營業額為</w:t>
      </w:r>
      <w:r w:rsidR="00ED59B1">
        <w:rPr>
          <w:rFonts w:eastAsia="標楷體" w:hint="eastAsia"/>
          <w:color w:val="000000" w:themeColor="text1"/>
          <w:kern w:val="0"/>
          <w:sz w:val="28"/>
          <w:szCs w:val="20"/>
        </w:rPr>
        <w:t>4</w:t>
      </w:r>
      <w:r w:rsidRPr="00EE0E52">
        <w:rPr>
          <w:rFonts w:eastAsia="標楷體" w:hint="eastAsia"/>
          <w:color w:val="000000" w:themeColor="text1"/>
          <w:kern w:val="0"/>
          <w:sz w:val="28"/>
          <w:szCs w:val="20"/>
        </w:rPr>
        <w:t>,9</w:t>
      </w:r>
      <w:r w:rsidR="00ED59B1">
        <w:rPr>
          <w:rFonts w:eastAsia="標楷體" w:hint="eastAsia"/>
          <w:color w:val="000000" w:themeColor="text1"/>
          <w:kern w:val="0"/>
          <w:sz w:val="28"/>
          <w:szCs w:val="20"/>
        </w:rPr>
        <w:t>09</w:t>
      </w:r>
      <w:r w:rsidRPr="00EE0E52">
        <w:rPr>
          <w:rFonts w:eastAsia="標楷體" w:hint="eastAsia"/>
          <w:color w:val="000000" w:themeColor="text1"/>
          <w:kern w:val="0"/>
          <w:sz w:val="28"/>
          <w:szCs w:val="20"/>
        </w:rPr>
        <w:t>億元，較上年同期增加</w:t>
      </w:r>
      <w:r w:rsidR="00ED59B1">
        <w:rPr>
          <w:rFonts w:eastAsia="標楷體" w:hint="eastAsia"/>
          <w:color w:val="000000" w:themeColor="text1"/>
          <w:kern w:val="0"/>
          <w:sz w:val="28"/>
          <w:szCs w:val="20"/>
        </w:rPr>
        <w:t>5</w:t>
      </w:r>
      <w:r>
        <w:rPr>
          <w:rFonts w:eastAsia="標楷體" w:hint="eastAsia"/>
          <w:color w:val="000000" w:themeColor="text1"/>
          <w:kern w:val="0"/>
          <w:sz w:val="28"/>
          <w:szCs w:val="20"/>
        </w:rPr>
        <w:t>.9</w:t>
      </w:r>
      <w:r w:rsidRPr="00EE0E52">
        <w:rPr>
          <w:rFonts w:eastAsia="標楷體" w:hint="eastAsia"/>
          <w:color w:val="000000" w:themeColor="text1"/>
          <w:kern w:val="0"/>
          <w:sz w:val="28"/>
          <w:szCs w:val="20"/>
        </w:rPr>
        <w:t>%</w:t>
      </w:r>
      <w:r w:rsidRPr="00EE0E52">
        <w:rPr>
          <w:rFonts w:eastAsia="標楷體" w:hint="eastAsia"/>
          <w:color w:val="000000" w:themeColor="text1"/>
          <w:kern w:val="0"/>
          <w:sz w:val="28"/>
          <w:szCs w:val="20"/>
        </w:rPr>
        <w:t>。</w:t>
      </w:r>
    </w:p>
    <w:p w:rsidR="00F67965" w:rsidRPr="00B34292" w:rsidRDefault="00F67965" w:rsidP="00B34292">
      <w:pPr>
        <w:widowControl/>
        <w:spacing w:beforeLines="50" w:before="180"/>
        <w:rPr>
          <w:rFonts w:eastAsia="標楷體"/>
          <w:b/>
          <w:bCs/>
          <w:kern w:val="0"/>
          <w:sz w:val="28"/>
          <w:szCs w:val="20"/>
        </w:rPr>
      </w:pPr>
      <w:r w:rsidRPr="00B34292">
        <w:rPr>
          <w:rFonts w:eastAsia="標楷體"/>
          <w:b/>
          <w:bCs/>
          <w:kern w:val="0"/>
          <w:sz w:val="28"/>
          <w:szCs w:val="20"/>
        </w:rPr>
        <w:t>４、</w:t>
      </w:r>
      <w:r w:rsidR="00B34292" w:rsidRPr="00B34292">
        <w:rPr>
          <w:rFonts w:eastAsia="標楷體"/>
          <w:b/>
          <w:bCs/>
          <w:kern w:val="0"/>
          <w:sz w:val="28"/>
          <w:szCs w:val="20"/>
        </w:rPr>
        <w:t>10</w:t>
      </w:r>
      <w:r w:rsidR="00B34292" w:rsidRPr="00B34292">
        <w:rPr>
          <w:rFonts w:eastAsia="標楷體" w:hint="eastAsia"/>
          <w:b/>
          <w:bCs/>
          <w:kern w:val="0"/>
          <w:sz w:val="28"/>
          <w:szCs w:val="20"/>
        </w:rPr>
        <w:t>5</w:t>
      </w:r>
      <w:r w:rsidR="00B34292" w:rsidRPr="00B34292">
        <w:rPr>
          <w:rFonts w:eastAsia="標楷體"/>
          <w:b/>
          <w:bCs/>
          <w:kern w:val="0"/>
          <w:sz w:val="28"/>
          <w:szCs w:val="20"/>
        </w:rPr>
        <w:t>年</w:t>
      </w:r>
      <w:r w:rsidR="00456049">
        <w:rPr>
          <w:rFonts w:eastAsia="標楷體" w:hint="eastAsia"/>
          <w:b/>
          <w:bCs/>
          <w:kern w:val="0"/>
          <w:sz w:val="28"/>
          <w:szCs w:val="20"/>
        </w:rPr>
        <w:t>5</w:t>
      </w:r>
      <w:r w:rsidR="00B34292" w:rsidRPr="00B34292">
        <w:rPr>
          <w:rFonts w:eastAsia="標楷體"/>
          <w:b/>
          <w:bCs/>
          <w:kern w:val="0"/>
          <w:sz w:val="28"/>
          <w:szCs w:val="20"/>
        </w:rPr>
        <w:t>月餐飲業營業額</w:t>
      </w:r>
      <w:r w:rsidR="00B34292" w:rsidRPr="00B34292">
        <w:rPr>
          <w:rFonts w:eastAsia="標楷體" w:hint="eastAsia"/>
          <w:b/>
          <w:bCs/>
          <w:kern w:val="0"/>
          <w:sz w:val="28"/>
          <w:szCs w:val="20"/>
        </w:rPr>
        <w:t>增加</w:t>
      </w:r>
      <w:r w:rsidR="000B695D">
        <w:rPr>
          <w:rFonts w:eastAsia="標楷體" w:hint="eastAsia"/>
          <w:b/>
          <w:bCs/>
          <w:kern w:val="0"/>
          <w:sz w:val="28"/>
          <w:szCs w:val="20"/>
        </w:rPr>
        <w:t>0</w:t>
      </w:r>
      <w:r w:rsidR="00B34292" w:rsidRPr="00B34292">
        <w:rPr>
          <w:rFonts w:eastAsia="標楷體" w:hint="eastAsia"/>
          <w:b/>
          <w:bCs/>
          <w:kern w:val="0"/>
          <w:sz w:val="28"/>
          <w:szCs w:val="20"/>
        </w:rPr>
        <w:t>.</w:t>
      </w:r>
      <w:r w:rsidR="000B695D">
        <w:rPr>
          <w:rFonts w:eastAsia="標楷體" w:hint="eastAsia"/>
          <w:b/>
          <w:bCs/>
          <w:kern w:val="0"/>
          <w:sz w:val="28"/>
          <w:szCs w:val="20"/>
        </w:rPr>
        <w:t>8</w:t>
      </w:r>
      <w:r w:rsidR="00B34292" w:rsidRPr="00B34292">
        <w:rPr>
          <w:rFonts w:eastAsia="標楷體" w:hint="eastAsia"/>
          <w:b/>
          <w:bCs/>
          <w:kern w:val="0"/>
          <w:sz w:val="28"/>
          <w:szCs w:val="20"/>
        </w:rPr>
        <w:t>%</w:t>
      </w:r>
    </w:p>
    <w:p w:rsidR="00F67965" w:rsidRPr="008B379D" w:rsidRDefault="00B34292" w:rsidP="00EE0E52">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EE0E52">
        <w:rPr>
          <w:rFonts w:eastAsia="標楷體" w:hint="eastAsia"/>
          <w:kern w:val="0"/>
          <w:sz w:val="28"/>
          <w:szCs w:val="20"/>
        </w:rPr>
        <w:t>105</w:t>
      </w:r>
      <w:r w:rsidRPr="00EE0E52">
        <w:rPr>
          <w:rFonts w:eastAsia="標楷體" w:hint="eastAsia"/>
          <w:kern w:val="0"/>
          <w:sz w:val="28"/>
          <w:szCs w:val="20"/>
        </w:rPr>
        <w:t>年</w:t>
      </w:r>
      <w:r w:rsidR="00456049">
        <w:rPr>
          <w:rFonts w:eastAsia="標楷體" w:hint="eastAsia"/>
          <w:kern w:val="0"/>
          <w:sz w:val="28"/>
          <w:szCs w:val="20"/>
        </w:rPr>
        <w:t>5</w:t>
      </w:r>
      <w:r w:rsidRPr="00EE0E52">
        <w:rPr>
          <w:rFonts w:eastAsia="標楷體" w:hint="eastAsia"/>
          <w:kern w:val="0"/>
          <w:sz w:val="28"/>
          <w:szCs w:val="20"/>
        </w:rPr>
        <w:t>月餐飲業營業額為</w:t>
      </w:r>
      <w:r w:rsidRPr="00EE0E52">
        <w:rPr>
          <w:rFonts w:eastAsia="標楷體" w:hint="eastAsia"/>
          <w:kern w:val="0"/>
          <w:sz w:val="28"/>
          <w:szCs w:val="20"/>
        </w:rPr>
        <w:t>3</w:t>
      </w:r>
      <w:r w:rsidR="00637DA8">
        <w:rPr>
          <w:rFonts w:eastAsia="標楷體" w:hint="eastAsia"/>
          <w:kern w:val="0"/>
          <w:sz w:val="28"/>
          <w:szCs w:val="20"/>
        </w:rPr>
        <w:t>71</w:t>
      </w:r>
      <w:r w:rsidRPr="00EE0E52">
        <w:rPr>
          <w:rFonts w:eastAsia="標楷體" w:hint="eastAsia"/>
          <w:kern w:val="0"/>
          <w:sz w:val="28"/>
          <w:szCs w:val="20"/>
        </w:rPr>
        <w:t>億元，較上年同月</w:t>
      </w:r>
      <w:r w:rsidRPr="00375D49">
        <w:rPr>
          <w:rFonts w:eastAsia="標楷體" w:hint="eastAsia"/>
          <w:kern w:val="0"/>
          <w:sz w:val="28"/>
          <w:szCs w:val="20"/>
        </w:rPr>
        <w:t>增加</w:t>
      </w:r>
      <w:r w:rsidR="00637DA8" w:rsidRPr="00637DA8">
        <w:rPr>
          <w:rFonts w:eastAsia="標楷體" w:hint="eastAsia"/>
          <w:kern w:val="0"/>
          <w:sz w:val="28"/>
          <w:szCs w:val="20"/>
        </w:rPr>
        <w:t>0.8%</w:t>
      </w:r>
      <w:r w:rsidR="00637DA8" w:rsidRPr="00637DA8">
        <w:rPr>
          <w:rFonts w:eastAsia="標楷體" w:hint="eastAsia"/>
          <w:kern w:val="0"/>
          <w:sz w:val="28"/>
          <w:szCs w:val="20"/>
        </w:rPr>
        <w:t>，其中餐館業因母親節聚餐及展店</w:t>
      </w:r>
      <w:proofErr w:type="gramStart"/>
      <w:r w:rsidR="00637DA8" w:rsidRPr="00637DA8">
        <w:rPr>
          <w:rFonts w:eastAsia="標楷體" w:hint="eastAsia"/>
          <w:kern w:val="0"/>
          <w:sz w:val="28"/>
          <w:szCs w:val="20"/>
        </w:rPr>
        <w:t>挹</w:t>
      </w:r>
      <w:proofErr w:type="gramEnd"/>
      <w:r w:rsidR="00637DA8" w:rsidRPr="00637DA8">
        <w:rPr>
          <w:rFonts w:eastAsia="標楷體" w:hint="eastAsia"/>
          <w:kern w:val="0"/>
          <w:sz w:val="28"/>
          <w:szCs w:val="20"/>
        </w:rPr>
        <w:t>注，年增</w:t>
      </w:r>
      <w:r w:rsidR="00637DA8" w:rsidRPr="00637DA8">
        <w:rPr>
          <w:rFonts w:eastAsia="標楷體" w:hint="eastAsia"/>
          <w:kern w:val="0"/>
          <w:sz w:val="28"/>
          <w:szCs w:val="20"/>
        </w:rPr>
        <w:t>0.9%</w:t>
      </w:r>
      <w:r w:rsidR="00637DA8" w:rsidRPr="00637DA8">
        <w:rPr>
          <w:rFonts w:eastAsia="標楷體" w:hint="eastAsia"/>
          <w:kern w:val="0"/>
          <w:sz w:val="28"/>
          <w:szCs w:val="20"/>
        </w:rPr>
        <w:t>，</w:t>
      </w:r>
      <w:proofErr w:type="gramStart"/>
      <w:r w:rsidR="00637DA8" w:rsidRPr="00637DA8">
        <w:rPr>
          <w:rFonts w:eastAsia="標楷體" w:hint="eastAsia"/>
          <w:kern w:val="0"/>
          <w:sz w:val="28"/>
          <w:szCs w:val="20"/>
        </w:rPr>
        <w:t>飲料店業因</w:t>
      </w:r>
      <w:proofErr w:type="gramEnd"/>
      <w:r w:rsidR="00637DA8" w:rsidRPr="00637DA8">
        <w:rPr>
          <w:rFonts w:eastAsia="標楷體" w:hint="eastAsia"/>
          <w:kern w:val="0"/>
          <w:sz w:val="28"/>
          <w:szCs w:val="20"/>
        </w:rPr>
        <w:t>飲料、冰品需求增加，加上新門市開張，年增</w:t>
      </w:r>
      <w:r w:rsidR="00637DA8" w:rsidRPr="00637DA8">
        <w:rPr>
          <w:rFonts w:eastAsia="標楷體" w:hint="eastAsia"/>
          <w:kern w:val="0"/>
          <w:sz w:val="28"/>
          <w:szCs w:val="20"/>
        </w:rPr>
        <w:t>1.4</w:t>
      </w:r>
      <w:r w:rsidRPr="00375D49">
        <w:rPr>
          <w:rFonts w:eastAsia="標楷體"/>
          <w:kern w:val="0"/>
          <w:sz w:val="28"/>
          <w:szCs w:val="20"/>
        </w:rPr>
        <w:t>%</w:t>
      </w:r>
      <w:r w:rsidRPr="00EE0E52">
        <w:rPr>
          <w:rFonts w:eastAsia="標楷體" w:hint="eastAsia"/>
          <w:kern w:val="0"/>
          <w:sz w:val="28"/>
          <w:szCs w:val="20"/>
        </w:rPr>
        <w:t>。累計</w:t>
      </w:r>
      <w:r w:rsidRPr="00EE0E52">
        <w:rPr>
          <w:rFonts w:eastAsia="標楷體" w:hint="eastAsia"/>
          <w:kern w:val="0"/>
          <w:sz w:val="28"/>
          <w:szCs w:val="20"/>
        </w:rPr>
        <w:t>1</w:t>
      </w:r>
      <w:r w:rsidRPr="00EE0E52">
        <w:rPr>
          <w:rFonts w:eastAsia="標楷體" w:hint="eastAsia"/>
          <w:kern w:val="0"/>
          <w:sz w:val="28"/>
          <w:szCs w:val="20"/>
        </w:rPr>
        <w:t>至</w:t>
      </w:r>
      <w:r w:rsidR="00456049">
        <w:rPr>
          <w:rFonts w:eastAsia="標楷體" w:hint="eastAsia"/>
          <w:kern w:val="0"/>
          <w:sz w:val="28"/>
          <w:szCs w:val="20"/>
        </w:rPr>
        <w:t>5</w:t>
      </w:r>
      <w:r w:rsidRPr="00EE0E52">
        <w:rPr>
          <w:rFonts w:eastAsia="標楷體" w:hint="eastAsia"/>
          <w:kern w:val="0"/>
          <w:sz w:val="28"/>
          <w:szCs w:val="20"/>
        </w:rPr>
        <w:t>月餐飲業營業額為</w:t>
      </w:r>
      <w:r w:rsidR="00637DA8" w:rsidRPr="00637DA8">
        <w:rPr>
          <w:rFonts w:eastAsia="標楷體"/>
          <w:kern w:val="0"/>
          <w:sz w:val="28"/>
          <w:szCs w:val="20"/>
        </w:rPr>
        <w:t>1,819</w:t>
      </w:r>
      <w:r w:rsidRPr="00EE0E52">
        <w:rPr>
          <w:rFonts w:eastAsia="標楷體" w:hint="eastAsia"/>
          <w:kern w:val="0"/>
          <w:sz w:val="28"/>
          <w:szCs w:val="20"/>
        </w:rPr>
        <w:t>億元，</w:t>
      </w:r>
      <w:r w:rsidRPr="00375D49">
        <w:rPr>
          <w:rFonts w:eastAsia="標楷體" w:hint="eastAsia"/>
          <w:kern w:val="0"/>
          <w:sz w:val="28"/>
          <w:szCs w:val="20"/>
        </w:rPr>
        <w:t>為歷年同期新高，</w:t>
      </w:r>
      <w:r w:rsidRPr="00EE0E52">
        <w:rPr>
          <w:rFonts w:eastAsia="標楷體" w:hint="eastAsia"/>
          <w:kern w:val="0"/>
          <w:sz w:val="28"/>
          <w:szCs w:val="20"/>
        </w:rPr>
        <w:t>較上年同期增加</w:t>
      </w:r>
      <w:r w:rsidR="00637DA8">
        <w:rPr>
          <w:rFonts w:eastAsia="標楷體" w:hint="eastAsia"/>
          <w:kern w:val="0"/>
          <w:sz w:val="28"/>
          <w:szCs w:val="20"/>
        </w:rPr>
        <w:t>2</w:t>
      </w:r>
      <w:r w:rsidRPr="00EE0E52">
        <w:rPr>
          <w:rFonts w:eastAsia="標楷體" w:hint="eastAsia"/>
          <w:kern w:val="0"/>
          <w:sz w:val="28"/>
          <w:szCs w:val="20"/>
        </w:rPr>
        <w:t>.</w:t>
      </w:r>
      <w:r w:rsidR="00637DA8">
        <w:rPr>
          <w:rFonts w:eastAsia="標楷體" w:hint="eastAsia"/>
          <w:kern w:val="0"/>
          <w:sz w:val="28"/>
          <w:szCs w:val="20"/>
        </w:rPr>
        <w:t>6</w:t>
      </w:r>
      <w:r w:rsidRPr="00EE0E52">
        <w:rPr>
          <w:rFonts w:eastAsia="標楷體" w:hint="eastAsia"/>
          <w:kern w:val="0"/>
          <w:sz w:val="28"/>
          <w:szCs w:val="20"/>
        </w:rPr>
        <w:t>%</w:t>
      </w:r>
      <w:r w:rsidRPr="00EE0E52">
        <w:rPr>
          <w:rFonts w:eastAsia="標楷體" w:hint="eastAsia"/>
          <w:kern w:val="0"/>
          <w:sz w:val="28"/>
          <w:szCs w:val="20"/>
        </w:rPr>
        <w:t>。</w:t>
      </w:r>
    </w:p>
    <w:p w:rsidR="00521BCE" w:rsidRPr="00B34292" w:rsidRDefault="00F67965" w:rsidP="00F67965">
      <w:pPr>
        <w:snapToGrid w:val="0"/>
        <w:spacing w:before="240" w:afterLines="50" w:after="180"/>
        <w:ind w:right="-692"/>
        <w:jc w:val="center"/>
        <w:rPr>
          <w:rFonts w:eastAsia="標楷體"/>
          <w:sz w:val="28"/>
        </w:rPr>
      </w:pPr>
      <w:r w:rsidRPr="00B34292">
        <w:rPr>
          <w:rFonts w:eastAsia="標楷體"/>
          <w:b/>
          <w:bCs/>
          <w:sz w:val="28"/>
        </w:rPr>
        <w:t>表</w:t>
      </w:r>
      <w:r w:rsidRPr="00B34292">
        <w:rPr>
          <w:rFonts w:eastAsia="標楷體"/>
          <w:b/>
          <w:bCs/>
          <w:sz w:val="28"/>
        </w:rPr>
        <w:t>2-3-</w:t>
      </w:r>
      <w:r w:rsidR="00AD15B7" w:rsidRPr="00B34292">
        <w:rPr>
          <w:rFonts w:eastAsia="標楷體" w:hint="eastAsia"/>
          <w:b/>
          <w:bCs/>
          <w:sz w:val="28"/>
        </w:rPr>
        <w:t>4</w:t>
      </w:r>
      <w:r w:rsidRPr="00B34292">
        <w:rPr>
          <w:rFonts w:eastAsia="標楷體"/>
          <w:b/>
          <w:bCs/>
          <w:sz w:val="28"/>
        </w:rPr>
        <w:t xml:space="preserve">  </w:t>
      </w:r>
      <w:r w:rsidRPr="00B34292">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B34292" w:rsidRPr="00053D86" w:rsidTr="0003418D">
        <w:tc>
          <w:tcPr>
            <w:tcW w:w="2722" w:type="dxa"/>
            <w:vMerge w:val="restart"/>
            <w:tcBorders>
              <w:top w:val="single" w:sz="4" w:space="0" w:color="auto"/>
              <w:right w:val="single" w:sz="4" w:space="0" w:color="auto"/>
            </w:tcBorders>
            <w:vAlign w:val="center"/>
          </w:tcPr>
          <w:p w:rsidR="00B34292" w:rsidRPr="00053D86" w:rsidRDefault="00B34292" w:rsidP="0003418D">
            <w:pPr>
              <w:snapToGrid w:val="0"/>
              <w:spacing w:line="300" w:lineRule="exact"/>
              <w:ind w:left="28" w:right="-28"/>
              <w:jc w:val="center"/>
              <w:rPr>
                <w:rFonts w:eastAsia="標楷體"/>
              </w:rPr>
            </w:pPr>
            <w:r w:rsidRPr="00053D86">
              <w:rPr>
                <w:rFonts w:eastAsia="標楷體" w:hint="eastAsia"/>
              </w:rPr>
              <w:t>行業別</w:t>
            </w:r>
          </w:p>
        </w:tc>
        <w:tc>
          <w:tcPr>
            <w:tcW w:w="1559" w:type="dxa"/>
            <w:tcBorders>
              <w:top w:val="single" w:sz="4" w:space="0" w:color="auto"/>
            </w:tcBorders>
          </w:tcPr>
          <w:p w:rsidR="00B34292" w:rsidRPr="00053D86" w:rsidRDefault="00B34292" w:rsidP="0003418D">
            <w:pPr>
              <w:snapToGrid w:val="0"/>
              <w:spacing w:line="300" w:lineRule="exact"/>
              <w:ind w:left="28"/>
              <w:jc w:val="center"/>
              <w:rPr>
                <w:rFonts w:eastAsia="標楷體"/>
              </w:rPr>
            </w:pPr>
            <w:r>
              <w:rPr>
                <w:rFonts w:eastAsia="標楷體" w:hint="eastAsia"/>
              </w:rPr>
              <w:t>105</w:t>
            </w:r>
            <w:r w:rsidRPr="00053D86">
              <w:rPr>
                <w:rFonts w:eastAsia="標楷體" w:hint="eastAsia"/>
              </w:rPr>
              <w:t>年</w:t>
            </w:r>
            <w:r w:rsidR="00456049">
              <w:rPr>
                <w:rFonts w:eastAsia="標楷體" w:hint="eastAsia"/>
              </w:rPr>
              <w:t>5</w:t>
            </w:r>
            <w:r w:rsidRPr="00053D86">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B34292" w:rsidRPr="00053D86" w:rsidRDefault="00B34292" w:rsidP="0003418D">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B34292" w:rsidRPr="00053D86" w:rsidRDefault="00B34292" w:rsidP="0003418D">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1~</w:t>
            </w:r>
            <w:r w:rsidR="00456049">
              <w:rPr>
                <w:rFonts w:eastAsia="標楷體" w:hint="eastAsia"/>
              </w:rPr>
              <w:t>5</w:t>
            </w:r>
            <w:r w:rsidRPr="00053D86">
              <w:rPr>
                <w:rFonts w:eastAsia="標楷體" w:hint="eastAsia"/>
              </w:rPr>
              <w:t>月</w:t>
            </w:r>
          </w:p>
        </w:tc>
        <w:tc>
          <w:tcPr>
            <w:tcW w:w="1560" w:type="dxa"/>
            <w:tcBorders>
              <w:top w:val="single" w:sz="4" w:space="0" w:color="auto"/>
              <w:left w:val="nil"/>
              <w:bottom w:val="single" w:sz="4" w:space="0" w:color="auto"/>
            </w:tcBorders>
            <w:vAlign w:val="center"/>
          </w:tcPr>
          <w:p w:rsidR="00B34292" w:rsidRPr="00053D86" w:rsidRDefault="00B34292" w:rsidP="0003418D">
            <w:pPr>
              <w:snapToGrid w:val="0"/>
              <w:spacing w:line="300" w:lineRule="exact"/>
              <w:ind w:left="28" w:right="-142"/>
              <w:jc w:val="center"/>
              <w:rPr>
                <w:rFonts w:eastAsia="標楷體"/>
              </w:rPr>
            </w:pPr>
          </w:p>
        </w:tc>
      </w:tr>
      <w:tr w:rsidR="00B34292" w:rsidRPr="00053D86" w:rsidTr="0003418D">
        <w:tc>
          <w:tcPr>
            <w:tcW w:w="2722" w:type="dxa"/>
            <w:vMerge/>
            <w:tcBorders>
              <w:bottom w:val="single" w:sz="4" w:space="0" w:color="auto"/>
              <w:right w:val="single" w:sz="4" w:space="0" w:color="auto"/>
            </w:tcBorders>
            <w:vAlign w:val="center"/>
          </w:tcPr>
          <w:p w:rsidR="00B34292" w:rsidRPr="00053D86" w:rsidRDefault="00B34292" w:rsidP="0003418D">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B34292" w:rsidRPr="00053D86" w:rsidRDefault="00B34292" w:rsidP="0003418D">
            <w:pPr>
              <w:snapToGrid w:val="0"/>
              <w:spacing w:line="300" w:lineRule="exact"/>
              <w:ind w:left="28"/>
              <w:jc w:val="center"/>
              <w:rPr>
                <w:rFonts w:eastAsia="標楷體"/>
              </w:rPr>
            </w:pPr>
            <w:r w:rsidRPr="00053D86">
              <w:rPr>
                <w:rFonts w:eastAsia="標楷體" w:hint="eastAsia"/>
              </w:rPr>
              <w:t>營業額</w:t>
            </w:r>
          </w:p>
          <w:p w:rsidR="00B34292" w:rsidRPr="00053D86" w:rsidRDefault="00B34292" w:rsidP="0003418D">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B34292" w:rsidRPr="00053D86" w:rsidRDefault="00B34292" w:rsidP="0003418D">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年同月</w:t>
            </w:r>
          </w:p>
          <w:p w:rsidR="00B34292" w:rsidRPr="00053D86" w:rsidRDefault="00B34292" w:rsidP="0003418D">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559" w:type="dxa"/>
            <w:tcBorders>
              <w:left w:val="double" w:sz="4" w:space="0" w:color="auto"/>
              <w:bottom w:val="single" w:sz="4" w:space="0" w:color="auto"/>
              <w:right w:val="single" w:sz="4" w:space="0" w:color="auto"/>
            </w:tcBorders>
          </w:tcPr>
          <w:p w:rsidR="00B34292" w:rsidRPr="00053D86" w:rsidRDefault="00B34292" w:rsidP="0003418D">
            <w:pPr>
              <w:snapToGrid w:val="0"/>
              <w:spacing w:line="300" w:lineRule="exact"/>
              <w:ind w:left="28"/>
              <w:jc w:val="center"/>
              <w:rPr>
                <w:rFonts w:eastAsia="標楷體"/>
              </w:rPr>
            </w:pPr>
            <w:r w:rsidRPr="00053D86">
              <w:rPr>
                <w:rFonts w:eastAsia="標楷體" w:hint="eastAsia"/>
              </w:rPr>
              <w:t>營業額</w:t>
            </w:r>
          </w:p>
          <w:p w:rsidR="00B34292" w:rsidRPr="00053D86" w:rsidRDefault="00B34292" w:rsidP="0003418D">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B34292" w:rsidRPr="00053D86" w:rsidRDefault="00B34292" w:rsidP="0003418D">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w:t>
            </w:r>
            <w:r>
              <w:rPr>
                <w:rFonts w:eastAsia="標楷體" w:hint="eastAsia"/>
              </w:rPr>
              <w:t>期</w:t>
            </w:r>
          </w:p>
          <w:p w:rsidR="00B34292" w:rsidRPr="00053D86" w:rsidRDefault="00B34292" w:rsidP="0003418D">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637DA8" w:rsidRPr="00F6171E" w:rsidTr="00637DA8">
        <w:tc>
          <w:tcPr>
            <w:tcW w:w="2722" w:type="dxa"/>
            <w:tcBorders>
              <w:top w:val="single" w:sz="4" w:space="0" w:color="auto"/>
              <w:right w:val="single" w:sz="4" w:space="0" w:color="auto"/>
            </w:tcBorders>
          </w:tcPr>
          <w:p w:rsidR="00637DA8" w:rsidRPr="00780D5E" w:rsidRDefault="00637DA8" w:rsidP="0003418D">
            <w:pPr>
              <w:snapToGrid w:val="0"/>
              <w:spacing w:line="320" w:lineRule="exact"/>
              <w:ind w:left="28" w:right="-142"/>
              <w:jc w:val="both"/>
              <w:rPr>
                <w:rFonts w:eastAsia="標楷體"/>
                <w:b/>
                <w:bCs/>
              </w:rPr>
            </w:pPr>
            <w:r w:rsidRPr="00780D5E">
              <w:rPr>
                <w:rFonts w:eastAsia="標楷體"/>
                <w:b/>
                <w:bCs/>
              </w:rPr>
              <w:t>合計</w:t>
            </w:r>
          </w:p>
        </w:tc>
        <w:tc>
          <w:tcPr>
            <w:tcW w:w="1559" w:type="dxa"/>
            <w:tcBorders>
              <w:top w:val="single" w:sz="4" w:space="0" w:color="auto"/>
            </w:tcBorders>
            <w:vAlign w:val="bottom"/>
          </w:tcPr>
          <w:p w:rsidR="00637DA8" w:rsidRPr="004E307B" w:rsidRDefault="00637DA8" w:rsidP="00637DA8">
            <w:pPr>
              <w:jc w:val="center"/>
            </w:pPr>
            <w:r w:rsidRPr="004E307B">
              <w:t>371</w:t>
            </w:r>
          </w:p>
        </w:tc>
        <w:tc>
          <w:tcPr>
            <w:tcW w:w="1559" w:type="dxa"/>
            <w:tcBorders>
              <w:top w:val="single" w:sz="4" w:space="0" w:color="auto"/>
              <w:left w:val="nil"/>
              <w:right w:val="double" w:sz="4" w:space="0" w:color="auto"/>
            </w:tcBorders>
            <w:vAlign w:val="center"/>
          </w:tcPr>
          <w:p w:rsidR="00637DA8" w:rsidRPr="00637DA8" w:rsidRDefault="00637DA8" w:rsidP="00637DA8">
            <w:pPr>
              <w:spacing w:beforeLines="20" w:before="72"/>
              <w:ind w:rightChars="20" w:right="48"/>
              <w:jc w:val="center"/>
            </w:pPr>
            <w:r w:rsidRPr="00637DA8">
              <w:rPr>
                <w:rFonts w:hint="eastAsia"/>
              </w:rPr>
              <w:t>0.8</w:t>
            </w:r>
          </w:p>
        </w:tc>
        <w:tc>
          <w:tcPr>
            <w:tcW w:w="1559" w:type="dxa"/>
            <w:tcBorders>
              <w:top w:val="single" w:sz="4" w:space="0" w:color="auto"/>
              <w:left w:val="double" w:sz="4" w:space="0" w:color="auto"/>
            </w:tcBorders>
            <w:vAlign w:val="center"/>
          </w:tcPr>
          <w:p w:rsidR="00637DA8" w:rsidRPr="00637DA8" w:rsidRDefault="00637DA8" w:rsidP="00637DA8">
            <w:pPr>
              <w:spacing w:beforeLines="20" w:before="72"/>
              <w:ind w:rightChars="20" w:right="48"/>
              <w:jc w:val="center"/>
            </w:pPr>
            <w:r w:rsidRPr="00637DA8">
              <w:rPr>
                <w:rFonts w:hint="eastAsia"/>
              </w:rPr>
              <w:t>1,819</w:t>
            </w:r>
          </w:p>
        </w:tc>
        <w:tc>
          <w:tcPr>
            <w:tcW w:w="1560" w:type="dxa"/>
            <w:tcBorders>
              <w:top w:val="single" w:sz="4" w:space="0" w:color="auto"/>
            </w:tcBorders>
            <w:vAlign w:val="center"/>
          </w:tcPr>
          <w:p w:rsidR="00637DA8" w:rsidRPr="00637DA8" w:rsidRDefault="00637DA8" w:rsidP="00637DA8">
            <w:pPr>
              <w:spacing w:beforeLines="20" w:before="72"/>
              <w:ind w:rightChars="20" w:right="48"/>
              <w:jc w:val="center"/>
            </w:pPr>
            <w:r w:rsidRPr="00637DA8">
              <w:rPr>
                <w:rFonts w:hint="eastAsia"/>
              </w:rPr>
              <w:t>2.6</w:t>
            </w:r>
          </w:p>
        </w:tc>
      </w:tr>
      <w:tr w:rsidR="00637DA8" w:rsidRPr="00F6171E" w:rsidTr="00637DA8">
        <w:trPr>
          <w:trHeight w:val="80"/>
        </w:trPr>
        <w:tc>
          <w:tcPr>
            <w:tcW w:w="2722" w:type="dxa"/>
            <w:tcBorders>
              <w:right w:val="single" w:sz="4" w:space="0" w:color="auto"/>
            </w:tcBorders>
          </w:tcPr>
          <w:p w:rsidR="00637DA8" w:rsidRPr="00AF4D2F" w:rsidRDefault="00637DA8" w:rsidP="0003418D">
            <w:pPr>
              <w:snapToGrid w:val="0"/>
              <w:spacing w:line="400" w:lineRule="atLeast"/>
              <w:ind w:left="28" w:right="-142"/>
              <w:jc w:val="both"/>
              <w:rPr>
                <w:rFonts w:eastAsia="標楷體"/>
              </w:rPr>
            </w:pPr>
            <w:r w:rsidRPr="00AF4D2F">
              <w:rPr>
                <w:rFonts w:eastAsia="標楷體"/>
              </w:rPr>
              <w:t xml:space="preserve">  </w:t>
            </w:r>
            <w:r w:rsidRPr="00AF4D2F">
              <w:rPr>
                <w:rFonts w:eastAsia="標楷體"/>
              </w:rPr>
              <w:t>餐館業</w:t>
            </w:r>
          </w:p>
        </w:tc>
        <w:tc>
          <w:tcPr>
            <w:tcW w:w="1559" w:type="dxa"/>
            <w:vAlign w:val="bottom"/>
          </w:tcPr>
          <w:p w:rsidR="00637DA8" w:rsidRPr="004E307B" w:rsidRDefault="00637DA8" w:rsidP="00637DA8">
            <w:pPr>
              <w:jc w:val="center"/>
            </w:pPr>
            <w:r w:rsidRPr="004E307B">
              <w:t>315</w:t>
            </w:r>
          </w:p>
        </w:tc>
        <w:tc>
          <w:tcPr>
            <w:tcW w:w="1559" w:type="dxa"/>
            <w:tcBorders>
              <w:left w:val="nil"/>
              <w:right w:val="double" w:sz="4" w:space="0" w:color="auto"/>
            </w:tcBorders>
            <w:vAlign w:val="center"/>
          </w:tcPr>
          <w:p w:rsidR="00637DA8" w:rsidRPr="00637DA8" w:rsidRDefault="00637DA8" w:rsidP="00637DA8">
            <w:pPr>
              <w:spacing w:beforeLines="20" w:before="72"/>
              <w:ind w:rightChars="20" w:right="48"/>
              <w:jc w:val="center"/>
            </w:pPr>
            <w:r w:rsidRPr="00637DA8">
              <w:rPr>
                <w:rFonts w:hint="eastAsia"/>
              </w:rPr>
              <w:t>0.9</w:t>
            </w:r>
          </w:p>
        </w:tc>
        <w:tc>
          <w:tcPr>
            <w:tcW w:w="1559" w:type="dxa"/>
            <w:tcBorders>
              <w:left w:val="double" w:sz="4" w:space="0" w:color="auto"/>
            </w:tcBorders>
            <w:vAlign w:val="center"/>
          </w:tcPr>
          <w:p w:rsidR="00637DA8" w:rsidRPr="00637DA8" w:rsidRDefault="00637DA8" w:rsidP="00637DA8">
            <w:pPr>
              <w:spacing w:beforeLines="20" w:before="72"/>
              <w:ind w:rightChars="20" w:right="48"/>
              <w:jc w:val="center"/>
            </w:pPr>
            <w:r w:rsidRPr="00637DA8">
              <w:rPr>
                <w:rFonts w:hint="eastAsia"/>
              </w:rPr>
              <w:t>1,551</w:t>
            </w:r>
          </w:p>
        </w:tc>
        <w:tc>
          <w:tcPr>
            <w:tcW w:w="1560" w:type="dxa"/>
            <w:vAlign w:val="center"/>
          </w:tcPr>
          <w:p w:rsidR="00637DA8" w:rsidRPr="00637DA8" w:rsidRDefault="00637DA8" w:rsidP="00637DA8">
            <w:pPr>
              <w:spacing w:beforeLines="20" w:before="72"/>
              <w:ind w:rightChars="20" w:right="48"/>
              <w:jc w:val="center"/>
            </w:pPr>
            <w:r w:rsidRPr="00637DA8">
              <w:rPr>
                <w:rFonts w:hint="eastAsia"/>
              </w:rPr>
              <w:t>2.7</w:t>
            </w:r>
          </w:p>
        </w:tc>
      </w:tr>
      <w:tr w:rsidR="00637DA8" w:rsidRPr="00F6171E" w:rsidTr="00637DA8">
        <w:trPr>
          <w:trHeight w:val="80"/>
        </w:trPr>
        <w:tc>
          <w:tcPr>
            <w:tcW w:w="2722" w:type="dxa"/>
            <w:tcBorders>
              <w:right w:val="single" w:sz="4" w:space="0" w:color="auto"/>
            </w:tcBorders>
          </w:tcPr>
          <w:p w:rsidR="00637DA8" w:rsidRPr="00AF4D2F" w:rsidRDefault="00637DA8" w:rsidP="0003418D">
            <w:pPr>
              <w:snapToGrid w:val="0"/>
              <w:spacing w:line="400" w:lineRule="atLeast"/>
              <w:ind w:left="28" w:right="-142"/>
              <w:jc w:val="both"/>
              <w:rPr>
                <w:rFonts w:eastAsia="標楷體"/>
              </w:rPr>
            </w:pPr>
            <w:r w:rsidRPr="00AF4D2F">
              <w:rPr>
                <w:rFonts w:eastAsia="標楷體"/>
              </w:rPr>
              <w:t xml:space="preserve">  </w:t>
            </w:r>
            <w:proofErr w:type="gramStart"/>
            <w:r w:rsidRPr="00AF4D2F">
              <w:rPr>
                <w:rFonts w:eastAsia="標楷體"/>
              </w:rPr>
              <w:t>飲料店</w:t>
            </w:r>
            <w:r>
              <w:rPr>
                <w:rFonts w:eastAsia="標楷體" w:hint="eastAsia"/>
              </w:rPr>
              <w:t>業</w:t>
            </w:r>
            <w:proofErr w:type="gramEnd"/>
          </w:p>
        </w:tc>
        <w:tc>
          <w:tcPr>
            <w:tcW w:w="1559" w:type="dxa"/>
            <w:vAlign w:val="bottom"/>
          </w:tcPr>
          <w:p w:rsidR="00637DA8" w:rsidRPr="004E307B" w:rsidRDefault="00637DA8" w:rsidP="00637DA8">
            <w:pPr>
              <w:jc w:val="center"/>
            </w:pPr>
            <w:r w:rsidRPr="004E307B">
              <w:t>41</w:t>
            </w:r>
          </w:p>
        </w:tc>
        <w:tc>
          <w:tcPr>
            <w:tcW w:w="1559" w:type="dxa"/>
            <w:tcBorders>
              <w:left w:val="nil"/>
              <w:right w:val="double" w:sz="4" w:space="0" w:color="auto"/>
            </w:tcBorders>
            <w:vAlign w:val="center"/>
          </w:tcPr>
          <w:p w:rsidR="00637DA8" w:rsidRPr="00637DA8" w:rsidRDefault="00637DA8" w:rsidP="00637DA8">
            <w:pPr>
              <w:spacing w:beforeLines="20" w:before="72"/>
              <w:ind w:rightChars="20" w:right="48"/>
              <w:jc w:val="center"/>
            </w:pPr>
            <w:r w:rsidRPr="00637DA8">
              <w:rPr>
                <w:rFonts w:hint="eastAsia"/>
              </w:rPr>
              <w:t>1.4</w:t>
            </w:r>
          </w:p>
        </w:tc>
        <w:tc>
          <w:tcPr>
            <w:tcW w:w="1559" w:type="dxa"/>
            <w:tcBorders>
              <w:left w:val="double" w:sz="4" w:space="0" w:color="auto"/>
            </w:tcBorders>
            <w:vAlign w:val="center"/>
          </w:tcPr>
          <w:p w:rsidR="00637DA8" w:rsidRPr="00637DA8" w:rsidRDefault="00637DA8" w:rsidP="00637DA8">
            <w:pPr>
              <w:spacing w:beforeLines="20" w:before="72"/>
              <w:ind w:rightChars="20" w:right="48"/>
              <w:jc w:val="center"/>
            </w:pPr>
            <w:r w:rsidRPr="00637DA8">
              <w:rPr>
                <w:rFonts w:hint="eastAsia"/>
              </w:rPr>
              <w:t>194</w:t>
            </w:r>
          </w:p>
        </w:tc>
        <w:tc>
          <w:tcPr>
            <w:tcW w:w="1560" w:type="dxa"/>
            <w:vAlign w:val="center"/>
          </w:tcPr>
          <w:p w:rsidR="00637DA8" w:rsidRPr="00637DA8" w:rsidRDefault="00637DA8" w:rsidP="00637DA8">
            <w:pPr>
              <w:spacing w:beforeLines="20" w:before="72"/>
              <w:ind w:rightChars="20" w:right="48"/>
              <w:jc w:val="center"/>
            </w:pPr>
            <w:r w:rsidRPr="00637DA8">
              <w:rPr>
                <w:rFonts w:hint="eastAsia"/>
              </w:rPr>
              <w:t>2.1</w:t>
            </w:r>
          </w:p>
        </w:tc>
      </w:tr>
      <w:tr w:rsidR="00637DA8" w:rsidRPr="00F6171E" w:rsidTr="00637DA8">
        <w:trPr>
          <w:trHeight w:val="80"/>
        </w:trPr>
        <w:tc>
          <w:tcPr>
            <w:tcW w:w="2722" w:type="dxa"/>
            <w:tcBorders>
              <w:bottom w:val="single" w:sz="4" w:space="0" w:color="auto"/>
              <w:right w:val="single" w:sz="4" w:space="0" w:color="auto"/>
            </w:tcBorders>
          </w:tcPr>
          <w:p w:rsidR="00637DA8" w:rsidRPr="00AF4D2F" w:rsidRDefault="00637DA8" w:rsidP="0003418D">
            <w:pPr>
              <w:snapToGrid w:val="0"/>
              <w:spacing w:line="400" w:lineRule="atLeast"/>
              <w:ind w:left="28" w:right="-142"/>
              <w:jc w:val="both"/>
              <w:rPr>
                <w:rFonts w:eastAsia="標楷體"/>
              </w:rPr>
            </w:pPr>
            <w:r w:rsidRPr="00AF4D2F">
              <w:rPr>
                <w:rFonts w:eastAsia="標楷體"/>
              </w:rPr>
              <w:t xml:space="preserve">  </w:t>
            </w:r>
            <w:r w:rsidRPr="00AF4D2F">
              <w:rPr>
                <w:rFonts w:eastAsia="標楷體"/>
              </w:rPr>
              <w:t>其他餐飲業</w:t>
            </w:r>
          </w:p>
        </w:tc>
        <w:tc>
          <w:tcPr>
            <w:tcW w:w="1559" w:type="dxa"/>
            <w:tcBorders>
              <w:bottom w:val="single" w:sz="4" w:space="0" w:color="auto"/>
            </w:tcBorders>
            <w:vAlign w:val="bottom"/>
          </w:tcPr>
          <w:p w:rsidR="00637DA8" w:rsidRDefault="00637DA8" w:rsidP="00637DA8">
            <w:pPr>
              <w:jc w:val="center"/>
            </w:pPr>
            <w:r w:rsidRPr="004E307B">
              <w:t>15</w:t>
            </w:r>
          </w:p>
        </w:tc>
        <w:tc>
          <w:tcPr>
            <w:tcW w:w="1559" w:type="dxa"/>
            <w:tcBorders>
              <w:left w:val="nil"/>
              <w:bottom w:val="single" w:sz="4" w:space="0" w:color="auto"/>
              <w:right w:val="double" w:sz="4" w:space="0" w:color="auto"/>
            </w:tcBorders>
            <w:vAlign w:val="center"/>
          </w:tcPr>
          <w:p w:rsidR="00637DA8" w:rsidRPr="00637DA8" w:rsidRDefault="00637DA8" w:rsidP="00637DA8">
            <w:pPr>
              <w:spacing w:beforeLines="20" w:before="72"/>
              <w:ind w:rightChars="20" w:right="48"/>
              <w:jc w:val="center"/>
            </w:pPr>
            <w:r w:rsidRPr="00637DA8">
              <w:rPr>
                <w:rFonts w:hint="eastAsia"/>
              </w:rPr>
              <w:t>-2.9</w:t>
            </w:r>
          </w:p>
        </w:tc>
        <w:tc>
          <w:tcPr>
            <w:tcW w:w="1559" w:type="dxa"/>
            <w:tcBorders>
              <w:left w:val="double" w:sz="4" w:space="0" w:color="auto"/>
              <w:bottom w:val="single" w:sz="4" w:space="0" w:color="auto"/>
            </w:tcBorders>
            <w:vAlign w:val="center"/>
          </w:tcPr>
          <w:p w:rsidR="00637DA8" w:rsidRPr="00637DA8" w:rsidRDefault="00637DA8" w:rsidP="00637DA8">
            <w:pPr>
              <w:spacing w:beforeLines="20" w:before="72"/>
              <w:ind w:rightChars="20" w:right="48"/>
              <w:jc w:val="center"/>
            </w:pPr>
            <w:r w:rsidRPr="00637DA8">
              <w:rPr>
                <w:rFonts w:hint="eastAsia"/>
              </w:rPr>
              <w:t>74</w:t>
            </w:r>
          </w:p>
        </w:tc>
        <w:tc>
          <w:tcPr>
            <w:tcW w:w="1560" w:type="dxa"/>
            <w:tcBorders>
              <w:bottom w:val="single" w:sz="4" w:space="0" w:color="auto"/>
            </w:tcBorders>
            <w:vAlign w:val="center"/>
          </w:tcPr>
          <w:p w:rsidR="00637DA8" w:rsidRPr="00637DA8" w:rsidRDefault="00637DA8" w:rsidP="00637DA8">
            <w:pPr>
              <w:spacing w:beforeLines="20" w:before="72"/>
              <w:ind w:rightChars="20" w:right="48"/>
              <w:jc w:val="center"/>
            </w:pPr>
            <w:r w:rsidRPr="00637DA8">
              <w:rPr>
                <w:rFonts w:hint="eastAsia"/>
              </w:rPr>
              <w:t>2.1</w:t>
            </w:r>
          </w:p>
        </w:tc>
      </w:tr>
    </w:tbl>
    <w:p w:rsidR="00F67965" w:rsidRPr="00B34292" w:rsidRDefault="00F67965" w:rsidP="00F67965">
      <w:pPr>
        <w:spacing w:afterLines="50" w:after="180"/>
        <w:textDirection w:val="lrTbV"/>
        <w:rPr>
          <w:rFonts w:eastAsia="標楷體"/>
          <w:sz w:val="22"/>
          <w:szCs w:val="22"/>
        </w:rPr>
      </w:pPr>
      <w:r w:rsidRPr="00B34292">
        <w:rPr>
          <w:rFonts w:eastAsia="標楷體"/>
          <w:sz w:val="22"/>
          <w:szCs w:val="22"/>
        </w:rPr>
        <w:t>資料來源：經濟部統計處。</w:t>
      </w:r>
    </w:p>
    <w:p w:rsidR="003F3F99" w:rsidRPr="008B379D" w:rsidRDefault="003F3F99" w:rsidP="003F3F99">
      <w:pPr>
        <w:spacing w:afterLines="50" w:after="180"/>
        <w:textDirection w:val="lrTbV"/>
        <w:rPr>
          <w:rFonts w:eastAsia="標楷體"/>
          <w:color w:val="FF0000"/>
          <w:sz w:val="22"/>
          <w:szCs w:val="22"/>
        </w:rPr>
      </w:pPr>
    </w:p>
    <w:p w:rsidR="003F3F99" w:rsidRPr="008B379D" w:rsidRDefault="003F3F99" w:rsidP="003F3F99">
      <w:pPr>
        <w:spacing w:beforeLines="50" w:before="180" w:afterLines="50" w:after="180" w:line="380" w:lineRule="exact"/>
        <w:jc w:val="center"/>
        <w:textDirection w:val="lrTbV"/>
        <w:rPr>
          <w:rFonts w:eastAsia="標楷體"/>
          <w:b/>
          <w:bCs/>
          <w:color w:val="FF0000"/>
          <w:kern w:val="0"/>
          <w:sz w:val="28"/>
          <w:szCs w:val="20"/>
        </w:rPr>
      </w:pPr>
      <w:r w:rsidRPr="008B379D">
        <w:rPr>
          <w:rFonts w:eastAsia="標楷體"/>
          <w:b/>
          <w:bCs/>
          <w:color w:val="FF0000"/>
        </w:rPr>
        <w:br w:type="page"/>
      </w:r>
    </w:p>
    <w:p w:rsidR="003F3F99" w:rsidRPr="00E44C97" w:rsidRDefault="00C56672" w:rsidP="003F3F99">
      <w:pPr>
        <w:keepNext/>
        <w:snapToGrid w:val="0"/>
        <w:spacing w:beforeLines="50" w:before="180" w:line="300" w:lineRule="auto"/>
        <w:ind w:rightChars="-25" w:right="-60"/>
        <w:outlineLvl w:val="2"/>
        <w:rPr>
          <w:rFonts w:eastAsia="標楷體"/>
          <w:b/>
          <w:bCs/>
          <w:sz w:val="32"/>
          <w:szCs w:val="32"/>
        </w:rPr>
      </w:pPr>
      <w:hyperlink w:anchor="c17" w:history="1">
        <w:bookmarkStart w:id="97" w:name="_Toc349916584"/>
        <w:bookmarkStart w:id="98" w:name="_Toc401923797"/>
        <w:bookmarkStart w:id="99" w:name="_Toc402171714"/>
        <w:bookmarkStart w:id="100" w:name="_Toc454808911"/>
        <w:r w:rsidR="003F3F99" w:rsidRPr="00E44C97">
          <w:rPr>
            <w:rFonts w:eastAsia="標楷體"/>
            <w:b/>
            <w:bCs/>
            <w:sz w:val="32"/>
            <w:szCs w:val="32"/>
          </w:rPr>
          <w:t>（四）貿易</w:t>
        </w:r>
        <w:bookmarkEnd w:id="97"/>
        <w:bookmarkEnd w:id="98"/>
        <w:bookmarkEnd w:id="99"/>
        <w:bookmarkEnd w:id="100"/>
      </w:hyperlink>
    </w:p>
    <w:p w:rsidR="00F67965" w:rsidRPr="00E44C97" w:rsidRDefault="00F67965" w:rsidP="00F67965">
      <w:pPr>
        <w:widowControl/>
        <w:tabs>
          <w:tab w:val="left" w:pos="540"/>
        </w:tabs>
        <w:snapToGrid w:val="0"/>
        <w:spacing w:beforeLines="50" w:before="180" w:line="300" w:lineRule="auto"/>
        <w:jc w:val="both"/>
        <w:rPr>
          <w:rFonts w:eastAsia="標楷體"/>
          <w:b/>
          <w:bCs/>
          <w:kern w:val="0"/>
          <w:sz w:val="28"/>
          <w:szCs w:val="20"/>
        </w:rPr>
      </w:pPr>
      <w:r w:rsidRPr="00E44C97">
        <w:rPr>
          <w:rFonts w:eastAsia="標楷體"/>
          <w:b/>
          <w:bCs/>
          <w:kern w:val="0"/>
          <w:sz w:val="28"/>
          <w:szCs w:val="20"/>
        </w:rPr>
        <w:t>１、</w:t>
      </w:r>
      <w:r w:rsidR="00E44C97" w:rsidRPr="00E44C97">
        <w:rPr>
          <w:rFonts w:eastAsia="標楷體" w:hint="eastAsia"/>
          <w:b/>
          <w:bCs/>
          <w:kern w:val="0"/>
          <w:sz w:val="28"/>
          <w:szCs w:val="20"/>
        </w:rPr>
        <w:t>105</w:t>
      </w:r>
      <w:r w:rsidR="00E44C97" w:rsidRPr="00E44C97">
        <w:rPr>
          <w:rFonts w:eastAsia="標楷體" w:hint="eastAsia"/>
          <w:b/>
          <w:bCs/>
          <w:kern w:val="0"/>
          <w:sz w:val="28"/>
          <w:szCs w:val="20"/>
        </w:rPr>
        <w:t>年</w:t>
      </w:r>
      <w:r w:rsidR="00101CCE">
        <w:rPr>
          <w:rFonts w:eastAsia="標楷體" w:hint="eastAsia"/>
          <w:b/>
          <w:bCs/>
          <w:kern w:val="0"/>
          <w:sz w:val="28"/>
          <w:szCs w:val="20"/>
        </w:rPr>
        <w:t>5</w:t>
      </w:r>
      <w:r w:rsidR="00E44C97" w:rsidRPr="00E44C97">
        <w:rPr>
          <w:rFonts w:eastAsia="標楷體" w:hint="eastAsia"/>
          <w:b/>
          <w:bCs/>
          <w:kern w:val="0"/>
          <w:sz w:val="28"/>
          <w:szCs w:val="20"/>
        </w:rPr>
        <w:t>月出口減少</w:t>
      </w:r>
      <w:r w:rsidR="00203C83">
        <w:rPr>
          <w:rFonts w:eastAsia="標楷體" w:hint="eastAsia"/>
          <w:b/>
          <w:bCs/>
          <w:kern w:val="0"/>
          <w:sz w:val="28"/>
          <w:szCs w:val="20"/>
        </w:rPr>
        <w:t>9</w:t>
      </w:r>
      <w:r w:rsidR="00E44C97" w:rsidRPr="00E44C97">
        <w:rPr>
          <w:rFonts w:eastAsia="標楷體" w:hint="eastAsia"/>
          <w:b/>
          <w:bCs/>
          <w:kern w:val="0"/>
          <w:sz w:val="28"/>
          <w:szCs w:val="20"/>
        </w:rPr>
        <w:t>.</w:t>
      </w:r>
      <w:r w:rsidR="00203C83">
        <w:rPr>
          <w:rFonts w:eastAsia="標楷體" w:hint="eastAsia"/>
          <w:b/>
          <w:bCs/>
          <w:kern w:val="0"/>
          <w:sz w:val="28"/>
          <w:szCs w:val="20"/>
        </w:rPr>
        <w:t>6</w:t>
      </w:r>
      <w:r w:rsidR="00E44C97" w:rsidRPr="00E44C97">
        <w:rPr>
          <w:rFonts w:eastAsia="標楷體" w:hint="eastAsia"/>
          <w:b/>
          <w:bCs/>
          <w:kern w:val="0"/>
          <w:sz w:val="28"/>
          <w:szCs w:val="20"/>
        </w:rPr>
        <w:t>%</w:t>
      </w:r>
      <w:r w:rsidR="00E44C97" w:rsidRPr="00E44C97">
        <w:rPr>
          <w:rFonts w:eastAsia="標楷體" w:hint="eastAsia"/>
          <w:b/>
          <w:bCs/>
          <w:kern w:val="0"/>
          <w:sz w:val="28"/>
          <w:szCs w:val="20"/>
        </w:rPr>
        <w:t>、進口減少</w:t>
      </w:r>
      <w:r w:rsidR="00203C83">
        <w:rPr>
          <w:rFonts w:eastAsia="標楷體" w:hint="eastAsia"/>
          <w:b/>
          <w:bCs/>
          <w:kern w:val="0"/>
          <w:sz w:val="28"/>
          <w:szCs w:val="20"/>
        </w:rPr>
        <w:t>3</w:t>
      </w:r>
      <w:r w:rsidR="00E44C97" w:rsidRPr="00E44C97">
        <w:rPr>
          <w:rFonts w:eastAsia="標楷體" w:hint="eastAsia"/>
          <w:b/>
          <w:bCs/>
          <w:kern w:val="0"/>
          <w:sz w:val="28"/>
          <w:szCs w:val="20"/>
        </w:rPr>
        <w:t>.</w:t>
      </w:r>
      <w:r w:rsidR="00203C83">
        <w:rPr>
          <w:rFonts w:eastAsia="標楷體" w:hint="eastAsia"/>
          <w:b/>
          <w:bCs/>
          <w:kern w:val="0"/>
          <w:sz w:val="28"/>
          <w:szCs w:val="20"/>
        </w:rPr>
        <w:t>4</w:t>
      </w:r>
      <w:r w:rsidR="00E44C97" w:rsidRPr="00E44C97">
        <w:rPr>
          <w:rFonts w:eastAsia="標楷體" w:hint="eastAsia"/>
          <w:b/>
          <w:bCs/>
          <w:kern w:val="0"/>
          <w:sz w:val="28"/>
          <w:szCs w:val="20"/>
        </w:rPr>
        <w:t>%</w:t>
      </w:r>
    </w:p>
    <w:p w:rsidR="00F67965" w:rsidRPr="008B379D" w:rsidRDefault="00E44C97" w:rsidP="00EE0E52">
      <w:pPr>
        <w:snapToGrid w:val="0"/>
        <w:spacing w:before="120" w:line="300" w:lineRule="auto"/>
        <w:ind w:right="-142" w:firstLineChars="202" w:firstLine="566"/>
        <w:jc w:val="both"/>
        <w:rPr>
          <w:rFonts w:eastAsia="標楷體"/>
          <w:color w:val="FF0000"/>
          <w:sz w:val="28"/>
        </w:rPr>
      </w:pPr>
      <w:r w:rsidRPr="00EE0E52">
        <w:rPr>
          <w:rFonts w:eastAsia="標楷體"/>
          <w:color w:val="000000" w:themeColor="text1"/>
          <w:sz w:val="28"/>
        </w:rPr>
        <w:t>10</w:t>
      </w:r>
      <w:r w:rsidRPr="00EE0E52">
        <w:rPr>
          <w:rFonts w:eastAsia="標楷體" w:hint="eastAsia"/>
          <w:color w:val="000000" w:themeColor="text1"/>
          <w:sz w:val="28"/>
        </w:rPr>
        <w:t>5</w:t>
      </w:r>
      <w:r w:rsidRPr="00EE0E52">
        <w:rPr>
          <w:rFonts w:eastAsia="標楷體"/>
          <w:color w:val="000000" w:themeColor="text1"/>
          <w:sz w:val="28"/>
        </w:rPr>
        <w:t>年</w:t>
      </w:r>
      <w:r w:rsidR="00101CCE">
        <w:rPr>
          <w:rFonts w:eastAsia="標楷體" w:hint="eastAsia"/>
          <w:color w:val="000000" w:themeColor="text1"/>
          <w:sz w:val="28"/>
        </w:rPr>
        <w:t>5</w:t>
      </w:r>
      <w:r w:rsidRPr="00EE0E52">
        <w:rPr>
          <w:rFonts w:eastAsia="標楷體"/>
          <w:color w:val="000000" w:themeColor="text1"/>
          <w:sz w:val="28"/>
        </w:rPr>
        <w:t>月出口</w:t>
      </w:r>
      <w:r w:rsidRPr="00EE0E52">
        <w:rPr>
          <w:rFonts w:eastAsia="標楷體" w:hint="eastAsia"/>
          <w:color w:val="000000" w:themeColor="text1"/>
          <w:sz w:val="28"/>
        </w:rPr>
        <w:t>總值</w:t>
      </w:r>
      <w:r w:rsidRPr="00EE0E52">
        <w:rPr>
          <w:rFonts w:eastAsia="標楷體" w:hint="eastAsia"/>
          <w:color w:val="000000" w:themeColor="text1"/>
          <w:sz w:val="28"/>
        </w:rPr>
        <w:t>2</w:t>
      </w:r>
      <w:r w:rsidR="00101CCE">
        <w:rPr>
          <w:rFonts w:eastAsia="標楷體" w:hint="eastAsia"/>
          <w:color w:val="000000" w:themeColor="text1"/>
          <w:sz w:val="28"/>
        </w:rPr>
        <w:t>35</w:t>
      </w:r>
      <w:r>
        <w:rPr>
          <w:rFonts w:eastAsia="標楷體" w:hint="eastAsia"/>
          <w:color w:val="000000" w:themeColor="text1"/>
          <w:sz w:val="28"/>
        </w:rPr>
        <w:t>.</w:t>
      </w:r>
      <w:r w:rsidR="00101CCE">
        <w:rPr>
          <w:rFonts w:eastAsia="標楷體" w:hint="eastAsia"/>
          <w:color w:val="000000" w:themeColor="text1"/>
          <w:sz w:val="28"/>
        </w:rPr>
        <w:t>4</w:t>
      </w:r>
      <w:r w:rsidRPr="00EE0E52">
        <w:rPr>
          <w:rFonts w:eastAsia="標楷體"/>
          <w:color w:val="000000" w:themeColor="text1"/>
          <w:sz w:val="28"/>
        </w:rPr>
        <w:t>億美元，較上年同月減少</w:t>
      </w:r>
      <w:r w:rsidR="00101CCE">
        <w:rPr>
          <w:rFonts w:eastAsia="標楷體" w:hint="eastAsia"/>
          <w:color w:val="000000" w:themeColor="text1"/>
          <w:sz w:val="28"/>
        </w:rPr>
        <w:t>9</w:t>
      </w:r>
      <w:r>
        <w:rPr>
          <w:rFonts w:eastAsia="標楷體" w:hint="eastAsia"/>
          <w:color w:val="000000" w:themeColor="text1"/>
          <w:sz w:val="28"/>
        </w:rPr>
        <w:t>.</w:t>
      </w:r>
      <w:r w:rsidR="00101CCE">
        <w:rPr>
          <w:rFonts w:eastAsia="標楷體" w:hint="eastAsia"/>
          <w:color w:val="000000" w:themeColor="text1"/>
          <w:sz w:val="28"/>
        </w:rPr>
        <w:t>6</w:t>
      </w:r>
      <w:r w:rsidRPr="00EE0E52">
        <w:rPr>
          <w:rFonts w:eastAsia="標楷體"/>
          <w:color w:val="000000" w:themeColor="text1"/>
          <w:sz w:val="28"/>
        </w:rPr>
        <w:t>%</w:t>
      </w:r>
      <w:r w:rsidRPr="00EE0E52">
        <w:rPr>
          <w:rFonts w:eastAsia="標楷體"/>
          <w:color w:val="000000" w:themeColor="text1"/>
          <w:sz w:val="28"/>
        </w:rPr>
        <w:t>；進口</w:t>
      </w:r>
      <w:r w:rsidRPr="00EE0E52">
        <w:rPr>
          <w:rFonts w:eastAsia="標楷體" w:hint="eastAsia"/>
          <w:color w:val="000000" w:themeColor="text1"/>
          <w:sz w:val="28"/>
        </w:rPr>
        <w:t>總值</w:t>
      </w:r>
      <w:r w:rsidR="00101CCE" w:rsidRPr="00101CCE">
        <w:rPr>
          <w:rFonts w:eastAsia="標楷體"/>
          <w:color w:val="000000" w:themeColor="text1"/>
          <w:sz w:val="28"/>
        </w:rPr>
        <w:t>200.4</w:t>
      </w:r>
      <w:r w:rsidRPr="00EE0E52">
        <w:rPr>
          <w:rFonts w:eastAsia="標楷體"/>
          <w:color w:val="000000" w:themeColor="text1"/>
          <w:sz w:val="28"/>
        </w:rPr>
        <w:t>億美元，減少</w:t>
      </w:r>
      <w:r w:rsidR="00101CCE" w:rsidRPr="00101CCE">
        <w:rPr>
          <w:rFonts w:eastAsia="標楷體"/>
          <w:color w:val="000000" w:themeColor="text1"/>
          <w:sz w:val="28"/>
        </w:rPr>
        <w:t>3.4%</w:t>
      </w:r>
      <w:r w:rsidRPr="00EE0E52">
        <w:rPr>
          <w:rFonts w:eastAsia="標楷體"/>
          <w:color w:val="000000" w:themeColor="text1"/>
          <w:sz w:val="28"/>
        </w:rPr>
        <w:t>；出超</w:t>
      </w:r>
      <w:r w:rsidR="00101CCE">
        <w:rPr>
          <w:rFonts w:eastAsia="標楷體" w:hint="eastAsia"/>
          <w:color w:val="000000" w:themeColor="text1"/>
          <w:sz w:val="28"/>
        </w:rPr>
        <w:t>35</w:t>
      </w:r>
      <w:r w:rsidRPr="00EE0E52">
        <w:rPr>
          <w:rFonts w:eastAsia="標楷體" w:hint="eastAsia"/>
          <w:color w:val="000000" w:themeColor="text1"/>
          <w:sz w:val="28"/>
        </w:rPr>
        <w:t>.0</w:t>
      </w:r>
      <w:r w:rsidRPr="00EE0E52">
        <w:rPr>
          <w:rFonts w:eastAsia="標楷體"/>
          <w:color w:val="000000" w:themeColor="text1"/>
          <w:sz w:val="28"/>
        </w:rPr>
        <w:t>億美元。</w:t>
      </w:r>
      <w:r w:rsidRPr="00EE0E52">
        <w:rPr>
          <w:rFonts w:eastAsia="標楷體" w:hint="eastAsia"/>
          <w:color w:val="000000" w:themeColor="text1"/>
          <w:sz w:val="28"/>
        </w:rPr>
        <w:t>累計</w:t>
      </w:r>
      <w:r w:rsidRPr="00EE0E52">
        <w:rPr>
          <w:rFonts w:eastAsia="標楷體" w:hint="eastAsia"/>
          <w:color w:val="000000" w:themeColor="text1"/>
          <w:sz w:val="28"/>
        </w:rPr>
        <w:t>1</w:t>
      </w:r>
      <w:r w:rsidRPr="00EE0E52">
        <w:rPr>
          <w:rFonts w:eastAsia="標楷體" w:hint="eastAsia"/>
          <w:color w:val="000000" w:themeColor="text1"/>
          <w:sz w:val="28"/>
        </w:rPr>
        <w:t>至</w:t>
      </w:r>
      <w:r w:rsidR="00101CCE">
        <w:rPr>
          <w:rFonts w:eastAsia="標楷體" w:hint="eastAsia"/>
          <w:color w:val="000000" w:themeColor="text1"/>
          <w:sz w:val="28"/>
        </w:rPr>
        <w:t>5</w:t>
      </w:r>
      <w:r w:rsidRPr="00EE0E52">
        <w:rPr>
          <w:rFonts w:eastAsia="標楷體" w:hint="eastAsia"/>
          <w:color w:val="000000" w:themeColor="text1"/>
          <w:sz w:val="28"/>
        </w:rPr>
        <w:t>月出口</w:t>
      </w:r>
      <w:r w:rsidR="00101CCE" w:rsidRPr="00101CCE">
        <w:rPr>
          <w:rFonts w:eastAsia="標楷體"/>
          <w:color w:val="000000" w:themeColor="text1"/>
          <w:sz w:val="28"/>
        </w:rPr>
        <w:t>1,084.5</w:t>
      </w:r>
      <w:r w:rsidRPr="00EE0E52">
        <w:rPr>
          <w:rFonts w:eastAsia="標楷體" w:hint="eastAsia"/>
          <w:color w:val="000000" w:themeColor="text1"/>
          <w:sz w:val="28"/>
        </w:rPr>
        <w:t>億美元，進口</w:t>
      </w:r>
      <w:r w:rsidR="00101CCE" w:rsidRPr="00101CCE">
        <w:rPr>
          <w:rFonts w:eastAsia="標楷體"/>
          <w:color w:val="000000" w:themeColor="text1"/>
          <w:sz w:val="28"/>
        </w:rPr>
        <w:t>880.0</w:t>
      </w:r>
      <w:r w:rsidRPr="00EE0E52">
        <w:rPr>
          <w:rFonts w:eastAsia="標楷體" w:hint="eastAsia"/>
          <w:color w:val="000000" w:themeColor="text1"/>
          <w:sz w:val="28"/>
        </w:rPr>
        <w:t>億美元，分別較上年同期減少</w:t>
      </w:r>
      <w:r w:rsidRPr="00EE0E52">
        <w:rPr>
          <w:rFonts w:eastAsia="標楷體" w:hint="eastAsia"/>
          <w:color w:val="000000" w:themeColor="text1"/>
          <w:sz w:val="28"/>
        </w:rPr>
        <w:t>1</w:t>
      </w:r>
      <w:r>
        <w:rPr>
          <w:rFonts w:eastAsia="標楷體" w:hint="eastAsia"/>
          <w:color w:val="000000" w:themeColor="text1"/>
          <w:sz w:val="28"/>
        </w:rPr>
        <w:t>0.</w:t>
      </w:r>
      <w:r w:rsidR="00101CCE">
        <w:rPr>
          <w:rFonts w:eastAsia="標楷體" w:hint="eastAsia"/>
          <w:color w:val="000000" w:themeColor="text1"/>
          <w:sz w:val="28"/>
        </w:rPr>
        <w:t>5</w:t>
      </w:r>
      <w:r w:rsidRPr="00EE0E52">
        <w:rPr>
          <w:rFonts w:eastAsia="標楷體" w:hint="eastAsia"/>
          <w:color w:val="000000" w:themeColor="text1"/>
          <w:sz w:val="28"/>
        </w:rPr>
        <w:t>%</w:t>
      </w:r>
      <w:r w:rsidRPr="00EE0E52">
        <w:rPr>
          <w:rFonts w:eastAsia="標楷體" w:hint="eastAsia"/>
          <w:color w:val="000000" w:themeColor="text1"/>
          <w:sz w:val="28"/>
        </w:rPr>
        <w:t>及</w:t>
      </w:r>
      <w:r w:rsidRPr="00EE0E52">
        <w:rPr>
          <w:rFonts w:eastAsia="標楷體" w:hint="eastAsia"/>
          <w:color w:val="000000" w:themeColor="text1"/>
          <w:sz w:val="28"/>
        </w:rPr>
        <w:t>1</w:t>
      </w:r>
      <w:r w:rsidR="00101CCE">
        <w:rPr>
          <w:rFonts w:eastAsia="標楷體" w:hint="eastAsia"/>
          <w:color w:val="000000" w:themeColor="text1"/>
          <w:sz w:val="28"/>
        </w:rPr>
        <w:t>0</w:t>
      </w:r>
      <w:r>
        <w:rPr>
          <w:rFonts w:eastAsia="標楷體" w:hint="eastAsia"/>
          <w:color w:val="000000" w:themeColor="text1"/>
          <w:sz w:val="28"/>
        </w:rPr>
        <w:t>.9</w:t>
      </w:r>
      <w:r w:rsidRPr="00EE0E52">
        <w:rPr>
          <w:rFonts w:eastAsia="標楷體" w:hint="eastAsia"/>
          <w:color w:val="000000" w:themeColor="text1"/>
          <w:sz w:val="28"/>
        </w:rPr>
        <w:t>%</w:t>
      </w:r>
      <w:r w:rsidRPr="00EE0E52">
        <w:rPr>
          <w:rFonts w:eastAsia="標楷體" w:hint="eastAsia"/>
          <w:color w:val="000000" w:themeColor="text1"/>
          <w:sz w:val="28"/>
        </w:rPr>
        <w:t>；出超</w:t>
      </w:r>
      <w:r w:rsidR="00101CCE">
        <w:rPr>
          <w:rFonts w:eastAsia="標楷體" w:hint="eastAsia"/>
          <w:color w:val="000000" w:themeColor="text1"/>
          <w:sz w:val="28"/>
        </w:rPr>
        <w:t>204</w:t>
      </w:r>
      <w:r>
        <w:rPr>
          <w:rFonts w:eastAsia="標楷體" w:hint="eastAsia"/>
          <w:color w:val="000000" w:themeColor="text1"/>
          <w:sz w:val="28"/>
        </w:rPr>
        <w:t>.6</w:t>
      </w:r>
      <w:r w:rsidRPr="00EE0E52">
        <w:rPr>
          <w:rFonts w:eastAsia="標楷體" w:hint="eastAsia"/>
          <w:color w:val="000000" w:themeColor="text1"/>
          <w:sz w:val="28"/>
        </w:rPr>
        <w:t>億美元。</w:t>
      </w:r>
    </w:p>
    <w:p w:rsidR="00F67965" w:rsidRPr="00E44C97" w:rsidRDefault="00F67965" w:rsidP="00F67965">
      <w:pPr>
        <w:snapToGrid w:val="0"/>
        <w:spacing w:beforeLines="50" w:before="180" w:line="300" w:lineRule="auto"/>
        <w:jc w:val="center"/>
        <w:rPr>
          <w:rFonts w:eastAsia="標楷體"/>
          <w:b/>
          <w:bCs/>
          <w:sz w:val="28"/>
        </w:rPr>
      </w:pPr>
      <w:r w:rsidRPr="00E44C97">
        <w:rPr>
          <w:rFonts w:eastAsia="標楷體"/>
          <w:b/>
          <w:bCs/>
          <w:sz w:val="28"/>
        </w:rPr>
        <w:t>表</w:t>
      </w:r>
      <w:r w:rsidRPr="00E44C97">
        <w:rPr>
          <w:rFonts w:eastAsia="標楷體"/>
          <w:b/>
          <w:bCs/>
          <w:sz w:val="28"/>
        </w:rPr>
        <w:t xml:space="preserve"> 2-4-1   </w:t>
      </w:r>
      <w:r w:rsidRPr="00E44C97">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E44C97" w:rsidRPr="003B6B9A" w:rsidTr="0003418D">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w:t>
            </w:r>
            <w:r w:rsidRPr="003B6B9A">
              <w:rPr>
                <w:rFonts w:eastAsia="標楷體"/>
              </w:rPr>
              <w:t xml:space="preserve">  </w:t>
            </w:r>
            <w:r w:rsidRPr="003B6B9A">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進</w:t>
            </w:r>
            <w:r w:rsidRPr="003B6B9A">
              <w:rPr>
                <w:rFonts w:eastAsia="標楷體"/>
              </w:rPr>
              <w:t xml:space="preserve">  </w:t>
            </w:r>
            <w:r w:rsidRPr="003B6B9A">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tcPr>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出入超</w:t>
            </w:r>
          </w:p>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w:t>
            </w:r>
            <w:r w:rsidRPr="003B6B9A">
              <w:rPr>
                <w:rFonts w:eastAsia="標楷體"/>
              </w:rPr>
              <w:t>億美元</w:t>
            </w:r>
            <w:r w:rsidRPr="003B6B9A">
              <w:rPr>
                <w:rFonts w:eastAsia="標楷體"/>
              </w:rPr>
              <w:t>)</w:t>
            </w:r>
          </w:p>
        </w:tc>
      </w:tr>
      <w:tr w:rsidR="00E44C97" w:rsidRPr="003B6B9A" w:rsidTr="0003418D">
        <w:trPr>
          <w:cantSplit/>
          <w:trHeight w:val="326"/>
        </w:trPr>
        <w:tc>
          <w:tcPr>
            <w:tcW w:w="1544" w:type="dxa"/>
            <w:vMerge/>
            <w:tcBorders>
              <w:top w:val="single" w:sz="4" w:space="0" w:color="auto"/>
              <w:left w:val="nil"/>
              <w:bottom w:val="single" w:sz="4" w:space="0" w:color="auto"/>
              <w:right w:val="single" w:sz="4" w:space="0" w:color="auto"/>
            </w:tcBorders>
            <w:vAlign w:val="center"/>
          </w:tcPr>
          <w:p w:rsidR="00E44C97" w:rsidRPr="003B6B9A" w:rsidRDefault="00E44C97" w:rsidP="0003418D">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460" w:type="dxa"/>
            <w:vMerge/>
            <w:tcBorders>
              <w:top w:val="single" w:sz="4" w:space="0" w:color="auto"/>
              <w:left w:val="single" w:sz="4" w:space="0" w:color="auto"/>
              <w:bottom w:val="single" w:sz="4" w:space="0" w:color="auto"/>
              <w:right w:val="nil"/>
            </w:tcBorders>
            <w:vAlign w:val="center"/>
          </w:tcPr>
          <w:p w:rsidR="00E44C97" w:rsidRPr="003B6B9A" w:rsidRDefault="00E44C97" w:rsidP="0003418D">
            <w:pPr>
              <w:snapToGrid w:val="0"/>
              <w:spacing w:line="340" w:lineRule="exact"/>
              <w:ind w:left="30"/>
              <w:jc w:val="center"/>
              <w:rPr>
                <w:rFonts w:eastAsia="標楷體"/>
              </w:rPr>
            </w:pPr>
          </w:p>
        </w:tc>
      </w:tr>
      <w:tr w:rsidR="00E44C97" w:rsidRPr="003B6B9A" w:rsidTr="0003418D">
        <w:trPr>
          <w:trHeight w:val="351"/>
        </w:trPr>
        <w:tc>
          <w:tcPr>
            <w:tcW w:w="1544" w:type="dxa"/>
            <w:tcBorders>
              <w:top w:val="nil"/>
              <w:left w:val="nil"/>
              <w:bottom w:val="nil"/>
              <w:right w:val="single" w:sz="4" w:space="0" w:color="auto"/>
            </w:tcBorders>
          </w:tcPr>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3B6B9A">
              <w:rPr>
                <w:rFonts w:eastAsia="標楷體"/>
                <w:b/>
                <w:bCs/>
              </w:rPr>
              <w:t xml:space="preserve"> 100</w:t>
            </w:r>
            <w:r w:rsidRPr="003B6B9A">
              <w:rPr>
                <w:rFonts w:eastAsia="標楷體"/>
                <w:b/>
                <w:bCs/>
              </w:rPr>
              <w:t>年</w:t>
            </w:r>
          </w:p>
        </w:tc>
        <w:tc>
          <w:tcPr>
            <w:tcW w:w="1800" w:type="dxa"/>
            <w:tcBorders>
              <w:top w:val="nil"/>
              <w:left w:val="single" w:sz="4" w:space="0" w:color="auto"/>
              <w:bottom w:val="nil"/>
              <w:right w:val="nil"/>
            </w:tcBorders>
            <w:vAlign w:val="center"/>
          </w:tcPr>
          <w:p w:rsidR="00E44C97" w:rsidRPr="005B6E5E" w:rsidRDefault="00E44C97" w:rsidP="0003418D">
            <w:pPr>
              <w:snapToGrid w:val="0"/>
              <w:spacing w:line="320" w:lineRule="exact"/>
              <w:ind w:right="480"/>
              <w:jc w:val="right"/>
              <w:rPr>
                <w:rFonts w:eastAsia="標楷體"/>
                <w:b/>
                <w:bCs/>
                <w:color w:val="000000" w:themeColor="text1"/>
              </w:rPr>
            </w:pPr>
            <w:r w:rsidRPr="005B6E5E">
              <w:rPr>
                <w:rFonts w:eastAsia="標楷體"/>
                <w:b/>
                <w:bCs/>
                <w:color w:val="000000" w:themeColor="text1"/>
              </w:rPr>
              <w:t>3,</w:t>
            </w:r>
            <w:r w:rsidRPr="005B6E5E">
              <w:rPr>
                <w:rFonts w:eastAsia="標楷體" w:hint="eastAsia"/>
                <w:b/>
                <w:bCs/>
                <w:color w:val="000000" w:themeColor="text1"/>
              </w:rPr>
              <w:t>129</w:t>
            </w:r>
            <w:r w:rsidRPr="005B6E5E">
              <w:rPr>
                <w:rFonts w:eastAsia="標楷體"/>
                <w:b/>
                <w:bCs/>
                <w:color w:val="000000" w:themeColor="text1"/>
              </w:rPr>
              <w:t>.</w:t>
            </w:r>
            <w:r w:rsidRPr="005B6E5E">
              <w:rPr>
                <w:rFonts w:eastAsia="標楷體" w:hint="eastAsia"/>
                <w:b/>
                <w:bCs/>
                <w:color w:val="000000" w:themeColor="text1"/>
              </w:rPr>
              <w:t>2</w:t>
            </w:r>
          </w:p>
        </w:tc>
        <w:tc>
          <w:tcPr>
            <w:tcW w:w="1233" w:type="dxa"/>
            <w:tcBorders>
              <w:top w:val="nil"/>
              <w:left w:val="nil"/>
              <w:bottom w:val="nil"/>
              <w:right w:val="nil"/>
            </w:tcBorders>
            <w:vAlign w:val="center"/>
          </w:tcPr>
          <w:p w:rsidR="00E44C97" w:rsidRPr="005B6E5E" w:rsidRDefault="00E44C97" w:rsidP="0003418D">
            <w:pPr>
              <w:snapToGrid w:val="0"/>
              <w:spacing w:line="320" w:lineRule="exact"/>
              <w:ind w:right="296"/>
              <w:jc w:val="right"/>
              <w:rPr>
                <w:rFonts w:eastAsia="標楷體"/>
                <w:b/>
                <w:bCs/>
                <w:color w:val="000000" w:themeColor="text1"/>
              </w:rPr>
            </w:pPr>
            <w:r w:rsidRPr="005B6E5E">
              <w:rPr>
                <w:rFonts w:eastAsia="標楷體"/>
                <w:b/>
                <w:bCs/>
                <w:color w:val="000000" w:themeColor="text1"/>
              </w:rPr>
              <w:t>12.</w:t>
            </w:r>
            <w:r w:rsidRPr="005B6E5E">
              <w:rPr>
                <w:rFonts w:eastAsia="標楷體" w:hint="eastAsia"/>
                <w:b/>
                <w:bCs/>
                <w:color w:val="000000" w:themeColor="text1"/>
              </w:rPr>
              <w:t>6</w:t>
            </w:r>
          </w:p>
        </w:tc>
        <w:tc>
          <w:tcPr>
            <w:tcW w:w="1800" w:type="dxa"/>
            <w:tcBorders>
              <w:top w:val="nil"/>
              <w:left w:val="nil"/>
              <w:bottom w:val="nil"/>
              <w:right w:val="nil"/>
            </w:tcBorders>
            <w:vAlign w:val="center"/>
          </w:tcPr>
          <w:p w:rsidR="00E44C97" w:rsidRPr="005B6E5E" w:rsidRDefault="00E44C97" w:rsidP="0003418D">
            <w:pPr>
              <w:snapToGrid w:val="0"/>
              <w:spacing w:line="320" w:lineRule="exact"/>
              <w:ind w:right="536"/>
              <w:jc w:val="right"/>
              <w:rPr>
                <w:rFonts w:eastAsia="標楷體"/>
                <w:b/>
                <w:bCs/>
                <w:color w:val="000000" w:themeColor="text1"/>
              </w:rPr>
            </w:pPr>
            <w:r w:rsidRPr="005B6E5E">
              <w:rPr>
                <w:rFonts w:eastAsia="標楷體"/>
                <w:b/>
                <w:bCs/>
                <w:color w:val="000000" w:themeColor="text1"/>
              </w:rPr>
              <w:t>2,8</w:t>
            </w:r>
            <w:r w:rsidRPr="005B6E5E">
              <w:rPr>
                <w:rFonts w:eastAsia="標楷體" w:hint="eastAsia"/>
                <w:b/>
                <w:bCs/>
                <w:color w:val="000000" w:themeColor="text1"/>
              </w:rPr>
              <w:t>80</w:t>
            </w:r>
            <w:r w:rsidRPr="005B6E5E">
              <w:rPr>
                <w:rFonts w:eastAsia="標楷體"/>
                <w:b/>
                <w:bCs/>
                <w:color w:val="000000" w:themeColor="text1"/>
              </w:rPr>
              <w:t>.</w:t>
            </w:r>
            <w:r w:rsidRPr="005B6E5E">
              <w:rPr>
                <w:rFonts w:eastAsia="標楷體" w:hint="eastAsia"/>
                <w:b/>
                <w:bCs/>
                <w:color w:val="000000" w:themeColor="text1"/>
              </w:rPr>
              <w:t>6</w:t>
            </w:r>
          </w:p>
        </w:tc>
        <w:tc>
          <w:tcPr>
            <w:tcW w:w="1440" w:type="dxa"/>
            <w:tcBorders>
              <w:top w:val="nil"/>
              <w:left w:val="nil"/>
              <w:bottom w:val="nil"/>
              <w:right w:val="nil"/>
            </w:tcBorders>
            <w:vAlign w:val="center"/>
          </w:tcPr>
          <w:p w:rsidR="00E44C97" w:rsidRPr="005B6E5E" w:rsidRDefault="00E44C97" w:rsidP="0003418D">
            <w:pPr>
              <w:snapToGrid w:val="0"/>
              <w:spacing w:line="320" w:lineRule="exact"/>
              <w:ind w:right="417"/>
              <w:jc w:val="right"/>
              <w:rPr>
                <w:rFonts w:eastAsia="標楷體"/>
                <w:b/>
                <w:bCs/>
                <w:color w:val="000000" w:themeColor="text1"/>
              </w:rPr>
            </w:pPr>
            <w:r w:rsidRPr="005B6E5E">
              <w:rPr>
                <w:rFonts w:eastAsia="標楷體"/>
                <w:b/>
                <w:bCs/>
                <w:color w:val="000000" w:themeColor="text1"/>
              </w:rPr>
              <w:t>12.</w:t>
            </w:r>
            <w:r w:rsidRPr="005B6E5E">
              <w:rPr>
                <w:rFonts w:eastAsia="標楷體" w:hint="eastAsia"/>
                <w:b/>
                <w:bCs/>
                <w:color w:val="000000" w:themeColor="text1"/>
              </w:rPr>
              <w:t>4</w:t>
            </w:r>
          </w:p>
        </w:tc>
        <w:tc>
          <w:tcPr>
            <w:tcW w:w="1460" w:type="dxa"/>
            <w:tcBorders>
              <w:top w:val="nil"/>
              <w:left w:val="nil"/>
              <w:bottom w:val="nil"/>
              <w:right w:val="nil"/>
            </w:tcBorders>
            <w:vAlign w:val="center"/>
          </w:tcPr>
          <w:p w:rsidR="00E44C97" w:rsidRPr="005B6E5E" w:rsidRDefault="00E44C97" w:rsidP="0003418D">
            <w:pPr>
              <w:snapToGrid w:val="0"/>
              <w:spacing w:line="320" w:lineRule="exact"/>
              <w:ind w:right="460"/>
              <w:jc w:val="right"/>
              <w:rPr>
                <w:rFonts w:eastAsia="標楷體"/>
                <w:b/>
                <w:bCs/>
                <w:color w:val="000000" w:themeColor="text1"/>
              </w:rPr>
            </w:pPr>
            <w:r w:rsidRPr="005B6E5E">
              <w:rPr>
                <w:rFonts w:eastAsia="標楷體"/>
                <w:b/>
                <w:bCs/>
                <w:color w:val="000000" w:themeColor="text1"/>
              </w:rPr>
              <w:t>2</w:t>
            </w:r>
            <w:r w:rsidRPr="005B6E5E">
              <w:rPr>
                <w:rFonts w:eastAsia="標楷體" w:hint="eastAsia"/>
                <w:b/>
                <w:bCs/>
                <w:color w:val="000000" w:themeColor="text1"/>
              </w:rPr>
              <w:t>4</w:t>
            </w:r>
            <w:r w:rsidRPr="005B6E5E">
              <w:rPr>
                <w:rFonts w:eastAsia="標楷體"/>
                <w:b/>
                <w:bCs/>
                <w:color w:val="000000" w:themeColor="text1"/>
              </w:rPr>
              <w:t>8.</w:t>
            </w:r>
            <w:r w:rsidRPr="005B6E5E">
              <w:rPr>
                <w:rFonts w:eastAsia="標楷體" w:hint="eastAsia"/>
                <w:b/>
                <w:bCs/>
                <w:color w:val="000000" w:themeColor="text1"/>
              </w:rPr>
              <w:t>6</w:t>
            </w:r>
          </w:p>
        </w:tc>
      </w:tr>
      <w:tr w:rsidR="00E44C97" w:rsidRPr="003B6B9A" w:rsidTr="0003418D">
        <w:trPr>
          <w:trHeight w:val="351"/>
        </w:trPr>
        <w:tc>
          <w:tcPr>
            <w:tcW w:w="1544" w:type="dxa"/>
            <w:tcBorders>
              <w:top w:val="nil"/>
              <w:left w:val="nil"/>
              <w:bottom w:val="nil"/>
              <w:right w:val="single" w:sz="4" w:space="0" w:color="auto"/>
            </w:tcBorders>
          </w:tcPr>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101</w:t>
            </w:r>
            <w:r w:rsidRPr="003B6B9A">
              <w:rPr>
                <w:rFonts w:eastAsia="標楷體"/>
                <w:b/>
                <w:bCs/>
              </w:rPr>
              <w:t>年</w:t>
            </w:r>
          </w:p>
        </w:tc>
        <w:tc>
          <w:tcPr>
            <w:tcW w:w="1800" w:type="dxa"/>
            <w:tcBorders>
              <w:top w:val="nil"/>
              <w:left w:val="single" w:sz="4" w:space="0" w:color="auto"/>
              <w:bottom w:val="nil"/>
              <w:right w:val="nil"/>
            </w:tcBorders>
            <w:vAlign w:val="center"/>
          </w:tcPr>
          <w:p w:rsidR="00E44C97" w:rsidRPr="005B6E5E" w:rsidRDefault="00E44C97" w:rsidP="0003418D">
            <w:pPr>
              <w:snapToGrid w:val="0"/>
              <w:spacing w:line="320" w:lineRule="exact"/>
              <w:ind w:right="480"/>
              <w:jc w:val="right"/>
              <w:rPr>
                <w:rFonts w:eastAsia="標楷體"/>
                <w:b/>
                <w:bCs/>
                <w:color w:val="000000" w:themeColor="text1"/>
              </w:rPr>
            </w:pPr>
            <w:r w:rsidRPr="005B6E5E">
              <w:rPr>
                <w:rFonts w:eastAsia="標楷體"/>
                <w:b/>
                <w:bCs/>
                <w:color w:val="000000" w:themeColor="text1"/>
              </w:rPr>
              <w:t>3,0</w:t>
            </w:r>
            <w:r w:rsidRPr="005B6E5E">
              <w:rPr>
                <w:rFonts w:eastAsia="標楷體" w:hint="eastAsia"/>
                <w:b/>
                <w:bCs/>
                <w:color w:val="000000" w:themeColor="text1"/>
              </w:rPr>
              <w:t>64</w:t>
            </w:r>
            <w:r w:rsidRPr="005B6E5E">
              <w:rPr>
                <w:rFonts w:eastAsia="標楷體"/>
                <w:b/>
                <w:bCs/>
                <w:color w:val="000000" w:themeColor="text1"/>
              </w:rPr>
              <w:t>.</w:t>
            </w:r>
            <w:r w:rsidRPr="005B6E5E">
              <w:rPr>
                <w:rFonts w:eastAsia="標楷體" w:hint="eastAsia"/>
                <w:b/>
                <w:bCs/>
                <w:color w:val="000000" w:themeColor="text1"/>
              </w:rPr>
              <w:t>1</w:t>
            </w:r>
          </w:p>
        </w:tc>
        <w:tc>
          <w:tcPr>
            <w:tcW w:w="1233" w:type="dxa"/>
            <w:tcBorders>
              <w:top w:val="nil"/>
              <w:left w:val="nil"/>
              <w:bottom w:val="nil"/>
              <w:right w:val="nil"/>
            </w:tcBorders>
            <w:vAlign w:val="center"/>
          </w:tcPr>
          <w:p w:rsidR="00E44C97" w:rsidRPr="005B6E5E" w:rsidRDefault="00E44C97" w:rsidP="0003418D">
            <w:pPr>
              <w:snapToGrid w:val="0"/>
              <w:spacing w:line="320" w:lineRule="exact"/>
              <w:ind w:right="296"/>
              <w:jc w:val="right"/>
              <w:rPr>
                <w:rFonts w:eastAsia="標楷體"/>
                <w:b/>
                <w:bCs/>
                <w:color w:val="000000" w:themeColor="text1"/>
              </w:rPr>
            </w:pPr>
            <w:r w:rsidRPr="005B6E5E">
              <w:rPr>
                <w:rFonts w:eastAsia="標楷體"/>
                <w:b/>
                <w:bCs/>
                <w:color w:val="000000" w:themeColor="text1"/>
              </w:rPr>
              <w:t>-2.</w:t>
            </w:r>
            <w:r w:rsidRPr="005B6E5E">
              <w:rPr>
                <w:rFonts w:eastAsia="標楷體" w:hint="eastAsia"/>
                <w:b/>
                <w:bCs/>
                <w:color w:val="000000" w:themeColor="text1"/>
              </w:rPr>
              <w:t>1</w:t>
            </w:r>
          </w:p>
        </w:tc>
        <w:tc>
          <w:tcPr>
            <w:tcW w:w="1800" w:type="dxa"/>
            <w:tcBorders>
              <w:top w:val="nil"/>
              <w:left w:val="nil"/>
              <w:bottom w:val="nil"/>
              <w:right w:val="nil"/>
            </w:tcBorders>
            <w:vAlign w:val="center"/>
          </w:tcPr>
          <w:p w:rsidR="00E44C97" w:rsidRPr="005B6E5E" w:rsidRDefault="00E44C97" w:rsidP="0003418D">
            <w:pPr>
              <w:snapToGrid w:val="0"/>
              <w:spacing w:line="320" w:lineRule="exact"/>
              <w:ind w:right="536"/>
              <w:jc w:val="right"/>
              <w:rPr>
                <w:rFonts w:eastAsia="標楷體"/>
                <w:b/>
                <w:bCs/>
                <w:color w:val="000000" w:themeColor="text1"/>
              </w:rPr>
            </w:pPr>
            <w:r w:rsidRPr="005B6E5E">
              <w:rPr>
                <w:rFonts w:eastAsia="標楷體"/>
                <w:b/>
                <w:bCs/>
                <w:color w:val="000000" w:themeColor="text1"/>
              </w:rPr>
              <w:t>2,7</w:t>
            </w:r>
            <w:r w:rsidRPr="005B6E5E">
              <w:rPr>
                <w:rFonts w:eastAsia="標楷體" w:hint="eastAsia"/>
                <w:b/>
                <w:bCs/>
                <w:color w:val="000000" w:themeColor="text1"/>
              </w:rPr>
              <w:t>73</w:t>
            </w:r>
            <w:r w:rsidRPr="005B6E5E">
              <w:rPr>
                <w:rFonts w:eastAsia="標楷體"/>
                <w:b/>
                <w:bCs/>
                <w:color w:val="000000" w:themeColor="text1"/>
              </w:rPr>
              <w:t>.</w:t>
            </w:r>
            <w:r w:rsidRPr="005B6E5E">
              <w:rPr>
                <w:rFonts w:eastAsia="標楷體" w:hint="eastAsia"/>
                <w:b/>
                <w:bCs/>
                <w:color w:val="000000" w:themeColor="text1"/>
              </w:rPr>
              <w:t>2</w:t>
            </w:r>
          </w:p>
        </w:tc>
        <w:tc>
          <w:tcPr>
            <w:tcW w:w="1440" w:type="dxa"/>
            <w:tcBorders>
              <w:top w:val="nil"/>
              <w:left w:val="nil"/>
              <w:bottom w:val="nil"/>
              <w:right w:val="nil"/>
            </w:tcBorders>
            <w:vAlign w:val="center"/>
          </w:tcPr>
          <w:p w:rsidR="00E44C97" w:rsidRPr="005B6E5E" w:rsidRDefault="00E44C97" w:rsidP="0003418D">
            <w:pPr>
              <w:snapToGrid w:val="0"/>
              <w:spacing w:line="320" w:lineRule="exact"/>
              <w:ind w:right="417"/>
              <w:jc w:val="right"/>
              <w:rPr>
                <w:rFonts w:eastAsia="標楷體"/>
                <w:b/>
                <w:bCs/>
                <w:color w:val="000000" w:themeColor="text1"/>
              </w:rPr>
            </w:pPr>
            <w:r w:rsidRPr="005B6E5E">
              <w:rPr>
                <w:rFonts w:eastAsia="標楷體"/>
                <w:b/>
                <w:bCs/>
                <w:color w:val="000000" w:themeColor="text1"/>
              </w:rPr>
              <w:t>-3.</w:t>
            </w:r>
            <w:r w:rsidRPr="005B6E5E">
              <w:rPr>
                <w:rFonts w:eastAsia="標楷體" w:hint="eastAsia"/>
                <w:b/>
                <w:bCs/>
                <w:color w:val="000000" w:themeColor="text1"/>
              </w:rPr>
              <w:t>7</w:t>
            </w:r>
          </w:p>
        </w:tc>
        <w:tc>
          <w:tcPr>
            <w:tcW w:w="1460" w:type="dxa"/>
            <w:tcBorders>
              <w:top w:val="nil"/>
              <w:left w:val="nil"/>
              <w:bottom w:val="nil"/>
              <w:right w:val="nil"/>
            </w:tcBorders>
            <w:vAlign w:val="center"/>
          </w:tcPr>
          <w:p w:rsidR="00E44C97" w:rsidRPr="005B6E5E" w:rsidRDefault="00E44C97" w:rsidP="0003418D">
            <w:pPr>
              <w:snapToGrid w:val="0"/>
              <w:spacing w:line="320" w:lineRule="exact"/>
              <w:ind w:right="460"/>
              <w:jc w:val="right"/>
              <w:rPr>
                <w:rFonts w:eastAsia="標楷體"/>
                <w:b/>
                <w:bCs/>
                <w:color w:val="000000" w:themeColor="text1"/>
              </w:rPr>
            </w:pPr>
            <w:r w:rsidRPr="005B6E5E">
              <w:rPr>
                <w:rFonts w:eastAsia="標楷體" w:hint="eastAsia"/>
                <w:b/>
                <w:bCs/>
                <w:color w:val="000000" w:themeColor="text1"/>
              </w:rPr>
              <w:t>290</w:t>
            </w:r>
            <w:r w:rsidRPr="005B6E5E">
              <w:rPr>
                <w:rFonts w:eastAsia="標楷體"/>
                <w:b/>
                <w:bCs/>
                <w:color w:val="000000" w:themeColor="text1"/>
              </w:rPr>
              <w:t>.</w:t>
            </w:r>
            <w:r w:rsidRPr="005B6E5E">
              <w:rPr>
                <w:rFonts w:eastAsia="標楷體" w:hint="eastAsia"/>
                <w:b/>
                <w:bCs/>
                <w:color w:val="000000" w:themeColor="text1"/>
              </w:rPr>
              <w:t>9</w:t>
            </w:r>
          </w:p>
        </w:tc>
      </w:tr>
      <w:tr w:rsidR="00E44C97" w:rsidRPr="003B6B9A" w:rsidTr="0003418D">
        <w:trPr>
          <w:trHeight w:val="351"/>
        </w:trPr>
        <w:tc>
          <w:tcPr>
            <w:tcW w:w="1544" w:type="dxa"/>
            <w:tcBorders>
              <w:top w:val="nil"/>
              <w:left w:val="nil"/>
              <w:bottom w:val="nil"/>
              <w:right w:val="single" w:sz="4" w:space="0" w:color="auto"/>
            </w:tcBorders>
          </w:tcPr>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102</w:t>
            </w:r>
            <w:r w:rsidRPr="003B6B9A">
              <w:rPr>
                <w:rFonts w:eastAsia="標楷體"/>
                <w:b/>
                <w:bCs/>
              </w:rPr>
              <w:t>年</w:t>
            </w:r>
          </w:p>
        </w:tc>
        <w:tc>
          <w:tcPr>
            <w:tcW w:w="1800" w:type="dxa"/>
            <w:tcBorders>
              <w:top w:val="nil"/>
              <w:left w:val="single" w:sz="4" w:space="0" w:color="auto"/>
              <w:bottom w:val="nil"/>
              <w:right w:val="nil"/>
            </w:tcBorders>
            <w:vAlign w:val="center"/>
          </w:tcPr>
          <w:p w:rsidR="00E44C97" w:rsidRPr="005B6E5E" w:rsidRDefault="00E44C97" w:rsidP="0003418D">
            <w:pPr>
              <w:snapToGrid w:val="0"/>
              <w:spacing w:line="320" w:lineRule="exact"/>
              <w:ind w:right="48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114</w:t>
            </w:r>
            <w:r w:rsidRPr="005B6E5E">
              <w:rPr>
                <w:rFonts w:eastAsia="標楷體"/>
                <w:b/>
                <w:color w:val="000000" w:themeColor="text1"/>
              </w:rPr>
              <w:t>.</w:t>
            </w:r>
            <w:r w:rsidRPr="005B6E5E">
              <w:rPr>
                <w:rFonts w:eastAsia="標楷體" w:hint="eastAsia"/>
                <w:b/>
                <w:color w:val="000000" w:themeColor="text1"/>
              </w:rPr>
              <w:t>3</w:t>
            </w:r>
          </w:p>
        </w:tc>
        <w:tc>
          <w:tcPr>
            <w:tcW w:w="1233" w:type="dxa"/>
            <w:tcBorders>
              <w:top w:val="nil"/>
              <w:left w:val="nil"/>
              <w:bottom w:val="nil"/>
              <w:right w:val="nil"/>
            </w:tcBorders>
            <w:vAlign w:val="center"/>
          </w:tcPr>
          <w:p w:rsidR="00E44C97" w:rsidRPr="005B6E5E" w:rsidRDefault="00E44C97" w:rsidP="0003418D">
            <w:pPr>
              <w:snapToGrid w:val="0"/>
              <w:spacing w:line="320" w:lineRule="exact"/>
              <w:ind w:right="296"/>
              <w:jc w:val="right"/>
              <w:rPr>
                <w:rFonts w:eastAsia="標楷體"/>
                <w:b/>
                <w:color w:val="000000" w:themeColor="text1"/>
              </w:rPr>
            </w:pPr>
            <w:r w:rsidRPr="005B6E5E">
              <w:rPr>
                <w:rFonts w:eastAsia="標楷體"/>
                <w:b/>
                <w:color w:val="000000" w:themeColor="text1"/>
              </w:rPr>
              <w:t>1.</w:t>
            </w:r>
            <w:r w:rsidRPr="005B6E5E">
              <w:rPr>
                <w:rFonts w:eastAsia="標楷體" w:hint="eastAsia"/>
                <w:b/>
                <w:color w:val="000000" w:themeColor="text1"/>
              </w:rPr>
              <w:t>6</w:t>
            </w:r>
          </w:p>
        </w:tc>
        <w:tc>
          <w:tcPr>
            <w:tcW w:w="1800" w:type="dxa"/>
            <w:tcBorders>
              <w:top w:val="nil"/>
              <w:left w:val="nil"/>
              <w:bottom w:val="nil"/>
              <w:right w:val="nil"/>
            </w:tcBorders>
            <w:vAlign w:val="center"/>
          </w:tcPr>
          <w:p w:rsidR="00E44C97" w:rsidRPr="005B6E5E" w:rsidRDefault="00E44C97" w:rsidP="0003418D">
            <w:pPr>
              <w:snapToGrid w:val="0"/>
              <w:spacing w:line="320" w:lineRule="exact"/>
              <w:ind w:right="536"/>
              <w:jc w:val="right"/>
              <w:rPr>
                <w:rFonts w:eastAsia="標楷體"/>
                <w:b/>
                <w:color w:val="000000" w:themeColor="text1"/>
              </w:rPr>
            </w:pPr>
            <w:r w:rsidRPr="005B6E5E">
              <w:rPr>
                <w:rFonts w:eastAsia="標楷體"/>
                <w:b/>
                <w:color w:val="000000" w:themeColor="text1"/>
              </w:rPr>
              <w:t>2,</w:t>
            </w:r>
            <w:r w:rsidRPr="005B6E5E">
              <w:rPr>
                <w:rFonts w:eastAsia="標楷體" w:hint="eastAsia"/>
                <w:b/>
                <w:color w:val="000000" w:themeColor="text1"/>
              </w:rPr>
              <w:t>780</w:t>
            </w:r>
            <w:r w:rsidRPr="005B6E5E">
              <w:rPr>
                <w:rFonts w:eastAsia="標楷體"/>
                <w:b/>
                <w:color w:val="000000" w:themeColor="text1"/>
              </w:rPr>
              <w:t>.</w:t>
            </w:r>
            <w:r w:rsidRPr="005B6E5E">
              <w:rPr>
                <w:rFonts w:eastAsia="標楷體" w:hint="eastAsia"/>
                <w:b/>
                <w:color w:val="000000" w:themeColor="text1"/>
              </w:rPr>
              <w:t>1</w:t>
            </w:r>
          </w:p>
        </w:tc>
        <w:tc>
          <w:tcPr>
            <w:tcW w:w="1440" w:type="dxa"/>
            <w:tcBorders>
              <w:top w:val="nil"/>
              <w:left w:val="nil"/>
              <w:bottom w:val="nil"/>
              <w:right w:val="nil"/>
            </w:tcBorders>
            <w:vAlign w:val="center"/>
          </w:tcPr>
          <w:p w:rsidR="00E44C97" w:rsidRPr="005B6E5E" w:rsidRDefault="00E44C97" w:rsidP="0003418D">
            <w:pPr>
              <w:snapToGrid w:val="0"/>
              <w:spacing w:line="320" w:lineRule="exact"/>
              <w:ind w:right="417"/>
              <w:jc w:val="right"/>
              <w:rPr>
                <w:rFonts w:eastAsia="標楷體"/>
                <w:b/>
                <w:color w:val="000000" w:themeColor="text1"/>
              </w:rPr>
            </w:pPr>
            <w:r w:rsidRPr="005B6E5E">
              <w:rPr>
                <w:rFonts w:eastAsia="標楷體"/>
                <w:b/>
                <w:color w:val="000000" w:themeColor="text1"/>
              </w:rPr>
              <w:t>-0.2</w:t>
            </w:r>
          </w:p>
        </w:tc>
        <w:tc>
          <w:tcPr>
            <w:tcW w:w="1460" w:type="dxa"/>
            <w:tcBorders>
              <w:top w:val="nil"/>
              <w:left w:val="nil"/>
              <w:bottom w:val="nil"/>
              <w:right w:val="nil"/>
            </w:tcBorders>
            <w:vAlign w:val="center"/>
          </w:tcPr>
          <w:p w:rsidR="00E44C97" w:rsidRPr="005B6E5E" w:rsidRDefault="00E44C97" w:rsidP="0003418D">
            <w:pPr>
              <w:snapToGrid w:val="0"/>
              <w:spacing w:line="320" w:lineRule="exact"/>
              <w:ind w:right="46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34</w:t>
            </w:r>
            <w:r w:rsidRPr="005B6E5E">
              <w:rPr>
                <w:rFonts w:eastAsia="標楷體"/>
                <w:b/>
                <w:color w:val="000000" w:themeColor="text1"/>
              </w:rPr>
              <w:t>.</w:t>
            </w:r>
            <w:r w:rsidRPr="005B6E5E">
              <w:rPr>
                <w:rFonts w:eastAsia="標楷體" w:hint="eastAsia"/>
                <w:b/>
                <w:color w:val="000000" w:themeColor="text1"/>
              </w:rPr>
              <w:t>2</w:t>
            </w:r>
          </w:p>
        </w:tc>
      </w:tr>
      <w:tr w:rsidR="00E44C97" w:rsidRPr="003B6B9A" w:rsidTr="0003418D">
        <w:trPr>
          <w:trHeight w:val="351"/>
        </w:trPr>
        <w:tc>
          <w:tcPr>
            <w:tcW w:w="1544" w:type="dxa"/>
            <w:tcBorders>
              <w:top w:val="nil"/>
              <w:left w:val="nil"/>
              <w:bottom w:val="nil"/>
              <w:right w:val="single" w:sz="4" w:space="0" w:color="auto"/>
            </w:tcBorders>
          </w:tcPr>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103</w:t>
            </w:r>
            <w:r w:rsidRPr="003B6B9A">
              <w:rPr>
                <w:rFonts w:eastAsia="標楷體"/>
                <w:b/>
                <w:bCs/>
              </w:rPr>
              <w:t>年</w:t>
            </w:r>
          </w:p>
        </w:tc>
        <w:tc>
          <w:tcPr>
            <w:tcW w:w="1800" w:type="dxa"/>
            <w:tcBorders>
              <w:top w:val="nil"/>
              <w:left w:val="single" w:sz="4" w:space="0" w:color="auto"/>
              <w:bottom w:val="nil"/>
              <w:right w:val="nil"/>
            </w:tcBorders>
            <w:vAlign w:val="center"/>
          </w:tcPr>
          <w:p w:rsidR="00E44C97" w:rsidRPr="005B6E5E" w:rsidRDefault="00E44C97" w:rsidP="0003418D">
            <w:pPr>
              <w:snapToGrid w:val="0"/>
              <w:spacing w:line="320" w:lineRule="exact"/>
              <w:ind w:right="48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200</w:t>
            </w:r>
            <w:r w:rsidRPr="005B6E5E">
              <w:rPr>
                <w:rFonts w:eastAsia="標楷體"/>
                <w:b/>
                <w:color w:val="000000" w:themeColor="text1"/>
              </w:rPr>
              <w:t>.</w:t>
            </w:r>
            <w:r w:rsidRPr="005B6E5E">
              <w:rPr>
                <w:rFonts w:eastAsia="標楷體" w:hint="eastAsia"/>
                <w:b/>
                <w:color w:val="000000" w:themeColor="text1"/>
              </w:rPr>
              <w:t>9</w:t>
            </w:r>
          </w:p>
        </w:tc>
        <w:tc>
          <w:tcPr>
            <w:tcW w:w="1233" w:type="dxa"/>
            <w:tcBorders>
              <w:top w:val="nil"/>
              <w:left w:val="nil"/>
              <w:bottom w:val="nil"/>
              <w:right w:val="nil"/>
            </w:tcBorders>
            <w:vAlign w:val="center"/>
          </w:tcPr>
          <w:p w:rsidR="00E44C97" w:rsidRPr="005B6E5E" w:rsidRDefault="00E44C97" w:rsidP="0003418D">
            <w:pPr>
              <w:snapToGrid w:val="0"/>
              <w:spacing w:line="320" w:lineRule="exact"/>
              <w:ind w:right="296"/>
              <w:jc w:val="right"/>
              <w:rPr>
                <w:rFonts w:eastAsia="標楷體"/>
                <w:b/>
                <w:color w:val="000000" w:themeColor="text1"/>
              </w:rPr>
            </w:pPr>
            <w:r w:rsidRPr="005B6E5E">
              <w:rPr>
                <w:rFonts w:eastAsia="標楷體"/>
                <w:b/>
                <w:color w:val="000000" w:themeColor="text1"/>
              </w:rPr>
              <w:t>2.</w:t>
            </w:r>
            <w:r w:rsidRPr="005B6E5E">
              <w:rPr>
                <w:rFonts w:eastAsia="標楷體" w:hint="eastAsia"/>
                <w:b/>
                <w:color w:val="000000" w:themeColor="text1"/>
              </w:rPr>
              <w:t>8</w:t>
            </w:r>
          </w:p>
        </w:tc>
        <w:tc>
          <w:tcPr>
            <w:tcW w:w="1800" w:type="dxa"/>
            <w:tcBorders>
              <w:top w:val="nil"/>
              <w:left w:val="nil"/>
              <w:bottom w:val="nil"/>
              <w:right w:val="nil"/>
            </w:tcBorders>
            <w:vAlign w:val="center"/>
          </w:tcPr>
          <w:p w:rsidR="00E44C97" w:rsidRPr="005B6E5E" w:rsidRDefault="00E44C97" w:rsidP="0003418D">
            <w:pPr>
              <w:snapToGrid w:val="0"/>
              <w:spacing w:line="320" w:lineRule="exact"/>
              <w:ind w:right="536"/>
              <w:jc w:val="right"/>
              <w:rPr>
                <w:rFonts w:eastAsia="標楷體"/>
                <w:b/>
                <w:color w:val="000000" w:themeColor="text1"/>
              </w:rPr>
            </w:pPr>
            <w:r w:rsidRPr="005B6E5E">
              <w:rPr>
                <w:rFonts w:eastAsia="標楷體"/>
                <w:b/>
                <w:color w:val="000000" w:themeColor="text1"/>
              </w:rPr>
              <w:t>2,</w:t>
            </w:r>
            <w:r w:rsidRPr="005B6E5E">
              <w:rPr>
                <w:rFonts w:eastAsia="標楷體" w:hint="eastAsia"/>
                <w:b/>
                <w:color w:val="000000" w:themeColor="text1"/>
              </w:rPr>
              <w:t>818</w:t>
            </w:r>
            <w:r w:rsidRPr="005B6E5E">
              <w:rPr>
                <w:rFonts w:eastAsia="標楷體"/>
                <w:b/>
                <w:color w:val="000000" w:themeColor="text1"/>
              </w:rPr>
              <w:t>.</w:t>
            </w:r>
            <w:r w:rsidRPr="005B6E5E">
              <w:rPr>
                <w:rFonts w:eastAsia="標楷體" w:hint="eastAsia"/>
                <w:b/>
                <w:color w:val="000000" w:themeColor="text1"/>
              </w:rPr>
              <w:t>5</w:t>
            </w:r>
          </w:p>
        </w:tc>
        <w:tc>
          <w:tcPr>
            <w:tcW w:w="1440" w:type="dxa"/>
            <w:tcBorders>
              <w:top w:val="nil"/>
              <w:left w:val="nil"/>
              <w:bottom w:val="nil"/>
              <w:right w:val="nil"/>
            </w:tcBorders>
            <w:vAlign w:val="center"/>
          </w:tcPr>
          <w:p w:rsidR="00E44C97" w:rsidRPr="005B6E5E" w:rsidRDefault="00E44C97" w:rsidP="0003418D">
            <w:pPr>
              <w:snapToGrid w:val="0"/>
              <w:spacing w:line="320" w:lineRule="exact"/>
              <w:ind w:right="417"/>
              <w:jc w:val="right"/>
              <w:rPr>
                <w:rFonts w:eastAsia="標楷體"/>
                <w:b/>
                <w:color w:val="000000" w:themeColor="text1"/>
              </w:rPr>
            </w:pPr>
            <w:r w:rsidRPr="005B6E5E">
              <w:rPr>
                <w:rFonts w:eastAsia="標楷體"/>
                <w:b/>
                <w:color w:val="000000" w:themeColor="text1"/>
              </w:rPr>
              <w:t>1.</w:t>
            </w:r>
            <w:r w:rsidRPr="005B6E5E">
              <w:rPr>
                <w:rFonts w:eastAsia="標楷體" w:hint="eastAsia"/>
                <w:b/>
                <w:color w:val="000000" w:themeColor="text1"/>
              </w:rPr>
              <w:t>4</w:t>
            </w:r>
          </w:p>
        </w:tc>
        <w:tc>
          <w:tcPr>
            <w:tcW w:w="1460" w:type="dxa"/>
            <w:tcBorders>
              <w:top w:val="nil"/>
              <w:left w:val="nil"/>
              <w:bottom w:val="nil"/>
              <w:right w:val="nil"/>
            </w:tcBorders>
            <w:vAlign w:val="center"/>
          </w:tcPr>
          <w:p w:rsidR="00E44C97" w:rsidRPr="005B6E5E" w:rsidRDefault="00E44C97" w:rsidP="0003418D">
            <w:pPr>
              <w:snapToGrid w:val="0"/>
              <w:spacing w:line="320" w:lineRule="exact"/>
              <w:ind w:right="46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82</w:t>
            </w:r>
            <w:r w:rsidRPr="005B6E5E">
              <w:rPr>
                <w:rFonts w:eastAsia="標楷體"/>
                <w:b/>
                <w:color w:val="000000" w:themeColor="text1"/>
              </w:rPr>
              <w:t>.</w:t>
            </w:r>
            <w:r w:rsidRPr="005B6E5E">
              <w:rPr>
                <w:rFonts w:eastAsia="標楷體" w:hint="eastAsia"/>
                <w:b/>
                <w:color w:val="000000" w:themeColor="text1"/>
              </w:rPr>
              <w:t>4</w:t>
            </w:r>
          </w:p>
        </w:tc>
      </w:tr>
      <w:tr w:rsidR="00E44C97" w:rsidRPr="003B6B9A" w:rsidTr="0003418D">
        <w:trPr>
          <w:trHeight w:val="351"/>
        </w:trPr>
        <w:tc>
          <w:tcPr>
            <w:tcW w:w="1544" w:type="dxa"/>
            <w:tcBorders>
              <w:top w:val="nil"/>
              <w:left w:val="nil"/>
              <w:bottom w:val="nil"/>
              <w:right w:val="single" w:sz="4" w:space="0" w:color="auto"/>
            </w:tcBorders>
          </w:tcPr>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104</w:t>
            </w:r>
            <w:r w:rsidRPr="003B6B9A">
              <w:rPr>
                <w:rFonts w:eastAsia="標楷體"/>
                <w:b/>
                <w:bCs/>
              </w:rPr>
              <w:t>年</w:t>
            </w:r>
          </w:p>
        </w:tc>
        <w:tc>
          <w:tcPr>
            <w:tcW w:w="1800" w:type="dxa"/>
            <w:tcBorders>
              <w:top w:val="nil"/>
              <w:left w:val="single" w:sz="4" w:space="0" w:color="auto"/>
              <w:bottom w:val="nil"/>
              <w:right w:val="nil"/>
            </w:tcBorders>
            <w:vAlign w:val="center"/>
          </w:tcPr>
          <w:p w:rsidR="00E44C97" w:rsidRPr="005B6E5E" w:rsidRDefault="00E44C97" w:rsidP="0003418D">
            <w:pPr>
              <w:snapToGrid w:val="0"/>
              <w:spacing w:line="320" w:lineRule="exact"/>
              <w:ind w:right="480"/>
              <w:jc w:val="right"/>
              <w:rPr>
                <w:rFonts w:eastAsia="標楷體"/>
                <w:b/>
                <w:color w:val="000000" w:themeColor="text1"/>
              </w:rPr>
            </w:pPr>
            <w:r w:rsidRPr="005B6E5E">
              <w:rPr>
                <w:rFonts w:eastAsia="標楷體" w:hint="eastAsia"/>
                <w:b/>
                <w:color w:val="000000" w:themeColor="text1"/>
              </w:rPr>
              <w:t>2,853.4</w:t>
            </w:r>
          </w:p>
        </w:tc>
        <w:tc>
          <w:tcPr>
            <w:tcW w:w="1233" w:type="dxa"/>
            <w:tcBorders>
              <w:top w:val="nil"/>
              <w:left w:val="nil"/>
              <w:bottom w:val="nil"/>
              <w:right w:val="nil"/>
            </w:tcBorders>
            <w:vAlign w:val="center"/>
          </w:tcPr>
          <w:p w:rsidR="00E44C97" w:rsidRPr="005B6E5E" w:rsidRDefault="00E44C97" w:rsidP="0003418D">
            <w:pPr>
              <w:snapToGrid w:val="0"/>
              <w:spacing w:line="320" w:lineRule="exact"/>
              <w:ind w:right="296"/>
              <w:jc w:val="right"/>
              <w:rPr>
                <w:rFonts w:eastAsia="標楷體"/>
                <w:b/>
                <w:color w:val="000000" w:themeColor="text1"/>
              </w:rPr>
            </w:pPr>
            <w:r w:rsidRPr="005B6E5E">
              <w:rPr>
                <w:rFonts w:eastAsia="標楷體" w:hint="eastAsia"/>
                <w:b/>
                <w:color w:val="000000" w:themeColor="text1"/>
              </w:rPr>
              <w:t>-10.9</w:t>
            </w:r>
          </w:p>
        </w:tc>
        <w:tc>
          <w:tcPr>
            <w:tcW w:w="1800" w:type="dxa"/>
            <w:tcBorders>
              <w:top w:val="nil"/>
              <w:left w:val="nil"/>
              <w:bottom w:val="nil"/>
              <w:right w:val="nil"/>
            </w:tcBorders>
            <w:vAlign w:val="center"/>
          </w:tcPr>
          <w:p w:rsidR="00E44C97" w:rsidRPr="005B6E5E" w:rsidRDefault="00E44C97" w:rsidP="0003418D">
            <w:pPr>
              <w:snapToGrid w:val="0"/>
              <w:spacing w:line="320" w:lineRule="exact"/>
              <w:ind w:right="536"/>
              <w:jc w:val="right"/>
              <w:rPr>
                <w:rFonts w:eastAsia="標楷體"/>
                <w:b/>
                <w:color w:val="000000" w:themeColor="text1"/>
              </w:rPr>
            </w:pPr>
            <w:r w:rsidRPr="005B6E5E">
              <w:rPr>
                <w:rFonts w:eastAsia="標楷體" w:hint="eastAsia"/>
                <w:b/>
                <w:color w:val="000000" w:themeColor="text1"/>
              </w:rPr>
              <w:t>2,372.2</w:t>
            </w:r>
          </w:p>
        </w:tc>
        <w:tc>
          <w:tcPr>
            <w:tcW w:w="1440" w:type="dxa"/>
            <w:tcBorders>
              <w:top w:val="nil"/>
              <w:left w:val="nil"/>
              <w:bottom w:val="nil"/>
              <w:right w:val="nil"/>
            </w:tcBorders>
            <w:vAlign w:val="center"/>
          </w:tcPr>
          <w:p w:rsidR="00E44C97" w:rsidRPr="005B6E5E" w:rsidRDefault="00E44C97" w:rsidP="0003418D">
            <w:pPr>
              <w:snapToGrid w:val="0"/>
              <w:spacing w:line="320" w:lineRule="exact"/>
              <w:ind w:right="417"/>
              <w:jc w:val="right"/>
              <w:rPr>
                <w:rFonts w:eastAsia="標楷體"/>
                <w:b/>
                <w:color w:val="000000" w:themeColor="text1"/>
              </w:rPr>
            </w:pPr>
            <w:r w:rsidRPr="005B6E5E">
              <w:rPr>
                <w:rFonts w:eastAsia="標楷體" w:hint="eastAsia"/>
                <w:b/>
                <w:color w:val="000000" w:themeColor="text1"/>
              </w:rPr>
              <w:t>-15.8</w:t>
            </w:r>
          </w:p>
        </w:tc>
        <w:tc>
          <w:tcPr>
            <w:tcW w:w="1460" w:type="dxa"/>
            <w:tcBorders>
              <w:top w:val="nil"/>
              <w:left w:val="nil"/>
              <w:bottom w:val="nil"/>
              <w:right w:val="nil"/>
            </w:tcBorders>
            <w:vAlign w:val="center"/>
          </w:tcPr>
          <w:p w:rsidR="00E44C97" w:rsidRPr="005B6E5E" w:rsidRDefault="00E44C97" w:rsidP="0003418D">
            <w:pPr>
              <w:snapToGrid w:val="0"/>
              <w:spacing w:line="320" w:lineRule="exact"/>
              <w:ind w:right="460"/>
              <w:jc w:val="right"/>
              <w:rPr>
                <w:rFonts w:eastAsia="標楷體"/>
                <w:b/>
                <w:color w:val="000000" w:themeColor="text1"/>
              </w:rPr>
            </w:pPr>
            <w:r w:rsidRPr="005B6E5E">
              <w:rPr>
                <w:rFonts w:eastAsia="標楷體" w:hint="eastAsia"/>
                <w:b/>
                <w:color w:val="000000" w:themeColor="text1"/>
              </w:rPr>
              <w:t>481.2</w:t>
            </w:r>
          </w:p>
        </w:tc>
      </w:tr>
      <w:tr w:rsidR="00E44C97" w:rsidRPr="003B6B9A" w:rsidTr="0003418D">
        <w:trPr>
          <w:trHeight w:val="351"/>
        </w:trPr>
        <w:tc>
          <w:tcPr>
            <w:tcW w:w="1544" w:type="dxa"/>
            <w:tcBorders>
              <w:top w:val="nil"/>
              <w:left w:val="nil"/>
              <w:bottom w:val="nil"/>
              <w:right w:val="single" w:sz="4" w:space="0" w:color="auto"/>
            </w:tcBorders>
          </w:tcPr>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5</w:t>
            </w:r>
            <w:r w:rsidRPr="003B6B9A">
              <w:rPr>
                <w:rFonts w:eastAsia="標楷體"/>
                <w:bCs/>
              </w:rPr>
              <w:t>月</w:t>
            </w:r>
          </w:p>
        </w:tc>
        <w:tc>
          <w:tcPr>
            <w:tcW w:w="1800" w:type="dxa"/>
            <w:tcBorders>
              <w:top w:val="nil"/>
              <w:left w:val="single" w:sz="4" w:space="0" w:color="auto"/>
              <w:bottom w:val="nil"/>
              <w:right w:val="nil"/>
            </w:tcBorders>
            <w:vAlign w:val="center"/>
          </w:tcPr>
          <w:p w:rsidR="00E44C97" w:rsidRPr="005B6E5E" w:rsidRDefault="00E44C97" w:rsidP="0003418D">
            <w:pPr>
              <w:snapToGrid w:val="0"/>
              <w:spacing w:line="320" w:lineRule="exact"/>
              <w:ind w:right="480"/>
              <w:jc w:val="right"/>
              <w:rPr>
                <w:rFonts w:eastAsia="標楷體"/>
                <w:color w:val="000000" w:themeColor="text1"/>
              </w:rPr>
            </w:pPr>
            <w:r w:rsidRPr="005B6E5E">
              <w:rPr>
                <w:rFonts w:eastAsia="標楷體"/>
                <w:color w:val="000000" w:themeColor="text1"/>
              </w:rPr>
              <w:t>2</w:t>
            </w:r>
            <w:r w:rsidRPr="005B6E5E">
              <w:rPr>
                <w:rFonts w:eastAsia="標楷體" w:hint="eastAsia"/>
                <w:color w:val="000000" w:themeColor="text1"/>
              </w:rPr>
              <w:t>60.2</w:t>
            </w:r>
          </w:p>
        </w:tc>
        <w:tc>
          <w:tcPr>
            <w:tcW w:w="1233" w:type="dxa"/>
            <w:tcBorders>
              <w:top w:val="nil"/>
              <w:left w:val="nil"/>
              <w:bottom w:val="nil"/>
              <w:right w:val="nil"/>
            </w:tcBorders>
            <w:vAlign w:val="center"/>
          </w:tcPr>
          <w:p w:rsidR="00E44C97" w:rsidRPr="005B6E5E" w:rsidRDefault="00E44C97" w:rsidP="0003418D">
            <w:pPr>
              <w:snapToGrid w:val="0"/>
              <w:spacing w:line="320" w:lineRule="exact"/>
              <w:ind w:right="296"/>
              <w:jc w:val="right"/>
              <w:rPr>
                <w:rFonts w:eastAsia="標楷體"/>
                <w:color w:val="000000" w:themeColor="text1"/>
              </w:rPr>
            </w:pPr>
            <w:r w:rsidRPr="005B6E5E">
              <w:rPr>
                <w:rFonts w:eastAsia="標楷體"/>
                <w:color w:val="000000" w:themeColor="text1"/>
              </w:rPr>
              <w:t>-</w:t>
            </w:r>
            <w:r w:rsidRPr="005B6E5E">
              <w:rPr>
                <w:rFonts w:eastAsia="標楷體" w:hint="eastAsia"/>
                <w:color w:val="000000" w:themeColor="text1"/>
              </w:rPr>
              <w:t>4.2</w:t>
            </w:r>
          </w:p>
        </w:tc>
        <w:tc>
          <w:tcPr>
            <w:tcW w:w="1800" w:type="dxa"/>
            <w:tcBorders>
              <w:top w:val="nil"/>
              <w:left w:val="nil"/>
              <w:bottom w:val="nil"/>
              <w:right w:val="nil"/>
            </w:tcBorders>
            <w:vAlign w:val="center"/>
          </w:tcPr>
          <w:p w:rsidR="00E44C97" w:rsidRPr="005B6E5E" w:rsidRDefault="00E44C97" w:rsidP="0003418D">
            <w:pPr>
              <w:snapToGrid w:val="0"/>
              <w:spacing w:line="320" w:lineRule="exact"/>
              <w:ind w:right="536"/>
              <w:jc w:val="right"/>
              <w:rPr>
                <w:rFonts w:eastAsia="標楷體"/>
                <w:color w:val="000000" w:themeColor="text1"/>
              </w:rPr>
            </w:pPr>
            <w:r w:rsidRPr="005B6E5E">
              <w:rPr>
                <w:rFonts w:eastAsia="標楷體" w:hint="eastAsia"/>
                <w:color w:val="000000" w:themeColor="text1"/>
              </w:rPr>
              <w:t>207.3</w:t>
            </w:r>
          </w:p>
        </w:tc>
        <w:tc>
          <w:tcPr>
            <w:tcW w:w="1440" w:type="dxa"/>
            <w:tcBorders>
              <w:top w:val="nil"/>
              <w:left w:val="nil"/>
              <w:bottom w:val="nil"/>
              <w:right w:val="nil"/>
            </w:tcBorders>
            <w:vAlign w:val="center"/>
          </w:tcPr>
          <w:p w:rsidR="00E44C97" w:rsidRPr="005B6E5E" w:rsidRDefault="00E44C97" w:rsidP="0003418D">
            <w:pPr>
              <w:snapToGrid w:val="0"/>
              <w:spacing w:line="320" w:lineRule="exact"/>
              <w:ind w:right="417"/>
              <w:jc w:val="right"/>
              <w:rPr>
                <w:rFonts w:eastAsia="標楷體"/>
                <w:color w:val="000000" w:themeColor="text1"/>
              </w:rPr>
            </w:pPr>
            <w:r w:rsidRPr="005B6E5E">
              <w:rPr>
                <w:rFonts w:eastAsia="標楷體"/>
                <w:color w:val="000000" w:themeColor="text1"/>
              </w:rPr>
              <w:t>-</w:t>
            </w:r>
            <w:r w:rsidRPr="005B6E5E">
              <w:rPr>
                <w:rFonts w:eastAsia="標楷體" w:hint="eastAsia"/>
                <w:color w:val="000000" w:themeColor="text1"/>
              </w:rPr>
              <w:t>5.8</w:t>
            </w:r>
          </w:p>
        </w:tc>
        <w:tc>
          <w:tcPr>
            <w:tcW w:w="1460" w:type="dxa"/>
            <w:tcBorders>
              <w:top w:val="nil"/>
              <w:left w:val="nil"/>
              <w:bottom w:val="nil"/>
              <w:right w:val="nil"/>
            </w:tcBorders>
            <w:vAlign w:val="center"/>
          </w:tcPr>
          <w:p w:rsidR="00E44C97" w:rsidRPr="005B6E5E" w:rsidRDefault="00E44C97" w:rsidP="0003418D">
            <w:pPr>
              <w:snapToGrid w:val="0"/>
              <w:spacing w:line="320" w:lineRule="exact"/>
              <w:ind w:right="460"/>
              <w:jc w:val="right"/>
              <w:rPr>
                <w:rFonts w:eastAsia="標楷體"/>
                <w:color w:val="000000" w:themeColor="text1"/>
              </w:rPr>
            </w:pPr>
            <w:r w:rsidRPr="005B6E5E">
              <w:rPr>
                <w:rFonts w:eastAsia="標楷體" w:hint="eastAsia"/>
                <w:color w:val="000000" w:themeColor="text1"/>
              </w:rPr>
              <w:t>52.9</w:t>
            </w:r>
          </w:p>
        </w:tc>
      </w:tr>
      <w:tr w:rsidR="00E44C97" w:rsidRPr="003B6B9A" w:rsidTr="0003418D">
        <w:trPr>
          <w:trHeight w:val="351"/>
        </w:trPr>
        <w:tc>
          <w:tcPr>
            <w:tcW w:w="1544" w:type="dxa"/>
            <w:tcBorders>
              <w:top w:val="nil"/>
              <w:left w:val="nil"/>
              <w:bottom w:val="nil"/>
              <w:right w:val="single" w:sz="4" w:space="0" w:color="auto"/>
            </w:tcBorders>
          </w:tcPr>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6</w:t>
            </w:r>
            <w:r w:rsidRPr="003B6B9A">
              <w:rPr>
                <w:rFonts w:eastAsia="標楷體"/>
                <w:bCs/>
              </w:rPr>
              <w:t>月</w:t>
            </w:r>
          </w:p>
        </w:tc>
        <w:tc>
          <w:tcPr>
            <w:tcW w:w="1800" w:type="dxa"/>
            <w:tcBorders>
              <w:top w:val="nil"/>
              <w:left w:val="single" w:sz="4" w:space="0" w:color="auto"/>
              <w:bottom w:val="nil"/>
              <w:right w:val="nil"/>
            </w:tcBorders>
            <w:vAlign w:val="center"/>
          </w:tcPr>
          <w:p w:rsidR="00E44C97" w:rsidRPr="005B6E5E" w:rsidRDefault="00E44C97" w:rsidP="0003418D">
            <w:pPr>
              <w:snapToGrid w:val="0"/>
              <w:spacing w:line="320" w:lineRule="exact"/>
              <w:ind w:right="480"/>
              <w:jc w:val="right"/>
              <w:rPr>
                <w:rFonts w:eastAsia="標楷體"/>
                <w:color w:val="000000" w:themeColor="text1"/>
              </w:rPr>
            </w:pPr>
            <w:r w:rsidRPr="005B6E5E">
              <w:rPr>
                <w:rFonts w:eastAsia="標楷體"/>
                <w:color w:val="000000" w:themeColor="text1"/>
              </w:rPr>
              <w:t>23</w:t>
            </w:r>
            <w:r w:rsidRPr="005B6E5E">
              <w:rPr>
                <w:rFonts w:eastAsia="標楷體" w:hint="eastAsia"/>
                <w:color w:val="000000" w:themeColor="text1"/>
              </w:rPr>
              <w:t>3.9</w:t>
            </w:r>
          </w:p>
        </w:tc>
        <w:tc>
          <w:tcPr>
            <w:tcW w:w="1233" w:type="dxa"/>
            <w:tcBorders>
              <w:top w:val="nil"/>
              <w:left w:val="nil"/>
              <w:bottom w:val="nil"/>
              <w:right w:val="nil"/>
            </w:tcBorders>
            <w:vAlign w:val="center"/>
          </w:tcPr>
          <w:p w:rsidR="00E44C97" w:rsidRPr="005B6E5E" w:rsidRDefault="00E44C97" w:rsidP="0003418D">
            <w:pPr>
              <w:snapToGrid w:val="0"/>
              <w:spacing w:line="320" w:lineRule="exact"/>
              <w:ind w:right="296"/>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4</w:t>
            </w:r>
            <w:r w:rsidRPr="005B6E5E">
              <w:rPr>
                <w:rFonts w:eastAsia="標楷體"/>
                <w:color w:val="000000" w:themeColor="text1"/>
              </w:rPr>
              <w:t>.</w:t>
            </w:r>
            <w:r w:rsidRPr="005B6E5E">
              <w:rPr>
                <w:rFonts w:eastAsia="標楷體" w:hint="eastAsia"/>
                <w:color w:val="000000" w:themeColor="text1"/>
              </w:rPr>
              <w:t>8</w:t>
            </w:r>
          </w:p>
        </w:tc>
        <w:tc>
          <w:tcPr>
            <w:tcW w:w="1800" w:type="dxa"/>
            <w:tcBorders>
              <w:top w:val="nil"/>
              <w:left w:val="nil"/>
              <w:bottom w:val="nil"/>
              <w:right w:val="nil"/>
            </w:tcBorders>
            <w:vAlign w:val="center"/>
          </w:tcPr>
          <w:p w:rsidR="00E44C97" w:rsidRPr="005B6E5E" w:rsidRDefault="00E44C97" w:rsidP="0003418D">
            <w:pPr>
              <w:snapToGrid w:val="0"/>
              <w:spacing w:line="320" w:lineRule="exact"/>
              <w:ind w:right="536"/>
              <w:jc w:val="right"/>
              <w:rPr>
                <w:rFonts w:eastAsia="標楷體"/>
                <w:color w:val="000000" w:themeColor="text1"/>
              </w:rPr>
            </w:pPr>
            <w:r w:rsidRPr="005B6E5E">
              <w:rPr>
                <w:rFonts w:eastAsia="標楷體"/>
                <w:color w:val="000000" w:themeColor="text1"/>
              </w:rPr>
              <w:t>2</w:t>
            </w:r>
            <w:r w:rsidRPr="005B6E5E">
              <w:rPr>
                <w:rFonts w:eastAsia="標楷體" w:hint="eastAsia"/>
                <w:color w:val="000000" w:themeColor="text1"/>
              </w:rPr>
              <w:t>14</w:t>
            </w:r>
            <w:r w:rsidRPr="005B6E5E">
              <w:rPr>
                <w:rFonts w:eastAsia="標楷體"/>
                <w:color w:val="000000" w:themeColor="text1"/>
              </w:rPr>
              <w:t>.</w:t>
            </w:r>
            <w:r w:rsidRPr="005B6E5E">
              <w:rPr>
                <w:rFonts w:eastAsia="標楷體" w:hint="eastAsia"/>
                <w:color w:val="000000" w:themeColor="text1"/>
              </w:rPr>
              <w:t>5</w:t>
            </w:r>
          </w:p>
        </w:tc>
        <w:tc>
          <w:tcPr>
            <w:tcW w:w="1440" w:type="dxa"/>
            <w:tcBorders>
              <w:top w:val="nil"/>
              <w:left w:val="nil"/>
              <w:bottom w:val="nil"/>
              <w:right w:val="nil"/>
            </w:tcBorders>
            <w:vAlign w:val="center"/>
          </w:tcPr>
          <w:p w:rsidR="00E44C97" w:rsidRPr="005B6E5E" w:rsidRDefault="00E44C97" w:rsidP="0003418D">
            <w:pPr>
              <w:snapToGrid w:val="0"/>
              <w:spacing w:line="320" w:lineRule="exact"/>
              <w:ind w:right="417"/>
              <w:jc w:val="right"/>
              <w:rPr>
                <w:rFonts w:eastAsia="標楷體"/>
                <w:color w:val="000000" w:themeColor="text1"/>
              </w:rPr>
            </w:pPr>
            <w:r w:rsidRPr="005B6E5E">
              <w:rPr>
                <w:rFonts w:eastAsia="標楷體"/>
                <w:color w:val="000000" w:themeColor="text1"/>
              </w:rPr>
              <w:t>-16.</w:t>
            </w:r>
            <w:r w:rsidRPr="005B6E5E">
              <w:rPr>
                <w:rFonts w:eastAsia="標楷體" w:hint="eastAsia"/>
                <w:color w:val="000000" w:themeColor="text1"/>
              </w:rPr>
              <w:t>2</w:t>
            </w:r>
          </w:p>
        </w:tc>
        <w:tc>
          <w:tcPr>
            <w:tcW w:w="1460" w:type="dxa"/>
            <w:tcBorders>
              <w:top w:val="nil"/>
              <w:left w:val="nil"/>
              <w:bottom w:val="nil"/>
              <w:right w:val="nil"/>
            </w:tcBorders>
            <w:vAlign w:val="center"/>
          </w:tcPr>
          <w:p w:rsidR="00E44C97" w:rsidRPr="005B6E5E" w:rsidRDefault="00E44C97" w:rsidP="0003418D">
            <w:pPr>
              <w:snapToGrid w:val="0"/>
              <w:spacing w:line="320" w:lineRule="exact"/>
              <w:ind w:right="460"/>
              <w:jc w:val="right"/>
              <w:rPr>
                <w:rFonts w:eastAsia="標楷體"/>
                <w:color w:val="000000" w:themeColor="text1"/>
              </w:rPr>
            </w:pPr>
            <w:r w:rsidRPr="005B6E5E">
              <w:rPr>
                <w:rFonts w:eastAsia="標楷體" w:hint="eastAsia"/>
                <w:color w:val="000000" w:themeColor="text1"/>
              </w:rPr>
              <w:t>19</w:t>
            </w:r>
            <w:r w:rsidRPr="005B6E5E">
              <w:rPr>
                <w:rFonts w:eastAsia="標楷體"/>
                <w:color w:val="000000" w:themeColor="text1"/>
              </w:rPr>
              <w:t>.</w:t>
            </w:r>
            <w:r w:rsidRPr="005B6E5E">
              <w:rPr>
                <w:rFonts w:eastAsia="標楷體" w:hint="eastAsia"/>
                <w:color w:val="000000" w:themeColor="text1"/>
              </w:rPr>
              <w:t>3</w:t>
            </w:r>
          </w:p>
        </w:tc>
      </w:tr>
      <w:tr w:rsidR="00E44C97" w:rsidRPr="003B6B9A" w:rsidTr="0003418D">
        <w:trPr>
          <w:trHeight w:val="351"/>
        </w:trPr>
        <w:tc>
          <w:tcPr>
            <w:tcW w:w="1544" w:type="dxa"/>
            <w:tcBorders>
              <w:top w:val="nil"/>
              <w:left w:val="nil"/>
              <w:bottom w:val="nil"/>
              <w:right w:val="single" w:sz="4" w:space="0" w:color="auto"/>
            </w:tcBorders>
          </w:tcPr>
          <w:p w:rsidR="00E44C97"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rPr>
              <w:t>7</w:t>
            </w:r>
            <w:r w:rsidRPr="003B6B9A">
              <w:rPr>
                <w:rFonts w:eastAsia="標楷體"/>
              </w:rPr>
              <w:t>月</w:t>
            </w:r>
          </w:p>
        </w:tc>
        <w:tc>
          <w:tcPr>
            <w:tcW w:w="1800" w:type="dxa"/>
            <w:tcBorders>
              <w:top w:val="nil"/>
              <w:left w:val="single" w:sz="4" w:space="0" w:color="auto"/>
              <w:bottom w:val="nil"/>
              <w:right w:val="nil"/>
            </w:tcBorders>
            <w:vAlign w:val="center"/>
          </w:tcPr>
          <w:p w:rsidR="00E44C97" w:rsidRPr="005B6E5E" w:rsidRDefault="00E44C97" w:rsidP="0003418D">
            <w:pPr>
              <w:snapToGrid w:val="0"/>
              <w:spacing w:line="320" w:lineRule="exact"/>
              <w:ind w:right="480"/>
              <w:jc w:val="right"/>
              <w:rPr>
                <w:rFonts w:eastAsia="標楷體"/>
                <w:color w:val="000000" w:themeColor="text1"/>
              </w:rPr>
            </w:pPr>
            <w:r w:rsidRPr="005B6E5E">
              <w:rPr>
                <w:rFonts w:eastAsia="標楷體"/>
                <w:color w:val="000000" w:themeColor="text1"/>
              </w:rPr>
              <w:t>23</w:t>
            </w:r>
            <w:r w:rsidRPr="005B6E5E">
              <w:rPr>
                <w:rFonts w:eastAsia="標楷體" w:hint="eastAsia"/>
                <w:color w:val="000000" w:themeColor="text1"/>
              </w:rPr>
              <w:t>8</w:t>
            </w:r>
            <w:r w:rsidRPr="005B6E5E">
              <w:rPr>
                <w:rFonts w:eastAsia="標楷體"/>
                <w:color w:val="000000" w:themeColor="text1"/>
              </w:rPr>
              <w:t>.</w:t>
            </w:r>
            <w:r w:rsidRPr="005B6E5E">
              <w:rPr>
                <w:rFonts w:eastAsia="標楷體" w:hint="eastAsia"/>
                <w:color w:val="000000" w:themeColor="text1"/>
              </w:rPr>
              <w:t>3</w:t>
            </w:r>
          </w:p>
        </w:tc>
        <w:tc>
          <w:tcPr>
            <w:tcW w:w="1233" w:type="dxa"/>
            <w:tcBorders>
              <w:top w:val="nil"/>
              <w:left w:val="nil"/>
              <w:bottom w:val="nil"/>
              <w:right w:val="nil"/>
            </w:tcBorders>
            <w:vAlign w:val="center"/>
          </w:tcPr>
          <w:p w:rsidR="00E44C97" w:rsidRPr="005B6E5E" w:rsidRDefault="00E44C97" w:rsidP="0003418D">
            <w:pPr>
              <w:snapToGrid w:val="0"/>
              <w:spacing w:line="320" w:lineRule="exact"/>
              <w:ind w:right="296"/>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2</w:t>
            </w:r>
            <w:r w:rsidRPr="005B6E5E">
              <w:rPr>
                <w:rFonts w:eastAsia="標楷體"/>
                <w:color w:val="000000" w:themeColor="text1"/>
              </w:rPr>
              <w:t>.</w:t>
            </w:r>
            <w:r w:rsidRPr="005B6E5E">
              <w:rPr>
                <w:rFonts w:eastAsia="標楷體" w:hint="eastAsia"/>
                <w:color w:val="000000" w:themeColor="text1"/>
              </w:rPr>
              <w:t>7</w:t>
            </w:r>
          </w:p>
        </w:tc>
        <w:tc>
          <w:tcPr>
            <w:tcW w:w="1800" w:type="dxa"/>
            <w:tcBorders>
              <w:top w:val="nil"/>
              <w:left w:val="nil"/>
              <w:bottom w:val="nil"/>
              <w:right w:val="nil"/>
            </w:tcBorders>
            <w:vAlign w:val="center"/>
          </w:tcPr>
          <w:p w:rsidR="00E44C97" w:rsidRPr="005B6E5E" w:rsidRDefault="00E44C97" w:rsidP="0003418D">
            <w:pPr>
              <w:snapToGrid w:val="0"/>
              <w:spacing w:line="320" w:lineRule="exact"/>
              <w:ind w:right="536"/>
              <w:jc w:val="right"/>
              <w:rPr>
                <w:rFonts w:eastAsia="標楷體"/>
                <w:color w:val="000000" w:themeColor="text1"/>
              </w:rPr>
            </w:pPr>
            <w:r w:rsidRPr="005B6E5E">
              <w:rPr>
                <w:rFonts w:eastAsia="標楷體" w:hint="eastAsia"/>
                <w:color w:val="000000" w:themeColor="text1"/>
              </w:rPr>
              <w:t>205</w:t>
            </w:r>
            <w:r w:rsidRPr="005B6E5E">
              <w:rPr>
                <w:rFonts w:eastAsia="標楷體"/>
                <w:color w:val="000000" w:themeColor="text1"/>
              </w:rPr>
              <w:t>.</w:t>
            </w:r>
            <w:r w:rsidRPr="005B6E5E">
              <w:rPr>
                <w:rFonts w:eastAsia="標楷體" w:hint="eastAsia"/>
                <w:color w:val="000000" w:themeColor="text1"/>
              </w:rPr>
              <w:t>4</w:t>
            </w:r>
          </w:p>
        </w:tc>
        <w:tc>
          <w:tcPr>
            <w:tcW w:w="1440" w:type="dxa"/>
            <w:tcBorders>
              <w:top w:val="nil"/>
              <w:left w:val="nil"/>
              <w:bottom w:val="nil"/>
              <w:right w:val="nil"/>
            </w:tcBorders>
            <w:vAlign w:val="center"/>
          </w:tcPr>
          <w:p w:rsidR="00E44C97" w:rsidRPr="005B6E5E" w:rsidRDefault="00E44C97" w:rsidP="0003418D">
            <w:pPr>
              <w:snapToGrid w:val="0"/>
              <w:spacing w:line="320" w:lineRule="exact"/>
              <w:ind w:right="417"/>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7</w:t>
            </w:r>
            <w:r w:rsidRPr="005B6E5E">
              <w:rPr>
                <w:rFonts w:eastAsia="標楷體"/>
                <w:color w:val="000000" w:themeColor="text1"/>
              </w:rPr>
              <w:t>.</w:t>
            </w:r>
            <w:r w:rsidRPr="005B6E5E">
              <w:rPr>
                <w:rFonts w:eastAsia="標楷體" w:hint="eastAsia"/>
                <w:color w:val="000000" w:themeColor="text1"/>
              </w:rPr>
              <w:t>7</w:t>
            </w:r>
          </w:p>
        </w:tc>
        <w:tc>
          <w:tcPr>
            <w:tcW w:w="1460" w:type="dxa"/>
            <w:tcBorders>
              <w:top w:val="nil"/>
              <w:left w:val="nil"/>
              <w:bottom w:val="nil"/>
              <w:right w:val="nil"/>
            </w:tcBorders>
            <w:vAlign w:val="center"/>
          </w:tcPr>
          <w:p w:rsidR="00E44C97" w:rsidRPr="005B6E5E" w:rsidRDefault="00E44C97" w:rsidP="0003418D">
            <w:pPr>
              <w:snapToGrid w:val="0"/>
              <w:spacing w:line="320" w:lineRule="exact"/>
              <w:ind w:right="460"/>
              <w:jc w:val="right"/>
              <w:rPr>
                <w:rFonts w:eastAsia="標楷體"/>
                <w:color w:val="000000" w:themeColor="text1"/>
              </w:rPr>
            </w:pPr>
            <w:r w:rsidRPr="005B6E5E">
              <w:rPr>
                <w:rFonts w:eastAsia="標楷體" w:hint="eastAsia"/>
                <w:color w:val="000000" w:themeColor="text1"/>
              </w:rPr>
              <w:t>32</w:t>
            </w:r>
            <w:r w:rsidRPr="005B6E5E">
              <w:rPr>
                <w:rFonts w:eastAsia="標楷體"/>
                <w:color w:val="000000" w:themeColor="text1"/>
              </w:rPr>
              <w:t>.</w:t>
            </w:r>
            <w:r w:rsidRPr="005B6E5E">
              <w:rPr>
                <w:rFonts w:eastAsia="標楷體" w:hint="eastAsia"/>
                <w:color w:val="000000" w:themeColor="text1"/>
              </w:rPr>
              <w:t>9</w:t>
            </w:r>
          </w:p>
        </w:tc>
      </w:tr>
      <w:tr w:rsidR="00E44C97" w:rsidRPr="003B6B9A" w:rsidTr="0003418D">
        <w:trPr>
          <w:trHeight w:val="351"/>
        </w:trPr>
        <w:tc>
          <w:tcPr>
            <w:tcW w:w="1544" w:type="dxa"/>
            <w:tcBorders>
              <w:top w:val="nil"/>
              <w:left w:val="nil"/>
              <w:bottom w:val="nil"/>
              <w:right w:val="single" w:sz="4" w:space="0" w:color="auto"/>
            </w:tcBorders>
          </w:tcPr>
          <w:p w:rsidR="00E44C97"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rPr>
              <w:t>8</w:t>
            </w:r>
            <w:r w:rsidRPr="003B6B9A">
              <w:rPr>
                <w:rFonts w:eastAsia="標楷體"/>
              </w:rPr>
              <w:t>月</w:t>
            </w:r>
          </w:p>
        </w:tc>
        <w:tc>
          <w:tcPr>
            <w:tcW w:w="1800" w:type="dxa"/>
            <w:tcBorders>
              <w:top w:val="nil"/>
              <w:left w:val="single" w:sz="4" w:space="0" w:color="auto"/>
              <w:bottom w:val="nil"/>
              <w:right w:val="nil"/>
            </w:tcBorders>
            <w:vAlign w:val="center"/>
          </w:tcPr>
          <w:p w:rsidR="00E44C97" w:rsidRPr="005B6E5E" w:rsidRDefault="00E44C97" w:rsidP="0003418D">
            <w:pPr>
              <w:snapToGrid w:val="0"/>
              <w:spacing w:line="320" w:lineRule="exact"/>
              <w:ind w:right="480"/>
              <w:jc w:val="right"/>
              <w:rPr>
                <w:rFonts w:eastAsia="標楷體"/>
                <w:color w:val="000000" w:themeColor="text1"/>
              </w:rPr>
            </w:pPr>
            <w:r w:rsidRPr="005B6E5E">
              <w:rPr>
                <w:rFonts w:eastAsia="標楷體"/>
                <w:color w:val="000000" w:themeColor="text1"/>
              </w:rPr>
              <w:t>2</w:t>
            </w:r>
            <w:r w:rsidRPr="005B6E5E">
              <w:rPr>
                <w:rFonts w:eastAsia="標楷體" w:hint="eastAsia"/>
                <w:color w:val="000000" w:themeColor="text1"/>
              </w:rPr>
              <w:t>44</w:t>
            </w:r>
            <w:r w:rsidRPr="005B6E5E">
              <w:rPr>
                <w:rFonts w:eastAsia="標楷體"/>
                <w:color w:val="000000" w:themeColor="text1"/>
              </w:rPr>
              <w:t>.</w:t>
            </w:r>
            <w:r w:rsidRPr="005B6E5E">
              <w:rPr>
                <w:rFonts w:eastAsia="標楷體" w:hint="eastAsia"/>
                <w:color w:val="000000" w:themeColor="text1"/>
              </w:rPr>
              <w:t>1</w:t>
            </w:r>
          </w:p>
        </w:tc>
        <w:tc>
          <w:tcPr>
            <w:tcW w:w="1233" w:type="dxa"/>
            <w:tcBorders>
              <w:top w:val="nil"/>
              <w:left w:val="nil"/>
              <w:bottom w:val="nil"/>
              <w:right w:val="nil"/>
            </w:tcBorders>
            <w:vAlign w:val="center"/>
          </w:tcPr>
          <w:p w:rsidR="00E44C97" w:rsidRPr="005B6E5E" w:rsidRDefault="00E44C97" w:rsidP="0003418D">
            <w:pPr>
              <w:snapToGrid w:val="0"/>
              <w:spacing w:line="320" w:lineRule="exact"/>
              <w:ind w:right="296"/>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4</w:t>
            </w:r>
            <w:r w:rsidRPr="005B6E5E">
              <w:rPr>
                <w:rFonts w:eastAsia="標楷體"/>
                <w:color w:val="000000" w:themeColor="text1"/>
              </w:rPr>
              <w:t>.</w:t>
            </w:r>
            <w:r w:rsidRPr="005B6E5E">
              <w:rPr>
                <w:rFonts w:eastAsia="標楷體" w:hint="eastAsia"/>
                <w:color w:val="000000" w:themeColor="text1"/>
              </w:rPr>
              <w:t>6</w:t>
            </w:r>
          </w:p>
        </w:tc>
        <w:tc>
          <w:tcPr>
            <w:tcW w:w="1800" w:type="dxa"/>
            <w:tcBorders>
              <w:top w:val="nil"/>
              <w:left w:val="nil"/>
              <w:bottom w:val="nil"/>
              <w:right w:val="nil"/>
            </w:tcBorders>
            <w:vAlign w:val="center"/>
          </w:tcPr>
          <w:p w:rsidR="00E44C97" w:rsidRPr="005B6E5E" w:rsidRDefault="00E44C97" w:rsidP="0003418D">
            <w:pPr>
              <w:snapToGrid w:val="0"/>
              <w:spacing w:line="320" w:lineRule="exact"/>
              <w:ind w:right="536"/>
              <w:jc w:val="right"/>
              <w:rPr>
                <w:rFonts w:eastAsia="標楷體"/>
                <w:color w:val="000000" w:themeColor="text1"/>
              </w:rPr>
            </w:pPr>
            <w:r w:rsidRPr="005B6E5E">
              <w:rPr>
                <w:rFonts w:eastAsia="標楷體" w:hint="eastAsia"/>
                <w:color w:val="000000" w:themeColor="text1"/>
              </w:rPr>
              <w:t>208</w:t>
            </w:r>
            <w:r w:rsidRPr="005B6E5E">
              <w:rPr>
                <w:rFonts w:eastAsia="標楷體"/>
                <w:color w:val="000000" w:themeColor="text1"/>
              </w:rPr>
              <w:t>.</w:t>
            </w:r>
            <w:r w:rsidRPr="005B6E5E">
              <w:rPr>
                <w:rFonts w:eastAsia="標楷體" w:hint="eastAsia"/>
                <w:color w:val="000000" w:themeColor="text1"/>
              </w:rPr>
              <w:t>4</w:t>
            </w:r>
          </w:p>
        </w:tc>
        <w:tc>
          <w:tcPr>
            <w:tcW w:w="1440" w:type="dxa"/>
            <w:tcBorders>
              <w:top w:val="nil"/>
              <w:left w:val="nil"/>
              <w:bottom w:val="nil"/>
              <w:right w:val="nil"/>
            </w:tcBorders>
            <w:vAlign w:val="center"/>
          </w:tcPr>
          <w:p w:rsidR="00E44C97" w:rsidRPr="005B6E5E" w:rsidRDefault="00E44C97" w:rsidP="0003418D">
            <w:pPr>
              <w:snapToGrid w:val="0"/>
              <w:spacing w:line="320" w:lineRule="exact"/>
              <w:ind w:right="417"/>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5</w:t>
            </w:r>
            <w:r w:rsidRPr="005B6E5E">
              <w:rPr>
                <w:rFonts w:eastAsia="標楷體"/>
                <w:color w:val="000000" w:themeColor="text1"/>
              </w:rPr>
              <w:t>.</w:t>
            </w:r>
            <w:r w:rsidRPr="005B6E5E">
              <w:rPr>
                <w:rFonts w:eastAsia="標楷體" w:hint="eastAsia"/>
                <w:color w:val="000000" w:themeColor="text1"/>
              </w:rPr>
              <w:t>1</w:t>
            </w:r>
          </w:p>
        </w:tc>
        <w:tc>
          <w:tcPr>
            <w:tcW w:w="1460" w:type="dxa"/>
            <w:tcBorders>
              <w:top w:val="nil"/>
              <w:left w:val="nil"/>
              <w:bottom w:val="nil"/>
              <w:right w:val="nil"/>
            </w:tcBorders>
            <w:vAlign w:val="center"/>
          </w:tcPr>
          <w:p w:rsidR="00E44C97" w:rsidRPr="005B6E5E" w:rsidRDefault="00E44C97" w:rsidP="0003418D">
            <w:pPr>
              <w:snapToGrid w:val="0"/>
              <w:spacing w:line="320" w:lineRule="exact"/>
              <w:ind w:right="460"/>
              <w:jc w:val="right"/>
              <w:rPr>
                <w:rFonts w:eastAsia="標楷體"/>
                <w:color w:val="000000" w:themeColor="text1"/>
              </w:rPr>
            </w:pPr>
            <w:r w:rsidRPr="005B6E5E">
              <w:rPr>
                <w:rFonts w:eastAsia="標楷體" w:hint="eastAsia"/>
                <w:color w:val="000000" w:themeColor="text1"/>
              </w:rPr>
              <w:t>35</w:t>
            </w:r>
            <w:r w:rsidRPr="005B6E5E">
              <w:rPr>
                <w:rFonts w:eastAsia="標楷體"/>
                <w:color w:val="000000" w:themeColor="text1"/>
              </w:rPr>
              <w:t>.</w:t>
            </w:r>
            <w:r w:rsidRPr="005B6E5E">
              <w:rPr>
                <w:rFonts w:eastAsia="標楷體" w:hint="eastAsia"/>
                <w:color w:val="000000" w:themeColor="text1"/>
              </w:rPr>
              <w:t>8</w:t>
            </w:r>
          </w:p>
        </w:tc>
      </w:tr>
      <w:tr w:rsidR="00E44C97" w:rsidRPr="003B6B9A" w:rsidTr="0003418D">
        <w:trPr>
          <w:trHeight w:val="351"/>
        </w:trPr>
        <w:tc>
          <w:tcPr>
            <w:tcW w:w="1544" w:type="dxa"/>
            <w:tcBorders>
              <w:top w:val="nil"/>
              <w:left w:val="nil"/>
              <w:bottom w:val="nil"/>
              <w:right w:val="single" w:sz="4" w:space="0" w:color="auto"/>
            </w:tcBorders>
          </w:tcPr>
          <w:p w:rsidR="00E44C97"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9</w:t>
            </w:r>
            <w:r>
              <w:rPr>
                <w:rFonts w:eastAsia="標楷體" w:hint="eastAsia"/>
              </w:rPr>
              <w:t>月</w:t>
            </w:r>
          </w:p>
        </w:tc>
        <w:tc>
          <w:tcPr>
            <w:tcW w:w="1800" w:type="dxa"/>
            <w:tcBorders>
              <w:top w:val="nil"/>
              <w:left w:val="single" w:sz="4" w:space="0" w:color="auto"/>
              <w:bottom w:val="nil"/>
              <w:right w:val="nil"/>
            </w:tcBorders>
            <w:vAlign w:val="center"/>
          </w:tcPr>
          <w:p w:rsidR="00E44C97" w:rsidRPr="005B6E5E" w:rsidRDefault="00E44C97" w:rsidP="0003418D">
            <w:pPr>
              <w:snapToGrid w:val="0"/>
              <w:spacing w:line="320" w:lineRule="exact"/>
              <w:ind w:right="480"/>
              <w:jc w:val="right"/>
              <w:rPr>
                <w:rFonts w:eastAsia="標楷體"/>
                <w:color w:val="000000" w:themeColor="text1"/>
              </w:rPr>
            </w:pPr>
            <w:r w:rsidRPr="005B6E5E">
              <w:rPr>
                <w:rFonts w:eastAsia="標楷體" w:hint="eastAsia"/>
                <w:color w:val="000000" w:themeColor="text1"/>
              </w:rPr>
              <w:t>229.8</w:t>
            </w:r>
          </w:p>
        </w:tc>
        <w:tc>
          <w:tcPr>
            <w:tcW w:w="1233" w:type="dxa"/>
            <w:tcBorders>
              <w:top w:val="nil"/>
              <w:left w:val="nil"/>
              <w:bottom w:val="nil"/>
              <w:right w:val="nil"/>
            </w:tcBorders>
            <w:vAlign w:val="center"/>
          </w:tcPr>
          <w:p w:rsidR="00E44C97" w:rsidRPr="005B6E5E" w:rsidRDefault="00E44C97" w:rsidP="0003418D">
            <w:pPr>
              <w:snapToGrid w:val="0"/>
              <w:spacing w:line="320" w:lineRule="exact"/>
              <w:ind w:right="296"/>
              <w:jc w:val="right"/>
              <w:rPr>
                <w:rFonts w:eastAsia="標楷體"/>
                <w:color w:val="000000" w:themeColor="text1"/>
              </w:rPr>
            </w:pPr>
            <w:r w:rsidRPr="005B6E5E">
              <w:rPr>
                <w:rFonts w:eastAsia="標楷體" w:hint="eastAsia"/>
                <w:color w:val="000000" w:themeColor="text1"/>
              </w:rPr>
              <w:t>-14.7</w:t>
            </w:r>
          </w:p>
        </w:tc>
        <w:tc>
          <w:tcPr>
            <w:tcW w:w="1800" w:type="dxa"/>
            <w:tcBorders>
              <w:top w:val="nil"/>
              <w:left w:val="nil"/>
              <w:bottom w:val="nil"/>
              <w:right w:val="nil"/>
            </w:tcBorders>
            <w:vAlign w:val="center"/>
          </w:tcPr>
          <w:p w:rsidR="00E44C97" w:rsidRPr="005B6E5E" w:rsidRDefault="00E44C97" w:rsidP="0003418D">
            <w:pPr>
              <w:snapToGrid w:val="0"/>
              <w:spacing w:line="320" w:lineRule="exact"/>
              <w:ind w:right="536"/>
              <w:jc w:val="right"/>
              <w:rPr>
                <w:rFonts w:eastAsia="標楷體"/>
                <w:color w:val="000000" w:themeColor="text1"/>
              </w:rPr>
            </w:pPr>
            <w:r w:rsidRPr="005B6E5E">
              <w:rPr>
                <w:rFonts w:eastAsia="標楷體" w:hint="eastAsia"/>
                <w:color w:val="000000" w:themeColor="text1"/>
              </w:rPr>
              <w:t>180.5</w:t>
            </w:r>
          </w:p>
        </w:tc>
        <w:tc>
          <w:tcPr>
            <w:tcW w:w="1440" w:type="dxa"/>
            <w:tcBorders>
              <w:top w:val="nil"/>
              <w:left w:val="nil"/>
              <w:bottom w:val="nil"/>
              <w:right w:val="nil"/>
            </w:tcBorders>
            <w:vAlign w:val="center"/>
          </w:tcPr>
          <w:p w:rsidR="00E44C97" w:rsidRPr="005B6E5E" w:rsidRDefault="00E44C97" w:rsidP="0003418D">
            <w:pPr>
              <w:snapToGrid w:val="0"/>
              <w:spacing w:line="320" w:lineRule="exact"/>
              <w:ind w:right="417"/>
              <w:jc w:val="right"/>
              <w:rPr>
                <w:rFonts w:eastAsia="標楷體"/>
                <w:color w:val="000000" w:themeColor="text1"/>
              </w:rPr>
            </w:pPr>
            <w:r w:rsidRPr="005B6E5E">
              <w:rPr>
                <w:rFonts w:eastAsia="標楷體" w:hint="eastAsia"/>
                <w:color w:val="000000" w:themeColor="text1"/>
              </w:rPr>
              <w:t>-22.9</w:t>
            </w:r>
          </w:p>
        </w:tc>
        <w:tc>
          <w:tcPr>
            <w:tcW w:w="1460" w:type="dxa"/>
            <w:tcBorders>
              <w:top w:val="nil"/>
              <w:left w:val="nil"/>
              <w:bottom w:val="nil"/>
              <w:right w:val="nil"/>
            </w:tcBorders>
            <w:vAlign w:val="center"/>
          </w:tcPr>
          <w:p w:rsidR="00E44C97" w:rsidRPr="005B6E5E" w:rsidRDefault="00E44C97" w:rsidP="0003418D">
            <w:pPr>
              <w:snapToGrid w:val="0"/>
              <w:spacing w:line="320" w:lineRule="exact"/>
              <w:ind w:right="460"/>
              <w:jc w:val="right"/>
              <w:rPr>
                <w:rFonts w:eastAsia="標楷體"/>
                <w:color w:val="000000" w:themeColor="text1"/>
              </w:rPr>
            </w:pPr>
            <w:r w:rsidRPr="005B6E5E">
              <w:rPr>
                <w:rFonts w:eastAsia="標楷體" w:hint="eastAsia"/>
                <w:color w:val="000000" w:themeColor="text1"/>
              </w:rPr>
              <w:t>49.3</w:t>
            </w:r>
          </w:p>
        </w:tc>
      </w:tr>
      <w:tr w:rsidR="00E44C97" w:rsidRPr="003B6B9A" w:rsidTr="0003418D">
        <w:trPr>
          <w:trHeight w:val="351"/>
        </w:trPr>
        <w:tc>
          <w:tcPr>
            <w:tcW w:w="1544" w:type="dxa"/>
            <w:tcBorders>
              <w:top w:val="nil"/>
              <w:left w:val="nil"/>
              <w:bottom w:val="nil"/>
              <w:right w:val="single" w:sz="4" w:space="0" w:color="auto"/>
            </w:tcBorders>
          </w:tcPr>
          <w:p w:rsidR="00E44C97"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10</w:t>
            </w:r>
            <w:r>
              <w:rPr>
                <w:rFonts w:eastAsia="標楷體" w:hint="eastAsia"/>
              </w:rPr>
              <w:t>月</w:t>
            </w:r>
          </w:p>
        </w:tc>
        <w:tc>
          <w:tcPr>
            <w:tcW w:w="1800" w:type="dxa"/>
            <w:tcBorders>
              <w:top w:val="nil"/>
              <w:left w:val="single" w:sz="4" w:space="0" w:color="auto"/>
              <w:bottom w:val="nil"/>
              <w:right w:val="nil"/>
            </w:tcBorders>
            <w:vAlign w:val="center"/>
          </w:tcPr>
          <w:p w:rsidR="00E44C97" w:rsidRPr="005B6E5E" w:rsidRDefault="00E44C97" w:rsidP="0003418D">
            <w:pPr>
              <w:snapToGrid w:val="0"/>
              <w:spacing w:line="320" w:lineRule="exact"/>
              <w:ind w:right="480"/>
              <w:jc w:val="right"/>
              <w:rPr>
                <w:rFonts w:eastAsia="標楷體"/>
                <w:color w:val="000000" w:themeColor="text1"/>
              </w:rPr>
            </w:pPr>
            <w:r w:rsidRPr="005B6E5E">
              <w:rPr>
                <w:rFonts w:eastAsia="標楷體" w:hint="eastAsia"/>
                <w:color w:val="000000" w:themeColor="text1"/>
              </w:rPr>
              <w:t>244.5</w:t>
            </w:r>
          </w:p>
        </w:tc>
        <w:tc>
          <w:tcPr>
            <w:tcW w:w="1233" w:type="dxa"/>
            <w:tcBorders>
              <w:top w:val="nil"/>
              <w:left w:val="nil"/>
              <w:bottom w:val="nil"/>
              <w:right w:val="nil"/>
            </w:tcBorders>
            <w:vAlign w:val="center"/>
          </w:tcPr>
          <w:p w:rsidR="00E44C97" w:rsidRPr="005B6E5E" w:rsidRDefault="00E44C97" w:rsidP="0003418D">
            <w:pPr>
              <w:snapToGrid w:val="0"/>
              <w:spacing w:line="320" w:lineRule="exact"/>
              <w:ind w:right="296"/>
              <w:jc w:val="right"/>
              <w:rPr>
                <w:rFonts w:eastAsia="標楷體"/>
                <w:color w:val="000000" w:themeColor="text1"/>
              </w:rPr>
            </w:pPr>
            <w:r w:rsidRPr="005B6E5E">
              <w:rPr>
                <w:rFonts w:eastAsia="標楷體" w:hint="eastAsia"/>
                <w:color w:val="000000" w:themeColor="text1"/>
              </w:rPr>
              <w:t>-10.7</w:t>
            </w:r>
          </w:p>
        </w:tc>
        <w:tc>
          <w:tcPr>
            <w:tcW w:w="1800" w:type="dxa"/>
            <w:tcBorders>
              <w:top w:val="nil"/>
              <w:left w:val="nil"/>
              <w:bottom w:val="nil"/>
              <w:right w:val="nil"/>
            </w:tcBorders>
            <w:vAlign w:val="center"/>
          </w:tcPr>
          <w:p w:rsidR="00E44C97" w:rsidRPr="005B6E5E" w:rsidRDefault="00E44C97" w:rsidP="0003418D">
            <w:pPr>
              <w:snapToGrid w:val="0"/>
              <w:spacing w:line="320" w:lineRule="exact"/>
              <w:ind w:right="536"/>
              <w:jc w:val="right"/>
              <w:rPr>
                <w:rFonts w:eastAsia="標楷體"/>
                <w:color w:val="000000" w:themeColor="text1"/>
              </w:rPr>
            </w:pPr>
            <w:r w:rsidRPr="005B6E5E">
              <w:rPr>
                <w:rFonts w:eastAsia="標楷體" w:hint="eastAsia"/>
                <w:color w:val="000000" w:themeColor="text1"/>
              </w:rPr>
              <w:t>187.2</w:t>
            </w:r>
          </w:p>
        </w:tc>
        <w:tc>
          <w:tcPr>
            <w:tcW w:w="1440" w:type="dxa"/>
            <w:tcBorders>
              <w:top w:val="nil"/>
              <w:left w:val="nil"/>
              <w:bottom w:val="nil"/>
              <w:right w:val="nil"/>
            </w:tcBorders>
            <w:vAlign w:val="center"/>
          </w:tcPr>
          <w:p w:rsidR="00E44C97" w:rsidRPr="005B6E5E" w:rsidRDefault="00E44C97" w:rsidP="0003418D">
            <w:pPr>
              <w:snapToGrid w:val="0"/>
              <w:spacing w:line="320" w:lineRule="exact"/>
              <w:ind w:right="417"/>
              <w:jc w:val="right"/>
              <w:rPr>
                <w:rFonts w:eastAsia="標楷體"/>
                <w:color w:val="000000" w:themeColor="text1"/>
              </w:rPr>
            </w:pPr>
            <w:r w:rsidRPr="005B6E5E">
              <w:rPr>
                <w:rFonts w:eastAsia="標楷體" w:hint="eastAsia"/>
                <w:color w:val="000000" w:themeColor="text1"/>
              </w:rPr>
              <w:t>-18.8</w:t>
            </w:r>
          </w:p>
        </w:tc>
        <w:tc>
          <w:tcPr>
            <w:tcW w:w="1460" w:type="dxa"/>
            <w:tcBorders>
              <w:top w:val="nil"/>
              <w:left w:val="nil"/>
              <w:bottom w:val="nil"/>
              <w:right w:val="nil"/>
            </w:tcBorders>
            <w:vAlign w:val="center"/>
          </w:tcPr>
          <w:p w:rsidR="00E44C97" w:rsidRPr="005B6E5E" w:rsidRDefault="00E44C97" w:rsidP="0003418D">
            <w:pPr>
              <w:snapToGrid w:val="0"/>
              <w:spacing w:line="320" w:lineRule="exact"/>
              <w:ind w:right="460"/>
              <w:jc w:val="right"/>
              <w:rPr>
                <w:rFonts w:eastAsia="標楷體"/>
                <w:color w:val="000000" w:themeColor="text1"/>
              </w:rPr>
            </w:pPr>
            <w:r w:rsidRPr="005B6E5E">
              <w:rPr>
                <w:rFonts w:eastAsia="標楷體" w:hint="eastAsia"/>
                <w:color w:val="000000" w:themeColor="text1"/>
              </w:rPr>
              <w:t>57.4</w:t>
            </w:r>
          </w:p>
        </w:tc>
      </w:tr>
      <w:tr w:rsidR="00E44C97" w:rsidRPr="003B6B9A" w:rsidTr="0003418D">
        <w:trPr>
          <w:trHeight w:val="351"/>
        </w:trPr>
        <w:tc>
          <w:tcPr>
            <w:tcW w:w="1544" w:type="dxa"/>
            <w:tcBorders>
              <w:top w:val="nil"/>
              <w:left w:val="nil"/>
              <w:bottom w:val="nil"/>
              <w:right w:val="single" w:sz="4" w:space="0" w:color="auto"/>
            </w:tcBorders>
          </w:tcPr>
          <w:p w:rsidR="00E44C97"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11</w:t>
            </w:r>
            <w:r>
              <w:rPr>
                <w:rFonts w:eastAsia="標楷體" w:hint="eastAsia"/>
              </w:rPr>
              <w:t>月</w:t>
            </w:r>
          </w:p>
        </w:tc>
        <w:tc>
          <w:tcPr>
            <w:tcW w:w="1800" w:type="dxa"/>
            <w:tcBorders>
              <w:top w:val="nil"/>
              <w:left w:val="single" w:sz="4" w:space="0" w:color="auto"/>
              <w:bottom w:val="nil"/>
              <w:right w:val="nil"/>
            </w:tcBorders>
            <w:vAlign w:val="center"/>
          </w:tcPr>
          <w:p w:rsidR="00E44C97" w:rsidRPr="005B6E5E" w:rsidRDefault="00E44C97" w:rsidP="0003418D">
            <w:pPr>
              <w:snapToGrid w:val="0"/>
              <w:spacing w:line="320" w:lineRule="exact"/>
              <w:ind w:right="480"/>
              <w:jc w:val="right"/>
              <w:rPr>
                <w:rFonts w:eastAsia="標楷體"/>
                <w:color w:val="000000" w:themeColor="text1"/>
              </w:rPr>
            </w:pPr>
            <w:r w:rsidRPr="005B6E5E">
              <w:rPr>
                <w:rFonts w:eastAsia="標楷體" w:hint="eastAsia"/>
                <w:color w:val="000000" w:themeColor="text1"/>
              </w:rPr>
              <w:t>226.1</w:t>
            </w:r>
          </w:p>
        </w:tc>
        <w:tc>
          <w:tcPr>
            <w:tcW w:w="1233" w:type="dxa"/>
            <w:tcBorders>
              <w:top w:val="nil"/>
              <w:left w:val="nil"/>
              <w:bottom w:val="nil"/>
              <w:right w:val="nil"/>
            </w:tcBorders>
            <w:vAlign w:val="center"/>
          </w:tcPr>
          <w:p w:rsidR="00E44C97" w:rsidRPr="005B6E5E" w:rsidRDefault="00E44C97" w:rsidP="0003418D">
            <w:pPr>
              <w:snapToGrid w:val="0"/>
              <w:spacing w:line="320" w:lineRule="exact"/>
              <w:ind w:right="296"/>
              <w:jc w:val="right"/>
              <w:rPr>
                <w:rFonts w:eastAsia="標楷體"/>
                <w:color w:val="000000" w:themeColor="text1"/>
              </w:rPr>
            </w:pPr>
            <w:r w:rsidRPr="005B6E5E">
              <w:rPr>
                <w:rFonts w:eastAsia="標楷體" w:hint="eastAsia"/>
                <w:color w:val="000000" w:themeColor="text1"/>
              </w:rPr>
              <w:t>-17.2</w:t>
            </w:r>
          </w:p>
        </w:tc>
        <w:tc>
          <w:tcPr>
            <w:tcW w:w="1800" w:type="dxa"/>
            <w:tcBorders>
              <w:top w:val="nil"/>
              <w:left w:val="nil"/>
              <w:bottom w:val="nil"/>
              <w:right w:val="nil"/>
            </w:tcBorders>
            <w:vAlign w:val="center"/>
          </w:tcPr>
          <w:p w:rsidR="00E44C97" w:rsidRPr="005B6E5E" w:rsidRDefault="00E44C97" w:rsidP="0003418D">
            <w:pPr>
              <w:snapToGrid w:val="0"/>
              <w:spacing w:line="320" w:lineRule="exact"/>
              <w:ind w:right="536"/>
              <w:jc w:val="right"/>
              <w:rPr>
                <w:rFonts w:eastAsia="標楷體"/>
                <w:color w:val="000000" w:themeColor="text1"/>
              </w:rPr>
            </w:pPr>
            <w:r w:rsidRPr="005B6E5E">
              <w:rPr>
                <w:rFonts w:eastAsia="標楷體" w:hint="eastAsia"/>
                <w:color w:val="000000" w:themeColor="text1"/>
              </w:rPr>
              <w:t>204.6</w:t>
            </w:r>
          </w:p>
        </w:tc>
        <w:tc>
          <w:tcPr>
            <w:tcW w:w="1440" w:type="dxa"/>
            <w:tcBorders>
              <w:top w:val="nil"/>
              <w:left w:val="nil"/>
              <w:bottom w:val="nil"/>
              <w:right w:val="nil"/>
            </w:tcBorders>
            <w:vAlign w:val="center"/>
          </w:tcPr>
          <w:p w:rsidR="00E44C97" w:rsidRPr="005B6E5E" w:rsidRDefault="00E44C97" w:rsidP="0003418D">
            <w:pPr>
              <w:snapToGrid w:val="0"/>
              <w:spacing w:line="320" w:lineRule="exact"/>
              <w:ind w:right="417"/>
              <w:jc w:val="right"/>
              <w:rPr>
                <w:rFonts w:eastAsia="標楷體"/>
                <w:color w:val="000000" w:themeColor="text1"/>
              </w:rPr>
            </w:pPr>
            <w:r w:rsidRPr="005B6E5E">
              <w:rPr>
                <w:rFonts w:eastAsia="標楷體" w:hint="eastAsia"/>
                <w:color w:val="000000" w:themeColor="text1"/>
              </w:rPr>
              <w:t>-11.4</w:t>
            </w:r>
          </w:p>
        </w:tc>
        <w:tc>
          <w:tcPr>
            <w:tcW w:w="1460" w:type="dxa"/>
            <w:tcBorders>
              <w:top w:val="nil"/>
              <w:left w:val="nil"/>
              <w:bottom w:val="nil"/>
              <w:right w:val="nil"/>
            </w:tcBorders>
            <w:vAlign w:val="center"/>
          </w:tcPr>
          <w:p w:rsidR="00E44C97" w:rsidRPr="005B6E5E" w:rsidRDefault="00E44C97" w:rsidP="0003418D">
            <w:pPr>
              <w:snapToGrid w:val="0"/>
              <w:spacing w:line="320" w:lineRule="exact"/>
              <w:ind w:right="460"/>
              <w:jc w:val="right"/>
              <w:rPr>
                <w:rFonts w:eastAsia="標楷體"/>
                <w:color w:val="000000" w:themeColor="text1"/>
              </w:rPr>
            </w:pPr>
            <w:r w:rsidRPr="005B6E5E">
              <w:rPr>
                <w:rFonts w:eastAsia="標楷體" w:hint="eastAsia"/>
                <w:color w:val="000000" w:themeColor="text1"/>
              </w:rPr>
              <w:t>21.5</w:t>
            </w:r>
          </w:p>
        </w:tc>
      </w:tr>
      <w:tr w:rsidR="00E44C97" w:rsidRPr="003B6B9A" w:rsidTr="0003418D">
        <w:trPr>
          <w:trHeight w:val="351"/>
        </w:trPr>
        <w:tc>
          <w:tcPr>
            <w:tcW w:w="1544" w:type="dxa"/>
            <w:tcBorders>
              <w:top w:val="nil"/>
              <w:left w:val="nil"/>
              <w:bottom w:val="nil"/>
              <w:right w:val="single" w:sz="4" w:space="0" w:color="auto"/>
            </w:tcBorders>
          </w:tcPr>
          <w:p w:rsidR="00E44C97"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12</w:t>
            </w:r>
            <w:r>
              <w:rPr>
                <w:rFonts w:eastAsia="標楷體" w:hint="eastAsia"/>
              </w:rPr>
              <w:t>月</w:t>
            </w:r>
          </w:p>
        </w:tc>
        <w:tc>
          <w:tcPr>
            <w:tcW w:w="1800" w:type="dxa"/>
            <w:tcBorders>
              <w:top w:val="nil"/>
              <w:left w:val="single" w:sz="4" w:space="0" w:color="auto"/>
              <w:bottom w:val="nil"/>
              <w:right w:val="nil"/>
            </w:tcBorders>
            <w:vAlign w:val="center"/>
          </w:tcPr>
          <w:p w:rsidR="00E44C97" w:rsidRPr="005B6E5E" w:rsidRDefault="00E44C97" w:rsidP="0003418D">
            <w:pPr>
              <w:snapToGrid w:val="0"/>
              <w:spacing w:line="320" w:lineRule="exact"/>
              <w:ind w:right="480"/>
              <w:jc w:val="right"/>
              <w:rPr>
                <w:rFonts w:eastAsia="標楷體"/>
                <w:color w:val="000000" w:themeColor="text1"/>
              </w:rPr>
            </w:pPr>
            <w:r w:rsidRPr="005B6E5E">
              <w:rPr>
                <w:rFonts w:eastAsia="標楷體" w:hint="eastAsia"/>
                <w:color w:val="000000" w:themeColor="text1"/>
              </w:rPr>
              <w:t>225.5</w:t>
            </w:r>
          </w:p>
        </w:tc>
        <w:tc>
          <w:tcPr>
            <w:tcW w:w="1233" w:type="dxa"/>
            <w:tcBorders>
              <w:top w:val="nil"/>
              <w:left w:val="nil"/>
              <w:bottom w:val="nil"/>
              <w:right w:val="nil"/>
            </w:tcBorders>
            <w:vAlign w:val="center"/>
          </w:tcPr>
          <w:p w:rsidR="00E44C97" w:rsidRPr="005B6E5E" w:rsidRDefault="00E44C97" w:rsidP="0003418D">
            <w:pPr>
              <w:snapToGrid w:val="0"/>
              <w:spacing w:line="320" w:lineRule="exact"/>
              <w:ind w:right="296"/>
              <w:jc w:val="right"/>
              <w:rPr>
                <w:rFonts w:eastAsia="標楷體"/>
                <w:color w:val="000000" w:themeColor="text1"/>
              </w:rPr>
            </w:pPr>
            <w:r w:rsidRPr="005B6E5E">
              <w:rPr>
                <w:rFonts w:eastAsia="標楷體" w:hint="eastAsia"/>
                <w:color w:val="000000" w:themeColor="text1"/>
              </w:rPr>
              <w:t>-13.8</w:t>
            </w:r>
          </w:p>
        </w:tc>
        <w:tc>
          <w:tcPr>
            <w:tcW w:w="1800" w:type="dxa"/>
            <w:tcBorders>
              <w:top w:val="nil"/>
              <w:left w:val="nil"/>
              <w:bottom w:val="nil"/>
              <w:right w:val="nil"/>
            </w:tcBorders>
            <w:vAlign w:val="center"/>
          </w:tcPr>
          <w:p w:rsidR="00E44C97" w:rsidRPr="005B6E5E" w:rsidRDefault="00E44C97" w:rsidP="0003418D">
            <w:pPr>
              <w:snapToGrid w:val="0"/>
              <w:spacing w:line="320" w:lineRule="exact"/>
              <w:ind w:right="536"/>
              <w:jc w:val="right"/>
              <w:rPr>
                <w:rFonts w:eastAsia="標楷體"/>
                <w:color w:val="000000" w:themeColor="text1"/>
              </w:rPr>
            </w:pPr>
            <w:r w:rsidRPr="005B6E5E">
              <w:rPr>
                <w:rFonts w:eastAsia="標楷體" w:hint="eastAsia"/>
                <w:color w:val="000000" w:themeColor="text1"/>
              </w:rPr>
              <w:t>184.0</w:t>
            </w:r>
          </w:p>
        </w:tc>
        <w:tc>
          <w:tcPr>
            <w:tcW w:w="1440" w:type="dxa"/>
            <w:tcBorders>
              <w:top w:val="nil"/>
              <w:left w:val="nil"/>
              <w:bottom w:val="nil"/>
              <w:right w:val="nil"/>
            </w:tcBorders>
            <w:vAlign w:val="center"/>
          </w:tcPr>
          <w:p w:rsidR="00E44C97" w:rsidRPr="005B6E5E" w:rsidRDefault="00E44C97" w:rsidP="0003418D">
            <w:pPr>
              <w:snapToGrid w:val="0"/>
              <w:spacing w:line="320" w:lineRule="exact"/>
              <w:ind w:right="417"/>
              <w:jc w:val="right"/>
              <w:rPr>
                <w:rFonts w:eastAsia="標楷體"/>
                <w:color w:val="000000" w:themeColor="text1"/>
              </w:rPr>
            </w:pPr>
            <w:r w:rsidRPr="005B6E5E">
              <w:rPr>
                <w:rFonts w:eastAsia="標楷體" w:hint="eastAsia"/>
                <w:color w:val="000000" w:themeColor="text1"/>
              </w:rPr>
              <w:t>-14.9</w:t>
            </w:r>
          </w:p>
        </w:tc>
        <w:tc>
          <w:tcPr>
            <w:tcW w:w="1460" w:type="dxa"/>
            <w:tcBorders>
              <w:top w:val="nil"/>
              <w:left w:val="nil"/>
              <w:bottom w:val="nil"/>
              <w:right w:val="nil"/>
            </w:tcBorders>
            <w:vAlign w:val="center"/>
          </w:tcPr>
          <w:p w:rsidR="00E44C97" w:rsidRPr="005B6E5E" w:rsidRDefault="00E44C97" w:rsidP="0003418D">
            <w:pPr>
              <w:snapToGrid w:val="0"/>
              <w:spacing w:line="320" w:lineRule="exact"/>
              <w:ind w:right="460"/>
              <w:jc w:val="right"/>
              <w:rPr>
                <w:rFonts w:eastAsia="標楷體"/>
                <w:color w:val="000000" w:themeColor="text1"/>
              </w:rPr>
            </w:pPr>
            <w:r w:rsidRPr="005B6E5E">
              <w:rPr>
                <w:rFonts w:eastAsia="標楷體" w:hint="eastAsia"/>
                <w:color w:val="000000" w:themeColor="text1"/>
              </w:rPr>
              <w:t>41.5</w:t>
            </w:r>
          </w:p>
        </w:tc>
      </w:tr>
      <w:tr w:rsidR="00906BDE" w:rsidRPr="003B6B9A" w:rsidTr="0003418D">
        <w:trPr>
          <w:trHeight w:val="351"/>
        </w:trPr>
        <w:tc>
          <w:tcPr>
            <w:tcW w:w="1544" w:type="dxa"/>
            <w:tcBorders>
              <w:top w:val="nil"/>
              <w:left w:val="nil"/>
              <w:bottom w:val="nil"/>
              <w:right w:val="single" w:sz="4" w:space="0" w:color="auto"/>
            </w:tcBorders>
          </w:tcPr>
          <w:p w:rsidR="00906BDE" w:rsidRPr="003B6B9A" w:rsidRDefault="00906BDE"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1~5</w:t>
            </w:r>
            <w:r>
              <w:rPr>
                <w:rFonts w:eastAsia="標楷體" w:hint="eastAsia"/>
                <w:b/>
                <w:bCs/>
              </w:rPr>
              <w:t>月</w:t>
            </w:r>
          </w:p>
        </w:tc>
        <w:tc>
          <w:tcPr>
            <w:tcW w:w="1800" w:type="dxa"/>
            <w:tcBorders>
              <w:top w:val="nil"/>
              <w:left w:val="single" w:sz="4" w:space="0" w:color="auto"/>
              <w:bottom w:val="nil"/>
              <w:right w:val="nil"/>
            </w:tcBorders>
            <w:vAlign w:val="center"/>
          </w:tcPr>
          <w:p w:rsidR="00906BDE" w:rsidRPr="00906BDE" w:rsidRDefault="00906BDE" w:rsidP="00906BDE">
            <w:pPr>
              <w:snapToGrid w:val="0"/>
              <w:spacing w:line="320" w:lineRule="exact"/>
              <w:ind w:right="480"/>
              <w:jc w:val="right"/>
              <w:rPr>
                <w:rFonts w:eastAsia="標楷體"/>
                <w:b/>
                <w:color w:val="000000" w:themeColor="text1"/>
              </w:rPr>
            </w:pPr>
            <w:r w:rsidRPr="00906BDE">
              <w:rPr>
                <w:rFonts w:eastAsia="標楷體"/>
                <w:b/>
                <w:color w:val="000000" w:themeColor="text1"/>
              </w:rPr>
              <w:t xml:space="preserve">1,084.5 </w:t>
            </w:r>
          </w:p>
        </w:tc>
        <w:tc>
          <w:tcPr>
            <w:tcW w:w="1233" w:type="dxa"/>
            <w:tcBorders>
              <w:top w:val="nil"/>
              <w:left w:val="nil"/>
              <w:bottom w:val="nil"/>
              <w:right w:val="nil"/>
            </w:tcBorders>
            <w:vAlign w:val="center"/>
          </w:tcPr>
          <w:p w:rsidR="00906BDE" w:rsidRPr="00906BDE" w:rsidRDefault="00906BDE" w:rsidP="00F56355">
            <w:pPr>
              <w:snapToGrid w:val="0"/>
              <w:spacing w:line="320" w:lineRule="exact"/>
              <w:ind w:right="296"/>
              <w:jc w:val="right"/>
              <w:rPr>
                <w:rFonts w:eastAsia="標楷體"/>
                <w:b/>
                <w:color w:val="000000" w:themeColor="text1"/>
              </w:rPr>
            </w:pPr>
            <w:r w:rsidRPr="00906BDE">
              <w:rPr>
                <w:rFonts w:eastAsia="標楷體"/>
                <w:b/>
                <w:color w:val="000000" w:themeColor="text1"/>
              </w:rPr>
              <w:t xml:space="preserve">-10.5 </w:t>
            </w:r>
          </w:p>
        </w:tc>
        <w:tc>
          <w:tcPr>
            <w:tcW w:w="1800" w:type="dxa"/>
            <w:tcBorders>
              <w:top w:val="nil"/>
              <w:left w:val="nil"/>
              <w:bottom w:val="nil"/>
              <w:right w:val="nil"/>
            </w:tcBorders>
            <w:vAlign w:val="center"/>
          </w:tcPr>
          <w:p w:rsidR="00906BDE" w:rsidRPr="00906BDE" w:rsidRDefault="00906BDE" w:rsidP="00F56355">
            <w:pPr>
              <w:snapToGrid w:val="0"/>
              <w:spacing w:line="320" w:lineRule="exact"/>
              <w:ind w:right="536"/>
              <w:jc w:val="right"/>
              <w:rPr>
                <w:rFonts w:eastAsia="標楷體"/>
                <w:b/>
                <w:color w:val="000000" w:themeColor="text1"/>
              </w:rPr>
            </w:pPr>
            <w:r w:rsidRPr="00906BDE">
              <w:rPr>
                <w:rFonts w:eastAsia="標楷體"/>
                <w:b/>
                <w:color w:val="000000" w:themeColor="text1"/>
              </w:rPr>
              <w:t xml:space="preserve">880.0 </w:t>
            </w:r>
          </w:p>
        </w:tc>
        <w:tc>
          <w:tcPr>
            <w:tcW w:w="1440" w:type="dxa"/>
            <w:tcBorders>
              <w:top w:val="nil"/>
              <w:left w:val="nil"/>
              <w:bottom w:val="nil"/>
              <w:right w:val="nil"/>
            </w:tcBorders>
            <w:vAlign w:val="center"/>
          </w:tcPr>
          <w:p w:rsidR="00906BDE" w:rsidRPr="00906BDE" w:rsidRDefault="00906BDE" w:rsidP="00F56355">
            <w:pPr>
              <w:snapToGrid w:val="0"/>
              <w:spacing w:line="320" w:lineRule="exact"/>
              <w:ind w:right="417"/>
              <w:jc w:val="right"/>
              <w:rPr>
                <w:rFonts w:eastAsia="標楷體"/>
                <w:b/>
                <w:color w:val="000000" w:themeColor="text1"/>
              </w:rPr>
            </w:pPr>
            <w:r w:rsidRPr="00906BDE">
              <w:rPr>
                <w:rFonts w:eastAsia="標楷體"/>
                <w:b/>
                <w:color w:val="000000" w:themeColor="text1"/>
              </w:rPr>
              <w:t xml:space="preserve">-10.9 </w:t>
            </w:r>
          </w:p>
        </w:tc>
        <w:tc>
          <w:tcPr>
            <w:tcW w:w="1460" w:type="dxa"/>
            <w:tcBorders>
              <w:top w:val="nil"/>
              <w:left w:val="nil"/>
              <w:bottom w:val="nil"/>
              <w:right w:val="nil"/>
            </w:tcBorders>
            <w:vAlign w:val="center"/>
          </w:tcPr>
          <w:p w:rsidR="00906BDE" w:rsidRPr="00906BDE" w:rsidRDefault="00906BDE" w:rsidP="00F56355">
            <w:pPr>
              <w:snapToGrid w:val="0"/>
              <w:spacing w:line="320" w:lineRule="exact"/>
              <w:ind w:right="460"/>
              <w:jc w:val="right"/>
              <w:rPr>
                <w:rFonts w:eastAsia="標楷體"/>
                <w:b/>
                <w:color w:val="000000" w:themeColor="text1"/>
              </w:rPr>
            </w:pPr>
            <w:r w:rsidRPr="00906BDE">
              <w:rPr>
                <w:rFonts w:eastAsia="標楷體"/>
                <w:b/>
                <w:color w:val="000000" w:themeColor="text1"/>
              </w:rPr>
              <w:t xml:space="preserve">204.6 </w:t>
            </w:r>
          </w:p>
        </w:tc>
      </w:tr>
      <w:tr w:rsidR="00E44C97" w:rsidRPr="003B6B9A" w:rsidTr="0003418D">
        <w:trPr>
          <w:trHeight w:val="351"/>
        </w:trPr>
        <w:tc>
          <w:tcPr>
            <w:tcW w:w="1544" w:type="dxa"/>
            <w:tcBorders>
              <w:top w:val="nil"/>
              <w:left w:val="nil"/>
              <w:bottom w:val="nil"/>
              <w:right w:val="single" w:sz="4" w:space="0" w:color="auto"/>
            </w:tcBorders>
          </w:tcPr>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1</w:t>
            </w:r>
            <w:r w:rsidRPr="003B6B9A">
              <w:rPr>
                <w:rFonts w:eastAsia="標楷體"/>
                <w:bCs/>
              </w:rPr>
              <w:t>月</w:t>
            </w:r>
          </w:p>
        </w:tc>
        <w:tc>
          <w:tcPr>
            <w:tcW w:w="1800" w:type="dxa"/>
            <w:tcBorders>
              <w:top w:val="nil"/>
              <w:left w:val="single" w:sz="4" w:space="0" w:color="auto"/>
              <w:bottom w:val="nil"/>
              <w:right w:val="nil"/>
            </w:tcBorders>
            <w:vAlign w:val="center"/>
          </w:tcPr>
          <w:p w:rsidR="00E44C97" w:rsidRPr="005B6E5E" w:rsidRDefault="00E44C97" w:rsidP="0003418D">
            <w:pPr>
              <w:snapToGrid w:val="0"/>
              <w:spacing w:line="320" w:lineRule="exact"/>
              <w:ind w:right="480"/>
              <w:jc w:val="right"/>
              <w:rPr>
                <w:rFonts w:eastAsia="標楷體"/>
                <w:color w:val="000000" w:themeColor="text1"/>
              </w:rPr>
            </w:pPr>
            <w:r w:rsidRPr="005B6E5E">
              <w:rPr>
                <w:rFonts w:eastAsia="標楷體"/>
                <w:color w:val="000000" w:themeColor="text1"/>
              </w:rPr>
              <w:t>2</w:t>
            </w:r>
            <w:r w:rsidRPr="005B6E5E">
              <w:rPr>
                <w:rFonts w:eastAsia="標楷體" w:hint="eastAsia"/>
                <w:color w:val="000000" w:themeColor="text1"/>
              </w:rPr>
              <w:t>2</w:t>
            </w:r>
            <w:r>
              <w:rPr>
                <w:rFonts w:eastAsia="標楷體" w:hint="eastAsia"/>
                <w:color w:val="000000" w:themeColor="text1"/>
              </w:rPr>
              <w:t>1</w:t>
            </w:r>
            <w:r w:rsidRPr="005B6E5E">
              <w:rPr>
                <w:rFonts w:eastAsia="標楷體"/>
                <w:color w:val="000000" w:themeColor="text1"/>
              </w:rPr>
              <w:t>.</w:t>
            </w:r>
            <w:r>
              <w:rPr>
                <w:rFonts w:eastAsia="標楷體" w:hint="eastAsia"/>
                <w:color w:val="000000" w:themeColor="text1"/>
              </w:rPr>
              <w:t>9</w:t>
            </w:r>
          </w:p>
        </w:tc>
        <w:tc>
          <w:tcPr>
            <w:tcW w:w="1233" w:type="dxa"/>
            <w:tcBorders>
              <w:top w:val="nil"/>
              <w:left w:val="nil"/>
              <w:bottom w:val="nil"/>
              <w:right w:val="nil"/>
            </w:tcBorders>
            <w:vAlign w:val="center"/>
          </w:tcPr>
          <w:p w:rsidR="00E44C97" w:rsidRPr="005B6E5E" w:rsidRDefault="00E44C97" w:rsidP="0003418D">
            <w:pPr>
              <w:snapToGrid w:val="0"/>
              <w:spacing w:line="320" w:lineRule="exact"/>
              <w:ind w:right="296"/>
              <w:jc w:val="right"/>
              <w:rPr>
                <w:rFonts w:eastAsia="標楷體"/>
                <w:color w:val="000000" w:themeColor="text1"/>
              </w:rPr>
            </w:pPr>
            <w:r w:rsidRPr="005B6E5E">
              <w:rPr>
                <w:rFonts w:eastAsia="標楷體" w:hint="eastAsia"/>
                <w:color w:val="000000" w:themeColor="text1"/>
              </w:rPr>
              <w:t>-12</w:t>
            </w:r>
            <w:r w:rsidRPr="005B6E5E">
              <w:rPr>
                <w:rFonts w:eastAsia="標楷體"/>
                <w:color w:val="000000" w:themeColor="text1"/>
              </w:rPr>
              <w:t>.</w:t>
            </w:r>
            <w:r w:rsidRPr="005B6E5E">
              <w:rPr>
                <w:rFonts w:eastAsia="標楷體" w:hint="eastAsia"/>
                <w:color w:val="000000" w:themeColor="text1"/>
              </w:rPr>
              <w:t>9</w:t>
            </w:r>
          </w:p>
        </w:tc>
        <w:tc>
          <w:tcPr>
            <w:tcW w:w="1800" w:type="dxa"/>
            <w:tcBorders>
              <w:top w:val="nil"/>
              <w:left w:val="nil"/>
              <w:bottom w:val="nil"/>
              <w:right w:val="nil"/>
            </w:tcBorders>
            <w:vAlign w:val="center"/>
          </w:tcPr>
          <w:p w:rsidR="00E44C97" w:rsidRPr="005B6E5E" w:rsidRDefault="00E44C97" w:rsidP="0003418D">
            <w:pPr>
              <w:snapToGrid w:val="0"/>
              <w:spacing w:line="320" w:lineRule="exact"/>
              <w:ind w:right="536"/>
              <w:jc w:val="right"/>
              <w:rPr>
                <w:rFonts w:eastAsia="標楷體"/>
                <w:color w:val="000000" w:themeColor="text1"/>
              </w:rPr>
            </w:pPr>
            <w:r w:rsidRPr="005B6E5E">
              <w:rPr>
                <w:rFonts w:eastAsia="標楷體" w:hint="eastAsia"/>
                <w:color w:val="000000" w:themeColor="text1"/>
              </w:rPr>
              <w:t>186</w:t>
            </w:r>
            <w:r w:rsidRPr="005B6E5E">
              <w:rPr>
                <w:rFonts w:eastAsia="標楷體"/>
                <w:color w:val="000000" w:themeColor="text1"/>
              </w:rPr>
              <w:t>.</w:t>
            </w:r>
            <w:r>
              <w:rPr>
                <w:rFonts w:eastAsia="標楷體" w:hint="eastAsia"/>
                <w:color w:val="000000" w:themeColor="text1"/>
              </w:rPr>
              <w:t>8</w:t>
            </w:r>
          </w:p>
        </w:tc>
        <w:tc>
          <w:tcPr>
            <w:tcW w:w="1440" w:type="dxa"/>
            <w:tcBorders>
              <w:top w:val="nil"/>
              <w:left w:val="nil"/>
              <w:bottom w:val="nil"/>
              <w:right w:val="nil"/>
            </w:tcBorders>
            <w:vAlign w:val="center"/>
          </w:tcPr>
          <w:p w:rsidR="00E44C97" w:rsidRPr="005B6E5E" w:rsidRDefault="00E44C97" w:rsidP="0003418D">
            <w:pPr>
              <w:snapToGrid w:val="0"/>
              <w:spacing w:line="320" w:lineRule="exact"/>
              <w:ind w:right="417"/>
              <w:jc w:val="right"/>
              <w:rPr>
                <w:rFonts w:eastAsia="標楷體"/>
                <w:color w:val="000000" w:themeColor="text1"/>
              </w:rPr>
            </w:pPr>
            <w:r w:rsidRPr="005B6E5E">
              <w:rPr>
                <w:rFonts w:eastAsia="標楷體" w:hint="eastAsia"/>
                <w:color w:val="000000" w:themeColor="text1"/>
              </w:rPr>
              <w:t>-11</w:t>
            </w:r>
            <w:r w:rsidRPr="005B6E5E">
              <w:rPr>
                <w:rFonts w:eastAsia="標楷體"/>
                <w:color w:val="000000" w:themeColor="text1"/>
              </w:rPr>
              <w:t>.</w:t>
            </w:r>
            <w:r w:rsidRPr="005B6E5E">
              <w:rPr>
                <w:rFonts w:eastAsia="標楷體" w:hint="eastAsia"/>
                <w:color w:val="000000" w:themeColor="text1"/>
              </w:rPr>
              <w:t>5</w:t>
            </w:r>
          </w:p>
        </w:tc>
        <w:tc>
          <w:tcPr>
            <w:tcW w:w="1460" w:type="dxa"/>
            <w:tcBorders>
              <w:top w:val="nil"/>
              <w:left w:val="nil"/>
              <w:bottom w:val="nil"/>
              <w:right w:val="nil"/>
            </w:tcBorders>
            <w:vAlign w:val="center"/>
          </w:tcPr>
          <w:p w:rsidR="00E44C97" w:rsidRPr="005B6E5E" w:rsidRDefault="00E44C97" w:rsidP="0003418D">
            <w:pPr>
              <w:snapToGrid w:val="0"/>
              <w:spacing w:line="320" w:lineRule="exact"/>
              <w:ind w:right="460"/>
              <w:jc w:val="right"/>
              <w:rPr>
                <w:rFonts w:eastAsia="標楷體"/>
                <w:color w:val="000000" w:themeColor="text1"/>
              </w:rPr>
            </w:pPr>
            <w:r w:rsidRPr="005B6E5E">
              <w:rPr>
                <w:rFonts w:eastAsia="標楷體" w:hint="eastAsia"/>
                <w:color w:val="000000" w:themeColor="text1"/>
              </w:rPr>
              <w:t>35</w:t>
            </w:r>
            <w:r w:rsidRPr="005B6E5E">
              <w:rPr>
                <w:rFonts w:eastAsia="標楷體"/>
                <w:color w:val="000000" w:themeColor="text1"/>
              </w:rPr>
              <w:t>.</w:t>
            </w:r>
            <w:r>
              <w:rPr>
                <w:rFonts w:eastAsia="標楷體" w:hint="eastAsia"/>
                <w:color w:val="000000" w:themeColor="text1"/>
              </w:rPr>
              <w:t>2</w:t>
            </w:r>
          </w:p>
        </w:tc>
      </w:tr>
      <w:tr w:rsidR="00E44C97" w:rsidRPr="003B6B9A" w:rsidTr="0003418D">
        <w:trPr>
          <w:trHeight w:val="351"/>
        </w:trPr>
        <w:tc>
          <w:tcPr>
            <w:tcW w:w="1544" w:type="dxa"/>
            <w:tcBorders>
              <w:top w:val="nil"/>
              <w:left w:val="nil"/>
              <w:bottom w:val="nil"/>
              <w:right w:val="single" w:sz="4" w:space="0" w:color="auto"/>
            </w:tcBorders>
          </w:tcPr>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2</w:t>
            </w:r>
            <w:r w:rsidRPr="003B6B9A">
              <w:rPr>
                <w:rFonts w:eastAsia="標楷體"/>
                <w:bCs/>
              </w:rPr>
              <w:t>月</w:t>
            </w:r>
          </w:p>
        </w:tc>
        <w:tc>
          <w:tcPr>
            <w:tcW w:w="1800" w:type="dxa"/>
            <w:tcBorders>
              <w:top w:val="nil"/>
              <w:left w:val="single" w:sz="4" w:space="0" w:color="auto"/>
              <w:bottom w:val="nil"/>
              <w:right w:val="nil"/>
            </w:tcBorders>
            <w:vAlign w:val="center"/>
          </w:tcPr>
          <w:p w:rsidR="00E44C97" w:rsidRPr="005B6E5E" w:rsidRDefault="00E44C97" w:rsidP="0003418D">
            <w:pPr>
              <w:snapToGrid w:val="0"/>
              <w:spacing w:line="320" w:lineRule="exact"/>
              <w:ind w:right="480"/>
              <w:jc w:val="right"/>
              <w:rPr>
                <w:rFonts w:eastAsia="標楷體"/>
                <w:color w:val="000000" w:themeColor="text1"/>
              </w:rPr>
            </w:pPr>
            <w:r>
              <w:rPr>
                <w:rFonts w:eastAsia="標楷體" w:hint="eastAsia"/>
                <w:color w:val="000000" w:themeColor="text1"/>
              </w:rPr>
              <w:t>177</w:t>
            </w:r>
            <w:r w:rsidRPr="005B6E5E">
              <w:rPr>
                <w:rFonts w:eastAsia="標楷體"/>
                <w:color w:val="000000" w:themeColor="text1"/>
              </w:rPr>
              <w:t>.</w:t>
            </w:r>
            <w:r>
              <w:rPr>
                <w:rFonts w:eastAsia="標楷體" w:hint="eastAsia"/>
                <w:color w:val="000000" w:themeColor="text1"/>
              </w:rPr>
              <w:t>6</w:t>
            </w:r>
          </w:p>
        </w:tc>
        <w:tc>
          <w:tcPr>
            <w:tcW w:w="1233" w:type="dxa"/>
            <w:tcBorders>
              <w:top w:val="nil"/>
              <w:left w:val="nil"/>
              <w:bottom w:val="nil"/>
              <w:right w:val="nil"/>
            </w:tcBorders>
            <w:vAlign w:val="center"/>
          </w:tcPr>
          <w:p w:rsidR="00E44C97" w:rsidRPr="005B6E5E" w:rsidRDefault="00E44C97" w:rsidP="0003418D">
            <w:pPr>
              <w:snapToGrid w:val="0"/>
              <w:spacing w:line="320" w:lineRule="exact"/>
              <w:ind w:right="296"/>
              <w:jc w:val="right"/>
              <w:rPr>
                <w:rFonts w:eastAsia="標楷體"/>
                <w:color w:val="000000" w:themeColor="text1"/>
              </w:rPr>
            </w:pPr>
            <w:r>
              <w:rPr>
                <w:rFonts w:eastAsia="標楷體"/>
                <w:color w:val="000000" w:themeColor="text1"/>
              </w:rPr>
              <w:t>-</w:t>
            </w:r>
            <w:r>
              <w:rPr>
                <w:rFonts w:eastAsia="標楷體" w:hint="eastAsia"/>
                <w:color w:val="000000" w:themeColor="text1"/>
              </w:rPr>
              <w:t>12.0</w:t>
            </w:r>
          </w:p>
        </w:tc>
        <w:tc>
          <w:tcPr>
            <w:tcW w:w="1800" w:type="dxa"/>
            <w:tcBorders>
              <w:top w:val="nil"/>
              <w:left w:val="nil"/>
              <w:bottom w:val="nil"/>
              <w:right w:val="nil"/>
            </w:tcBorders>
            <w:vAlign w:val="center"/>
          </w:tcPr>
          <w:p w:rsidR="00E44C97" w:rsidRPr="005B6E5E" w:rsidRDefault="00E44C97" w:rsidP="0003418D">
            <w:pPr>
              <w:snapToGrid w:val="0"/>
              <w:spacing w:line="320" w:lineRule="exact"/>
              <w:ind w:right="536"/>
              <w:jc w:val="right"/>
              <w:rPr>
                <w:rFonts w:eastAsia="標楷體"/>
                <w:color w:val="000000" w:themeColor="text1"/>
              </w:rPr>
            </w:pPr>
            <w:r w:rsidRPr="005B6E5E">
              <w:rPr>
                <w:rFonts w:eastAsia="標楷體"/>
                <w:color w:val="000000" w:themeColor="text1"/>
              </w:rPr>
              <w:t>1</w:t>
            </w:r>
            <w:r>
              <w:rPr>
                <w:rFonts w:eastAsia="標楷體" w:hint="eastAsia"/>
                <w:color w:val="000000" w:themeColor="text1"/>
              </w:rPr>
              <w:t>3</w:t>
            </w:r>
            <w:r w:rsidRPr="005B6E5E">
              <w:rPr>
                <w:rFonts w:eastAsia="標楷體" w:hint="eastAsia"/>
                <w:color w:val="000000" w:themeColor="text1"/>
              </w:rPr>
              <w:t>6</w:t>
            </w:r>
            <w:r w:rsidRPr="005B6E5E">
              <w:rPr>
                <w:rFonts w:eastAsia="標楷體"/>
                <w:color w:val="000000" w:themeColor="text1"/>
              </w:rPr>
              <w:t>.</w:t>
            </w:r>
            <w:r>
              <w:rPr>
                <w:rFonts w:eastAsia="標楷體" w:hint="eastAsia"/>
                <w:color w:val="000000" w:themeColor="text1"/>
              </w:rPr>
              <w:t>2</w:t>
            </w:r>
          </w:p>
        </w:tc>
        <w:tc>
          <w:tcPr>
            <w:tcW w:w="1440" w:type="dxa"/>
            <w:tcBorders>
              <w:top w:val="nil"/>
              <w:left w:val="nil"/>
              <w:bottom w:val="nil"/>
              <w:right w:val="nil"/>
            </w:tcBorders>
            <w:vAlign w:val="center"/>
          </w:tcPr>
          <w:p w:rsidR="00E44C97" w:rsidRPr="005B6E5E" w:rsidRDefault="00E44C97" w:rsidP="0003418D">
            <w:pPr>
              <w:snapToGrid w:val="0"/>
              <w:spacing w:line="320" w:lineRule="exact"/>
              <w:ind w:right="417"/>
              <w:jc w:val="right"/>
              <w:rPr>
                <w:rFonts w:eastAsia="標楷體"/>
                <w:color w:val="000000" w:themeColor="text1"/>
              </w:rPr>
            </w:pPr>
            <w:r w:rsidRPr="005B6E5E">
              <w:rPr>
                <w:rFonts w:eastAsia="標楷體"/>
                <w:color w:val="000000" w:themeColor="text1"/>
              </w:rPr>
              <w:t>-</w:t>
            </w:r>
            <w:r>
              <w:rPr>
                <w:rFonts w:eastAsia="標楷體" w:hint="eastAsia"/>
                <w:color w:val="000000" w:themeColor="text1"/>
              </w:rPr>
              <w:t>13</w:t>
            </w:r>
            <w:r w:rsidRPr="005B6E5E">
              <w:rPr>
                <w:rFonts w:eastAsia="標楷體"/>
                <w:color w:val="000000" w:themeColor="text1"/>
              </w:rPr>
              <w:t>.</w:t>
            </w:r>
            <w:r>
              <w:rPr>
                <w:rFonts w:eastAsia="標楷體" w:hint="eastAsia"/>
                <w:color w:val="000000" w:themeColor="text1"/>
              </w:rPr>
              <w:t>2</w:t>
            </w:r>
          </w:p>
        </w:tc>
        <w:tc>
          <w:tcPr>
            <w:tcW w:w="1460" w:type="dxa"/>
            <w:tcBorders>
              <w:top w:val="nil"/>
              <w:left w:val="nil"/>
              <w:bottom w:val="nil"/>
              <w:right w:val="nil"/>
            </w:tcBorders>
            <w:vAlign w:val="center"/>
          </w:tcPr>
          <w:p w:rsidR="00E44C97" w:rsidRPr="005B6E5E" w:rsidRDefault="00E44C97" w:rsidP="0003418D">
            <w:pPr>
              <w:snapToGrid w:val="0"/>
              <w:spacing w:line="320" w:lineRule="exact"/>
              <w:ind w:right="460"/>
              <w:jc w:val="right"/>
              <w:rPr>
                <w:rFonts w:eastAsia="標楷體"/>
                <w:color w:val="000000" w:themeColor="text1"/>
              </w:rPr>
            </w:pPr>
            <w:r w:rsidRPr="005B6E5E">
              <w:rPr>
                <w:rFonts w:eastAsia="標楷體"/>
                <w:color w:val="000000" w:themeColor="text1"/>
              </w:rPr>
              <w:t>4</w:t>
            </w:r>
            <w:r>
              <w:rPr>
                <w:rFonts w:eastAsia="標楷體" w:hint="eastAsia"/>
                <w:color w:val="000000" w:themeColor="text1"/>
              </w:rPr>
              <w:t>1</w:t>
            </w:r>
            <w:r w:rsidRPr="005B6E5E">
              <w:rPr>
                <w:rFonts w:eastAsia="標楷體"/>
                <w:color w:val="000000" w:themeColor="text1"/>
              </w:rPr>
              <w:t>.</w:t>
            </w:r>
            <w:r>
              <w:rPr>
                <w:rFonts w:eastAsia="標楷體" w:hint="eastAsia"/>
                <w:color w:val="000000" w:themeColor="text1"/>
              </w:rPr>
              <w:t>4</w:t>
            </w:r>
          </w:p>
        </w:tc>
      </w:tr>
      <w:tr w:rsidR="00E44C97" w:rsidRPr="003B6B9A" w:rsidTr="0003418D">
        <w:trPr>
          <w:trHeight w:val="351"/>
        </w:trPr>
        <w:tc>
          <w:tcPr>
            <w:tcW w:w="1544" w:type="dxa"/>
            <w:tcBorders>
              <w:top w:val="nil"/>
              <w:left w:val="nil"/>
              <w:bottom w:val="nil"/>
              <w:right w:val="single" w:sz="4" w:space="0" w:color="auto"/>
            </w:tcBorders>
          </w:tcPr>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3</w:t>
            </w:r>
            <w:r>
              <w:rPr>
                <w:rFonts w:eastAsia="標楷體" w:hint="eastAsia"/>
                <w:bCs/>
              </w:rPr>
              <w:t>月</w:t>
            </w:r>
          </w:p>
        </w:tc>
        <w:tc>
          <w:tcPr>
            <w:tcW w:w="1800" w:type="dxa"/>
            <w:tcBorders>
              <w:top w:val="nil"/>
              <w:left w:val="single" w:sz="4" w:space="0" w:color="auto"/>
              <w:bottom w:val="nil"/>
              <w:right w:val="nil"/>
            </w:tcBorders>
            <w:vAlign w:val="center"/>
          </w:tcPr>
          <w:p w:rsidR="00E44C97" w:rsidRDefault="00E44C97" w:rsidP="0003418D">
            <w:pPr>
              <w:snapToGrid w:val="0"/>
              <w:spacing w:line="320" w:lineRule="exact"/>
              <w:ind w:right="480"/>
              <w:jc w:val="right"/>
              <w:rPr>
                <w:rFonts w:eastAsia="標楷體"/>
                <w:color w:val="000000" w:themeColor="text1"/>
              </w:rPr>
            </w:pPr>
            <w:r>
              <w:rPr>
                <w:rFonts w:eastAsia="標楷體" w:hint="eastAsia"/>
                <w:color w:val="000000" w:themeColor="text1"/>
              </w:rPr>
              <w:t>227.2</w:t>
            </w:r>
          </w:p>
        </w:tc>
        <w:tc>
          <w:tcPr>
            <w:tcW w:w="1233" w:type="dxa"/>
            <w:tcBorders>
              <w:top w:val="nil"/>
              <w:left w:val="nil"/>
              <w:bottom w:val="nil"/>
              <w:right w:val="nil"/>
            </w:tcBorders>
            <w:vAlign w:val="center"/>
          </w:tcPr>
          <w:p w:rsidR="00E44C97" w:rsidRDefault="00E44C97" w:rsidP="0003418D">
            <w:pPr>
              <w:snapToGrid w:val="0"/>
              <w:spacing w:line="320" w:lineRule="exact"/>
              <w:ind w:right="296"/>
              <w:jc w:val="right"/>
              <w:rPr>
                <w:rFonts w:eastAsia="標楷體"/>
                <w:color w:val="000000" w:themeColor="text1"/>
              </w:rPr>
            </w:pPr>
            <w:r>
              <w:rPr>
                <w:rFonts w:eastAsia="標楷體" w:hint="eastAsia"/>
                <w:color w:val="000000" w:themeColor="text1"/>
              </w:rPr>
              <w:t>-11.4</w:t>
            </w:r>
          </w:p>
        </w:tc>
        <w:tc>
          <w:tcPr>
            <w:tcW w:w="1800" w:type="dxa"/>
            <w:tcBorders>
              <w:top w:val="nil"/>
              <w:left w:val="nil"/>
              <w:bottom w:val="nil"/>
              <w:right w:val="nil"/>
            </w:tcBorders>
            <w:vAlign w:val="center"/>
          </w:tcPr>
          <w:p w:rsidR="00E44C97" w:rsidRPr="005B6E5E" w:rsidRDefault="00E44C97" w:rsidP="0003418D">
            <w:pPr>
              <w:snapToGrid w:val="0"/>
              <w:spacing w:line="320" w:lineRule="exact"/>
              <w:ind w:right="536"/>
              <w:jc w:val="right"/>
              <w:rPr>
                <w:rFonts w:eastAsia="標楷體"/>
                <w:color w:val="000000" w:themeColor="text1"/>
              </w:rPr>
            </w:pPr>
            <w:r>
              <w:rPr>
                <w:rFonts w:eastAsia="標楷體" w:hint="eastAsia"/>
                <w:color w:val="000000" w:themeColor="text1"/>
              </w:rPr>
              <w:t>182.2</w:t>
            </w:r>
          </w:p>
        </w:tc>
        <w:tc>
          <w:tcPr>
            <w:tcW w:w="1440" w:type="dxa"/>
            <w:tcBorders>
              <w:top w:val="nil"/>
              <w:left w:val="nil"/>
              <w:bottom w:val="nil"/>
              <w:right w:val="nil"/>
            </w:tcBorders>
            <w:vAlign w:val="center"/>
          </w:tcPr>
          <w:p w:rsidR="00E44C97" w:rsidRPr="005B6E5E" w:rsidRDefault="00E44C97" w:rsidP="0003418D">
            <w:pPr>
              <w:snapToGrid w:val="0"/>
              <w:spacing w:line="320" w:lineRule="exact"/>
              <w:ind w:right="417"/>
              <w:jc w:val="right"/>
              <w:rPr>
                <w:rFonts w:eastAsia="標楷體"/>
                <w:color w:val="000000" w:themeColor="text1"/>
              </w:rPr>
            </w:pPr>
            <w:r>
              <w:rPr>
                <w:rFonts w:eastAsia="標楷體" w:hint="eastAsia"/>
                <w:color w:val="000000" w:themeColor="text1"/>
              </w:rPr>
              <w:t>-16.9</w:t>
            </w:r>
          </w:p>
        </w:tc>
        <w:tc>
          <w:tcPr>
            <w:tcW w:w="1460" w:type="dxa"/>
            <w:tcBorders>
              <w:top w:val="nil"/>
              <w:left w:val="nil"/>
              <w:bottom w:val="nil"/>
              <w:right w:val="nil"/>
            </w:tcBorders>
            <w:vAlign w:val="center"/>
          </w:tcPr>
          <w:p w:rsidR="00E44C97" w:rsidRPr="005B6E5E" w:rsidRDefault="00E44C97" w:rsidP="0003418D">
            <w:pPr>
              <w:snapToGrid w:val="0"/>
              <w:spacing w:line="320" w:lineRule="exact"/>
              <w:ind w:right="460"/>
              <w:jc w:val="right"/>
              <w:rPr>
                <w:rFonts w:eastAsia="標楷體"/>
                <w:color w:val="000000" w:themeColor="text1"/>
              </w:rPr>
            </w:pPr>
            <w:r>
              <w:rPr>
                <w:rFonts w:eastAsia="標楷體" w:hint="eastAsia"/>
                <w:color w:val="000000" w:themeColor="text1"/>
              </w:rPr>
              <w:t>45.0</w:t>
            </w:r>
          </w:p>
        </w:tc>
      </w:tr>
      <w:tr w:rsidR="00E44C97" w:rsidRPr="003B6B9A" w:rsidTr="00203C83">
        <w:trPr>
          <w:trHeight w:val="351"/>
        </w:trPr>
        <w:tc>
          <w:tcPr>
            <w:tcW w:w="1544" w:type="dxa"/>
            <w:tcBorders>
              <w:top w:val="nil"/>
              <w:left w:val="nil"/>
              <w:bottom w:val="nil"/>
              <w:right w:val="single" w:sz="4" w:space="0" w:color="auto"/>
            </w:tcBorders>
          </w:tcPr>
          <w:p w:rsidR="00E44C97"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4</w:t>
            </w:r>
            <w:r w:rsidRPr="00E31243">
              <w:rPr>
                <w:rFonts w:eastAsia="標楷體" w:hint="eastAsia"/>
                <w:bCs/>
              </w:rPr>
              <w:t>月</w:t>
            </w:r>
          </w:p>
        </w:tc>
        <w:tc>
          <w:tcPr>
            <w:tcW w:w="1800" w:type="dxa"/>
            <w:tcBorders>
              <w:top w:val="nil"/>
              <w:left w:val="single" w:sz="4" w:space="0" w:color="auto"/>
              <w:bottom w:val="nil"/>
              <w:right w:val="nil"/>
            </w:tcBorders>
            <w:vAlign w:val="center"/>
          </w:tcPr>
          <w:p w:rsidR="00E44C97" w:rsidRDefault="00E44C97" w:rsidP="0003418D">
            <w:pPr>
              <w:snapToGrid w:val="0"/>
              <w:spacing w:line="320" w:lineRule="exact"/>
              <w:ind w:right="480"/>
              <w:jc w:val="right"/>
              <w:rPr>
                <w:rFonts w:eastAsia="標楷體"/>
                <w:color w:val="000000" w:themeColor="text1"/>
              </w:rPr>
            </w:pPr>
            <w:r>
              <w:rPr>
                <w:rFonts w:eastAsia="標楷體" w:hint="eastAsia"/>
                <w:color w:val="000000" w:themeColor="text1"/>
              </w:rPr>
              <w:t>222.5</w:t>
            </w:r>
          </w:p>
        </w:tc>
        <w:tc>
          <w:tcPr>
            <w:tcW w:w="1233" w:type="dxa"/>
            <w:tcBorders>
              <w:top w:val="nil"/>
              <w:left w:val="nil"/>
              <w:bottom w:val="nil"/>
              <w:right w:val="nil"/>
            </w:tcBorders>
            <w:vAlign w:val="center"/>
          </w:tcPr>
          <w:p w:rsidR="00E44C97" w:rsidRDefault="00E44C97" w:rsidP="0003418D">
            <w:pPr>
              <w:snapToGrid w:val="0"/>
              <w:spacing w:line="320" w:lineRule="exact"/>
              <w:ind w:right="296"/>
              <w:jc w:val="right"/>
              <w:rPr>
                <w:rFonts w:eastAsia="標楷體"/>
                <w:color w:val="000000" w:themeColor="text1"/>
              </w:rPr>
            </w:pPr>
            <w:r>
              <w:rPr>
                <w:rFonts w:eastAsia="標楷體" w:hint="eastAsia"/>
                <w:color w:val="000000" w:themeColor="text1"/>
              </w:rPr>
              <w:t>-6.5</w:t>
            </w:r>
          </w:p>
        </w:tc>
        <w:tc>
          <w:tcPr>
            <w:tcW w:w="1800" w:type="dxa"/>
            <w:tcBorders>
              <w:top w:val="nil"/>
              <w:left w:val="nil"/>
              <w:bottom w:val="nil"/>
              <w:right w:val="nil"/>
            </w:tcBorders>
            <w:vAlign w:val="center"/>
          </w:tcPr>
          <w:p w:rsidR="00E44C97" w:rsidRDefault="00E44C97" w:rsidP="0003418D">
            <w:pPr>
              <w:snapToGrid w:val="0"/>
              <w:spacing w:line="320" w:lineRule="exact"/>
              <w:ind w:right="536"/>
              <w:jc w:val="right"/>
              <w:rPr>
                <w:rFonts w:eastAsia="標楷體"/>
                <w:color w:val="000000" w:themeColor="text1"/>
              </w:rPr>
            </w:pPr>
            <w:r>
              <w:rPr>
                <w:rFonts w:eastAsia="標楷體" w:hint="eastAsia"/>
                <w:color w:val="000000" w:themeColor="text1"/>
              </w:rPr>
              <w:t>174.5</w:t>
            </w:r>
          </w:p>
        </w:tc>
        <w:tc>
          <w:tcPr>
            <w:tcW w:w="1440" w:type="dxa"/>
            <w:tcBorders>
              <w:top w:val="nil"/>
              <w:left w:val="nil"/>
              <w:bottom w:val="nil"/>
              <w:right w:val="nil"/>
            </w:tcBorders>
            <w:vAlign w:val="center"/>
          </w:tcPr>
          <w:p w:rsidR="00E44C97" w:rsidRDefault="00E44C97" w:rsidP="0003418D">
            <w:pPr>
              <w:snapToGrid w:val="0"/>
              <w:spacing w:line="320" w:lineRule="exact"/>
              <w:ind w:right="417"/>
              <w:jc w:val="right"/>
              <w:rPr>
                <w:rFonts w:eastAsia="標楷體"/>
                <w:color w:val="000000" w:themeColor="text1"/>
              </w:rPr>
            </w:pPr>
            <w:r>
              <w:rPr>
                <w:rFonts w:eastAsia="標楷體" w:hint="eastAsia"/>
                <w:color w:val="000000" w:themeColor="text1"/>
              </w:rPr>
              <w:t>-9.6</w:t>
            </w:r>
          </w:p>
        </w:tc>
        <w:tc>
          <w:tcPr>
            <w:tcW w:w="1460" w:type="dxa"/>
            <w:tcBorders>
              <w:top w:val="nil"/>
              <w:left w:val="nil"/>
              <w:bottom w:val="nil"/>
              <w:right w:val="nil"/>
            </w:tcBorders>
            <w:vAlign w:val="center"/>
          </w:tcPr>
          <w:p w:rsidR="00E44C97" w:rsidRDefault="00E44C97" w:rsidP="0003418D">
            <w:pPr>
              <w:snapToGrid w:val="0"/>
              <w:spacing w:line="320" w:lineRule="exact"/>
              <w:ind w:right="460"/>
              <w:jc w:val="right"/>
              <w:rPr>
                <w:rFonts w:eastAsia="標楷體"/>
                <w:color w:val="000000" w:themeColor="text1"/>
              </w:rPr>
            </w:pPr>
            <w:r>
              <w:rPr>
                <w:rFonts w:eastAsia="標楷體" w:hint="eastAsia"/>
                <w:color w:val="000000" w:themeColor="text1"/>
              </w:rPr>
              <w:t>48.0</w:t>
            </w:r>
          </w:p>
        </w:tc>
      </w:tr>
      <w:tr w:rsidR="00906BDE" w:rsidRPr="003B6B9A" w:rsidTr="0003418D">
        <w:trPr>
          <w:trHeight w:val="351"/>
        </w:trPr>
        <w:tc>
          <w:tcPr>
            <w:tcW w:w="1544" w:type="dxa"/>
            <w:tcBorders>
              <w:top w:val="nil"/>
              <w:left w:val="nil"/>
              <w:bottom w:val="single" w:sz="4" w:space="0" w:color="auto"/>
              <w:right w:val="single" w:sz="4" w:space="0" w:color="auto"/>
            </w:tcBorders>
          </w:tcPr>
          <w:p w:rsidR="00906BDE" w:rsidRDefault="00906BDE"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5</w:t>
            </w:r>
            <w:r w:rsidRPr="00E31243">
              <w:rPr>
                <w:rFonts w:eastAsia="標楷體" w:hint="eastAsia"/>
                <w:bCs/>
              </w:rPr>
              <w:t>月</w:t>
            </w:r>
          </w:p>
        </w:tc>
        <w:tc>
          <w:tcPr>
            <w:tcW w:w="1800" w:type="dxa"/>
            <w:tcBorders>
              <w:top w:val="nil"/>
              <w:left w:val="single" w:sz="4" w:space="0" w:color="auto"/>
              <w:bottom w:val="single" w:sz="4" w:space="0" w:color="auto"/>
              <w:right w:val="nil"/>
            </w:tcBorders>
            <w:vAlign w:val="center"/>
          </w:tcPr>
          <w:p w:rsidR="00906BDE" w:rsidRPr="00906BDE" w:rsidRDefault="00906BDE" w:rsidP="00906BDE">
            <w:pPr>
              <w:snapToGrid w:val="0"/>
              <w:spacing w:line="320" w:lineRule="exact"/>
              <w:ind w:right="480"/>
              <w:jc w:val="right"/>
              <w:rPr>
                <w:rFonts w:eastAsia="標楷體"/>
                <w:color w:val="000000" w:themeColor="text1"/>
              </w:rPr>
            </w:pPr>
            <w:r w:rsidRPr="00906BDE">
              <w:rPr>
                <w:rFonts w:eastAsia="標楷體"/>
                <w:color w:val="000000" w:themeColor="text1"/>
              </w:rPr>
              <w:t xml:space="preserve">235.4 </w:t>
            </w:r>
          </w:p>
        </w:tc>
        <w:tc>
          <w:tcPr>
            <w:tcW w:w="1233" w:type="dxa"/>
            <w:tcBorders>
              <w:top w:val="nil"/>
              <w:left w:val="nil"/>
              <w:bottom w:val="single" w:sz="4" w:space="0" w:color="auto"/>
              <w:right w:val="nil"/>
            </w:tcBorders>
            <w:vAlign w:val="center"/>
          </w:tcPr>
          <w:p w:rsidR="00906BDE" w:rsidRPr="00906BDE" w:rsidRDefault="00906BDE" w:rsidP="00906BDE">
            <w:pPr>
              <w:snapToGrid w:val="0"/>
              <w:spacing w:line="320" w:lineRule="exact"/>
              <w:ind w:right="296"/>
              <w:jc w:val="right"/>
              <w:rPr>
                <w:rFonts w:eastAsia="標楷體"/>
                <w:color w:val="000000" w:themeColor="text1"/>
              </w:rPr>
            </w:pPr>
            <w:r w:rsidRPr="00906BDE">
              <w:rPr>
                <w:rFonts w:eastAsia="標楷體"/>
                <w:color w:val="000000" w:themeColor="text1"/>
              </w:rPr>
              <w:t xml:space="preserve">-9.6 </w:t>
            </w:r>
          </w:p>
        </w:tc>
        <w:tc>
          <w:tcPr>
            <w:tcW w:w="1800" w:type="dxa"/>
            <w:tcBorders>
              <w:top w:val="nil"/>
              <w:left w:val="nil"/>
              <w:bottom w:val="single" w:sz="4" w:space="0" w:color="auto"/>
              <w:right w:val="nil"/>
            </w:tcBorders>
            <w:vAlign w:val="center"/>
          </w:tcPr>
          <w:p w:rsidR="00906BDE" w:rsidRPr="00906BDE" w:rsidRDefault="00906BDE" w:rsidP="00906BDE">
            <w:pPr>
              <w:snapToGrid w:val="0"/>
              <w:spacing w:line="320" w:lineRule="exact"/>
              <w:ind w:right="536"/>
              <w:jc w:val="right"/>
              <w:rPr>
                <w:rFonts w:eastAsia="標楷體"/>
                <w:color w:val="000000" w:themeColor="text1"/>
              </w:rPr>
            </w:pPr>
            <w:r w:rsidRPr="00906BDE">
              <w:rPr>
                <w:rFonts w:eastAsia="標楷體"/>
                <w:color w:val="000000" w:themeColor="text1"/>
              </w:rPr>
              <w:t xml:space="preserve">200.4 </w:t>
            </w:r>
          </w:p>
        </w:tc>
        <w:tc>
          <w:tcPr>
            <w:tcW w:w="1440" w:type="dxa"/>
            <w:tcBorders>
              <w:top w:val="nil"/>
              <w:left w:val="nil"/>
              <w:bottom w:val="single" w:sz="4" w:space="0" w:color="auto"/>
              <w:right w:val="nil"/>
            </w:tcBorders>
            <w:vAlign w:val="center"/>
          </w:tcPr>
          <w:p w:rsidR="00906BDE" w:rsidRPr="00906BDE" w:rsidRDefault="00906BDE" w:rsidP="00906BDE">
            <w:pPr>
              <w:snapToGrid w:val="0"/>
              <w:spacing w:line="320" w:lineRule="exact"/>
              <w:ind w:right="417"/>
              <w:jc w:val="right"/>
              <w:rPr>
                <w:rFonts w:eastAsia="標楷體"/>
                <w:color w:val="000000" w:themeColor="text1"/>
              </w:rPr>
            </w:pPr>
            <w:r w:rsidRPr="00906BDE">
              <w:rPr>
                <w:rFonts w:eastAsia="標楷體"/>
                <w:color w:val="000000" w:themeColor="text1"/>
              </w:rPr>
              <w:t xml:space="preserve">-3.4 </w:t>
            </w:r>
          </w:p>
        </w:tc>
        <w:tc>
          <w:tcPr>
            <w:tcW w:w="1460" w:type="dxa"/>
            <w:tcBorders>
              <w:top w:val="nil"/>
              <w:left w:val="nil"/>
              <w:bottom w:val="single" w:sz="4" w:space="0" w:color="auto"/>
              <w:right w:val="nil"/>
            </w:tcBorders>
            <w:vAlign w:val="center"/>
          </w:tcPr>
          <w:p w:rsidR="00906BDE" w:rsidRPr="00906BDE" w:rsidRDefault="00906BDE" w:rsidP="00906BDE">
            <w:pPr>
              <w:snapToGrid w:val="0"/>
              <w:spacing w:line="320" w:lineRule="exact"/>
              <w:ind w:right="417"/>
              <w:jc w:val="right"/>
              <w:rPr>
                <w:rFonts w:eastAsia="標楷體"/>
                <w:color w:val="000000" w:themeColor="text1"/>
              </w:rPr>
            </w:pPr>
            <w:r w:rsidRPr="00906BDE">
              <w:rPr>
                <w:rFonts w:eastAsia="標楷體"/>
                <w:color w:val="000000" w:themeColor="text1"/>
              </w:rPr>
              <w:t xml:space="preserve">35.0 </w:t>
            </w:r>
          </w:p>
        </w:tc>
      </w:tr>
    </w:tbl>
    <w:p w:rsidR="00F67965" w:rsidRPr="00E44C97" w:rsidRDefault="00F67965" w:rsidP="00C13EC3">
      <w:pPr>
        <w:spacing w:line="320" w:lineRule="exact"/>
        <w:ind w:left="642" w:rightChars="-187" w:right="-449" w:hangingChars="292" w:hanging="642"/>
        <w:rPr>
          <w:rFonts w:eastAsia="標楷體"/>
          <w:sz w:val="22"/>
          <w:szCs w:val="22"/>
        </w:rPr>
      </w:pPr>
      <w:proofErr w:type="gramStart"/>
      <w:r w:rsidRPr="00E44C97">
        <w:rPr>
          <w:rFonts w:eastAsia="標楷體"/>
          <w:sz w:val="22"/>
          <w:szCs w:val="22"/>
        </w:rPr>
        <w:t>註</w:t>
      </w:r>
      <w:proofErr w:type="gramEnd"/>
      <w:r w:rsidRPr="00E44C97">
        <w:rPr>
          <w:rFonts w:eastAsia="標楷體"/>
          <w:sz w:val="22"/>
          <w:szCs w:val="22"/>
        </w:rPr>
        <w:t>：</w:t>
      </w:r>
      <w:r w:rsidRPr="00E44C97">
        <w:rPr>
          <w:rFonts w:eastAsia="標楷體"/>
          <w:sz w:val="22"/>
          <w:szCs w:val="22"/>
        </w:rPr>
        <w:t>1.</w:t>
      </w:r>
      <w:r w:rsidRPr="00E44C97">
        <w:rPr>
          <w:rFonts w:eastAsia="標楷體"/>
          <w:sz w:val="22"/>
          <w:szCs w:val="22"/>
        </w:rPr>
        <w:t>自</w:t>
      </w:r>
      <w:r w:rsidRPr="00E44C97">
        <w:rPr>
          <w:rFonts w:eastAsia="標楷體"/>
          <w:sz w:val="22"/>
          <w:szCs w:val="22"/>
        </w:rPr>
        <w:t>95</w:t>
      </w:r>
      <w:r w:rsidRPr="00E44C97">
        <w:rPr>
          <w:rFonts w:eastAsia="標楷體"/>
          <w:sz w:val="22"/>
          <w:szCs w:val="22"/>
        </w:rPr>
        <w:t>年</w:t>
      </w:r>
      <w:r w:rsidRPr="00E44C97">
        <w:rPr>
          <w:rFonts w:eastAsia="標楷體"/>
          <w:sz w:val="22"/>
          <w:szCs w:val="22"/>
        </w:rPr>
        <w:t>1</w:t>
      </w:r>
      <w:r w:rsidRPr="00E44C97">
        <w:rPr>
          <w:rFonts w:eastAsia="標楷體"/>
          <w:sz w:val="22"/>
          <w:szCs w:val="22"/>
        </w:rPr>
        <w:t>月起，進出口貿易統計改依聯合國</w:t>
      </w:r>
      <w:r w:rsidRPr="00E44C97">
        <w:rPr>
          <w:rFonts w:eastAsia="標楷體"/>
          <w:sz w:val="22"/>
          <w:szCs w:val="22"/>
        </w:rPr>
        <w:t>2004</w:t>
      </w:r>
      <w:r w:rsidRPr="00E44C97">
        <w:rPr>
          <w:rFonts w:eastAsia="標楷體"/>
          <w:sz w:val="22"/>
          <w:szCs w:val="22"/>
        </w:rPr>
        <w:t>年版「國際商品貿易統計手冊」規範之</w:t>
      </w:r>
      <w:proofErr w:type="gramStart"/>
      <w:r w:rsidRPr="00E44C97">
        <w:rPr>
          <w:rFonts w:eastAsia="標楷體"/>
          <w:sz w:val="22"/>
          <w:szCs w:val="22"/>
        </w:rPr>
        <w:t>準則編布</w:t>
      </w:r>
      <w:proofErr w:type="gramEnd"/>
      <w:r w:rsidRPr="00E44C97">
        <w:rPr>
          <w:rFonts w:eastAsia="標楷體"/>
          <w:sz w:val="22"/>
          <w:szCs w:val="22"/>
        </w:rPr>
        <w:t>，出口及進口總值改</w:t>
      </w:r>
      <w:proofErr w:type="gramStart"/>
      <w:r w:rsidRPr="00E44C97">
        <w:rPr>
          <w:rFonts w:eastAsia="標楷體"/>
          <w:sz w:val="22"/>
          <w:szCs w:val="22"/>
        </w:rPr>
        <w:t>採</w:t>
      </w:r>
      <w:proofErr w:type="gramEnd"/>
      <w:r w:rsidRPr="00E44C97">
        <w:rPr>
          <w:rFonts w:eastAsia="標楷體"/>
          <w:sz w:val="22"/>
          <w:szCs w:val="22"/>
        </w:rPr>
        <w:t>「出口總值＝出口＋復出口」、「進口總值＝進口＋復進口」之</w:t>
      </w:r>
      <w:proofErr w:type="gramStart"/>
      <w:r w:rsidRPr="00E44C97">
        <w:rPr>
          <w:rFonts w:eastAsia="標楷體"/>
          <w:sz w:val="22"/>
          <w:szCs w:val="22"/>
        </w:rPr>
        <w:t>編法列</w:t>
      </w:r>
      <w:proofErr w:type="gramEnd"/>
      <w:r w:rsidRPr="00E44C97">
        <w:rPr>
          <w:rFonts w:eastAsia="標楷體"/>
          <w:sz w:val="22"/>
          <w:szCs w:val="22"/>
        </w:rPr>
        <w:t>示。</w:t>
      </w:r>
    </w:p>
    <w:p w:rsidR="00F67965" w:rsidRPr="00E44C97" w:rsidRDefault="00F67965" w:rsidP="00C13EC3">
      <w:pPr>
        <w:spacing w:line="320" w:lineRule="exact"/>
        <w:ind w:leftChars="177" w:left="612" w:rightChars="-187" w:right="-449" w:hangingChars="85" w:hanging="187"/>
        <w:rPr>
          <w:rFonts w:eastAsia="標楷體"/>
          <w:sz w:val="22"/>
          <w:szCs w:val="22"/>
        </w:rPr>
      </w:pPr>
      <w:r w:rsidRPr="00E44C97">
        <w:rPr>
          <w:rFonts w:eastAsia="標楷體"/>
          <w:sz w:val="22"/>
          <w:szCs w:val="22"/>
        </w:rPr>
        <w:t>2.</w:t>
      </w:r>
      <w:r w:rsidRPr="00E44C97">
        <w:rPr>
          <w:rFonts w:eastAsia="標楷體"/>
          <w:sz w:val="22"/>
          <w:szCs w:val="22"/>
        </w:rPr>
        <w:t>依據財政部定義，復出口：為外貨進口後因故退回或再轉售國外、或經簡易加工後再出口者。復進口：為國貨出口後因故退回或委外簡易加工後再進口。</w:t>
      </w:r>
    </w:p>
    <w:p w:rsidR="0001259C" w:rsidRPr="00E44C97" w:rsidRDefault="0001259C" w:rsidP="0001259C">
      <w:pPr>
        <w:spacing w:line="320" w:lineRule="exact"/>
        <w:ind w:leftChars="177" w:left="612" w:rightChars="-187" w:right="-449" w:hangingChars="85" w:hanging="187"/>
        <w:rPr>
          <w:rFonts w:eastAsia="標楷體"/>
          <w:sz w:val="22"/>
          <w:szCs w:val="22"/>
        </w:rPr>
      </w:pPr>
      <w:r w:rsidRPr="00E44C97">
        <w:rPr>
          <w:rFonts w:eastAsia="標楷體" w:hint="eastAsia"/>
          <w:sz w:val="22"/>
          <w:szCs w:val="22"/>
        </w:rPr>
        <w:t>3.</w:t>
      </w:r>
      <w:r w:rsidRPr="00E44C97">
        <w:rPr>
          <w:rFonts w:eastAsia="標楷體" w:hint="eastAsia"/>
          <w:sz w:val="22"/>
          <w:szCs w:val="22"/>
        </w:rPr>
        <w:t>為與國際接軌，我國進出口貿易統計自</w:t>
      </w:r>
      <w:r w:rsidRPr="00E44C97">
        <w:rPr>
          <w:rFonts w:eastAsia="標楷體" w:hint="eastAsia"/>
          <w:sz w:val="22"/>
          <w:szCs w:val="22"/>
        </w:rPr>
        <w:t xml:space="preserve"> 105 </w:t>
      </w:r>
      <w:r w:rsidRPr="00E44C97">
        <w:rPr>
          <w:rFonts w:eastAsia="標楷體" w:hint="eastAsia"/>
          <w:sz w:val="22"/>
          <w:szCs w:val="22"/>
        </w:rPr>
        <w:t>年起由廣義特殊貿制度改</w:t>
      </w:r>
      <w:proofErr w:type="gramStart"/>
      <w:r w:rsidRPr="00E44C97">
        <w:rPr>
          <w:rFonts w:eastAsia="標楷體" w:hint="eastAsia"/>
          <w:sz w:val="22"/>
          <w:szCs w:val="22"/>
        </w:rPr>
        <w:t>採</w:t>
      </w:r>
      <w:proofErr w:type="gramEnd"/>
      <w:r w:rsidRPr="00E44C97">
        <w:rPr>
          <w:rFonts w:eastAsia="標楷體" w:hint="eastAsia"/>
          <w:sz w:val="22"/>
          <w:szCs w:val="22"/>
        </w:rPr>
        <w:t>一般貿易制度，</w:t>
      </w:r>
      <w:proofErr w:type="gramStart"/>
      <w:r w:rsidRPr="00E44C97">
        <w:rPr>
          <w:rFonts w:eastAsia="標楷體" w:hint="eastAsia"/>
          <w:sz w:val="22"/>
          <w:szCs w:val="22"/>
        </w:rPr>
        <w:t>納計自</w:t>
      </w:r>
      <w:proofErr w:type="gramEnd"/>
      <w:r w:rsidRPr="00E44C97">
        <w:rPr>
          <w:rFonts w:eastAsia="標楷體" w:hint="eastAsia"/>
          <w:sz w:val="22"/>
          <w:szCs w:val="22"/>
        </w:rPr>
        <w:t>國外進儲自由貿易港區倉儲物流業或海關保稅倉庫、物流中心後，又自該區域運往國外之貨物，新制資料追溯</w:t>
      </w:r>
      <w:r w:rsidRPr="00E44C97">
        <w:rPr>
          <w:rFonts w:eastAsia="標楷體" w:hint="eastAsia"/>
          <w:sz w:val="22"/>
          <w:szCs w:val="22"/>
        </w:rPr>
        <w:t>(</w:t>
      </w:r>
      <w:r w:rsidRPr="00E44C97">
        <w:rPr>
          <w:rFonts w:eastAsia="標楷體" w:hint="eastAsia"/>
          <w:sz w:val="22"/>
          <w:szCs w:val="22"/>
        </w:rPr>
        <w:t>推估</w:t>
      </w:r>
      <w:r w:rsidRPr="00E44C97">
        <w:rPr>
          <w:rFonts w:eastAsia="標楷體" w:hint="eastAsia"/>
          <w:sz w:val="22"/>
          <w:szCs w:val="22"/>
        </w:rPr>
        <w:t>)</w:t>
      </w:r>
      <w:r w:rsidRPr="00E44C97">
        <w:rPr>
          <w:rFonts w:eastAsia="標楷體" w:hint="eastAsia"/>
          <w:sz w:val="22"/>
          <w:szCs w:val="22"/>
        </w:rPr>
        <w:t>至</w:t>
      </w:r>
      <w:r w:rsidRPr="00E44C97">
        <w:rPr>
          <w:rFonts w:eastAsia="標楷體" w:hint="eastAsia"/>
          <w:sz w:val="22"/>
          <w:szCs w:val="22"/>
        </w:rPr>
        <w:t>90</w:t>
      </w:r>
      <w:r w:rsidRPr="00E44C97">
        <w:rPr>
          <w:rFonts w:eastAsia="標楷體" w:hint="eastAsia"/>
          <w:sz w:val="22"/>
          <w:szCs w:val="22"/>
        </w:rPr>
        <w:t>年。</w:t>
      </w:r>
    </w:p>
    <w:p w:rsidR="00F67965" w:rsidRPr="00E44C97" w:rsidRDefault="00F67965" w:rsidP="00F67965">
      <w:pPr>
        <w:spacing w:line="320" w:lineRule="exact"/>
        <w:rPr>
          <w:rFonts w:eastAsia="標楷體"/>
        </w:rPr>
      </w:pPr>
      <w:r w:rsidRPr="00E44C97">
        <w:rPr>
          <w:rFonts w:eastAsia="標楷體"/>
          <w:sz w:val="22"/>
          <w:szCs w:val="22"/>
        </w:rPr>
        <w:t>資料來源：財政部進出口貿易統計。</w:t>
      </w:r>
    </w:p>
    <w:p w:rsidR="00F67965" w:rsidRPr="008B379D" w:rsidRDefault="00F67965" w:rsidP="00F67965">
      <w:pPr>
        <w:widowControl/>
        <w:tabs>
          <w:tab w:val="left" w:pos="540"/>
        </w:tabs>
        <w:snapToGrid w:val="0"/>
        <w:spacing w:beforeLines="50" w:before="180" w:line="300" w:lineRule="auto"/>
        <w:ind w:left="566" w:hangingChars="257" w:hanging="566"/>
        <w:jc w:val="both"/>
        <w:rPr>
          <w:rFonts w:eastAsia="標楷體"/>
          <w:b/>
          <w:bCs/>
          <w:color w:val="FF0000"/>
          <w:kern w:val="0"/>
          <w:sz w:val="28"/>
          <w:szCs w:val="20"/>
        </w:rPr>
      </w:pPr>
      <w:r w:rsidRPr="008B379D">
        <w:rPr>
          <w:rFonts w:eastAsia="標楷體"/>
          <w:b/>
          <w:bCs/>
          <w:color w:val="FF0000"/>
          <w:kern w:val="0"/>
          <w:sz w:val="22"/>
          <w:szCs w:val="22"/>
        </w:rPr>
        <w:br w:type="page"/>
      </w:r>
      <w:r w:rsidRPr="00AF293C">
        <w:rPr>
          <w:rFonts w:eastAsia="標楷體"/>
          <w:b/>
          <w:bCs/>
          <w:kern w:val="0"/>
          <w:sz w:val="28"/>
          <w:szCs w:val="20"/>
        </w:rPr>
        <w:lastRenderedPageBreak/>
        <w:t>２、</w:t>
      </w:r>
      <w:r w:rsidR="00684B0F" w:rsidRPr="00AF293C">
        <w:rPr>
          <w:rFonts w:eastAsia="標楷體" w:hint="eastAsia"/>
          <w:b/>
          <w:bCs/>
          <w:kern w:val="0"/>
          <w:sz w:val="28"/>
          <w:szCs w:val="20"/>
        </w:rPr>
        <w:t>105</w:t>
      </w:r>
      <w:r w:rsidR="00684B0F" w:rsidRPr="00AF293C">
        <w:rPr>
          <w:rFonts w:eastAsia="標楷體" w:hint="eastAsia"/>
          <w:b/>
          <w:bCs/>
          <w:kern w:val="0"/>
          <w:sz w:val="28"/>
          <w:szCs w:val="20"/>
        </w:rPr>
        <w:t>年</w:t>
      </w:r>
      <w:r w:rsidR="00786182">
        <w:rPr>
          <w:rFonts w:eastAsia="標楷體" w:hint="eastAsia"/>
          <w:b/>
          <w:bCs/>
          <w:kern w:val="0"/>
          <w:sz w:val="28"/>
          <w:szCs w:val="20"/>
        </w:rPr>
        <w:t>5</w:t>
      </w:r>
      <w:r w:rsidR="00684B0F" w:rsidRPr="00AF293C">
        <w:rPr>
          <w:rFonts w:eastAsia="標楷體" w:hint="eastAsia"/>
          <w:b/>
          <w:bCs/>
          <w:kern w:val="0"/>
          <w:sz w:val="28"/>
          <w:szCs w:val="20"/>
        </w:rPr>
        <w:t>月我對主要國家</w:t>
      </w:r>
      <w:r w:rsidR="00684B0F" w:rsidRPr="00AF293C">
        <w:rPr>
          <w:rFonts w:eastAsia="標楷體" w:hint="eastAsia"/>
          <w:b/>
          <w:bCs/>
          <w:kern w:val="0"/>
          <w:sz w:val="28"/>
          <w:szCs w:val="20"/>
        </w:rPr>
        <w:t>(</w:t>
      </w:r>
      <w:r w:rsidR="00684B0F" w:rsidRPr="00AF293C">
        <w:rPr>
          <w:rFonts w:eastAsia="標楷體" w:hint="eastAsia"/>
          <w:b/>
          <w:bCs/>
          <w:kern w:val="0"/>
          <w:sz w:val="28"/>
          <w:szCs w:val="20"/>
        </w:rPr>
        <w:t>地區</w:t>
      </w:r>
      <w:r w:rsidR="00684B0F" w:rsidRPr="00AF293C">
        <w:rPr>
          <w:rFonts w:eastAsia="標楷體" w:hint="eastAsia"/>
          <w:b/>
          <w:bCs/>
          <w:kern w:val="0"/>
          <w:sz w:val="28"/>
          <w:szCs w:val="20"/>
        </w:rPr>
        <w:t>)</w:t>
      </w:r>
      <w:r w:rsidR="00684B0F" w:rsidRPr="00AF293C">
        <w:rPr>
          <w:rFonts w:eastAsia="標楷體" w:hint="eastAsia"/>
          <w:b/>
          <w:bCs/>
          <w:kern w:val="0"/>
          <w:sz w:val="28"/>
          <w:szCs w:val="20"/>
        </w:rPr>
        <w:t>出口、進口減幅最多分別為</w:t>
      </w:r>
      <w:r w:rsidR="0021683A" w:rsidRPr="0021683A">
        <w:rPr>
          <w:rFonts w:eastAsia="標楷體" w:hint="eastAsia"/>
          <w:b/>
          <w:bCs/>
          <w:kern w:val="0"/>
          <w:sz w:val="28"/>
          <w:szCs w:val="20"/>
        </w:rPr>
        <w:t>沙烏地阿拉伯</w:t>
      </w:r>
      <w:r w:rsidR="00684B0F" w:rsidRPr="000E5EB9">
        <w:rPr>
          <w:rFonts w:eastAsia="標楷體" w:hint="eastAsia"/>
          <w:b/>
          <w:bCs/>
          <w:color w:val="000000" w:themeColor="text1"/>
          <w:kern w:val="0"/>
          <w:sz w:val="28"/>
          <w:szCs w:val="20"/>
        </w:rPr>
        <w:t>及</w:t>
      </w:r>
      <w:r w:rsidR="0021683A" w:rsidRPr="0021683A">
        <w:rPr>
          <w:rFonts w:eastAsia="標楷體" w:hint="eastAsia"/>
          <w:b/>
          <w:bCs/>
          <w:color w:val="000000" w:themeColor="text1"/>
          <w:kern w:val="0"/>
          <w:sz w:val="28"/>
          <w:szCs w:val="20"/>
        </w:rPr>
        <w:t>阿拉伯聯合大公國</w:t>
      </w:r>
    </w:p>
    <w:p w:rsidR="00F67965" w:rsidRPr="008B379D" w:rsidRDefault="00786182" w:rsidP="00EE3D28">
      <w:pPr>
        <w:numPr>
          <w:ilvl w:val="0"/>
          <w:numId w:val="3"/>
        </w:numPr>
        <w:snapToGrid w:val="0"/>
        <w:spacing w:beforeLines="50" w:before="180" w:line="300" w:lineRule="auto"/>
        <w:ind w:left="851" w:right="-142" w:hanging="567"/>
        <w:jc w:val="both"/>
        <w:rPr>
          <w:rFonts w:eastAsia="標楷體"/>
          <w:bCs/>
          <w:color w:val="FF0000"/>
          <w:sz w:val="28"/>
          <w:szCs w:val="22"/>
        </w:rPr>
      </w:pPr>
      <w:r>
        <w:rPr>
          <w:rFonts w:eastAsia="標楷體" w:hint="eastAsia"/>
          <w:bCs/>
          <w:color w:val="000000" w:themeColor="text1"/>
          <w:sz w:val="28"/>
          <w:szCs w:val="22"/>
        </w:rPr>
        <w:t>5</w:t>
      </w:r>
      <w:r w:rsidR="00684B0F" w:rsidRPr="00F22315">
        <w:rPr>
          <w:rFonts w:eastAsia="標楷體"/>
          <w:bCs/>
          <w:color w:val="000000" w:themeColor="text1"/>
          <w:sz w:val="28"/>
          <w:szCs w:val="22"/>
        </w:rPr>
        <w:t>月我對主要國家</w:t>
      </w:r>
      <w:r w:rsidR="00684B0F" w:rsidRPr="00F22315">
        <w:rPr>
          <w:rFonts w:eastAsia="標楷體"/>
          <w:bCs/>
          <w:color w:val="000000" w:themeColor="text1"/>
          <w:sz w:val="28"/>
          <w:szCs w:val="22"/>
        </w:rPr>
        <w:t>(</w:t>
      </w:r>
      <w:r w:rsidR="00684B0F" w:rsidRPr="00F22315">
        <w:rPr>
          <w:rFonts w:eastAsia="標楷體"/>
          <w:bCs/>
          <w:color w:val="000000" w:themeColor="text1"/>
          <w:sz w:val="28"/>
          <w:szCs w:val="22"/>
        </w:rPr>
        <w:t>地區</w:t>
      </w:r>
      <w:r w:rsidR="00684B0F" w:rsidRPr="00F22315">
        <w:rPr>
          <w:rFonts w:eastAsia="標楷體"/>
          <w:bCs/>
          <w:color w:val="000000" w:themeColor="text1"/>
          <w:sz w:val="28"/>
          <w:szCs w:val="22"/>
        </w:rPr>
        <w:t>)</w:t>
      </w:r>
      <w:r w:rsidR="00684B0F" w:rsidRPr="00F22315">
        <w:rPr>
          <w:rFonts w:eastAsia="標楷體"/>
          <w:bCs/>
          <w:color w:val="000000" w:themeColor="text1"/>
          <w:sz w:val="28"/>
          <w:szCs w:val="22"/>
        </w:rPr>
        <w:t>出口</w:t>
      </w:r>
      <w:r w:rsidR="00684B0F" w:rsidRPr="00F22315">
        <w:rPr>
          <w:rFonts w:eastAsia="標楷體" w:hint="eastAsia"/>
          <w:bCs/>
          <w:color w:val="000000" w:themeColor="text1"/>
          <w:sz w:val="28"/>
          <w:szCs w:val="22"/>
        </w:rPr>
        <w:t>減幅</w:t>
      </w:r>
      <w:r w:rsidR="00684B0F" w:rsidRPr="00F22315">
        <w:rPr>
          <w:rFonts w:eastAsia="標楷體"/>
          <w:bCs/>
          <w:color w:val="000000" w:themeColor="text1"/>
          <w:sz w:val="28"/>
          <w:szCs w:val="22"/>
        </w:rPr>
        <w:t>最多為</w:t>
      </w:r>
      <w:r w:rsidR="0021683A" w:rsidRPr="0021683A">
        <w:rPr>
          <w:rFonts w:eastAsia="標楷體" w:hint="eastAsia"/>
          <w:bCs/>
          <w:color w:val="000000" w:themeColor="text1"/>
          <w:sz w:val="28"/>
          <w:szCs w:val="22"/>
        </w:rPr>
        <w:t>沙烏地阿拉伯</w:t>
      </w:r>
      <w:r w:rsidR="00684B0F" w:rsidRPr="00F22315">
        <w:rPr>
          <w:rFonts w:eastAsia="標楷體"/>
          <w:bCs/>
          <w:color w:val="000000" w:themeColor="text1"/>
          <w:sz w:val="28"/>
          <w:szCs w:val="22"/>
        </w:rPr>
        <w:t>，</w:t>
      </w:r>
      <w:r w:rsidR="00684B0F" w:rsidRPr="00F22315">
        <w:rPr>
          <w:rFonts w:eastAsia="標楷體" w:hint="eastAsia"/>
          <w:bCs/>
          <w:color w:val="000000" w:themeColor="text1"/>
          <w:sz w:val="28"/>
          <w:szCs w:val="22"/>
        </w:rPr>
        <w:t>達</w:t>
      </w:r>
      <w:r w:rsidR="0021683A">
        <w:rPr>
          <w:rFonts w:eastAsia="標楷體" w:hint="eastAsia"/>
          <w:bCs/>
          <w:color w:val="000000" w:themeColor="text1"/>
          <w:sz w:val="28"/>
          <w:szCs w:val="22"/>
        </w:rPr>
        <w:t>3</w:t>
      </w:r>
      <w:r w:rsidR="00684B0F" w:rsidRPr="00F22315">
        <w:rPr>
          <w:rFonts w:eastAsia="標楷體" w:hint="eastAsia"/>
          <w:bCs/>
          <w:color w:val="000000" w:themeColor="text1"/>
          <w:sz w:val="28"/>
          <w:szCs w:val="22"/>
        </w:rPr>
        <w:t>2.</w:t>
      </w:r>
      <w:r w:rsidR="0021683A">
        <w:rPr>
          <w:rFonts w:eastAsia="標楷體" w:hint="eastAsia"/>
          <w:bCs/>
          <w:color w:val="000000" w:themeColor="text1"/>
          <w:sz w:val="28"/>
          <w:szCs w:val="22"/>
        </w:rPr>
        <w:t>2</w:t>
      </w:r>
      <w:r w:rsidR="00684B0F" w:rsidRPr="00F22315">
        <w:rPr>
          <w:rFonts w:eastAsia="標楷體"/>
          <w:bCs/>
          <w:color w:val="000000" w:themeColor="text1"/>
          <w:sz w:val="28"/>
          <w:szCs w:val="22"/>
        </w:rPr>
        <w:t>%</w:t>
      </w:r>
      <w:r w:rsidR="00684B0F" w:rsidRPr="00F22315">
        <w:rPr>
          <w:rFonts w:eastAsia="標楷體"/>
          <w:bCs/>
          <w:color w:val="000000" w:themeColor="text1"/>
          <w:sz w:val="28"/>
          <w:szCs w:val="22"/>
        </w:rPr>
        <w:t>；進口</w:t>
      </w:r>
      <w:r w:rsidR="00684B0F" w:rsidRPr="00F22315">
        <w:rPr>
          <w:rFonts w:eastAsia="標楷體" w:hint="eastAsia"/>
          <w:bCs/>
          <w:color w:val="000000" w:themeColor="text1"/>
          <w:sz w:val="28"/>
          <w:szCs w:val="22"/>
        </w:rPr>
        <w:t>減幅</w:t>
      </w:r>
      <w:r w:rsidR="00684B0F" w:rsidRPr="00F22315">
        <w:rPr>
          <w:rFonts w:eastAsia="標楷體"/>
          <w:bCs/>
          <w:color w:val="000000" w:themeColor="text1"/>
          <w:sz w:val="28"/>
          <w:szCs w:val="22"/>
        </w:rPr>
        <w:t>最多為</w:t>
      </w:r>
      <w:r w:rsidR="0021683A" w:rsidRPr="0021683A">
        <w:rPr>
          <w:rFonts w:eastAsia="標楷體" w:hint="eastAsia"/>
          <w:bCs/>
          <w:color w:val="000000" w:themeColor="text1"/>
          <w:sz w:val="28"/>
          <w:szCs w:val="22"/>
        </w:rPr>
        <w:t>阿拉伯聯合大公國</w:t>
      </w:r>
      <w:r w:rsidR="00684B0F" w:rsidRPr="00F22315">
        <w:rPr>
          <w:rFonts w:eastAsia="標楷體"/>
          <w:bCs/>
          <w:color w:val="000000" w:themeColor="text1"/>
          <w:sz w:val="28"/>
          <w:szCs w:val="22"/>
        </w:rPr>
        <w:t>，</w:t>
      </w:r>
      <w:r w:rsidR="00684B0F" w:rsidRPr="00F22315">
        <w:rPr>
          <w:rFonts w:eastAsia="標楷體" w:hint="eastAsia"/>
          <w:bCs/>
          <w:color w:val="000000" w:themeColor="text1"/>
          <w:sz w:val="28"/>
          <w:szCs w:val="22"/>
        </w:rPr>
        <w:t>達</w:t>
      </w:r>
      <w:r w:rsidR="00684B0F" w:rsidRPr="00F22315">
        <w:rPr>
          <w:rFonts w:eastAsia="標楷體" w:hint="eastAsia"/>
          <w:bCs/>
          <w:color w:val="000000" w:themeColor="text1"/>
          <w:sz w:val="28"/>
          <w:szCs w:val="22"/>
        </w:rPr>
        <w:t>4</w:t>
      </w:r>
      <w:r w:rsidR="0021683A">
        <w:rPr>
          <w:rFonts w:eastAsia="標楷體" w:hint="eastAsia"/>
          <w:bCs/>
          <w:color w:val="000000" w:themeColor="text1"/>
          <w:sz w:val="28"/>
          <w:szCs w:val="22"/>
        </w:rPr>
        <w:t>2</w:t>
      </w:r>
      <w:r w:rsidR="00684B0F">
        <w:rPr>
          <w:rFonts w:eastAsia="標楷體" w:hint="eastAsia"/>
          <w:bCs/>
          <w:color w:val="000000" w:themeColor="text1"/>
          <w:sz w:val="28"/>
          <w:szCs w:val="22"/>
        </w:rPr>
        <w:t>.</w:t>
      </w:r>
      <w:r w:rsidR="0021683A">
        <w:rPr>
          <w:rFonts w:eastAsia="標楷體" w:hint="eastAsia"/>
          <w:bCs/>
          <w:color w:val="000000" w:themeColor="text1"/>
          <w:sz w:val="28"/>
          <w:szCs w:val="22"/>
        </w:rPr>
        <w:t>8</w:t>
      </w:r>
      <w:r w:rsidR="00684B0F" w:rsidRPr="00F22315">
        <w:rPr>
          <w:rFonts w:eastAsia="標楷體"/>
          <w:bCs/>
          <w:color w:val="000000" w:themeColor="text1"/>
          <w:sz w:val="28"/>
          <w:szCs w:val="22"/>
        </w:rPr>
        <w:t>%</w:t>
      </w:r>
      <w:r w:rsidR="00684B0F" w:rsidRPr="00F22315">
        <w:rPr>
          <w:rFonts w:eastAsia="標楷體"/>
          <w:bCs/>
          <w:color w:val="000000" w:themeColor="text1"/>
          <w:sz w:val="28"/>
          <w:szCs w:val="22"/>
        </w:rPr>
        <w:t>。</w:t>
      </w:r>
    </w:p>
    <w:p w:rsidR="00F67965" w:rsidRPr="008B379D" w:rsidRDefault="00786182" w:rsidP="00EE3D28">
      <w:pPr>
        <w:widowControl/>
        <w:numPr>
          <w:ilvl w:val="0"/>
          <w:numId w:val="3"/>
        </w:numPr>
        <w:snapToGrid w:val="0"/>
        <w:spacing w:beforeLines="50" w:before="180" w:line="300" w:lineRule="auto"/>
        <w:ind w:left="851" w:right="-142" w:hanging="567"/>
        <w:jc w:val="both"/>
        <w:rPr>
          <w:rFonts w:eastAsia="標楷體"/>
          <w:bCs/>
          <w:color w:val="FF0000"/>
          <w:sz w:val="28"/>
          <w:szCs w:val="22"/>
        </w:rPr>
      </w:pPr>
      <w:r>
        <w:rPr>
          <w:rFonts w:eastAsia="標楷體" w:hint="eastAsia"/>
          <w:bCs/>
          <w:sz w:val="28"/>
          <w:szCs w:val="22"/>
        </w:rPr>
        <w:t>5</w:t>
      </w:r>
      <w:r w:rsidR="00684B0F" w:rsidRPr="00F22315">
        <w:rPr>
          <w:rFonts w:eastAsia="標楷體"/>
          <w:bCs/>
          <w:sz w:val="28"/>
          <w:szCs w:val="22"/>
        </w:rPr>
        <w:t>月我對主要貿易夥伴出</w:t>
      </w:r>
      <w:r w:rsidR="00684B0F" w:rsidRPr="00F22315">
        <w:rPr>
          <w:rFonts w:eastAsia="標楷體" w:hint="eastAsia"/>
          <w:bCs/>
          <w:sz w:val="28"/>
          <w:szCs w:val="22"/>
        </w:rPr>
        <w:t>、進</w:t>
      </w:r>
      <w:r w:rsidR="00684B0F" w:rsidRPr="00F22315">
        <w:rPr>
          <w:rFonts w:eastAsia="標楷體"/>
          <w:bCs/>
          <w:sz w:val="28"/>
          <w:szCs w:val="22"/>
        </w:rPr>
        <w:t>口，</w:t>
      </w:r>
      <w:r w:rsidR="00684B0F" w:rsidRPr="00F22315">
        <w:rPr>
          <w:rFonts w:eastAsia="標楷體" w:hint="eastAsia"/>
          <w:bCs/>
          <w:sz w:val="28"/>
          <w:szCs w:val="22"/>
        </w:rPr>
        <w:t>多較上年同月衰退。出口方面，</w:t>
      </w:r>
      <w:r w:rsidR="00684B0F" w:rsidRPr="00F22315">
        <w:rPr>
          <w:rFonts w:eastAsia="標楷體"/>
          <w:bCs/>
          <w:sz w:val="28"/>
          <w:szCs w:val="22"/>
        </w:rPr>
        <w:t>新加坡</w:t>
      </w:r>
      <w:r w:rsidR="00642969">
        <w:rPr>
          <w:rFonts w:eastAsia="標楷體" w:hint="eastAsia"/>
          <w:bCs/>
          <w:sz w:val="28"/>
          <w:szCs w:val="22"/>
        </w:rPr>
        <w:t>及</w:t>
      </w:r>
      <w:r w:rsidR="0021683A" w:rsidRPr="00F22315">
        <w:rPr>
          <w:rFonts w:eastAsia="標楷體"/>
          <w:bCs/>
          <w:sz w:val="28"/>
          <w:szCs w:val="22"/>
        </w:rPr>
        <w:t>中國大陸</w:t>
      </w:r>
      <w:r w:rsidR="0021683A" w:rsidRPr="00F22315">
        <w:rPr>
          <w:rFonts w:eastAsia="標楷體"/>
          <w:bCs/>
          <w:sz w:val="28"/>
          <w:szCs w:val="22"/>
        </w:rPr>
        <w:t>(</w:t>
      </w:r>
      <w:r w:rsidR="0021683A" w:rsidRPr="00F22315">
        <w:rPr>
          <w:rFonts w:eastAsia="標楷體"/>
          <w:bCs/>
          <w:sz w:val="28"/>
          <w:szCs w:val="22"/>
        </w:rPr>
        <w:t>含香港</w:t>
      </w:r>
      <w:r w:rsidR="0021683A" w:rsidRPr="00F22315">
        <w:rPr>
          <w:rFonts w:eastAsia="標楷體"/>
          <w:bCs/>
          <w:sz w:val="28"/>
          <w:szCs w:val="22"/>
        </w:rPr>
        <w:t>)</w:t>
      </w:r>
      <w:r w:rsidR="00684B0F" w:rsidRPr="00F22315">
        <w:rPr>
          <w:rFonts w:eastAsia="標楷體"/>
          <w:bCs/>
          <w:sz w:val="28"/>
          <w:szCs w:val="22"/>
        </w:rPr>
        <w:t>分別減少</w:t>
      </w:r>
      <w:r w:rsidR="0021683A">
        <w:rPr>
          <w:rFonts w:eastAsia="標楷體" w:hint="eastAsia"/>
          <w:bCs/>
          <w:sz w:val="28"/>
          <w:szCs w:val="22"/>
        </w:rPr>
        <w:t>26.9</w:t>
      </w:r>
      <w:r w:rsidR="0021683A" w:rsidRPr="00F22315">
        <w:rPr>
          <w:rFonts w:eastAsia="標楷體"/>
          <w:bCs/>
          <w:sz w:val="28"/>
          <w:szCs w:val="22"/>
        </w:rPr>
        <w:t>%</w:t>
      </w:r>
      <w:r w:rsidR="00642969">
        <w:rPr>
          <w:rFonts w:eastAsia="標楷體" w:hint="eastAsia"/>
          <w:bCs/>
          <w:sz w:val="28"/>
          <w:szCs w:val="22"/>
        </w:rPr>
        <w:t>及</w:t>
      </w:r>
      <w:r w:rsidR="00684B0F" w:rsidRPr="00F22315">
        <w:rPr>
          <w:rFonts w:eastAsia="標楷體" w:hint="eastAsia"/>
          <w:bCs/>
          <w:sz w:val="28"/>
          <w:szCs w:val="22"/>
        </w:rPr>
        <w:t>1</w:t>
      </w:r>
      <w:r w:rsidR="0021683A">
        <w:rPr>
          <w:rFonts w:eastAsia="標楷體" w:hint="eastAsia"/>
          <w:bCs/>
          <w:sz w:val="28"/>
          <w:szCs w:val="22"/>
        </w:rPr>
        <w:t>0</w:t>
      </w:r>
      <w:r w:rsidR="00684B0F">
        <w:rPr>
          <w:rFonts w:eastAsia="標楷體" w:hint="eastAsia"/>
          <w:bCs/>
          <w:sz w:val="28"/>
          <w:szCs w:val="22"/>
        </w:rPr>
        <w:t>.</w:t>
      </w:r>
      <w:r w:rsidR="0021683A">
        <w:rPr>
          <w:rFonts w:eastAsia="標楷體" w:hint="eastAsia"/>
          <w:bCs/>
          <w:sz w:val="28"/>
          <w:szCs w:val="22"/>
        </w:rPr>
        <w:t>2</w:t>
      </w:r>
      <w:r w:rsidR="00684B0F" w:rsidRPr="00F22315">
        <w:rPr>
          <w:rFonts w:eastAsia="標楷體"/>
          <w:bCs/>
          <w:sz w:val="28"/>
          <w:szCs w:val="22"/>
        </w:rPr>
        <w:t>%</w:t>
      </w:r>
      <w:r w:rsidR="00684B0F" w:rsidRPr="00F22315">
        <w:rPr>
          <w:rFonts w:eastAsia="標楷體"/>
          <w:bCs/>
          <w:sz w:val="28"/>
          <w:szCs w:val="22"/>
        </w:rPr>
        <w:t>；進口方面，</w:t>
      </w:r>
      <w:r w:rsidR="00C92134" w:rsidRPr="00F22315">
        <w:rPr>
          <w:rFonts w:eastAsia="標楷體"/>
          <w:bCs/>
          <w:sz w:val="28"/>
          <w:szCs w:val="22"/>
        </w:rPr>
        <w:t>新加坡</w:t>
      </w:r>
      <w:r w:rsidR="00C92134" w:rsidRPr="00F22315">
        <w:rPr>
          <w:rFonts w:eastAsia="標楷體" w:hint="eastAsia"/>
          <w:bCs/>
          <w:sz w:val="28"/>
          <w:szCs w:val="22"/>
        </w:rPr>
        <w:t>、</w:t>
      </w:r>
      <w:r w:rsidR="00862FE8" w:rsidRPr="00F22315">
        <w:rPr>
          <w:rFonts w:eastAsia="標楷體"/>
          <w:bCs/>
          <w:sz w:val="28"/>
          <w:szCs w:val="22"/>
        </w:rPr>
        <w:t>日本分別</w:t>
      </w:r>
      <w:r w:rsidR="00862FE8">
        <w:rPr>
          <w:rFonts w:eastAsia="標楷體" w:hint="eastAsia"/>
          <w:bCs/>
          <w:sz w:val="28"/>
          <w:szCs w:val="22"/>
        </w:rPr>
        <w:t>增加</w:t>
      </w:r>
      <w:r w:rsidR="00862FE8">
        <w:rPr>
          <w:rFonts w:eastAsia="標楷體" w:hint="eastAsia"/>
          <w:bCs/>
          <w:sz w:val="28"/>
          <w:szCs w:val="22"/>
        </w:rPr>
        <w:t>8.4%</w:t>
      </w:r>
      <w:r w:rsidR="00862FE8">
        <w:rPr>
          <w:rFonts w:eastAsia="標楷體" w:hint="eastAsia"/>
          <w:bCs/>
          <w:sz w:val="28"/>
          <w:szCs w:val="22"/>
        </w:rPr>
        <w:t>、</w:t>
      </w:r>
      <w:r w:rsidR="00862FE8">
        <w:rPr>
          <w:rFonts w:eastAsia="標楷體" w:hint="eastAsia"/>
          <w:bCs/>
          <w:sz w:val="28"/>
          <w:szCs w:val="22"/>
        </w:rPr>
        <w:t>6.4%</w:t>
      </w:r>
      <w:r w:rsidR="00862FE8">
        <w:rPr>
          <w:rFonts w:eastAsia="標楷體" w:hint="eastAsia"/>
          <w:bCs/>
          <w:sz w:val="28"/>
          <w:szCs w:val="22"/>
        </w:rPr>
        <w:t>，</w:t>
      </w:r>
      <w:r w:rsidR="00C92134" w:rsidRPr="00F22315">
        <w:rPr>
          <w:rFonts w:eastAsia="標楷體" w:hint="eastAsia"/>
          <w:bCs/>
          <w:sz w:val="28"/>
          <w:szCs w:val="22"/>
        </w:rPr>
        <w:t>韓國</w:t>
      </w:r>
      <w:r w:rsidR="00642969">
        <w:rPr>
          <w:rFonts w:eastAsia="標楷體" w:hint="eastAsia"/>
          <w:bCs/>
          <w:sz w:val="28"/>
          <w:szCs w:val="22"/>
        </w:rPr>
        <w:t>及</w:t>
      </w:r>
      <w:r w:rsidR="00862FE8">
        <w:rPr>
          <w:rFonts w:eastAsia="標楷體" w:hint="eastAsia"/>
          <w:bCs/>
          <w:sz w:val="28"/>
          <w:szCs w:val="22"/>
        </w:rPr>
        <w:t>美國</w:t>
      </w:r>
      <w:r w:rsidR="00684B0F" w:rsidRPr="00F22315">
        <w:rPr>
          <w:rFonts w:eastAsia="標楷體" w:hint="eastAsia"/>
          <w:bCs/>
          <w:sz w:val="28"/>
          <w:szCs w:val="22"/>
        </w:rPr>
        <w:t>則</w:t>
      </w:r>
      <w:r w:rsidR="00684B0F" w:rsidRPr="00F22315">
        <w:rPr>
          <w:rFonts w:eastAsia="標楷體"/>
          <w:bCs/>
          <w:sz w:val="28"/>
          <w:szCs w:val="22"/>
        </w:rPr>
        <w:t>分別減少</w:t>
      </w:r>
      <w:r w:rsidR="00862FE8">
        <w:rPr>
          <w:rFonts w:eastAsia="標楷體" w:hint="eastAsia"/>
          <w:bCs/>
          <w:sz w:val="28"/>
          <w:szCs w:val="22"/>
        </w:rPr>
        <w:t>2</w:t>
      </w:r>
      <w:r w:rsidR="00C92134">
        <w:rPr>
          <w:rFonts w:eastAsia="標楷體" w:hint="eastAsia"/>
          <w:bCs/>
          <w:sz w:val="28"/>
          <w:szCs w:val="22"/>
        </w:rPr>
        <w:t>.</w:t>
      </w:r>
      <w:r w:rsidR="00862FE8">
        <w:rPr>
          <w:rFonts w:eastAsia="標楷體" w:hint="eastAsia"/>
          <w:bCs/>
          <w:sz w:val="28"/>
          <w:szCs w:val="22"/>
        </w:rPr>
        <w:t>3</w:t>
      </w:r>
      <w:r w:rsidR="00C92134">
        <w:rPr>
          <w:rFonts w:eastAsia="標楷體" w:hint="eastAsia"/>
          <w:bCs/>
          <w:sz w:val="28"/>
          <w:szCs w:val="22"/>
        </w:rPr>
        <w:t>%</w:t>
      </w:r>
      <w:r w:rsidR="00642969">
        <w:rPr>
          <w:rFonts w:eastAsia="標楷體" w:hint="eastAsia"/>
          <w:bCs/>
          <w:sz w:val="28"/>
          <w:szCs w:val="22"/>
        </w:rPr>
        <w:t>及</w:t>
      </w:r>
      <w:r w:rsidR="00862FE8">
        <w:rPr>
          <w:rFonts w:eastAsia="標楷體" w:hint="eastAsia"/>
          <w:bCs/>
          <w:sz w:val="28"/>
          <w:szCs w:val="22"/>
        </w:rPr>
        <w:t>2</w:t>
      </w:r>
      <w:r w:rsidR="00684B0F">
        <w:rPr>
          <w:rFonts w:eastAsia="標楷體" w:hint="eastAsia"/>
          <w:bCs/>
          <w:sz w:val="28"/>
          <w:szCs w:val="22"/>
        </w:rPr>
        <w:t>.</w:t>
      </w:r>
      <w:r w:rsidR="00862FE8">
        <w:rPr>
          <w:rFonts w:eastAsia="標楷體" w:hint="eastAsia"/>
          <w:bCs/>
          <w:sz w:val="28"/>
          <w:szCs w:val="22"/>
        </w:rPr>
        <w:t>2</w:t>
      </w:r>
      <w:r w:rsidR="00684B0F" w:rsidRPr="00F22315">
        <w:rPr>
          <w:rFonts w:eastAsia="標楷體"/>
          <w:bCs/>
          <w:sz w:val="28"/>
          <w:szCs w:val="22"/>
        </w:rPr>
        <w:t>%</w:t>
      </w:r>
      <w:r w:rsidR="00684B0F" w:rsidRPr="00F22315">
        <w:rPr>
          <w:rFonts w:eastAsia="標楷體"/>
          <w:bCs/>
          <w:sz w:val="28"/>
          <w:szCs w:val="22"/>
        </w:rPr>
        <w:t>。</w:t>
      </w:r>
    </w:p>
    <w:p w:rsidR="00F67965" w:rsidRPr="008B379D" w:rsidRDefault="00786182" w:rsidP="00EE3D28">
      <w:pPr>
        <w:numPr>
          <w:ilvl w:val="0"/>
          <w:numId w:val="3"/>
        </w:numPr>
        <w:snapToGrid w:val="0"/>
        <w:spacing w:beforeLines="50" w:before="180" w:line="300" w:lineRule="auto"/>
        <w:ind w:left="851" w:right="-142" w:hanging="567"/>
        <w:jc w:val="both"/>
        <w:rPr>
          <w:rFonts w:eastAsia="標楷體"/>
          <w:bCs/>
          <w:color w:val="FF0000"/>
          <w:sz w:val="28"/>
          <w:szCs w:val="22"/>
        </w:rPr>
      </w:pPr>
      <w:r>
        <w:rPr>
          <w:rFonts w:eastAsia="標楷體" w:hint="eastAsia"/>
          <w:bCs/>
          <w:sz w:val="28"/>
          <w:szCs w:val="22"/>
        </w:rPr>
        <w:t>5</w:t>
      </w:r>
      <w:r w:rsidR="00337C9A" w:rsidRPr="00F22315">
        <w:rPr>
          <w:rFonts w:eastAsia="標楷體"/>
          <w:bCs/>
          <w:sz w:val="28"/>
          <w:szCs w:val="22"/>
        </w:rPr>
        <w:t>月以中國大陸</w:t>
      </w:r>
      <w:r w:rsidR="00337C9A" w:rsidRPr="00F22315">
        <w:rPr>
          <w:rFonts w:eastAsia="標楷體"/>
          <w:bCs/>
          <w:sz w:val="28"/>
          <w:szCs w:val="22"/>
        </w:rPr>
        <w:t>(</w:t>
      </w:r>
      <w:r w:rsidR="00337C9A" w:rsidRPr="00F22315">
        <w:rPr>
          <w:rFonts w:eastAsia="標楷體"/>
          <w:bCs/>
          <w:sz w:val="28"/>
          <w:szCs w:val="22"/>
        </w:rPr>
        <w:t>含香港</w:t>
      </w:r>
      <w:r w:rsidR="00337C9A" w:rsidRPr="00F22315">
        <w:rPr>
          <w:rFonts w:eastAsia="標楷體"/>
          <w:bCs/>
          <w:sz w:val="28"/>
          <w:szCs w:val="22"/>
        </w:rPr>
        <w:t>)</w:t>
      </w:r>
      <w:r w:rsidR="00337C9A" w:rsidRPr="00F22315">
        <w:rPr>
          <w:rFonts w:eastAsia="標楷體"/>
          <w:bCs/>
          <w:sz w:val="28"/>
          <w:szCs w:val="22"/>
        </w:rPr>
        <w:t>為我最大出口國</w:t>
      </w:r>
      <w:r w:rsidR="00337C9A" w:rsidRPr="00F22315">
        <w:rPr>
          <w:rFonts w:eastAsia="標楷體"/>
          <w:bCs/>
          <w:sz w:val="28"/>
          <w:szCs w:val="22"/>
        </w:rPr>
        <w:t>(</w:t>
      </w:r>
      <w:r w:rsidR="00337C9A" w:rsidRPr="00F22315">
        <w:rPr>
          <w:rFonts w:eastAsia="標楷體"/>
          <w:bCs/>
          <w:sz w:val="28"/>
          <w:szCs w:val="22"/>
        </w:rPr>
        <w:t>地區</w:t>
      </w:r>
      <w:r w:rsidR="00337C9A" w:rsidRPr="00F22315">
        <w:rPr>
          <w:rFonts w:eastAsia="標楷體"/>
          <w:bCs/>
          <w:sz w:val="28"/>
          <w:szCs w:val="22"/>
        </w:rPr>
        <w:t>)</w:t>
      </w:r>
      <w:r w:rsidR="00337C9A" w:rsidRPr="00F22315">
        <w:rPr>
          <w:rFonts w:eastAsia="標楷體" w:hint="eastAsia"/>
          <w:bCs/>
          <w:sz w:val="28"/>
          <w:szCs w:val="22"/>
        </w:rPr>
        <w:t>及</w:t>
      </w:r>
      <w:r w:rsidR="00337C9A" w:rsidRPr="00F22315">
        <w:rPr>
          <w:rFonts w:eastAsia="標楷體"/>
          <w:bCs/>
          <w:sz w:val="28"/>
          <w:szCs w:val="22"/>
        </w:rPr>
        <w:t>進口國</w:t>
      </w:r>
      <w:r w:rsidR="00337C9A" w:rsidRPr="00F22315">
        <w:rPr>
          <w:rFonts w:eastAsia="標楷體"/>
          <w:bCs/>
          <w:sz w:val="28"/>
          <w:szCs w:val="22"/>
        </w:rPr>
        <w:t>(</w:t>
      </w:r>
      <w:r w:rsidR="00337C9A" w:rsidRPr="00F22315">
        <w:rPr>
          <w:rFonts w:eastAsia="標楷體"/>
          <w:bCs/>
          <w:sz w:val="28"/>
          <w:szCs w:val="22"/>
        </w:rPr>
        <w:t>地區</w:t>
      </w:r>
      <w:r w:rsidR="00337C9A" w:rsidRPr="00F22315">
        <w:rPr>
          <w:rFonts w:eastAsia="標楷體"/>
          <w:bCs/>
          <w:sz w:val="28"/>
          <w:szCs w:val="22"/>
        </w:rPr>
        <w:t>)</w:t>
      </w:r>
      <w:r w:rsidR="00337C9A" w:rsidRPr="00F22315">
        <w:rPr>
          <w:rFonts w:eastAsia="標楷體"/>
          <w:bCs/>
          <w:sz w:val="28"/>
          <w:szCs w:val="22"/>
        </w:rPr>
        <w:t>，</w:t>
      </w:r>
      <w:r w:rsidR="00337C9A" w:rsidRPr="00F22315">
        <w:rPr>
          <w:rFonts w:eastAsia="標楷體" w:hint="eastAsia"/>
          <w:bCs/>
          <w:sz w:val="28"/>
          <w:szCs w:val="22"/>
        </w:rPr>
        <w:t>亦為主要出超來源國</w:t>
      </w:r>
      <w:r w:rsidR="00337C9A" w:rsidRPr="00F22315">
        <w:rPr>
          <w:rFonts w:eastAsia="標楷體" w:hint="eastAsia"/>
          <w:bCs/>
          <w:sz w:val="28"/>
          <w:szCs w:val="22"/>
        </w:rPr>
        <w:t>(</w:t>
      </w:r>
      <w:r w:rsidR="00337C9A" w:rsidRPr="00F22315">
        <w:rPr>
          <w:rFonts w:eastAsia="標楷體" w:hint="eastAsia"/>
          <w:bCs/>
          <w:sz w:val="28"/>
          <w:szCs w:val="22"/>
        </w:rPr>
        <w:t>地區</w:t>
      </w:r>
      <w:r w:rsidR="00337C9A" w:rsidRPr="00F22315">
        <w:rPr>
          <w:rFonts w:eastAsia="標楷體" w:hint="eastAsia"/>
          <w:bCs/>
          <w:sz w:val="28"/>
          <w:szCs w:val="22"/>
        </w:rPr>
        <w:t>)</w:t>
      </w:r>
      <w:r w:rsidR="00337C9A" w:rsidRPr="00F22315">
        <w:rPr>
          <w:rFonts w:eastAsia="標楷體"/>
          <w:bCs/>
          <w:sz w:val="28"/>
          <w:szCs w:val="22"/>
        </w:rPr>
        <w:t>，出超</w:t>
      </w:r>
      <w:r w:rsidR="00337C9A">
        <w:rPr>
          <w:rFonts w:eastAsia="標楷體" w:hint="eastAsia"/>
          <w:bCs/>
          <w:sz w:val="28"/>
          <w:szCs w:val="22"/>
        </w:rPr>
        <w:t>5</w:t>
      </w:r>
      <w:r w:rsidR="006D0F71">
        <w:rPr>
          <w:rFonts w:eastAsia="標楷體" w:hint="eastAsia"/>
          <w:bCs/>
          <w:sz w:val="28"/>
          <w:szCs w:val="22"/>
        </w:rPr>
        <w:t>3</w:t>
      </w:r>
      <w:r w:rsidR="00337C9A">
        <w:rPr>
          <w:rFonts w:eastAsia="標楷體" w:hint="eastAsia"/>
          <w:bCs/>
          <w:sz w:val="28"/>
          <w:szCs w:val="22"/>
        </w:rPr>
        <w:t>.</w:t>
      </w:r>
      <w:r w:rsidR="006D0F71">
        <w:rPr>
          <w:rFonts w:eastAsia="標楷體" w:hint="eastAsia"/>
          <w:bCs/>
          <w:sz w:val="28"/>
          <w:szCs w:val="22"/>
        </w:rPr>
        <w:t>5</w:t>
      </w:r>
      <w:r w:rsidR="00337C9A" w:rsidRPr="00F22315">
        <w:rPr>
          <w:rFonts w:eastAsia="標楷體"/>
          <w:bCs/>
          <w:sz w:val="28"/>
          <w:szCs w:val="22"/>
        </w:rPr>
        <w:t>億美元；主要入超來源國為</w:t>
      </w:r>
      <w:r w:rsidR="00337C9A" w:rsidRPr="00F22315">
        <w:rPr>
          <w:rFonts w:eastAsia="標楷體" w:hint="eastAsia"/>
          <w:bCs/>
          <w:sz w:val="28"/>
          <w:szCs w:val="22"/>
        </w:rPr>
        <w:t>日本</w:t>
      </w:r>
      <w:r w:rsidR="00337C9A" w:rsidRPr="00F22315">
        <w:rPr>
          <w:rFonts w:eastAsia="標楷體"/>
          <w:bCs/>
          <w:sz w:val="28"/>
          <w:szCs w:val="22"/>
        </w:rPr>
        <w:t>，入超</w:t>
      </w:r>
      <w:r w:rsidR="00337C9A" w:rsidRPr="00F22315">
        <w:rPr>
          <w:rFonts w:eastAsia="標楷體" w:hint="eastAsia"/>
          <w:bCs/>
          <w:sz w:val="28"/>
          <w:szCs w:val="22"/>
        </w:rPr>
        <w:t>1</w:t>
      </w:r>
      <w:r w:rsidR="006D0F71">
        <w:rPr>
          <w:rFonts w:eastAsia="標楷體" w:hint="eastAsia"/>
          <w:bCs/>
          <w:sz w:val="28"/>
          <w:szCs w:val="22"/>
        </w:rPr>
        <w:t>8</w:t>
      </w:r>
      <w:r w:rsidR="00337C9A">
        <w:rPr>
          <w:rFonts w:eastAsia="標楷體" w:hint="eastAsia"/>
          <w:bCs/>
          <w:sz w:val="28"/>
          <w:szCs w:val="22"/>
        </w:rPr>
        <w:t>.</w:t>
      </w:r>
      <w:r w:rsidR="006D0F71">
        <w:rPr>
          <w:rFonts w:eastAsia="標楷體" w:hint="eastAsia"/>
          <w:bCs/>
          <w:sz w:val="28"/>
          <w:szCs w:val="22"/>
        </w:rPr>
        <w:t>5</w:t>
      </w:r>
      <w:r w:rsidR="00337C9A" w:rsidRPr="00F22315">
        <w:rPr>
          <w:rFonts w:eastAsia="標楷體"/>
          <w:bCs/>
          <w:sz w:val="28"/>
          <w:szCs w:val="22"/>
        </w:rPr>
        <w:t>億美元。</w:t>
      </w:r>
    </w:p>
    <w:p w:rsidR="00F67965" w:rsidRPr="00337C9A" w:rsidRDefault="00F67965" w:rsidP="00F67965">
      <w:pPr>
        <w:snapToGrid w:val="0"/>
        <w:ind w:right="-153"/>
        <w:jc w:val="center"/>
        <w:rPr>
          <w:rFonts w:eastAsia="標楷體"/>
          <w:b/>
          <w:bCs/>
          <w:sz w:val="28"/>
        </w:rPr>
      </w:pPr>
      <w:r w:rsidRPr="00337C9A">
        <w:rPr>
          <w:rFonts w:eastAsia="標楷體"/>
          <w:b/>
          <w:bCs/>
          <w:sz w:val="28"/>
        </w:rPr>
        <w:t>表</w:t>
      </w:r>
      <w:r w:rsidRPr="00337C9A">
        <w:rPr>
          <w:rFonts w:eastAsia="標楷體"/>
          <w:b/>
          <w:bCs/>
          <w:sz w:val="28"/>
        </w:rPr>
        <w:t xml:space="preserve">2-4-2  </w:t>
      </w:r>
      <w:r w:rsidRPr="00337C9A">
        <w:rPr>
          <w:rFonts w:eastAsia="標楷體"/>
          <w:b/>
          <w:bCs/>
          <w:sz w:val="28"/>
        </w:rPr>
        <w:t>主要貿易夥伴貿易概況</w:t>
      </w:r>
    </w:p>
    <w:p w:rsidR="00F67965" w:rsidRPr="00337C9A" w:rsidRDefault="00F67965" w:rsidP="00F67965">
      <w:pPr>
        <w:snapToGrid w:val="0"/>
        <w:spacing w:line="300" w:lineRule="auto"/>
        <w:ind w:right="140"/>
        <w:jc w:val="right"/>
        <w:rPr>
          <w:rFonts w:eastAsia="標楷體"/>
        </w:rPr>
      </w:pPr>
      <w:r w:rsidRPr="00337C9A">
        <w:rPr>
          <w:rFonts w:eastAsia="標楷體"/>
        </w:rPr>
        <w:t>單位：百萬美元；</w:t>
      </w:r>
      <w:r w:rsidRPr="00337C9A">
        <w:rPr>
          <w:rFonts w:eastAsia="標楷體" w:hint="eastAsia"/>
        </w:rPr>
        <w:t>%</w:t>
      </w:r>
    </w:p>
    <w:tbl>
      <w:tblPr>
        <w:tblW w:w="8580"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468"/>
        <w:gridCol w:w="2545"/>
        <w:gridCol w:w="1385"/>
        <w:gridCol w:w="1046"/>
        <w:gridCol w:w="1045"/>
        <w:gridCol w:w="1046"/>
        <w:gridCol w:w="1045"/>
      </w:tblGrid>
      <w:tr w:rsidR="00337C9A" w:rsidTr="0003418D">
        <w:trPr>
          <w:cantSplit/>
          <w:jc w:val="center"/>
        </w:trPr>
        <w:tc>
          <w:tcPr>
            <w:tcW w:w="468" w:type="dxa"/>
            <w:tcBorders>
              <w:top w:val="single" w:sz="4" w:space="0" w:color="auto"/>
              <w:left w:val="nil"/>
              <w:bottom w:val="single" w:sz="4" w:space="0" w:color="auto"/>
              <w:right w:val="nil"/>
            </w:tcBorders>
            <w:textDirection w:val="tbRlV"/>
            <w:vAlign w:val="center"/>
          </w:tcPr>
          <w:p w:rsidR="00337C9A" w:rsidRDefault="00337C9A" w:rsidP="0003418D">
            <w:pPr>
              <w:snapToGrid w:val="0"/>
              <w:spacing w:line="240" w:lineRule="atLeast"/>
              <w:ind w:left="113" w:right="113"/>
              <w:jc w:val="center"/>
              <w:rPr>
                <w:rFonts w:eastAsia="標楷體"/>
              </w:rPr>
            </w:pPr>
          </w:p>
        </w:tc>
        <w:tc>
          <w:tcPr>
            <w:tcW w:w="2545" w:type="dxa"/>
            <w:tcBorders>
              <w:top w:val="single" w:sz="4" w:space="0" w:color="auto"/>
              <w:left w:val="nil"/>
              <w:bottom w:val="single" w:sz="4" w:space="0" w:color="auto"/>
              <w:right w:val="single" w:sz="4" w:space="0" w:color="auto"/>
            </w:tcBorders>
          </w:tcPr>
          <w:p w:rsidR="00337C9A" w:rsidRDefault="00337C9A" w:rsidP="0003418D">
            <w:pPr>
              <w:snapToGrid w:val="0"/>
              <w:spacing w:line="400" w:lineRule="atLeast"/>
              <w:ind w:left="28" w:right="-40"/>
              <w:jc w:val="both"/>
              <w:rPr>
                <w:rFonts w:eastAsia="標楷體"/>
              </w:rPr>
            </w:pPr>
          </w:p>
        </w:tc>
        <w:tc>
          <w:tcPr>
            <w:tcW w:w="1385" w:type="dxa"/>
            <w:tcBorders>
              <w:top w:val="single" w:sz="4" w:space="0" w:color="auto"/>
              <w:left w:val="single" w:sz="4" w:space="0" w:color="auto"/>
              <w:bottom w:val="single" w:sz="4" w:space="0" w:color="auto"/>
              <w:right w:val="single" w:sz="4" w:space="0" w:color="auto"/>
            </w:tcBorders>
            <w:hideMark/>
          </w:tcPr>
          <w:p w:rsidR="00337C9A" w:rsidRDefault="00337C9A" w:rsidP="0003418D">
            <w:pPr>
              <w:snapToGrid w:val="0"/>
              <w:spacing w:line="0" w:lineRule="atLeast"/>
              <w:ind w:left="28" w:right="-40"/>
              <w:jc w:val="center"/>
              <w:rPr>
                <w:rFonts w:eastAsia="標楷體"/>
              </w:rPr>
            </w:pPr>
            <w:r>
              <w:rPr>
                <w:rFonts w:eastAsia="標楷體" w:hint="eastAsia"/>
              </w:rPr>
              <w:t>中國大陸</w:t>
            </w:r>
          </w:p>
          <w:p w:rsidR="00337C9A" w:rsidRDefault="00337C9A" w:rsidP="0003418D">
            <w:pPr>
              <w:snapToGrid w:val="0"/>
              <w:spacing w:line="0" w:lineRule="atLeast"/>
              <w:ind w:left="28" w:right="-40"/>
              <w:jc w:val="center"/>
              <w:rPr>
                <w:rFonts w:eastAsia="標楷體"/>
              </w:rPr>
            </w:pPr>
            <w:r>
              <w:rPr>
                <w:rFonts w:eastAsia="標楷體"/>
              </w:rPr>
              <w:t>(</w:t>
            </w:r>
            <w:r>
              <w:rPr>
                <w:rFonts w:eastAsia="標楷體" w:hint="eastAsia"/>
              </w:rPr>
              <w:t>含香港</w:t>
            </w:r>
            <w:r>
              <w:rPr>
                <w:rFonts w:eastAsia="標楷體"/>
              </w:rPr>
              <w:t>)</w:t>
            </w:r>
          </w:p>
        </w:tc>
        <w:tc>
          <w:tcPr>
            <w:tcW w:w="1046" w:type="dxa"/>
            <w:tcBorders>
              <w:top w:val="single" w:sz="4" w:space="0" w:color="auto"/>
              <w:left w:val="single" w:sz="4" w:space="0" w:color="auto"/>
              <w:bottom w:val="single" w:sz="4" w:space="0" w:color="auto"/>
              <w:right w:val="single" w:sz="4" w:space="0" w:color="auto"/>
            </w:tcBorders>
            <w:vAlign w:val="center"/>
            <w:hideMark/>
          </w:tcPr>
          <w:p w:rsidR="00337C9A" w:rsidRDefault="00337C9A" w:rsidP="0003418D">
            <w:pPr>
              <w:snapToGrid w:val="0"/>
              <w:spacing w:line="400" w:lineRule="atLeast"/>
              <w:ind w:left="28" w:right="-40"/>
              <w:jc w:val="center"/>
              <w:rPr>
                <w:rFonts w:eastAsia="標楷體"/>
              </w:rPr>
            </w:pPr>
            <w:r>
              <w:rPr>
                <w:rFonts w:eastAsia="標楷體" w:hint="eastAsia"/>
              </w:rPr>
              <w:t>美國</w:t>
            </w:r>
          </w:p>
        </w:tc>
        <w:tc>
          <w:tcPr>
            <w:tcW w:w="1045" w:type="dxa"/>
            <w:tcBorders>
              <w:top w:val="single" w:sz="4" w:space="0" w:color="auto"/>
              <w:left w:val="single" w:sz="4" w:space="0" w:color="auto"/>
              <w:bottom w:val="single" w:sz="4" w:space="0" w:color="auto"/>
              <w:right w:val="single" w:sz="4" w:space="0" w:color="auto"/>
            </w:tcBorders>
            <w:vAlign w:val="center"/>
            <w:hideMark/>
          </w:tcPr>
          <w:p w:rsidR="00337C9A" w:rsidRDefault="00337C9A" w:rsidP="0003418D">
            <w:pPr>
              <w:snapToGrid w:val="0"/>
              <w:spacing w:line="400" w:lineRule="atLeast"/>
              <w:ind w:left="28" w:right="-40"/>
              <w:jc w:val="center"/>
              <w:rPr>
                <w:rFonts w:eastAsia="標楷體"/>
              </w:rPr>
            </w:pPr>
            <w:r>
              <w:rPr>
                <w:rFonts w:eastAsia="標楷體" w:hint="eastAsia"/>
              </w:rPr>
              <w:t>日本</w:t>
            </w:r>
          </w:p>
        </w:tc>
        <w:tc>
          <w:tcPr>
            <w:tcW w:w="1046" w:type="dxa"/>
            <w:tcBorders>
              <w:top w:val="single" w:sz="4" w:space="0" w:color="auto"/>
              <w:left w:val="single" w:sz="4" w:space="0" w:color="auto"/>
              <w:bottom w:val="single" w:sz="4" w:space="0" w:color="auto"/>
              <w:right w:val="single" w:sz="4" w:space="0" w:color="auto"/>
            </w:tcBorders>
            <w:vAlign w:val="center"/>
            <w:hideMark/>
          </w:tcPr>
          <w:p w:rsidR="00337C9A" w:rsidRDefault="00337C9A" w:rsidP="0003418D">
            <w:pPr>
              <w:snapToGrid w:val="0"/>
              <w:spacing w:line="400" w:lineRule="atLeast"/>
              <w:ind w:left="28" w:right="-40"/>
              <w:jc w:val="center"/>
              <w:rPr>
                <w:rFonts w:eastAsia="標楷體"/>
              </w:rPr>
            </w:pPr>
            <w:r>
              <w:rPr>
                <w:rFonts w:eastAsia="標楷體" w:hint="eastAsia"/>
              </w:rPr>
              <w:t>新加坡</w:t>
            </w:r>
          </w:p>
        </w:tc>
        <w:tc>
          <w:tcPr>
            <w:tcW w:w="1045" w:type="dxa"/>
            <w:tcBorders>
              <w:top w:val="single" w:sz="4" w:space="0" w:color="auto"/>
              <w:left w:val="single" w:sz="4" w:space="0" w:color="auto"/>
              <w:bottom w:val="single" w:sz="4" w:space="0" w:color="auto"/>
              <w:right w:val="nil"/>
            </w:tcBorders>
            <w:vAlign w:val="center"/>
            <w:hideMark/>
          </w:tcPr>
          <w:p w:rsidR="00337C9A" w:rsidRDefault="00337C9A" w:rsidP="0003418D">
            <w:pPr>
              <w:snapToGrid w:val="0"/>
              <w:spacing w:line="400" w:lineRule="atLeast"/>
              <w:ind w:left="28" w:right="-40"/>
              <w:jc w:val="center"/>
              <w:rPr>
                <w:rFonts w:eastAsia="標楷體"/>
              </w:rPr>
            </w:pPr>
            <w:r>
              <w:rPr>
                <w:rFonts w:eastAsia="標楷體" w:hint="eastAsia"/>
              </w:rPr>
              <w:t>韓國</w:t>
            </w:r>
          </w:p>
        </w:tc>
      </w:tr>
      <w:tr w:rsidR="0040736D" w:rsidTr="0003418D">
        <w:trPr>
          <w:cantSplit/>
          <w:trHeight w:val="503"/>
          <w:jc w:val="center"/>
        </w:trPr>
        <w:tc>
          <w:tcPr>
            <w:tcW w:w="468" w:type="dxa"/>
            <w:vMerge w:val="restart"/>
            <w:tcBorders>
              <w:top w:val="single" w:sz="4" w:space="0" w:color="auto"/>
              <w:left w:val="nil"/>
              <w:bottom w:val="nil"/>
              <w:right w:val="single" w:sz="4" w:space="0" w:color="auto"/>
            </w:tcBorders>
            <w:textDirection w:val="tbRlV"/>
            <w:vAlign w:val="center"/>
            <w:hideMark/>
          </w:tcPr>
          <w:p w:rsidR="0040736D" w:rsidRDefault="0040736D" w:rsidP="0003418D">
            <w:pPr>
              <w:snapToGrid w:val="0"/>
              <w:spacing w:line="320" w:lineRule="exact"/>
              <w:ind w:left="113" w:right="113"/>
              <w:jc w:val="center"/>
              <w:rPr>
                <w:rFonts w:eastAsia="標楷體"/>
              </w:rPr>
            </w:pPr>
            <w:r>
              <w:rPr>
                <w:rFonts w:eastAsia="標楷體" w:hint="eastAsia"/>
                <w:bCs/>
              </w:rPr>
              <w:t>出口至該國</w:t>
            </w:r>
          </w:p>
        </w:tc>
        <w:tc>
          <w:tcPr>
            <w:tcW w:w="2545" w:type="dxa"/>
            <w:tcBorders>
              <w:top w:val="single" w:sz="4" w:space="0" w:color="auto"/>
              <w:left w:val="single" w:sz="4" w:space="0" w:color="auto"/>
              <w:bottom w:val="nil"/>
              <w:right w:val="single" w:sz="4" w:space="0" w:color="auto"/>
            </w:tcBorders>
            <w:vAlign w:val="center"/>
            <w:hideMark/>
          </w:tcPr>
          <w:p w:rsidR="0040736D" w:rsidRDefault="0040736D" w:rsidP="0003418D">
            <w:pPr>
              <w:spacing w:line="400" w:lineRule="exact"/>
              <w:ind w:left="28" w:right="-40"/>
              <w:contextualSpacing/>
              <w:jc w:val="center"/>
              <w:rPr>
                <w:rFonts w:eastAsia="標楷體"/>
                <w:color w:val="000000" w:themeColor="text1"/>
              </w:rPr>
            </w:pPr>
            <w:r>
              <w:rPr>
                <w:rFonts w:eastAsia="標楷體"/>
                <w:color w:val="000000" w:themeColor="text1"/>
              </w:rPr>
              <w:t>10</w:t>
            </w:r>
            <w:r>
              <w:rPr>
                <w:rFonts w:eastAsia="標楷體" w:hint="eastAsia"/>
                <w:color w:val="000000" w:themeColor="text1"/>
              </w:rPr>
              <w:t>5</w:t>
            </w:r>
            <w:r>
              <w:rPr>
                <w:rFonts w:eastAsia="標楷體" w:hint="eastAsia"/>
                <w:color w:val="000000" w:themeColor="text1"/>
              </w:rPr>
              <w:t>年</w:t>
            </w:r>
            <w:r>
              <w:rPr>
                <w:rFonts w:eastAsia="標楷體" w:hint="eastAsia"/>
                <w:color w:val="000000" w:themeColor="text1"/>
              </w:rPr>
              <w:t>5</w:t>
            </w:r>
            <w:r>
              <w:rPr>
                <w:rFonts w:eastAsia="標楷體" w:hint="eastAsia"/>
                <w:color w:val="000000" w:themeColor="text1"/>
              </w:rPr>
              <w:t>月金額</w:t>
            </w:r>
          </w:p>
        </w:tc>
        <w:tc>
          <w:tcPr>
            <w:tcW w:w="1385" w:type="dxa"/>
            <w:tcBorders>
              <w:top w:val="single" w:sz="4" w:space="0" w:color="auto"/>
              <w:left w:val="single" w:sz="4" w:space="0" w:color="auto"/>
              <w:bottom w:val="nil"/>
              <w:right w:val="nil"/>
            </w:tcBorders>
            <w:vAlign w:val="center"/>
            <w:hideMark/>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 xml:space="preserve">9,348 </w:t>
            </w:r>
          </w:p>
        </w:tc>
        <w:tc>
          <w:tcPr>
            <w:tcW w:w="1046" w:type="dxa"/>
            <w:tcBorders>
              <w:top w:val="nil"/>
              <w:left w:val="nil"/>
              <w:bottom w:val="nil"/>
              <w:right w:val="nil"/>
            </w:tcBorders>
            <w:vAlign w:val="center"/>
            <w:hideMark/>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 xml:space="preserve">2,847 </w:t>
            </w:r>
          </w:p>
        </w:tc>
        <w:tc>
          <w:tcPr>
            <w:tcW w:w="1045" w:type="dxa"/>
            <w:tcBorders>
              <w:top w:val="nil"/>
              <w:left w:val="nil"/>
              <w:bottom w:val="nil"/>
              <w:right w:val="nil"/>
            </w:tcBorders>
            <w:vAlign w:val="center"/>
            <w:hideMark/>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 xml:space="preserve">1,550 </w:t>
            </w:r>
          </w:p>
        </w:tc>
        <w:tc>
          <w:tcPr>
            <w:tcW w:w="1046" w:type="dxa"/>
            <w:tcBorders>
              <w:top w:val="nil"/>
              <w:left w:val="nil"/>
              <w:bottom w:val="nil"/>
              <w:right w:val="nil"/>
            </w:tcBorders>
            <w:vAlign w:val="center"/>
            <w:hideMark/>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 xml:space="preserve">1,245 </w:t>
            </w:r>
          </w:p>
        </w:tc>
        <w:tc>
          <w:tcPr>
            <w:tcW w:w="1045" w:type="dxa"/>
            <w:tcBorders>
              <w:top w:val="nil"/>
              <w:left w:val="nil"/>
              <w:bottom w:val="nil"/>
              <w:right w:val="nil"/>
            </w:tcBorders>
            <w:vAlign w:val="center"/>
            <w:hideMark/>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 xml:space="preserve">992 </w:t>
            </w:r>
          </w:p>
        </w:tc>
      </w:tr>
      <w:tr w:rsidR="0040736D" w:rsidTr="0003418D">
        <w:trPr>
          <w:cantSplit/>
          <w:trHeight w:val="503"/>
          <w:jc w:val="center"/>
        </w:trPr>
        <w:tc>
          <w:tcPr>
            <w:tcW w:w="468" w:type="dxa"/>
            <w:vMerge/>
            <w:tcBorders>
              <w:top w:val="single" w:sz="4" w:space="0" w:color="auto"/>
              <w:left w:val="nil"/>
              <w:bottom w:val="nil"/>
              <w:right w:val="single" w:sz="4" w:space="0" w:color="auto"/>
            </w:tcBorders>
            <w:vAlign w:val="center"/>
            <w:hideMark/>
          </w:tcPr>
          <w:p w:rsidR="0040736D" w:rsidRDefault="0040736D" w:rsidP="0003418D">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40736D" w:rsidRDefault="0040736D" w:rsidP="0003418D">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比重</w:t>
            </w:r>
          </w:p>
        </w:tc>
        <w:tc>
          <w:tcPr>
            <w:tcW w:w="1385" w:type="dxa"/>
            <w:tcBorders>
              <w:top w:val="nil"/>
              <w:left w:val="single" w:sz="4" w:space="0" w:color="auto"/>
              <w:bottom w:val="nil"/>
              <w:right w:val="nil"/>
            </w:tcBorders>
            <w:vAlign w:val="center"/>
            <w:hideMark/>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39.7</w:t>
            </w:r>
          </w:p>
        </w:tc>
        <w:tc>
          <w:tcPr>
            <w:tcW w:w="1046" w:type="dxa"/>
            <w:tcBorders>
              <w:top w:val="nil"/>
              <w:left w:val="nil"/>
              <w:bottom w:val="nil"/>
              <w:right w:val="nil"/>
            </w:tcBorders>
            <w:vAlign w:val="center"/>
            <w:hideMark/>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12.1</w:t>
            </w:r>
          </w:p>
        </w:tc>
        <w:tc>
          <w:tcPr>
            <w:tcW w:w="1045" w:type="dxa"/>
            <w:tcBorders>
              <w:top w:val="nil"/>
              <w:left w:val="nil"/>
              <w:bottom w:val="nil"/>
              <w:right w:val="nil"/>
            </w:tcBorders>
            <w:vAlign w:val="center"/>
            <w:hideMark/>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6.6</w:t>
            </w:r>
          </w:p>
        </w:tc>
        <w:tc>
          <w:tcPr>
            <w:tcW w:w="1046" w:type="dxa"/>
            <w:tcBorders>
              <w:top w:val="nil"/>
              <w:left w:val="nil"/>
              <w:bottom w:val="nil"/>
              <w:right w:val="nil"/>
            </w:tcBorders>
            <w:vAlign w:val="center"/>
            <w:hideMark/>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5.3</w:t>
            </w:r>
          </w:p>
        </w:tc>
        <w:tc>
          <w:tcPr>
            <w:tcW w:w="1045" w:type="dxa"/>
            <w:tcBorders>
              <w:top w:val="nil"/>
              <w:left w:val="nil"/>
              <w:bottom w:val="nil"/>
              <w:right w:val="nil"/>
            </w:tcBorders>
            <w:vAlign w:val="center"/>
            <w:hideMark/>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4.2</w:t>
            </w:r>
          </w:p>
        </w:tc>
      </w:tr>
      <w:tr w:rsidR="0040736D" w:rsidTr="0003418D">
        <w:trPr>
          <w:cantSplit/>
          <w:trHeight w:val="503"/>
          <w:jc w:val="center"/>
        </w:trPr>
        <w:tc>
          <w:tcPr>
            <w:tcW w:w="468" w:type="dxa"/>
            <w:vMerge/>
            <w:tcBorders>
              <w:top w:val="single" w:sz="4" w:space="0" w:color="auto"/>
              <w:left w:val="nil"/>
              <w:bottom w:val="nil"/>
              <w:right w:val="single" w:sz="4" w:space="0" w:color="auto"/>
            </w:tcBorders>
            <w:vAlign w:val="center"/>
            <w:hideMark/>
          </w:tcPr>
          <w:p w:rsidR="0040736D" w:rsidRDefault="0040736D" w:rsidP="0003418D">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40736D" w:rsidRDefault="0040736D" w:rsidP="0003418D">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年增率</w:t>
            </w:r>
          </w:p>
        </w:tc>
        <w:tc>
          <w:tcPr>
            <w:tcW w:w="1385" w:type="dxa"/>
            <w:tcBorders>
              <w:top w:val="nil"/>
              <w:left w:val="single" w:sz="4" w:space="0" w:color="auto"/>
              <w:bottom w:val="nil"/>
              <w:right w:val="nil"/>
            </w:tcBorders>
            <w:vAlign w:val="center"/>
            <w:hideMark/>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 xml:space="preserve">-10.2 </w:t>
            </w:r>
          </w:p>
        </w:tc>
        <w:tc>
          <w:tcPr>
            <w:tcW w:w="1046" w:type="dxa"/>
            <w:tcBorders>
              <w:top w:val="nil"/>
              <w:left w:val="nil"/>
              <w:bottom w:val="nil"/>
              <w:right w:val="nil"/>
            </w:tcBorders>
            <w:vAlign w:val="center"/>
            <w:hideMark/>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 xml:space="preserve">-8.0 </w:t>
            </w:r>
          </w:p>
        </w:tc>
        <w:tc>
          <w:tcPr>
            <w:tcW w:w="1045" w:type="dxa"/>
            <w:tcBorders>
              <w:top w:val="nil"/>
              <w:left w:val="nil"/>
              <w:bottom w:val="nil"/>
              <w:right w:val="nil"/>
            </w:tcBorders>
            <w:vAlign w:val="center"/>
            <w:hideMark/>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 xml:space="preserve">-8.9 </w:t>
            </w:r>
          </w:p>
        </w:tc>
        <w:tc>
          <w:tcPr>
            <w:tcW w:w="1046" w:type="dxa"/>
            <w:tcBorders>
              <w:top w:val="nil"/>
              <w:left w:val="nil"/>
              <w:bottom w:val="nil"/>
              <w:right w:val="nil"/>
            </w:tcBorders>
            <w:vAlign w:val="center"/>
            <w:hideMark/>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 xml:space="preserve">-26.9 </w:t>
            </w:r>
          </w:p>
        </w:tc>
        <w:tc>
          <w:tcPr>
            <w:tcW w:w="1045" w:type="dxa"/>
            <w:tcBorders>
              <w:top w:val="nil"/>
              <w:left w:val="nil"/>
              <w:bottom w:val="nil"/>
              <w:right w:val="nil"/>
            </w:tcBorders>
            <w:vAlign w:val="center"/>
            <w:hideMark/>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 xml:space="preserve">-9.6 </w:t>
            </w:r>
          </w:p>
        </w:tc>
      </w:tr>
      <w:tr w:rsidR="0040736D" w:rsidTr="0003418D">
        <w:trPr>
          <w:cantSplit/>
          <w:trHeight w:val="503"/>
          <w:jc w:val="center"/>
        </w:trPr>
        <w:tc>
          <w:tcPr>
            <w:tcW w:w="468" w:type="dxa"/>
            <w:vMerge/>
            <w:tcBorders>
              <w:top w:val="single" w:sz="4" w:space="0" w:color="auto"/>
              <w:left w:val="nil"/>
              <w:bottom w:val="nil"/>
              <w:right w:val="single" w:sz="4" w:space="0" w:color="auto"/>
            </w:tcBorders>
            <w:vAlign w:val="center"/>
            <w:hideMark/>
          </w:tcPr>
          <w:p w:rsidR="0040736D" w:rsidRDefault="0040736D" w:rsidP="0003418D">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40736D" w:rsidRDefault="0040736D" w:rsidP="0003418D">
            <w:pPr>
              <w:spacing w:line="400" w:lineRule="exact"/>
              <w:ind w:left="28" w:right="-40"/>
              <w:contextualSpacing/>
              <w:jc w:val="center"/>
              <w:rPr>
                <w:rFonts w:eastAsia="標楷體"/>
                <w:color w:val="000000" w:themeColor="text1"/>
              </w:rPr>
            </w:pPr>
            <w:r>
              <w:rPr>
                <w:rFonts w:eastAsia="標楷體"/>
                <w:color w:val="000000" w:themeColor="text1"/>
              </w:rPr>
              <w:t>10</w:t>
            </w:r>
            <w:r>
              <w:rPr>
                <w:rFonts w:eastAsia="標楷體" w:hint="eastAsia"/>
                <w:color w:val="000000" w:themeColor="text1"/>
              </w:rPr>
              <w:t>5</w:t>
            </w:r>
            <w:r>
              <w:rPr>
                <w:rFonts w:eastAsia="標楷體" w:hint="eastAsia"/>
                <w:color w:val="000000" w:themeColor="text1"/>
              </w:rPr>
              <w:t>年</w:t>
            </w:r>
            <w:r>
              <w:rPr>
                <w:rFonts w:eastAsia="標楷體"/>
                <w:color w:val="000000" w:themeColor="text1"/>
              </w:rPr>
              <w:t>1</w:t>
            </w:r>
            <w:r>
              <w:rPr>
                <w:rFonts w:eastAsia="標楷體" w:hint="eastAsia"/>
                <w:color w:val="000000" w:themeColor="text1"/>
              </w:rPr>
              <w:t>至</w:t>
            </w:r>
            <w:r>
              <w:rPr>
                <w:rFonts w:eastAsia="標楷體" w:hint="eastAsia"/>
                <w:color w:val="000000" w:themeColor="text1"/>
              </w:rPr>
              <w:t>5</w:t>
            </w:r>
            <w:r>
              <w:rPr>
                <w:rFonts w:eastAsia="標楷體" w:hint="eastAsia"/>
                <w:color w:val="000000" w:themeColor="text1"/>
              </w:rPr>
              <w:t>月金額</w:t>
            </w:r>
          </w:p>
        </w:tc>
        <w:tc>
          <w:tcPr>
            <w:tcW w:w="1385" w:type="dxa"/>
            <w:tcBorders>
              <w:top w:val="nil"/>
              <w:left w:val="single" w:sz="4" w:space="0" w:color="auto"/>
              <w:bottom w:val="nil"/>
              <w:right w:val="nil"/>
            </w:tcBorders>
            <w:vAlign w:val="center"/>
            <w:hideMark/>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41,694</w:t>
            </w:r>
          </w:p>
        </w:tc>
        <w:tc>
          <w:tcPr>
            <w:tcW w:w="1046" w:type="dxa"/>
            <w:tcBorders>
              <w:top w:val="nil"/>
              <w:left w:val="nil"/>
              <w:bottom w:val="nil"/>
              <w:right w:val="nil"/>
            </w:tcBorders>
            <w:vAlign w:val="center"/>
            <w:hideMark/>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13,129</w:t>
            </w:r>
          </w:p>
        </w:tc>
        <w:tc>
          <w:tcPr>
            <w:tcW w:w="1045" w:type="dxa"/>
            <w:tcBorders>
              <w:top w:val="nil"/>
              <w:left w:val="nil"/>
              <w:bottom w:val="nil"/>
              <w:right w:val="nil"/>
            </w:tcBorders>
            <w:vAlign w:val="center"/>
            <w:hideMark/>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7,767</w:t>
            </w:r>
          </w:p>
        </w:tc>
        <w:tc>
          <w:tcPr>
            <w:tcW w:w="1046" w:type="dxa"/>
            <w:tcBorders>
              <w:top w:val="nil"/>
              <w:left w:val="nil"/>
              <w:bottom w:val="nil"/>
              <w:right w:val="nil"/>
            </w:tcBorders>
            <w:vAlign w:val="center"/>
            <w:hideMark/>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6,332</w:t>
            </w:r>
          </w:p>
        </w:tc>
        <w:tc>
          <w:tcPr>
            <w:tcW w:w="1045" w:type="dxa"/>
            <w:tcBorders>
              <w:top w:val="nil"/>
              <w:left w:val="nil"/>
              <w:bottom w:val="nil"/>
              <w:right w:val="nil"/>
            </w:tcBorders>
            <w:vAlign w:val="center"/>
            <w:hideMark/>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4,823</w:t>
            </w:r>
          </w:p>
        </w:tc>
      </w:tr>
      <w:tr w:rsidR="0040736D" w:rsidTr="0003418D">
        <w:trPr>
          <w:cantSplit/>
          <w:trHeight w:val="503"/>
          <w:jc w:val="center"/>
        </w:trPr>
        <w:tc>
          <w:tcPr>
            <w:tcW w:w="468" w:type="dxa"/>
            <w:vMerge/>
            <w:tcBorders>
              <w:top w:val="single" w:sz="4" w:space="0" w:color="auto"/>
              <w:left w:val="nil"/>
              <w:bottom w:val="nil"/>
              <w:right w:val="single" w:sz="4" w:space="0" w:color="auto"/>
            </w:tcBorders>
            <w:vAlign w:val="center"/>
            <w:hideMark/>
          </w:tcPr>
          <w:p w:rsidR="0040736D" w:rsidRDefault="0040736D" w:rsidP="0003418D">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40736D" w:rsidRDefault="0040736D" w:rsidP="0003418D">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比重</w:t>
            </w:r>
          </w:p>
        </w:tc>
        <w:tc>
          <w:tcPr>
            <w:tcW w:w="1385" w:type="dxa"/>
            <w:tcBorders>
              <w:top w:val="nil"/>
              <w:left w:val="single" w:sz="4" w:space="0" w:color="auto"/>
              <w:bottom w:val="nil"/>
              <w:right w:val="nil"/>
            </w:tcBorders>
            <w:vAlign w:val="center"/>
            <w:hideMark/>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38.4</w:t>
            </w:r>
          </w:p>
        </w:tc>
        <w:tc>
          <w:tcPr>
            <w:tcW w:w="1046" w:type="dxa"/>
            <w:tcBorders>
              <w:top w:val="nil"/>
              <w:left w:val="nil"/>
              <w:bottom w:val="nil"/>
              <w:right w:val="nil"/>
            </w:tcBorders>
            <w:vAlign w:val="center"/>
            <w:hideMark/>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12.1</w:t>
            </w:r>
          </w:p>
        </w:tc>
        <w:tc>
          <w:tcPr>
            <w:tcW w:w="1045" w:type="dxa"/>
            <w:tcBorders>
              <w:top w:val="nil"/>
              <w:left w:val="nil"/>
              <w:bottom w:val="nil"/>
              <w:right w:val="nil"/>
            </w:tcBorders>
            <w:vAlign w:val="center"/>
            <w:hideMark/>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7.2</w:t>
            </w:r>
          </w:p>
        </w:tc>
        <w:tc>
          <w:tcPr>
            <w:tcW w:w="1046" w:type="dxa"/>
            <w:tcBorders>
              <w:top w:val="nil"/>
              <w:left w:val="nil"/>
              <w:bottom w:val="nil"/>
              <w:right w:val="nil"/>
            </w:tcBorders>
            <w:vAlign w:val="center"/>
            <w:hideMark/>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5.8</w:t>
            </w:r>
          </w:p>
        </w:tc>
        <w:tc>
          <w:tcPr>
            <w:tcW w:w="1045" w:type="dxa"/>
            <w:tcBorders>
              <w:top w:val="nil"/>
              <w:left w:val="nil"/>
              <w:bottom w:val="nil"/>
              <w:right w:val="nil"/>
            </w:tcBorders>
            <w:vAlign w:val="center"/>
            <w:hideMark/>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4.4</w:t>
            </w:r>
          </w:p>
        </w:tc>
      </w:tr>
      <w:tr w:rsidR="0040736D" w:rsidTr="0003418D">
        <w:trPr>
          <w:cantSplit/>
          <w:trHeight w:val="503"/>
          <w:jc w:val="center"/>
        </w:trPr>
        <w:tc>
          <w:tcPr>
            <w:tcW w:w="468" w:type="dxa"/>
            <w:vMerge/>
            <w:tcBorders>
              <w:top w:val="single" w:sz="4" w:space="0" w:color="auto"/>
              <w:left w:val="nil"/>
              <w:bottom w:val="nil"/>
              <w:right w:val="single" w:sz="4" w:space="0" w:color="auto"/>
            </w:tcBorders>
            <w:vAlign w:val="center"/>
            <w:hideMark/>
          </w:tcPr>
          <w:p w:rsidR="0040736D" w:rsidRDefault="0040736D" w:rsidP="0003418D">
            <w:pPr>
              <w:widowControl/>
              <w:rPr>
                <w:rFonts w:eastAsia="標楷體"/>
              </w:rPr>
            </w:pPr>
          </w:p>
        </w:tc>
        <w:tc>
          <w:tcPr>
            <w:tcW w:w="2545" w:type="dxa"/>
            <w:tcBorders>
              <w:top w:val="nil"/>
              <w:left w:val="single" w:sz="4" w:space="0" w:color="auto"/>
              <w:bottom w:val="double" w:sz="4" w:space="0" w:color="auto"/>
              <w:right w:val="single" w:sz="4" w:space="0" w:color="auto"/>
            </w:tcBorders>
            <w:vAlign w:val="center"/>
            <w:hideMark/>
          </w:tcPr>
          <w:p w:rsidR="0040736D" w:rsidRDefault="0040736D" w:rsidP="0003418D">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年增率</w:t>
            </w:r>
          </w:p>
        </w:tc>
        <w:tc>
          <w:tcPr>
            <w:tcW w:w="1385" w:type="dxa"/>
            <w:tcBorders>
              <w:top w:val="nil"/>
              <w:left w:val="single" w:sz="4" w:space="0" w:color="auto"/>
              <w:bottom w:val="double" w:sz="4" w:space="0" w:color="auto"/>
              <w:right w:val="nil"/>
            </w:tcBorders>
            <w:vAlign w:val="center"/>
            <w:hideMark/>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 xml:space="preserve">-12.8 </w:t>
            </w:r>
          </w:p>
        </w:tc>
        <w:tc>
          <w:tcPr>
            <w:tcW w:w="1046" w:type="dxa"/>
            <w:tcBorders>
              <w:top w:val="nil"/>
              <w:left w:val="nil"/>
              <w:bottom w:val="nil"/>
              <w:right w:val="nil"/>
            </w:tcBorders>
            <w:vAlign w:val="center"/>
            <w:hideMark/>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 xml:space="preserve">-9.7 </w:t>
            </w:r>
          </w:p>
        </w:tc>
        <w:tc>
          <w:tcPr>
            <w:tcW w:w="1045" w:type="dxa"/>
            <w:tcBorders>
              <w:top w:val="nil"/>
              <w:left w:val="nil"/>
              <w:bottom w:val="nil"/>
              <w:right w:val="nil"/>
            </w:tcBorders>
            <w:vAlign w:val="center"/>
            <w:hideMark/>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 xml:space="preserve">-4.8 </w:t>
            </w:r>
          </w:p>
        </w:tc>
        <w:tc>
          <w:tcPr>
            <w:tcW w:w="1046" w:type="dxa"/>
            <w:tcBorders>
              <w:top w:val="nil"/>
              <w:left w:val="nil"/>
              <w:bottom w:val="nil"/>
              <w:right w:val="nil"/>
            </w:tcBorders>
            <w:vAlign w:val="center"/>
            <w:hideMark/>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 xml:space="preserve">-16.6 </w:t>
            </w:r>
          </w:p>
        </w:tc>
        <w:tc>
          <w:tcPr>
            <w:tcW w:w="1045" w:type="dxa"/>
            <w:tcBorders>
              <w:top w:val="nil"/>
              <w:left w:val="nil"/>
              <w:bottom w:val="nil"/>
              <w:right w:val="nil"/>
            </w:tcBorders>
            <w:vAlign w:val="center"/>
            <w:hideMark/>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 xml:space="preserve">-15.5 </w:t>
            </w:r>
          </w:p>
        </w:tc>
      </w:tr>
      <w:tr w:rsidR="0040736D" w:rsidTr="0003418D">
        <w:trPr>
          <w:cantSplit/>
          <w:trHeight w:val="503"/>
          <w:jc w:val="center"/>
        </w:trPr>
        <w:tc>
          <w:tcPr>
            <w:tcW w:w="468" w:type="dxa"/>
            <w:vMerge w:val="restart"/>
            <w:tcBorders>
              <w:top w:val="double" w:sz="4" w:space="0" w:color="auto"/>
              <w:left w:val="nil"/>
              <w:bottom w:val="single" w:sz="4" w:space="0" w:color="auto"/>
              <w:right w:val="single" w:sz="4" w:space="0" w:color="auto"/>
            </w:tcBorders>
            <w:textDirection w:val="tbRlV"/>
            <w:vAlign w:val="center"/>
            <w:hideMark/>
          </w:tcPr>
          <w:p w:rsidR="0040736D" w:rsidRDefault="0040736D" w:rsidP="0003418D">
            <w:pPr>
              <w:snapToGrid w:val="0"/>
              <w:spacing w:line="320" w:lineRule="exact"/>
              <w:jc w:val="center"/>
              <w:rPr>
                <w:rFonts w:eastAsia="標楷體"/>
                <w:bCs/>
              </w:rPr>
            </w:pPr>
            <w:r>
              <w:rPr>
                <w:rFonts w:eastAsia="標楷體" w:hint="eastAsia"/>
                <w:bCs/>
              </w:rPr>
              <w:t>自該國進口</w:t>
            </w:r>
          </w:p>
        </w:tc>
        <w:tc>
          <w:tcPr>
            <w:tcW w:w="2545" w:type="dxa"/>
            <w:tcBorders>
              <w:top w:val="double" w:sz="4" w:space="0" w:color="auto"/>
              <w:left w:val="single" w:sz="4" w:space="0" w:color="auto"/>
              <w:bottom w:val="nil"/>
              <w:right w:val="single" w:sz="4" w:space="0" w:color="auto"/>
            </w:tcBorders>
            <w:vAlign w:val="center"/>
            <w:hideMark/>
          </w:tcPr>
          <w:p w:rsidR="0040736D" w:rsidRDefault="0040736D" w:rsidP="0003418D">
            <w:pPr>
              <w:spacing w:line="400" w:lineRule="exact"/>
              <w:ind w:right="-40"/>
              <w:contextualSpacing/>
              <w:jc w:val="center"/>
              <w:rPr>
                <w:rFonts w:eastAsia="標楷體"/>
              </w:rPr>
            </w:pPr>
            <w:r>
              <w:rPr>
                <w:rFonts w:eastAsia="標楷體"/>
              </w:rPr>
              <w:t>10</w:t>
            </w:r>
            <w:r>
              <w:rPr>
                <w:rFonts w:eastAsia="標楷體" w:hint="eastAsia"/>
              </w:rPr>
              <w:t>5</w:t>
            </w:r>
            <w:r>
              <w:rPr>
                <w:rFonts w:eastAsia="標楷體" w:hint="eastAsia"/>
              </w:rPr>
              <w:t>年</w:t>
            </w:r>
            <w:r>
              <w:rPr>
                <w:rFonts w:eastAsia="標楷體" w:hint="eastAsia"/>
              </w:rPr>
              <w:t>5</w:t>
            </w:r>
            <w:r>
              <w:rPr>
                <w:rFonts w:eastAsia="標楷體" w:hint="eastAsia"/>
              </w:rPr>
              <w:t>月金額</w:t>
            </w:r>
          </w:p>
        </w:tc>
        <w:tc>
          <w:tcPr>
            <w:tcW w:w="1385" w:type="dxa"/>
            <w:tcBorders>
              <w:top w:val="double" w:sz="4" w:space="0" w:color="auto"/>
              <w:left w:val="single" w:sz="4" w:space="0" w:color="auto"/>
              <w:bottom w:val="nil"/>
              <w:right w:val="nil"/>
            </w:tcBorders>
            <w:vAlign w:val="center"/>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 xml:space="preserve">3,995 </w:t>
            </w:r>
          </w:p>
        </w:tc>
        <w:tc>
          <w:tcPr>
            <w:tcW w:w="1046" w:type="dxa"/>
            <w:tcBorders>
              <w:top w:val="double" w:sz="4" w:space="0" w:color="auto"/>
              <w:left w:val="nil"/>
              <w:bottom w:val="nil"/>
              <w:right w:val="nil"/>
            </w:tcBorders>
            <w:vAlign w:val="center"/>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 xml:space="preserve">2,615 </w:t>
            </w:r>
          </w:p>
        </w:tc>
        <w:tc>
          <w:tcPr>
            <w:tcW w:w="1045" w:type="dxa"/>
            <w:tcBorders>
              <w:top w:val="double" w:sz="4" w:space="0" w:color="auto"/>
              <w:left w:val="nil"/>
              <w:bottom w:val="nil"/>
              <w:right w:val="nil"/>
            </w:tcBorders>
            <w:vAlign w:val="center"/>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 xml:space="preserve">3,398 </w:t>
            </w:r>
          </w:p>
        </w:tc>
        <w:tc>
          <w:tcPr>
            <w:tcW w:w="1046" w:type="dxa"/>
            <w:tcBorders>
              <w:top w:val="double" w:sz="4" w:space="0" w:color="auto"/>
              <w:left w:val="nil"/>
              <w:bottom w:val="nil"/>
              <w:right w:val="nil"/>
            </w:tcBorders>
            <w:vAlign w:val="center"/>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 xml:space="preserve">651 </w:t>
            </w:r>
          </w:p>
        </w:tc>
        <w:tc>
          <w:tcPr>
            <w:tcW w:w="1045" w:type="dxa"/>
            <w:tcBorders>
              <w:top w:val="double" w:sz="4" w:space="0" w:color="auto"/>
              <w:left w:val="nil"/>
              <w:bottom w:val="nil"/>
              <w:right w:val="nil"/>
            </w:tcBorders>
            <w:vAlign w:val="center"/>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 xml:space="preserve">1,147 </w:t>
            </w:r>
          </w:p>
        </w:tc>
      </w:tr>
      <w:tr w:rsidR="0040736D" w:rsidTr="0003418D">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40736D" w:rsidRDefault="0040736D" w:rsidP="0003418D">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40736D" w:rsidRDefault="0040736D" w:rsidP="0003418D">
            <w:pPr>
              <w:spacing w:line="400" w:lineRule="exact"/>
              <w:ind w:right="-40"/>
              <w:contextualSpacing/>
              <w:jc w:val="center"/>
              <w:rPr>
                <w:rFonts w:eastAsia="標楷體"/>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rPr>
              <w:t>比重</w:t>
            </w:r>
          </w:p>
        </w:tc>
        <w:tc>
          <w:tcPr>
            <w:tcW w:w="1385" w:type="dxa"/>
            <w:tcBorders>
              <w:top w:val="nil"/>
              <w:left w:val="single" w:sz="4" w:space="0" w:color="auto"/>
              <w:bottom w:val="nil"/>
              <w:right w:val="nil"/>
            </w:tcBorders>
            <w:vAlign w:val="center"/>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19.9</w:t>
            </w:r>
          </w:p>
        </w:tc>
        <w:tc>
          <w:tcPr>
            <w:tcW w:w="1046" w:type="dxa"/>
            <w:tcBorders>
              <w:top w:val="nil"/>
              <w:left w:val="nil"/>
              <w:bottom w:val="nil"/>
              <w:right w:val="nil"/>
            </w:tcBorders>
            <w:vAlign w:val="center"/>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13.1</w:t>
            </w:r>
          </w:p>
        </w:tc>
        <w:tc>
          <w:tcPr>
            <w:tcW w:w="1045" w:type="dxa"/>
            <w:tcBorders>
              <w:top w:val="nil"/>
              <w:left w:val="nil"/>
              <w:bottom w:val="nil"/>
              <w:right w:val="nil"/>
            </w:tcBorders>
            <w:vAlign w:val="center"/>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17.0</w:t>
            </w:r>
          </w:p>
        </w:tc>
        <w:tc>
          <w:tcPr>
            <w:tcW w:w="1046" w:type="dxa"/>
            <w:tcBorders>
              <w:top w:val="nil"/>
              <w:left w:val="nil"/>
              <w:bottom w:val="nil"/>
              <w:right w:val="nil"/>
            </w:tcBorders>
            <w:vAlign w:val="center"/>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3.3</w:t>
            </w:r>
          </w:p>
        </w:tc>
        <w:tc>
          <w:tcPr>
            <w:tcW w:w="1045" w:type="dxa"/>
            <w:tcBorders>
              <w:top w:val="nil"/>
              <w:left w:val="nil"/>
              <w:bottom w:val="nil"/>
              <w:right w:val="nil"/>
            </w:tcBorders>
            <w:vAlign w:val="center"/>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5.7</w:t>
            </w:r>
          </w:p>
        </w:tc>
      </w:tr>
      <w:tr w:rsidR="0040736D" w:rsidTr="0003418D">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40736D" w:rsidRDefault="0040736D" w:rsidP="0003418D">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40736D" w:rsidRDefault="0040736D" w:rsidP="0003418D">
            <w:pPr>
              <w:spacing w:line="400" w:lineRule="exact"/>
              <w:ind w:right="-40"/>
              <w:contextualSpacing/>
              <w:jc w:val="center"/>
              <w:rPr>
                <w:rFonts w:eastAsia="標楷體"/>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rPr>
              <w:t>年增率</w:t>
            </w:r>
          </w:p>
        </w:tc>
        <w:tc>
          <w:tcPr>
            <w:tcW w:w="1385" w:type="dxa"/>
            <w:tcBorders>
              <w:top w:val="nil"/>
              <w:left w:val="single" w:sz="4" w:space="0" w:color="auto"/>
              <w:bottom w:val="nil"/>
              <w:right w:val="nil"/>
            </w:tcBorders>
            <w:vAlign w:val="center"/>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 xml:space="preserve">-0.3 </w:t>
            </w:r>
          </w:p>
        </w:tc>
        <w:tc>
          <w:tcPr>
            <w:tcW w:w="1046" w:type="dxa"/>
            <w:tcBorders>
              <w:top w:val="nil"/>
              <w:left w:val="nil"/>
              <w:bottom w:val="nil"/>
              <w:right w:val="nil"/>
            </w:tcBorders>
            <w:vAlign w:val="center"/>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 xml:space="preserve">-2.2 </w:t>
            </w:r>
          </w:p>
        </w:tc>
        <w:tc>
          <w:tcPr>
            <w:tcW w:w="1045" w:type="dxa"/>
            <w:tcBorders>
              <w:top w:val="nil"/>
              <w:left w:val="nil"/>
              <w:bottom w:val="nil"/>
              <w:right w:val="nil"/>
            </w:tcBorders>
            <w:vAlign w:val="center"/>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 xml:space="preserve">6.4 </w:t>
            </w:r>
          </w:p>
        </w:tc>
        <w:tc>
          <w:tcPr>
            <w:tcW w:w="1046" w:type="dxa"/>
            <w:tcBorders>
              <w:top w:val="nil"/>
              <w:left w:val="nil"/>
              <w:bottom w:val="nil"/>
              <w:right w:val="nil"/>
            </w:tcBorders>
            <w:vAlign w:val="center"/>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 xml:space="preserve">8.4 </w:t>
            </w:r>
          </w:p>
        </w:tc>
        <w:tc>
          <w:tcPr>
            <w:tcW w:w="1045" w:type="dxa"/>
            <w:tcBorders>
              <w:top w:val="nil"/>
              <w:left w:val="nil"/>
              <w:bottom w:val="nil"/>
              <w:right w:val="nil"/>
            </w:tcBorders>
            <w:vAlign w:val="center"/>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 xml:space="preserve">-2.3 </w:t>
            </w:r>
          </w:p>
        </w:tc>
      </w:tr>
      <w:tr w:rsidR="0040736D" w:rsidTr="00EE3D5B">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40736D" w:rsidRDefault="0040736D" w:rsidP="0003418D">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40736D" w:rsidRDefault="0040736D" w:rsidP="0003418D">
            <w:pPr>
              <w:spacing w:line="400" w:lineRule="exact"/>
              <w:ind w:left="28" w:right="-40"/>
              <w:contextualSpacing/>
              <w:jc w:val="center"/>
              <w:rPr>
                <w:rFonts w:eastAsia="標楷體"/>
                <w:color w:val="000000" w:themeColor="text1"/>
              </w:rPr>
            </w:pPr>
            <w:r>
              <w:rPr>
                <w:rFonts w:eastAsia="標楷體"/>
                <w:color w:val="000000" w:themeColor="text1"/>
              </w:rPr>
              <w:t>10</w:t>
            </w:r>
            <w:r>
              <w:rPr>
                <w:rFonts w:eastAsia="標楷體" w:hint="eastAsia"/>
                <w:color w:val="000000" w:themeColor="text1"/>
              </w:rPr>
              <w:t>5</w:t>
            </w:r>
            <w:r>
              <w:rPr>
                <w:rFonts w:eastAsia="標楷體" w:hint="eastAsia"/>
                <w:color w:val="000000" w:themeColor="text1"/>
              </w:rPr>
              <w:t>年</w:t>
            </w:r>
            <w:r>
              <w:rPr>
                <w:rFonts w:eastAsia="標楷體"/>
                <w:color w:val="000000" w:themeColor="text1"/>
              </w:rPr>
              <w:t>1</w:t>
            </w:r>
            <w:r>
              <w:rPr>
                <w:rFonts w:eastAsia="標楷體" w:hint="eastAsia"/>
                <w:color w:val="000000" w:themeColor="text1"/>
              </w:rPr>
              <w:t>至</w:t>
            </w:r>
            <w:r>
              <w:rPr>
                <w:rFonts w:eastAsia="標楷體" w:hint="eastAsia"/>
                <w:color w:val="000000" w:themeColor="text1"/>
              </w:rPr>
              <w:t>5</w:t>
            </w:r>
            <w:r>
              <w:rPr>
                <w:rFonts w:eastAsia="標楷體" w:hint="eastAsia"/>
                <w:color w:val="000000" w:themeColor="text1"/>
              </w:rPr>
              <w:t>月金額</w:t>
            </w:r>
          </w:p>
        </w:tc>
        <w:tc>
          <w:tcPr>
            <w:tcW w:w="1385" w:type="dxa"/>
            <w:tcBorders>
              <w:top w:val="nil"/>
              <w:left w:val="single" w:sz="4" w:space="0" w:color="auto"/>
              <w:bottom w:val="nil"/>
              <w:right w:val="nil"/>
            </w:tcBorders>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17,787</w:t>
            </w:r>
          </w:p>
        </w:tc>
        <w:tc>
          <w:tcPr>
            <w:tcW w:w="1046" w:type="dxa"/>
            <w:tcBorders>
              <w:top w:val="nil"/>
              <w:left w:val="nil"/>
              <w:bottom w:val="nil"/>
              <w:right w:val="nil"/>
            </w:tcBorders>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11,448</w:t>
            </w:r>
          </w:p>
        </w:tc>
        <w:tc>
          <w:tcPr>
            <w:tcW w:w="1045" w:type="dxa"/>
            <w:tcBorders>
              <w:top w:val="nil"/>
              <w:left w:val="nil"/>
              <w:bottom w:val="nil"/>
              <w:right w:val="nil"/>
            </w:tcBorders>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15,376</w:t>
            </w:r>
          </w:p>
        </w:tc>
        <w:tc>
          <w:tcPr>
            <w:tcW w:w="1046" w:type="dxa"/>
            <w:tcBorders>
              <w:top w:val="nil"/>
              <w:left w:val="nil"/>
              <w:bottom w:val="nil"/>
              <w:right w:val="nil"/>
            </w:tcBorders>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2,553</w:t>
            </w:r>
          </w:p>
        </w:tc>
        <w:tc>
          <w:tcPr>
            <w:tcW w:w="1045" w:type="dxa"/>
            <w:tcBorders>
              <w:top w:val="nil"/>
              <w:left w:val="nil"/>
              <w:bottom w:val="nil"/>
              <w:right w:val="nil"/>
            </w:tcBorders>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5,113</w:t>
            </w:r>
          </w:p>
        </w:tc>
      </w:tr>
      <w:tr w:rsidR="0040736D" w:rsidTr="00EE3D5B">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40736D" w:rsidRDefault="0040736D" w:rsidP="0003418D">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40736D" w:rsidRDefault="0040736D" w:rsidP="0003418D">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比重</w:t>
            </w:r>
          </w:p>
        </w:tc>
        <w:tc>
          <w:tcPr>
            <w:tcW w:w="1385" w:type="dxa"/>
            <w:tcBorders>
              <w:top w:val="nil"/>
              <w:left w:val="single" w:sz="4" w:space="0" w:color="auto"/>
              <w:bottom w:val="nil"/>
              <w:right w:val="nil"/>
            </w:tcBorders>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20.2</w:t>
            </w:r>
          </w:p>
        </w:tc>
        <w:tc>
          <w:tcPr>
            <w:tcW w:w="1046" w:type="dxa"/>
            <w:tcBorders>
              <w:top w:val="nil"/>
              <w:left w:val="nil"/>
              <w:bottom w:val="nil"/>
              <w:right w:val="nil"/>
            </w:tcBorders>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13.0</w:t>
            </w:r>
          </w:p>
        </w:tc>
        <w:tc>
          <w:tcPr>
            <w:tcW w:w="1045" w:type="dxa"/>
            <w:tcBorders>
              <w:top w:val="nil"/>
              <w:left w:val="nil"/>
              <w:bottom w:val="nil"/>
              <w:right w:val="nil"/>
            </w:tcBorders>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17.5</w:t>
            </w:r>
          </w:p>
        </w:tc>
        <w:tc>
          <w:tcPr>
            <w:tcW w:w="1046" w:type="dxa"/>
            <w:tcBorders>
              <w:top w:val="nil"/>
              <w:left w:val="nil"/>
              <w:bottom w:val="nil"/>
              <w:right w:val="nil"/>
            </w:tcBorders>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2.9</w:t>
            </w:r>
          </w:p>
        </w:tc>
        <w:tc>
          <w:tcPr>
            <w:tcW w:w="1045" w:type="dxa"/>
            <w:tcBorders>
              <w:top w:val="nil"/>
              <w:left w:val="nil"/>
              <w:bottom w:val="nil"/>
              <w:right w:val="nil"/>
            </w:tcBorders>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5.8</w:t>
            </w:r>
          </w:p>
        </w:tc>
      </w:tr>
      <w:tr w:rsidR="0040736D" w:rsidTr="00EE3D5B">
        <w:trPr>
          <w:cantSplit/>
          <w:trHeight w:val="369"/>
          <w:jc w:val="center"/>
        </w:trPr>
        <w:tc>
          <w:tcPr>
            <w:tcW w:w="468" w:type="dxa"/>
            <w:vMerge/>
            <w:tcBorders>
              <w:top w:val="double" w:sz="4" w:space="0" w:color="auto"/>
              <w:left w:val="nil"/>
              <w:bottom w:val="single" w:sz="4" w:space="0" w:color="auto"/>
              <w:right w:val="single" w:sz="4" w:space="0" w:color="auto"/>
            </w:tcBorders>
            <w:vAlign w:val="center"/>
            <w:hideMark/>
          </w:tcPr>
          <w:p w:rsidR="0040736D" w:rsidRDefault="0040736D" w:rsidP="0003418D">
            <w:pPr>
              <w:widowControl/>
              <w:rPr>
                <w:rFonts w:eastAsia="標楷體"/>
                <w:bCs/>
              </w:rPr>
            </w:pPr>
          </w:p>
        </w:tc>
        <w:tc>
          <w:tcPr>
            <w:tcW w:w="2545" w:type="dxa"/>
            <w:tcBorders>
              <w:top w:val="nil"/>
              <w:left w:val="single" w:sz="4" w:space="0" w:color="auto"/>
              <w:bottom w:val="single" w:sz="4" w:space="0" w:color="auto"/>
              <w:right w:val="single" w:sz="4" w:space="0" w:color="auto"/>
            </w:tcBorders>
            <w:vAlign w:val="center"/>
            <w:hideMark/>
          </w:tcPr>
          <w:p w:rsidR="0040736D" w:rsidRDefault="0040736D" w:rsidP="0003418D">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年增率</w:t>
            </w:r>
          </w:p>
        </w:tc>
        <w:tc>
          <w:tcPr>
            <w:tcW w:w="1385" w:type="dxa"/>
            <w:tcBorders>
              <w:top w:val="nil"/>
              <w:left w:val="single" w:sz="4" w:space="0" w:color="auto"/>
              <w:bottom w:val="single" w:sz="4" w:space="0" w:color="auto"/>
              <w:right w:val="nil"/>
            </w:tcBorders>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 xml:space="preserve">-7.7 </w:t>
            </w:r>
          </w:p>
        </w:tc>
        <w:tc>
          <w:tcPr>
            <w:tcW w:w="1046" w:type="dxa"/>
            <w:tcBorders>
              <w:top w:val="nil"/>
              <w:left w:val="nil"/>
              <w:bottom w:val="single" w:sz="4" w:space="0" w:color="auto"/>
              <w:right w:val="nil"/>
            </w:tcBorders>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 xml:space="preserve">0.6 </w:t>
            </w:r>
          </w:p>
        </w:tc>
        <w:tc>
          <w:tcPr>
            <w:tcW w:w="1045" w:type="dxa"/>
            <w:tcBorders>
              <w:top w:val="nil"/>
              <w:left w:val="nil"/>
              <w:bottom w:val="single" w:sz="4" w:space="0" w:color="auto"/>
              <w:right w:val="nil"/>
            </w:tcBorders>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 xml:space="preserve">-5.2 </w:t>
            </w:r>
          </w:p>
        </w:tc>
        <w:tc>
          <w:tcPr>
            <w:tcW w:w="1046" w:type="dxa"/>
            <w:tcBorders>
              <w:top w:val="nil"/>
              <w:left w:val="nil"/>
              <w:bottom w:val="single" w:sz="4" w:space="0" w:color="auto"/>
              <w:right w:val="nil"/>
            </w:tcBorders>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 xml:space="preserve">-16.9 </w:t>
            </w:r>
          </w:p>
        </w:tc>
        <w:tc>
          <w:tcPr>
            <w:tcW w:w="1045" w:type="dxa"/>
            <w:tcBorders>
              <w:top w:val="nil"/>
              <w:left w:val="nil"/>
              <w:bottom w:val="single" w:sz="4" w:space="0" w:color="auto"/>
              <w:right w:val="nil"/>
            </w:tcBorders>
          </w:tcPr>
          <w:p w:rsidR="0040736D" w:rsidRPr="0040736D" w:rsidRDefault="0040736D" w:rsidP="0040736D">
            <w:pPr>
              <w:spacing w:line="400" w:lineRule="exact"/>
              <w:ind w:left="28" w:right="-40"/>
              <w:contextualSpacing/>
              <w:jc w:val="center"/>
              <w:rPr>
                <w:rFonts w:eastAsia="標楷體"/>
                <w:color w:val="000000" w:themeColor="text1"/>
              </w:rPr>
            </w:pPr>
            <w:r w:rsidRPr="0040736D">
              <w:rPr>
                <w:rFonts w:eastAsia="標楷體"/>
                <w:color w:val="000000" w:themeColor="text1"/>
              </w:rPr>
              <w:t xml:space="preserve">-13.9 </w:t>
            </w:r>
          </w:p>
        </w:tc>
      </w:tr>
    </w:tbl>
    <w:p w:rsidR="00F67965" w:rsidRPr="00337C9A" w:rsidRDefault="00F67965" w:rsidP="00723F63">
      <w:pPr>
        <w:spacing w:line="380" w:lineRule="exact"/>
        <w:rPr>
          <w:rFonts w:eastAsia="標楷體"/>
        </w:rPr>
      </w:pPr>
      <w:r w:rsidRPr="00337C9A">
        <w:rPr>
          <w:rFonts w:eastAsia="標楷體"/>
        </w:rPr>
        <w:t>資料來源：財政部。</w:t>
      </w:r>
    </w:p>
    <w:p w:rsidR="00F67965" w:rsidRPr="00313652" w:rsidRDefault="00F67965" w:rsidP="00F67965">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0"/>
        </w:rPr>
      </w:pPr>
      <w:r w:rsidRPr="008B379D">
        <w:rPr>
          <w:rFonts w:eastAsia="標楷體"/>
          <w:color w:val="FF0000"/>
          <w:kern w:val="0"/>
          <w:sz w:val="28"/>
          <w:szCs w:val="20"/>
        </w:rPr>
        <w:br w:type="page"/>
      </w:r>
      <w:r w:rsidRPr="00313652">
        <w:rPr>
          <w:rFonts w:eastAsia="標楷體"/>
          <w:b/>
          <w:bCs/>
          <w:color w:val="000000" w:themeColor="text1"/>
          <w:kern w:val="0"/>
          <w:sz w:val="28"/>
          <w:szCs w:val="20"/>
        </w:rPr>
        <w:lastRenderedPageBreak/>
        <w:t>３、</w:t>
      </w:r>
      <w:r w:rsidR="00337C9A" w:rsidRPr="00313652">
        <w:rPr>
          <w:rFonts w:eastAsia="標楷體" w:hint="eastAsia"/>
          <w:b/>
          <w:bCs/>
          <w:color w:val="000000" w:themeColor="text1"/>
          <w:kern w:val="0"/>
          <w:sz w:val="28"/>
          <w:szCs w:val="20"/>
        </w:rPr>
        <w:t>105</w:t>
      </w:r>
      <w:r w:rsidR="00337C9A" w:rsidRPr="00313652">
        <w:rPr>
          <w:rFonts w:eastAsia="標楷體" w:hint="eastAsia"/>
          <w:b/>
          <w:bCs/>
          <w:color w:val="000000" w:themeColor="text1"/>
          <w:kern w:val="0"/>
          <w:sz w:val="28"/>
          <w:szCs w:val="20"/>
        </w:rPr>
        <w:t>年</w:t>
      </w:r>
      <w:r w:rsidR="003E4BE9" w:rsidRPr="00313652">
        <w:rPr>
          <w:rFonts w:eastAsia="標楷體" w:hint="eastAsia"/>
          <w:b/>
          <w:bCs/>
          <w:color w:val="000000" w:themeColor="text1"/>
          <w:kern w:val="0"/>
          <w:sz w:val="28"/>
          <w:szCs w:val="20"/>
        </w:rPr>
        <w:t>5</w:t>
      </w:r>
      <w:r w:rsidR="00337C9A" w:rsidRPr="00313652">
        <w:rPr>
          <w:rFonts w:eastAsia="標楷體" w:hint="eastAsia"/>
          <w:b/>
          <w:bCs/>
          <w:color w:val="000000" w:themeColor="text1"/>
          <w:kern w:val="0"/>
          <w:sz w:val="28"/>
          <w:szCs w:val="20"/>
        </w:rPr>
        <w:t>月按產品別觀察，出、進口減幅最大分別為珠寶及貴金屬製品</w:t>
      </w:r>
      <w:r w:rsidR="00337C9A" w:rsidRPr="00313652">
        <w:rPr>
          <w:rFonts w:eastAsia="標楷體" w:hint="eastAsia"/>
          <w:b/>
          <w:bCs/>
          <w:color w:val="000000" w:themeColor="text1"/>
          <w:kern w:val="0"/>
          <w:sz w:val="28"/>
          <w:szCs w:val="20"/>
        </w:rPr>
        <w:t>5</w:t>
      </w:r>
      <w:r w:rsidR="00313652" w:rsidRPr="00313652">
        <w:rPr>
          <w:rFonts w:eastAsia="標楷體" w:hint="eastAsia"/>
          <w:b/>
          <w:bCs/>
          <w:color w:val="000000" w:themeColor="text1"/>
          <w:kern w:val="0"/>
          <w:sz w:val="28"/>
          <w:szCs w:val="20"/>
        </w:rPr>
        <w:t>0</w:t>
      </w:r>
      <w:r w:rsidR="00337C9A" w:rsidRPr="00313652">
        <w:rPr>
          <w:rFonts w:eastAsia="標楷體" w:hint="eastAsia"/>
          <w:b/>
          <w:bCs/>
          <w:color w:val="000000" w:themeColor="text1"/>
          <w:kern w:val="0"/>
          <w:sz w:val="28"/>
          <w:szCs w:val="20"/>
        </w:rPr>
        <w:t>.</w:t>
      </w:r>
      <w:r w:rsidR="00313652" w:rsidRPr="00313652">
        <w:rPr>
          <w:rFonts w:eastAsia="標楷體" w:hint="eastAsia"/>
          <w:b/>
          <w:bCs/>
          <w:color w:val="000000" w:themeColor="text1"/>
          <w:kern w:val="0"/>
          <w:sz w:val="28"/>
          <w:szCs w:val="20"/>
        </w:rPr>
        <w:t>3</w:t>
      </w:r>
      <w:r w:rsidR="00337C9A" w:rsidRPr="00313652">
        <w:rPr>
          <w:rFonts w:eastAsia="標楷體" w:hint="eastAsia"/>
          <w:b/>
          <w:bCs/>
          <w:color w:val="000000" w:themeColor="text1"/>
          <w:kern w:val="0"/>
          <w:sz w:val="28"/>
          <w:szCs w:val="20"/>
        </w:rPr>
        <w:t>%</w:t>
      </w:r>
      <w:r w:rsidR="00337C9A" w:rsidRPr="00313652">
        <w:rPr>
          <w:rFonts w:eastAsia="標楷體" w:hint="eastAsia"/>
          <w:b/>
          <w:bCs/>
          <w:color w:val="000000" w:themeColor="text1"/>
          <w:kern w:val="0"/>
          <w:sz w:val="28"/>
          <w:szCs w:val="20"/>
        </w:rPr>
        <w:t>、黃金</w:t>
      </w:r>
      <w:r w:rsidR="00337C9A" w:rsidRPr="00313652">
        <w:rPr>
          <w:rFonts w:eastAsia="標楷體" w:hint="eastAsia"/>
          <w:b/>
          <w:bCs/>
          <w:color w:val="000000" w:themeColor="text1"/>
          <w:kern w:val="0"/>
          <w:sz w:val="28"/>
          <w:szCs w:val="20"/>
        </w:rPr>
        <w:t>6</w:t>
      </w:r>
      <w:r w:rsidR="00313652" w:rsidRPr="00313652">
        <w:rPr>
          <w:rFonts w:eastAsia="標楷體" w:hint="eastAsia"/>
          <w:b/>
          <w:bCs/>
          <w:color w:val="000000" w:themeColor="text1"/>
          <w:kern w:val="0"/>
          <w:sz w:val="28"/>
          <w:szCs w:val="20"/>
        </w:rPr>
        <w:t>4</w:t>
      </w:r>
      <w:r w:rsidR="00337C9A" w:rsidRPr="00313652">
        <w:rPr>
          <w:rFonts w:eastAsia="標楷體" w:hint="eastAsia"/>
          <w:b/>
          <w:bCs/>
          <w:color w:val="000000" w:themeColor="text1"/>
          <w:kern w:val="0"/>
          <w:sz w:val="28"/>
          <w:szCs w:val="20"/>
        </w:rPr>
        <w:t>.</w:t>
      </w:r>
      <w:r w:rsidR="00313652" w:rsidRPr="00313652">
        <w:rPr>
          <w:rFonts w:eastAsia="標楷體" w:hint="eastAsia"/>
          <w:b/>
          <w:bCs/>
          <w:color w:val="000000" w:themeColor="text1"/>
          <w:kern w:val="0"/>
          <w:sz w:val="28"/>
          <w:szCs w:val="20"/>
        </w:rPr>
        <w:t>4</w:t>
      </w:r>
      <w:r w:rsidR="00337C9A" w:rsidRPr="00313652">
        <w:rPr>
          <w:rFonts w:eastAsia="標楷體" w:hint="eastAsia"/>
          <w:b/>
          <w:bCs/>
          <w:color w:val="000000" w:themeColor="text1"/>
          <w:kern w:val="0"/>
          <w:sz w:val="28"/>
          <w:szCs w:val="20"/>
        </w:rPr>
        <w:t>%</w:t>
      </w:r>
    </w:p>
    <w:p w:rsidR="00F67965" w:rsidRPr="008B379D" w:rsidRDefault="003E4BE9" w:rsidP="00EE3D28">
      <w:pPr>
        <w:numPr>
          <w:ilvl w:val="0"/>
          <w:numId w:val="11"/>
        </w:numPr>
        <w:snapToGrid w:val="0"/>
        <w:spacing w:beforeLines="50" w:before="180" w:line="300" w:lineRule="auto"/>
        <w:ind w:left="851" w:right="-142" w:hanging="567"/>
        <w:jc w:val="both"/>
        <w:rPr>
          <w:rFonts w:eastAsia="標楷體"/>
          <w:color w:val="FF0000"/>
          <w:kern w:val="0"/>
          <w:sz w:val="28"/>
          <w:szCs w:val="22"/>
        </w:rPr>
      </w:pPr>
      <w:r>
        <w:rPr>
          <w:rFonts w:eastAsia="標楷體" w:hint="eastAsia"/>
          <w:kern w:val="0"/>
          <w:sz w:val="28"/>
          <w:szCs w:val="22"/>
        </w:rPr>
        <w:t>5</w:t>
      </w:r>
      <w:r w:rsidR="00D0587A" w:rsidRPr="00F22315">
        <w:rPr>
          <w:rFonts w:eastAsia="標楷體"/>
          <w:kern w:val="0"/>
          <w:sz w:val="28"/>
          <w:szCs w:val="22"/>
        </w:rPr>
        <w:t>月出口前</w:t>
      </w:r>
      <w:r w:rsidR="00D0587A" w:rsidRPr="00F22315">
        <w:rPr>
          <w:rFonts w:eastAsia="標楷體"/>
          <w:kern w:val="0"/>
          <w:sz w:val="28"/>
          <w:szCs w:val="22"/>
        </w:rPr>
        <w:t>3</w:t>
      </w:r>
      <w:r w:rsidR="00D0587A" w:rsidRPr="00F22315">
        <w:rPr>
          <w:rFonts w:eastAsia="標楷體"/>
          <w:kern w:val="0"/>
          <w:sz w:val="28"/>
          <w:szCs w:val="22"/>
        </w:rPr>
        <w:t>大貨品依序為：電子</w:t>
      </w:r>
      <w:r w:rsidR="00D0587A" w:rsidRPr="00F22315">
        <w:rPr>
          <w:rFonts w:eastAsia="標楷體" w:hint="eastAsia"/>
          <w:kern w:val="0"/>
          <w:sz w:val="28"/>
          <w:szCs w:val="22"/>
        </w:rPr>
        <w:t>零組件</w:t>
      </w:r>
      <w:r w:rsidR="0025109C">
        <w:rPr>
          <w:rFonts w:eastAsia="標楷體" w:hint="eastAsia"/>
          <w:kern w:val="0"/>
          <w:sz w:val="28"/>
          <w:szCs w:val="22"/>
        </w:rPr>
        <w:t>72</w:t>
      </w:r>
      <w:r w:rsidR="00D0587A">
        <w:rPr>
          <w:rFonts w:eastAsia="標楷體" w:hint="eastAsia"/>
          <w:kern w:val="0"/>
          <w:sz w:val="28"/>
          <w:szCs w:val="22"/>
        </w:rPr>
        <w:t>.</w:t>
      </w:r>
      <w:r w:rsidR="0025109C">
        <w:rPr>
          <w:rFonts w:eastAsia="標楷體" w:hint="eastAsia"/>
          <w:kern w:val="0"/>
          <w:sz w:val="28"/>
          <w:szCs w:val="22"/>
        </w:rPr>
        <w:t>3</w:t>
      </w:r>
      <w:r w:rsidR="00D0587A" w:rsidRPr="00F22315">
        <w:rPr>
          <w:rFonts w:eastAsia="標楷體"/>
          <w:kern w:val="0"/>
          <w:sz w:val="28"/>
          <w:szCs w:val="22"/>
        </w:rPr>
        <w:t>億美元，占出口總</w:t>
      </w:r>
      <w:r w:rsidR="00D0587A" w:rsidRPr="00F22315">
        <w:rPr>
          <w:rFonts w:eastAsia="標楷體" w:hint="eastAsia"/>
          <w:kern w:val="0"/>
          <w:sz w:val="28"/>
          <w:szCs w:val="22"/>
        </w:rPr>
        <w:t>值</w:t>
      </w:r>
      <w:r w:rsidR="00D0587A" w:rsidRPr="00F22315">
        <w:rPr>
          <w:rFonts w:eastAsia="標楷體" w:hint="eastAsia"/>
          <w:kern w:val="0"/>
          <w:sz w:val="28"/>
          <w:szCs w:val="22"/>
        </w:rPr>
        <w:t>3</w:t>
      </w:r>
      <w:r w:rsidR="0025109C">
        <w:rPr>
          <w:rFonts w:eastAsia="標楷體" w:hint="eastAsia"/>
          <w:kern w:val="0"/>
          <w:sz w:val="28"/>
          <w:szCs w:val="22"/>
        </w:rPr>
        <w:t>0</w:t>
      </w:r>
      <w:r w:rsidR="00D0587A" w:rsidRPr="00F22315">
        <w:rPr>
          <w:rFonts w:eastAsia="標楷體" w:hint="eastAsia"/>
          <w:kern w:val="0"/>
          <w:sz w:val="28"/>
          <w:szCs w:val="22"/>
        </w:rPr>
        <w:t>.</w:t>
      </w:r>
      <w:r w:rsidR="0025109C">
        <w:rPr>
          <w:rFonts w:eastAsia="標楷體" w:hint="eastAsia"/>
          <w:kern w:val="0"/>
          <w:sz w:val="28"/>
          <w:szCs w:val="22"/>
        </w:rPr>
        <w:t>7</w:t>
      </w:r>
      <w:r w:rsidR="00D0587A" w:rsidRPr="00F22315">
        <w:rPr>
          <w:rFonts w:eastAsia="標楷體"/>
          <w:kern w:val="0"/>
          <w:sz w:val="28"/>
          <w:szCs w:val="22"/>
        </w:rPr>
        <w:t>%</w:t>
      </w:r>
      <w:r w:rsidR="00D0587A" w:rsidRPr="00F22315">
        <w:rPr>
          <w:rFonts w:eastAsia="標楷體"/>
          <w:kern w:val="0"/>
          <w:sz w:val="28"/>
          <w:szCs w:val="22"/>
        </w:rPr>
        <w:t>，較上年同月減少</w:t>
      </w:r>
      <w:r w:rsidR="0025109C">
        <w:rPr>
          <w:rFonts w:eastAsia="標楷體" w:hint="eastAsia"/>
          <w:kern w:val="0"/>
          <w:sz w:val="28"/>
          <w:szCs w:val="22"/>
        </w:rPr>
        <w:t>1</w:t>
      </w:r>
      <w:r w:rsidR="00D0587A" w:rsidRPr="00F22315">
        <w:rPr>
          <w:rFonts w:eastAsia="標楷體" w:hint="eastAsia"/>
          <w:kern w:val="0"/>
          <w:sz w:val="28"/>
          <w:szCs w:val="22"/>
        </w:rPr>
        <w:t>.</w:t>
      </w:r>
      <w:r w:rsidR="0025109C">
        <w:rPr>
          <w:rFonts w:eastAsia="標楷體" w:hint="eastAsia"/>
          <w:kern w:val="0"/>
          <w:sz w:val="28"/>
          <w:szCs w:val="22"/>
        </w:rPr>
        <w:t>6</w:t>
      </w:r>
      <w:r w:rsidR="00D0587A" w:rsidRPr="00F22315">
        <w:rPr>
          <w:rFonts w:eastAsia="標楷體"/>
          <w:kern w:val="0"/>
          <w:sz w:val="28"/>
          <w:szCs w:val="22"/>
        </w:rPr>
        <w:t>%</w:t>
      </w:r>
      <w:r w:rsidR="00D0587A" w:rsidRPr="00F22315">
        <w:rPr>
          <w:rFonts w:eastAsia="標楷體"/>
          <w:kern w:val="0"/>
          <w:sz w:val="28"/>
          <w:szCs w:val="22"/>
        </w:rPr>
        <w:t>；</w:t>
      </w:r>
      <w:r w:rsidR="00D0587A" w:rsidRPr="00F22315">
        <w:rPr>
          <w:rFonts w:eastAsia="標楷體" w:hint="eastAsia"/>
          <w:kern w:val="0"/>
          <w:sz w:val="28"/>
          <w:szCs w:val="22"/>
        </w:rPr>
        <w:t>資通與視聽產品</w:t>
      </w:r>
      <w:r w:rsidR="00D0587A" w:rsidRPr="00F22315">
        <w:rPr>
          <w:rFonts w:eastAsia="標楷體" w:hint="eastAsia"/>
          <w:kern w:val="0"/>
          <w:sz w:val="28"/>
          <w:szCs w:val="22"/>
        </w:rPr>
        <w:t>2</w:t>
      </w:r>
      <w:r w:rsidR="0025109C">
        <w:rPr>
          <w:rFonts w:eastAsia="標楷體" w:hint="eastAsia"/>
          <w:kern w:val="0"/>
          <w:sz w:val="28"/>
          <w:szCs w:val="22"/>
        </w:rPr>
        <w:t>5</w:t>
      </w:r>
      <w:r w:rsidR="00D0587A" w:rsidRPr="00F22315">
        <w:rPr>
          <w:rFonts w:eastAsia="標楷體" w:hint="eastAsia"/>
          <w:kern w:val="0"/>
          <w:sz w:val="28"/>
          <w:szCs w:val="22"/>
        </w:rPr>
        <w:t>.</w:t>
      </w:r>
      <w:r w:rsidR="0025109C">
        <w:rPr>
          <w:rFonts w:eastAsia="標楷體" w:hint="eastAsia"/>
          <w:kern w:val="0"/>
          <w:sz w:val="28"/>
          <w:szCs w:val="22"/>
        </w:rPr>
        <w:t>2</w:t>
      </w:r>
      <w:r w:rsidR="00D0587A" w:rsidRPr="00F22315">
        <w:rPr>
          <w:rFonts w:eastAsia="標楷體"/>
          <w:kern w:val="0"/>
          <w:sz w:val="28"/>
          <w:szCs w:val="22"/>
        </w:rPr>
        <w:t>億美元，比重</w:t>
      </w:r>
      <w:r w:rsidR="00D0587A" w:rsidRPr="00F22315">
        <w:rPr>
          <w:rFonts w:eastAsia="標楷體" w:hint="eastAsia"/>
          <w:kern w:val="0"/>
          <w:sz w:val="28"/>
          <w:szCs w:val="22"/>
        </w:rPr>
        <w:t>10.</w:t>
      </w:r>
      <w:r w:rsidR="00D0587A">
        <w:rPr>
          <w:rFonts w:eastAsia="標楷體" w:hint="eastAsia"/>
          <w:kern w:val="0"/>
          <w:sz w:val="28"/>
          <w:szCs w:val="22"/>
        </w:rPr>
        <w:t>7</w:t>
      </w:r>
      <w:r w:rsidR="00D0587A" w:rsidRPr="00F22315">
        <w:rPr>
          <w:rFonts w:eastAsia="標楷體"/>
          <w:kern w:val="0"/>
          <w:sz w:val="28"/>
          <w:szCs w:val="22"/>
        </w:rPr>
        <w:t>%</w:t>
      </w:r>
      <w:r w:rsidR="00D0587A" w:rsidRPr="00F22315">
        <w:rPr>
          <w:rFonts w:eastAsia="標楷體"/>
          <w:kern w:val="0"/>
          <w:sz w:val="28"/>
          <w:szCs w:val="22"/>
        </w:rPr>
        <w:t>，減少</w:t>
      </w:r>
      <w:r w:rsidR="0025109C">
        <w:rPr>
          <w:rFonts w:eastAsia="標楷體" w:hint="eastAsia"/>
          <w:kern w:val="0"/>
          <w:sz w:val="28"/>
          <w:szCs w:val="22"/>
        </w:rPr>
        <w:t>5</w:t>
      </w:r>
      <w:r w:rsidR="00D0587A">
        <w:rPr>
          <w:rFonts w:eastAsia="標楷體" w:hint="eastAsia"/>
          <w:kern w:val="0"/>
          <w:sz w:val="28"/>
          <w:szCs w:val="22"/>
        </w:rPr>
        <w:t>.</w:t>
      </w:r>
      <w:r w:rsidR="0025109C">
        <w:rPr>
          <w:rFonts w:eastAsia="標楷體" w:hint="eastAsia"/>
          <w:kern w:val="0"/>
          <w:sz w:val="28"/>
          <w:szCs w:val="22"/>
        </w:rPr>
        <w:t>5</w:t>
      </w:r>
      <w:r w:rsidR="00D0587A" w:rsidRPr="00F22315">
        <w:rPr>
          <w:rFonts w:eastAsia="標楷體"/>
          <w:kern w:val="0"/>
          <w:sz w:val="28"/>
          <w:szCs w:val="22"/>
        </w:rPr>
        <w:t>%</w:t>
      </w:r>
      <w:r w:rsidR="00D0587A" w:rsidRPr="00F22315">
        <w:rPr>
          <w:rFonts w:eastAsia="標楷體"/>
          <w:kern w:val="0"/>
          <w:sz w:val="28"/>
          <w:szCs w:val="22"/>
        </w:rPr>
        <w:t>；基本金屬及其製品</w:t>
      </w:r>
      <w:r w:rsidR="0025109C">
        <w:rPr>
          <w:rFonts w:eastAsia="標楷體" w:hint="eastAsia"/>
          <w:kern w:val="0"/>
          <w:sz w:val="28"/>
          <w:szCs w:val="22"/>
        </w:rPr>
        <w:t>2</w:t>
      </w:r>
      <w:r w:rsidR="00D0587A">
        <w:rPr>
          <w:rFonts w:eastAsia="標楷體" w:hint="eastAsia"/>
          <w:kern w:val="0"/>
          <w:sz w:val="28"/>
          <w:szCs w:val="22"/>
        </w:rPr>
        <w:t>1.</w:t>
      </w:r>
      <w:r w:rsidR="0025109C">
        <w:rPr>
          <w:rFonts w:eastAsia="標楷體" w:hint="eastAsia"/>
          <w:kern w:val="0"/>
          <w:sz w:val="28"/>
          <w:szCs w:val="22"/>
        </w:rPr>
        <w:t>0</w:t>
      </w:r>
      <w:r w:rsidR="00D0587A" w:rsidRPr="00F22315">
        <w:rPr>
          <w:rFonts w:eastAsia="標楷體"/>
          <w:kern w:val="0"/>
          <w:sz w:val="28"/>
          <w:szCs w:val="22"/>
        </w:rPr>
        <w:t>億美元，比重</w:t>
      </w:r>
      <w:r w:rsidR="00D0587A" w:rsidRPr="00F22315">
        <w:rPr>
          <w:rFonts w:eastAsia="標楷體" w:hint="eastAsia"/>
          <w:kern w:val="0"/>
          <w:sz w:val="28"/>
          <w:szCs w:val="22"/>
        </w:rPr>
        <w:t>8.</w:t>
      </w:r>
      <w:r w:rsidR="0025109C">
        <w:rPr>
          <w:rFonts w:eastAsia="標楷體" w:hint="eastAsia"/>
          <w:kern w:val="0"/>
          <w:sz w:val="28"/>
          <w:szCs w:val="22"/>
        </w:rPr>
        <w:t>9</w:t>
      </w:r>
      <w:r w:rsidR="00D0587A" w:rsidRPr="00F22315">
        <w:rPr>
          <w:rFonts w:eastAsia="標楷體"/>
          <w:kern w:val="0"/>
          <w:sz w:val="28"/>
          <w:szCs w:val="22"/>
        </w:rPr>
        <w:t>%</w:t>
      </w:r>
      <w:r w:rsidR="00D0587A" w:rsidRPr="00F22315">
        <w:rPr>
          <w:rFonts w:eastAsia="標楷體"/>
          <w:kern w:val="0"/>
          <w:sz w:val="28"/>
          <w:szCs w:val="22"/>
        </w:rPr>
        <w:t>，減少</w:t>
      </w:r>
      <w:r w:rsidR="00D0587A" w:rsidRPr="00F22315">
        <w:rPr>
          <w:rFonts w:eastAsia="標楷體" w:hint="eastAsia"/>
          <w:kern w:val="0"/>
          <w:sz w:val="28"/>
          <w:szCs w:val="22"/>
        </w:rPr>
        <w:t>1</w:t>
      </w:r>
      <w:r w:rsidR="0025109C">
        <w:rPr>
          <w:rFonts w:eastAsia="標楷體" w:hint="eastAsia"/>
          <w:kern w:val="0"/>
          <w:sz w:val="28"/>
          <w:szCs w:val="22"/>
        </w:rPr>
        <w:t>0</w:t>
      </w:r>
      <w:r w:rsidR="00D0587A">
        <w:rPr>
          <w:rFonts w:eastAsia="標楷體" w:hint="eastAsia"/>
          <w:kern w:val="0"/>
          <w:sz w:val="28"/>
          <w:szCs w:val="22"/>
        </w:rPr>
        <w:t>.</w:t>
      </w:r>
      <w:r w:rsidR="0025109C">
        <w:rPr>
          <w:rFonts w:eastAsia="標楷體" w:hint="eastAsia"/>
          <w:kern w:val="0"/>
          <w:sz w:val="28"/>
          <w:szCs w:val="22"/>
        </w:rPr>
        <w:t>9</w:t>
      </w:r>
      <w:r w:rsidR="00D0587A" w:rsidRPr="00F22315">
        <w:rPr>
          <w:rFonts w:eastAsia="標楷體"/>
          <w:kern w:val="0"/>
          <w:sz w:val="28"/>
          <w:szCs w:val="22"/>
        </w:rPr>
        <w:t>%</w:t>
      </w:r>
      <w:r w:rsidR="00D0587A" w:rsidRPr="00F22315">
        <w:rPr>
          <w:rFonts w:eastAsia="標楷體"/>
          <w:kern w:val="0"/>
          <w:sz w:val="28"/>
          <w:szCs w:val="22"/>
        </w:rPr>
        <w:t>。</w:t>
      </w:r>
    </w:p>
    <w:p w:rsidR="00F67965" w:rsidRPr="008B379D" w:rsidRDefault="003E4BE9" w:rsidP="00EE3D28">
      <w:pPr>
        <w:numPr>
          <w:ilvl w:val="0"/>
          <w:numId w:val="11"/>
        </w:numPr>
        <w:snapToGrid w:val="0"/>
        <w:spacing w:beforeLines="50" w:before="180" w:line="300" w:lineRule="auto"/>
        <w:ind w:left="851" w:right="-142" w:hanging="567"/>
        <w:jc w:val="both"/>
        <w:rPr>
          <w:rFonts w:eastAsia="標楷體"/>
          <w:color w:val="FF0000"/>
          <w:kern w:val="0"/>
          <w:sz w:val="28"/>
          <w:szCs w:val="22"/>
        </w:rPr>
      </w:pPr>
      <w:r>
        <w:rPr>
          <w:rFonts w:eastAsia="標楷體" w:hint="eastAsia"/>
          <w:kern w:val="0"/>
          <w:sz w:val="28"/>
          <w:szCs w:val="22"/>
        </w:rPr>
        <w:t>5</w:t>
      </w:r>
      <w:r w:rsidR="00D0587A" w:rsidRPr="00F22315">
        <w:rPr>
          <w:rFonts w:eastAsia="標楷體"/>
          <w:kern w:val="0"/>
          <w:sz w:val="28"/>
          <w:szCs w:val="22"/>
        </w:rPr>
        <w:t>月進口前</w:t>
      </w:r>
      <w:r w:rsidR="00D0587A" w:rsidRPr="00F22315">
        <w:rPr>
          <w:rFonts w:eastAsia="標楷體"/>
          <w:kern w:val="0"/>
          <w:sz w:val="28"/>
          <w:szCs w:val="22"/>
        </w:rPr>
        <w:t>3</w:t>
      </w:r>
      <w:r w:rsidR="00D0587A" w:rsidRPr="00F22315">
        <w:rPr>
          <w:rFonts w:eastAsia="標楷體"/>
          <w:kern w:val="0"/>
          <w:sz w:val="28"/>
          <w:szCs w:val="22"/>
        </w:rPr>
        <w:t>大貨品依序為：電子</w:t>
      </w:r>
      <w:r w:rsidR="00D0587A" w:rsidRPr="00F22315">
        <w:rPr>
          <w:rFonts w:eastAsia="標楷體" w:hint="eastAsia"/>
          <w:kern w:val="0"/>
          <w:sz w:val="28"/>
          <w:szCs w:val="22"/>
        </w:rPr>
        <w:t>零組件</w:t>
      </w:r>
      <w:r w:rsidR="0025109C">
        <w:rPr>
          <w:rFonts w:eastAsia="標楷體" w:hint="eastAsia"/>
          <w:kern w:val="0"/>
          <w:sz w:val="28"/>
          <w:szCs w:val="22"/>
        </w:rPr>
        <w:t>34</w:t>
      </w:r>
      <w:r w:rsidR="00D0587A">
        <w:rPr>
          <w:rFonts w:eastAsia="標楷體" w:hint="eastAsia"/>
          <w:kern w:val="0"/>
          <w:sz w:val="28"/>
          <w:szCs w:val="22"/>
        </w:rPr>
        <w:t>.</w:t>
      </w:r>
      <w:r w:rsidR="0025109C">
        <w:rPr>
          <w:rFonts w:eastAsia="標楷體" w:hint="eastAsia"/>
          <w:kern w:val="0"/>
          <w:sz w:val="28"/>
          <w:szCs w:val="22"/>
        </w:rPr>
        <w:t>9</w:t>
      </w:r>
      <w:r w:rsidR="00D0587A" w:rsidRPr="00F22315">
        <w:rPr>
          <w:rFonts w:eastAsia="標楷體"/>
          <w:kern w:val="0"/>
          <w:sz w:val="28"/>
          <w:szCs w:val="22"/>
        </w:rPr>
        <w:t>億美元，占進口總值</w:t>
      </w:r>
      <w:r w:rsidR="00D0587A" w:rsidRPr="00F22315">
        <w:rPr>
          <w:rFonts w:eastAsia="標楷體" w:hint="eastAsia"/>
          <w:kern w:val="0"/>
          <w:sz w:val="28"/>
          <w:szCs w:val="22"/>
        </w:rPr>
        <w:t>1</w:t>
      </w:r>
      <w:r w:rsidR="00D0587A">
        <w:rPr>
          <w:rFonts w:eastAsia="標楷體" w:hint="eastAsia"/>
          <w:kern w:val="0"/>
          <w:sz w:val="28"/>
          <w:szCs w:val="22"/>
        </w:rPr>
        <w:t>7.</w:t>
      </w:r>
      <w:r w:rsidR="0025109C">
        <w:rPr>
          <w:rFonts w:eastAsia="標楷體" w:hint="eastAsia"/>
          <w:kern w:val="0"/>
          <w:sz w:val="28"/>
          <w:szCs w:val="22"/>
        </w:rPr>
        <w:t>4</w:t>
      </w:r>
      <w:r w:rsidR="00D0587A" w:rsidRPr="00F22315">
        <w:rPr>
          <w:rFonts w:eastAsia="標楷體"/>
          <w:kern w:val="0"/>
          <w:sz w:val="28"/>
          <w:szCs w:val="22"/>
        </w:rPr>
        <w:t>%</w:t>
      </w:r>
      <w:r w:rsidR="00D0587A" w:rsidRPr="00F22315">
        <w:rPr>
          <w:rFonts w:eastAsia="標楷體"/>
          <w:kern w:val="0"/>
          <w:sz w:val="28"/>
          <w:szCs w:val="22"/>
        </w:rPr>
        <w:t>，較上年同月</w:t>
      </w:r>
      <w:r w:rsidR="0025109C">
        <w:rPr>
          <w:rFonts w:eastAsia="標楷體" w:hint="eastAsia"/>
          <w:kern w:val="0"/>
          <w:sz w:val="28"/>
          <w:szCs w:val="22"/>
        </w:rPr>
        <w:t>增加</w:t>
      </w:r>
      <w:r w:rsidR="0025109C">
        <w:rPr>
          <w:rFonts w:eastAsia="標楷體" w:hint="eastAsia"/>
          <w:kern w:val="0"/>
          <w:sz w:val="28"/>
          <w:szCs w:val="22"/>
        </w:rPr>
        <w:t>7</w:t>
      </w:r>
      <w:r w:rsidR="00D0587A">
        <w:rPr>
          <w:rFonts w:eastAsia="標楷體" w:hint="eastAsia"/>
          <w:kern w:val="0"/>
          <w:sz w:val="28"/>
          <w:szCs w:val="22"/>
        </w:rPr>
        <w:t>.</w:t>
      </w:r>
      <w:r w:rsidR="0025109C">
        <w:rPr>
          <w:rFonts w:eastAsia="標楷體" w:hint="eastAsia"/>
          <w:kern w:val="0"/>
          <w:sz w:val="28"/>
          <w:szCs w:val="22"/>
        </w:rPr>
        <w:t>3</w:t>
      </w:r>
      <w:r w:rsidR="00D0587A" w:rsidRPr="00F22315">
        <w:rPr>
          <w:rFonts w:eastAsia="標楷體"/>
          <w:kern w:val="0"/>
          <w:sz w:val="28"/>
          <w:szCs w:val="22"/>
        </w:rPr>
        <w:t>%</w:t>
      </w:r>
      <w:r w:rsidR="00D0587A" w:rsidRPr="00F22315">
        <w:rPr>
          <w:rFonts w:eastAsia="標楷體"/>
          <w:kern w:val="0"/>
          <w:sz w:val="28"/>
          <w:szCs w:val="22"/>
        </w:rPr>
        <w:t>；礦產品</w:t>
      </w:r>
      <w:r w:rsidR="0025109C">
        <w:rPr>
          <w:rFonts w:eastAsia="標楷體" w:hint="eastAsia"/>
          <w:kern w:val="0"/>
          <w:sz w:val="28"/>
          <w:szCs w:val="22"/>
        </w:rPr>
        <w:t>30</w:t>
      </w:r>
      <w:r w:rsidR="00D0587A">
        <w:rPr>
          <w:rFonts w:eastAsia="標楷體" w:hint="eastAsia"/>
          <w:kern w:val="0"/>
          <w:sz w:val="28"/>
          <w:szCs w:val="22"/>
        </w:rPr>
        <w:t>.</w:t>
      </w:r>
      <w:r w:rsidR="0025109C">
        <w:rPr>
          <w:rFonts w:eastAsia="標楷體" w:hint="eastAsia"/>
          <w:kern w:val="0"/>
          <w:sz w:val="28"/>
          <w:szCs w:val="22"/>
        </w:rPr>
        <w:t>3</w:t>
      </w:r>
      <w:r w:rsidR="00D0587A" w:rsidRPr="00F22315">
        <w:rPr>
          <w:rFonts w:eastAsia="標楷體"/>
          <w:kern w:val="0"/>
          <w:sz w:val="28"/>
          <w:szCs w:val="22"/>
        </w:rPr>
        <w:t>億美元，比重</w:t>
      </w:r>
      <w:r w:rsidR="00D0587A" w:rsidRPr="00F22315">
        <w:rPr>
          <w:rFonts w:eastAsia="標楷體" w:hint="eastAsia"/>
          <w:kern w:val="0"/>
          <w:sz w:val="28"/>
          <w:szCs w:val="22"/>
        </w:rPr>
        <w:t>1</w:t>
      </w:r>
      <w:r w:rsidR="00D0587A">
        <w:rPr>
          <w:rFonts w:eastAsia="標楷體" w:hint="eastAsia"/>
          <w:kern w:val="0"/>
          <w:sz w:val="28"/>
          <w:szCs w:val="22"/>
        </w:rPr>
        <w:t>5.</w:t>
      </w:r>
      <w:r w:rsidR="0025109C">
        <w:rPr>
          <w:rFonts w:eastAsia="標楷體" w:hint="eastAsia"/>
          <w:kern w:val="0"/>
          <w:sz w:val="28"/>
          <w:szCs w:val="22"/>
        </w:rPr>
        <w:t>1</w:t>
      </w:r>
      <w:r w:rsidR="00D0587A" w:rsidRPr="00F22315">
        <w:rPr>
          <w:rFonts w:eastAsia="標楷體"/>
          <w:kern w:val="0"/>
          <w:sz w:val="28"/>
          <w:szCs w:val="22"/>
        </w:rPr>
        <w:t>%</w:t>
      </w:r>
      <w:r w:rsidR="00D0587A" w:rsidRPr="00F22315">
        <w:rPr>
          <w:rFonts w:eastAsia="標楷體"/>
          <w:kern w:val="0"/>
          <w:sz w:val="28"/>
          <w:szCs w:val="22"/>
        </w:rPr>
        <w:t>，減少</w:t>
      </w:r>
      <w:r w:rsidR="0025109C">
        <w:rPr>
          <w:rFonts w:eastAsia="標楷體" w:hint="eastAsia"/>
          <w:kern w:val="0"/>
          <w:sz w:val="28"/>
          <w:szCs w:val="22"/>
        </w:rPr>
        <w:t>25</w:t>
      </w:r>
      <w:r w:rsidR="00D0587A">
        <w:rPr>
          <w:rFonts w:eastAsia="標楷體" w:hint="eastAsia"/>
          <w:kern w:val="0"/>
          <w:sz w:val="28"/>
          <w:szCs w:val="22"/>
        </w:rPr>
        <w:t>.</w:t>
      </w:r>
      <w:r w:rsidR="0025109C">
        <w:rPr>
          <w:rFonts w:eastAsia="標楷體" w:hint="eastAsia"/>
          <w:kern w:val="0"/>
          <w:sz w:val="28"/>
          <w:szCs w:val="22"/>
        </w:rPr>
        <w:t>4</w:t>
      </w:r>
      <w:r w:rsidR="00D0587A" w:rsidRPr="00F22315">
        <w:rPr>
          <w:rFonts w:eastAsia="標楷體"/>
          <w:kern w:val="0"/>
          <w:sz w:val="28"/>
          <w:szCs w:val="22"/>
        </w:rPr>
        <w:t>%</w:t>
      </w:r>
      <w:r w:rsidR="00D0587A" w:rsidRPr="00F22315">
        <w:rPr>
          <w:rFonts w:eastAsia="標楷體"/>
          <w:kern w:val="0"/>
          <w:sz w:val="28"/>
          <w:szCs w:val="22"/>
        </w:rPr>
        <w:t>；</w:t>
      </w:r>
      <w:r w:rsidR="0025109C" w:rsidRPr="0025109C">
        <w:rPr>
          <w:rFonts w:eastAsia="標楷體"/>
          <w:kern w:val="0"/>
          <w:sz w:val="28"/>
          <w:szCs w:val="22"/>
        </w:rPr>
        <w:t>機械</w:t>
      </w:r>
      <w:r w:rsidR="0025109C" w:rsidRPr="0025109C">
        <w:rPr>
          <w:rFonts w:eastAsia="標楷體" w:hint="eastAsia"/>
          <w:kern w:val="0"/>
          <w:sz w:val="28"/>
          <w:szCs w:val="22"/>
        </w:rPr>
        <w:t>24</w:t>
      </w:r>
      <w:r w:rsidR="00D0587A">
        <w:rPr>
          <w:rFonts w:eastAsia="標楷體" w:hint="eastAsia"/>
          <w:kern w:val="0"/>
          <w:sz w:val="28"/>
          <w:szCs w:val="22"/>
        </w:rPr>
        <w:t>.</w:t>
      </w:r>
      <w:r w:rsidR="0025109C">
        <w:rPr>
          <w:rFonts w:eastAsia="標楷體" w:hint="eastAsia"/>
          <w:kern w:val="0"/>
          <w:sz w:val="28"/>
          <w:szCs w:val="22"/>
        </w:rPr>
        <w:t>0</w:t>
      </w:r>
      <w:r w:rsidR="00D0587A" w:rsidRPr="00F22315">
        <w:rPr>
          <w:rFonts w:eastAsia="標楷體"/>
          <w:kern w:val="0"/>
          <w:sz w:val="28"/>
          <w:szCs w:val="22"/>
        </w:rPr>
        <w:t>億美元，比重</w:t>
      </w:r>
      <w:r w:rsidR="00D0587A" w:rsidRPr="00F22315">
        <w:rPr>
          <w:rFonts w:eastAsia="標楷體" w:hint="eastAsia"/>
          <w:kern w:val="0"/>
          <w:sz w:val="28"/>
          <w:szCs w:val="22"/>
        </w:rPr>
        <w:t>1</w:t>
      </w:r>
      <w:r w:rsidR="0025109C">
        <w:rPr>
          <w:rFonts w:eastAsia="標楷體" w:hint="eastAsia"/>
          <w:kern w:val="0"/>
          <w:sz w:val="28"/>
          <w:szCs w:val="22"/>
        </w:rPr>
        <w:t>2</w:t>
      </w:r>
      <w:r w:rsidR="00D0587A" w:rsidRPr="00F22315">
        <w:rPr>
          <w:rFonts w:eastAsia="標楷體" w:hint="eastAsia"/>
          <w:kern w:val="0"/>
          <w:sz w:val="28"/>
          <w:szCs w:val="22"/>
        </w:rPr>
        <w:t>.</w:t>
      </w:r>
      <w:r w:rsidR="0025109C">
        <w:rPr>
          <w:rFonts w:eastAsia="標楷體" w:hint="eastAsia"/>
          <w:kern w:val="0"/>
          <w:sz w:val="28"/>
          <w:szCs w:val="22"/>
        </w:rPr>
        <w:t>0</w:t>
      </w:r>
      <w:r w:rsidR="00D0587A" w:rsidRPr="00F22315">
        <w:rPr>
          <w:rFonts w:eastAsia="標楷體"/>
          <w:kern w:val="0"/>
          <w:sz w:val="28"/>
          <w:szCs w:val="22"/>
        </w:rPr>
        <w:t>%</w:t>
      </w:r>
      <w:r w:rsidR="00D0587A" w:rsidRPr="00F22315">
        <w:rPr>
          <w:rFonts w:eastAsia="標楷體"/>
          <w:kern w:val="0"/>
          <w:sz w:val="28"/>
          <w:szCs w:val="22"/>
        </w:rPr>
        <w:t>，</w:t>
      </w:r>
      <w:r w:rsidR="0025109C">
        <w:rPr>
          <w:rFonts w:eastAsia="標楷體" w:hint="eastAsia"/>
          <w:kern w:val="0"/>
          <w:sz w:val="28"/>
          <w:szCs w:val="22"/>
        </w:rPr>
        <w:t>增加</w:t>
      </w:r>
      <w:r w:rsidR="0025109C">
        <w:rPr>
          <w:rFonts w:eastAsia="標楷體" w:hint="eastAsia"/>
          <w:kern w:val="0"/>
          <w:sz w:val="28"/>
          <w:szCs w:val="22"/>
        </w:rPr>
        <w:t>28</w:t>
      </w:r>
      <w:r w:rsidR="00D0587A">
        <w:rPr>
          <w:rFonts w:eastAsia="標楷體" w:hint="eastAsia"/>
          <w:kern w:val="0"/>
          <w:sz w:val="28"/>
          <w:szCs w:val="22"/>
        </w:rPr>
        <w:t>.</w:t>
      </w:r>
      <w:r w:rsidR="0025109C">
        <w:rPr>
          <w:rFonts w:eastAsia="標楷體" w:hint="eastAsia"/>
          <w:kern w:val="0"/>
          <w:sz w:val="28"/>
          <w:szCs w:val="22"/>
        </w:rPr>
        <w:t>8</w:t>
      </w:r>
      <w:r w:rsidR="00D0587A" w:rsidRPr="00F22315">
        <w:rPr>
          <w:rFonts w:eastAsia="標楷體"/>
          <w:kern w:val="0"/>
          <w:sz w:val="28"/>
          <w:szCs w:val="22"/>
        </w:rPr>
        <w:t>%</w:t>
      </w:r>
      <w:r w:rsidR="00D0587A" w:rsidRPr="00F22315">
        <w:rPr>
          <w:rFonts w:eastAsia="標楷體"/>
          <w:kern w:val="0"/>
          <w:sz w:val="28"/>
          <w:szCs w:val="22"/>
        </w:rPr>
        <w:t>。</w:t>
      </w:r>
    </w:p>
    <w:p w:rsidR="00F67965" w:rsidRPr="00EE2456" w:rsidRDefault="00F67965" w:rsidP="00F67965">
      <w:pPr>
        <w:snapToGrid w:val="0"/>
        <w:spacing w:before="100" w:beforeAutospacing="1" w:line="400" w:lineRule="exact"/>
        <w:ind w:right="-153"/>
        <w:jc w:val="center"/>
        <w:rPr>
          <w:rFonts w:eastAsia="標楷體"/>
        </w:rPr>
      </w:pPr>
      <w:r w:rsidRPr="00EE2456">
        <w:rPr>
          <w:rFonts w:eastAsia="標楷體"/>
          <w:b/>
          <w:bCs/>
          <w:sz w:val="28"/>
        </w:rPr>
        <w:t>表</w:t>
      </w:r>
      <w:r w:rsidRPr="00EE2456">
        <w:rPr>
          <w:rFonts w:eastAsia="標楷體"/>
          <w:b/>
          <w:bCs/>
          <w:sz w:val="28"/>
        </w:rPr>
        <w:t>2-4-3</w:t>
      </w:r>
      <w:r w:rsidRPr="00EE2456">
        <w:rPr>
          <w:rFonts w:eastAsia="標楷體"/>
          <w:b/>
          <w:bCs/>
          <w:sz w:val="28"/>
        </w:rPr>
        <w:t xml:space="preserve">　　</w:t>
      </w:r>
      <w:r w:rsidRPr="00EE2456">
        <w:rPr>
          <w:rFonts w:eastAsia="標楷體"/>
          <w:b/>
          <w:bCs/>
          <w:sz w:val="28"/>
        </w:rPr>
        <w:t>10</w:t>
      </w:r>
      <w:r w:rsidR="00E80907" w:rsidRPr="00EE2456">
        <w:rPr>
          <w:rFonts w:eastAsia="標楷體" w:hint="eastAsia"/>
          <w:b/>
          <w:bCs/>
          <w:sz w:val="28"/>
        </w:rPr>
        <w:t>5</w:t>
      </w:r>
      <w:r w:rsidRPr="00EE2456">
        <w:rPr>
          <w:rFonts w:eastAsia="標楷體"/>
          <w:b/>
          <w:bCs/>
          <w:sz w:val="28"/>
        </w:rPr>
        <w:t>年</w:t>
      </w:r>
      <w:r w:rsidR="003E4BE9">
        <w:rPr>
          <w:rFonts w:eastAsia="標楷體" w:hint="eastAsia"/>
          <w:b/>
          <w:bCs/>
          <w:sz w:val="28"/>
        </w:rPr>
        <w:t>5</w:t>
      </w:r>
      <w:r w:rsidRPr="00EE2456">
        <w:rPr>
          <w:rFonts w:eastAsia="標楷體"/>
          <w:b/>
          <w:bCs/>
          <w:sz w:val="28"/>
        </w:rPr>
        <w:t>月重要出進口產品結構</w:t>
      </w:r>
    </w:p>
    <w:p w:rsidR="00F67965" w:rsidRPr="00EE2456" w:rsidRDefault="00F67965" w:rsidP="00F67965">
      <w:pPr>
        <w:snapToGrid w:val="0"/>
        <w:spacing w:line="300" w:lineRule="auto"/>
        <w:ind w:right="-510"/>
        <w:jc w:val="right"/>
        <w:rPr>
          <w:rFonts w:eastAsia="標楷體"/>
        </w:rPr>
      </w:pPr>
      <w:r w:rsidRPr="00EE2456">
        <w:rPr>
          <w:rFonts w:eastAsia="標楷體"/>
        </w:rPr>
        <w:t>單位：百萬美元；</w:t>
      </w:r>
      <w:r w:rsidRPr="00EE2456">
        <w:rPr>
          <w:rFonts w:eastAsia="標楷體" w:hint="eastAsia"/>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EE2456" w:rsidRPr="003B6B9A" w:rsidTr="0003418D">
        <w:trPr>
          <w:trHeight w:val="458"/>
        </w:trPr>
        <w:tc>
          <w:tcPr>
            <w:tcW w:w="2030" w:type="dxa"/>
            <w:tcBorders>
              <w:top w:val="single" w:sz="4" w:space="0" w:color="auto"/>
              <w:left w:val="nil"/>
              <w:bottom w:val="single" w:sz="4" w:space="0" w:color="auto"/>
              <w:right w:val="single" w:sz="4" w:space="0" w:color="auto"/>
            </w:tcBorders>
            <w:vAlign w:val="center"/>
          </w:tcPr>
          <w:p w:rsidR="00EE2456" w:rsidRPr="003B6B9A" w:rsidRDefault="00EE2456" w:rsidP="0003418D">
            <w:pPr>
              <w:snapToGrid w:val="0"/>
              <w:ind w:left="28"/>
              <w:jc w:val="center"/>
              <w:rPr>
                <w:rFonts w:eastAsia="標楷體"/>
                <w:sz w:val="22"/>
              </w:rPr>
            </w:pPr>
            <w:r w:rsidRPr="003B6B9A">
              <w:rPr>
                <w:rFonts w:eastAsia="標楷體"/>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EE2456" w:rsidRPr="003B6B9A" w:rsidRDefault="00EE2456" w:rsidP="0003418D">
            <w:pPr>
              <w:snapToGrid w:val="0"/>
              <w:ind w:left="28"/>
              <w:jc w:val="center"/>
              <w:rPr>
                <w:rFonts w:eastAsia="標楷體"/>
                <w:sz w:val="22"/>
              </w:rPr>
            </w:pPr>
            <w:r w:rsidRPr="003B6B9A">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EE2456" w:rsidRPr="003B6B9A" w:rsidRDefault="00EE2456" w:rsidP="0003418D">
            <w:pPr>
              <w:snapToGrid w:val="0"/>
              <w:ind w:left="28"/>
              <w:jc w:val="center"/>
              <w:rPr>
                <w:rFonts w:eastAsia="標楷體"/>
                <w:sz w:val="22"/>
              </w:rPr>
            </w:pPr>
            <w:r w:rsidRPr="003B6B9A">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EE2456" w:rsidRPr="003B6B9A" w:rsidRDefault="00EE2456" w:rsidP="0003418D">
            <w:pPr>
              <w:snapToGrid w:val="0"/>
              <w:ind w:left="28"/>
              <w:jc w:val="center"/>
              <w:rPr>
                <w:rFonts w:eastAsia="標楷體"/>
                <w:sz w:val="22"/>
              </w:rPr>
            </w:pPr>
            <w:r w:rsidRPr="003B6B9A">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EE2456" w:rsidRPr="003B6B9A" w:rsidRDefault="00EE2456" w:rsidP="0003418D">
            <w:pPr>
              <w:snapToGrid w:val="0"/>
              <w:ind w:left="28"/>
              <w:jc w:val="center"/>
              <w:rPr>
                <w:rFonts w:eastAsia="標楷體"/>
                <w:sz w:val="22"/>
              </w:rPr>
            </w:pPr>
            <w:r w:rsidRPr="003B6B9A">
              <w:rPr>
                <w:rFonts w:eastAsia="標楷體"/>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EE2456" w:rsidRPr="003B6B9A" w:rsidRDefault="00EE2456" w:rsidP="0003418D">
            <w:pPr>
              <w:snapToGrid w:val="0"/>
              <w:ind w:left="28"/>
              <w:jc w:val="center"/>
              <w:rPr>
                <w:rFonts w:eastAsia="標楷體"/>
                <w:sz w:val="22"/>
              </w:rPr>
            </w:pPr>
            <w:r w:rsidRPr="003B6B9A">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EE2456" w:rsidRPr="003B6B9A" w:rsidRDefault="00EE2456" w:rsidP="0003418D">
            <w:pPr>
              <w:snapToGrid w:val="0"/>
              <w:ind w:left="28"/>
              <w:jc w:val="center"/>
              <w:rPr>
                <w:rFonts w:eastAsia="標楷體"/>
                <w:sz w:val="22"/>
              </w:rPr>
            </w:pPr>
            <w:r w:rsidRPr="003B6B9A">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tcPr>
          <w:p w:rsidR="00EE2456" w:rsidRPr="003B6B9A" w:rsidRDefault="00EE2456" w:rsidP="0003418D">
            <w:pPr>
              <w:snapToGrid w:val="0"/>
              <w:ind w:left="28"/>
              <w:jc w:val="center"/>
              <w:rPr>
                <w:rFonts w:eastAsia="標楷體"/>
                <w:sz w:val="22"/>
              </w:rPr>
            </w:pPr>
            <w:r w:rsidRPr="003B6B9A">
              <w:rPr>
                <w:rFonts w:eastAsia="標楷體"/>
                <w:sz w:val="22"/>
              </w:rPr>
              <w:t>年增率</w:t>
            </w:r>
          </w:p>
        </w:tc>
      </w:tr>
      <w:tr w:rsidR="00F63526" w:rsidRPr="003B6B9A" w:rsidTr="0003418D">
        <w:trPr>
          <w:trHeight w:val="580"/>
        </w:trPr>
        <w:tc>
          <w:tcPr>
            <w:tcW w:w="2030" w:type="dxa"/>
            <w:tcBorders>
              <w:top w:val="single" w:sz="4" w:space="0" w:color="auto"/>
              <w:left w:val="nil"/>
              <w:bottom w:val="nil"/>
              <w:right w:val="single" w:sz="4" w:space="0" w:color="auto"/>
            </w:tcBorders>
            <w:vAlign w:val="center"/>
          </w:tcPr>
          <w:p w:rsidR="00F63526" w:rsidRPr="006118A0" w:rsidRDefault="00F63526" w:rsidP="0003418D">
            <w:pPr>
              <w:topLinePunct/>
              <w:jc w:val="both"/>
              <w:rPr>
                <w:rFonts w:eastAsia="標楷體"/>
                <w:bCs/>
                <w:color w:val="000000" w:themeColor="text1"/>
                <w:szCs w:val="20"/>
              </w:rPr>
            </w:pPr>
            <w:r w:rsidRPr="006118A0">
              <w:rPr>
                <w:rFonts w:eastAsia="標楷體"/>
                <w:bCs/>
                <w:color w:val="000000" w:themeColor="text1"/>
                <w:szCs w:val="20"/>
              </w:rPr>
              <w:t>電子</w:t>
            </w:r>
            <w:r w:rsidRPr="006118A0">
              <w:rPr>
                <w:rFonts w:eastAsia="標楷體" w:hint="eastAsia"/>
                <w:bCs/>
                <w:color w:val="000000" w:themeColor="text1"/>
                <w:szCs w:val="20"/>
              </w:rPr>
              <w:t>零組件</w:t>
            </w:r>
          </w:p>
        </w:tc>
        <w:tc>
          <w:tcPr>
            <w:tcW w:w="1080" w:type="dxa"/>
            <w:tcBorders>
              <w:top w:val="single" w:sz="4" w:space="0" w:color="auto"/>
              <w:left w:val="single" w:sz="4" w:space="0" w:color="auto"/>
              <w:bottom w:val="nil"/>
              <w:right w:val="nil"/>
            </w:tcBorders>
            <w:vAlign w:val="center"/>
          </w:tcPr>
          <w:p w:rsidR="00F63526" w:rsidRPr="00422CC4" w:rsidRDefault="00F63526" w:rsidP="00422CC4">
            <w:pPr>
              <w:topLinePunct/>
              <w:jc w:val="center"/>
              <w:rPr>
                <w:rFonts w:eastAsia="標楷體"/>
                <w:bCs/>
                <w:color w:val="000000" w:themeColor="text1"/>
                <w:szCs w:val="20"/>
              </w:rPr>
            </w:pPr>
            <w:r w:rsidRPr="00422CC4">
              <w:rPr>
                <w:rFonts w:eastAsia="標楷體"/>
                <w:bCs/>
                <w:color w:val="000000" w:themeColor="text1"/>
                <w:szCs w:val="20"/>
              </w:rPr>
              <w:t>7,227</w:t>
            </w:r>
          </w:p>
        </w:tc>
        <w:tc>
          <w:tcPr>
            <w:tcW w:w="784" w:type="dxa"/>
            <w:tcBorders>
              <w:top w:val="single" w:sz="4" w:space="0" w:color="auto"/>
              <w:left w:val="single" w:sz="4" w:space="0" w:color="auto"/>
              <w:bottom w:val="nil"/>
              <w:right w:val="single" w:sz="4" w:space="0" w:color="auto"/>
            </w:tcBorders>
            <w:vAlign w:val="center"/>
          </w:tcPr>
          <w:p w:rsidR="00F63526" w:rsidRPr="00422CC4" w:rsidRDefault="00F63526" w:rsidP="00422CC4">
            <w:pPr>
              <w:topLinePunct/>
              <w:jc w:val="center"/>
              <w:rPr>
                <w:rFonts w:eastAsia="標楷體"/>
                <w:bCs/>
                <w:color w:val="000000" w:themeColor="text1"/>
                <w:szCs w:val="20"/>
              </w:rPr>
            </w:pPr>
            <w:r w:rsidRPr="00422CC4">
              <w:rPr>
                <w:rFonts w:eastAsia="標楷體"/>
                <w:bCs/>
                <w:color w:val="000000" w:themeColor="text1"/>
                <w:szCs w:val="20"/>
              </w:rPr>
              <w:t>30.7</w:t>
            </w:r>
          </w:p>
        </w:tc>
        <w:tc>
          <w:tcPr>
            <w:tcW w:w="855" w:type="dxa"/>
            <w:tcBorders>
              <w:top w:val="single" w:sz="4" w:space="0" w:color="auto"/>
              <w:left w:val="nil"/>
              <w:bottom w:val="nil"/>
              <w:right w:val="double" w:sz="4" w:space="0" w:color="auto"/>
            </w:tcBorders>
            <w:vAlign w:val="center"/>
          </w:tcPr>
          <w:p w:rsidR="00F63526" w:rsidRPr="00422CC4" w:rsidRDefault="00F63526" w:rsidP="00422CC4">
            <w:pPr>
              <w:topLinePunct/>
              <w:jc w:val="center"/>
              <w:rPr>
                <w:rFonts w:eastAsia="標楷體"/>
                <w:bCs/>
                <w:color w:val="000000" w:themeColor="text1"/>
                <w:szCs w:val="20"/>
              </w:rPr>
            </w:pPr>
            <w:r w:rsidRPr="00422CC4">
              <w:rPr>
                <w:rFonts w:eastAsia="標楷體"/>
                <w:bCs/>
                <w:color w:val="000000" w:themeColor="text1"/>
                <w:szCs w:val="20"/>
              </w:rPr>
              <w:t>-1.6</w:t>
            </w:r>
          </w:p>
        </w:tc>
        <w:tc>
          <w:tcPr>
            <w:tcW w:w="2141" w:type="dxa"/>
            <w:tcBorders>
              <w:top w:val="single" w:sz="4" w:space="0" w:color="auto"/>
              <w:left w:val="double" w:sz="4" w:space="0" w:color="auto"/>
              <w:bottom w:val="nil"/>
              <w:right w:val="single" w:sz="4" w:space="0" w:color="auto"/>
            </w:tcBorders>
            <w:vAlign w:val="center"/>
          </w:tcPr>
          <w:p w:rsidR="00F63526" w:rsidRPr="006118A0" w:rsidRDefault="00F63526" w:rsidP="0003418D">
            <w:pPr>
              <w:topLinePunct/>
              <w:rPr>
                <w:rFonts w:eastAsia="標楷體"/>
                <w:bCs/>
                <w:color w:val="000000" w:themeColor="text1"/>
                <w:kern w:val="0"/>
                <w:szCs w:val="20"/>
              </w:rPr>
            </w:pPr>
            <w:r w:rsidRPr="006118A0">
              <w:rPr>
                <w:rFonts w:eastAsia="標楷體"/>
                <w:bCs/>
                <w:color w:val="000000" w:themeColor="text1"/>
                <w:szCs w:val="20"/>
              </w:rPr>
              <w:t>電子</w:t>
            </w:r>
            <w:r w:rsidRPr="006118A0">
              <w:rPr>
                <w:rFonts w:eastAsia="標楷體" w:hint="eastAsia"/>
                <w:bCs/>
                <w:color w:val="000000" w:themeColor="text1"/>
                <w:szCs w:val="20"/>
              </w:rPr>
              <w:t>零組件</w:t>
            </w:r>
          </w:p>
        </w:tc>
        <w:tc>
          <w:tcPr>
            <w:tcW w:w="1071" w:type="dxa"/>
            <w:tcBorders>
              <w:top w:val="single" w:sz="4" w:space="0" w:color="auto"/>
              <w:left w:val="single" w:sz="4" w:space="0" w:color="auto"/>
              <w:bottom w:val="nil"/>
              <w:right w:val="nil"/>
            </w:tcBorders>
            <w:vAlign w:val="center"/>
          </w:tcPr>
          <w:p w:rsidR="00F63526" w:rsidRPr="00F63526" w:rsidRDefault="00F63526" w:rsidP="00F63526">
            <w:pPr>
              <w:topLinePunct/>
              <w:jc w:val="center"/>
              <w:rPr>
                <w:rFonts w:eastAsia="標楷體"/>
                <w:bCs/>
                <w:color w:val="000000" w:themeColor="text1"/>
                <w:szCs w:val="20"/>
              </w:rPr>
            </w:pPr>
            <w:r w:rsidRPr="00F63526">
              <w:rPr>
                <w:rFonts w:eastAsia="標楷體"/>
                <w:bCs/>
                <w:color w:val="000000" w:themeColor="text1"/>
                <w:szCs w:val="20"/>
              </w:rPr>
              <w:t>3,486</w:t>
            </w:r>
          </w:p>
        </w:tc>
        <w:tc>
          <w:tcPr>
            <w:tcW w:w="730" w:type="dxa"/>
            <w:tcBorders>
              <w:top w:val="single" w:sz="4" w:space="0" w:color="auto"/>
              <w:left w:val="single" w:sz="4" w:space="0" w:color="auto"/>
              <w:bottom w:val="nil"/>
              <w:right w:val="single" w:sz="4" w:space="0" w:color="auto"/>
            </w:tcBorders>
            <w:vAlign w:val="center"/>
          </w:tcPr>
          <w:p w:rsidR="00F63526" w:rsidRPr="00F63526" w:rsidRDefault="00F63526" w:rsidP="00F63526">
            <w:pPr>
              <w:topLinePunct/>
              <w:jc w:val="center"/>
              <w:rPr>
                <w:rFonts w:eastAsia="標楷體"/>
                <w:bCs/>
                <w:color w:val="000000" w:themeColor="text1"/>
                <w:szCs w:val="20"/>
              </w:rPr>
            </w:pPr>
            <w:r w:rsidRPr="00F63526">
              <w:rPr>
                <w:rFonts w:eastAsia="標楷體"/>
                <w:bCs/>
                <w:color w:val="000000" w:themeColor="text1"/>
                <w:szCs w:val="20"/>
              </w:rPr>
              <w:t>17.4</w:t>
            </w:r>
          </w:p>
        </w:tc>
        <w:tc>
          <w:tcPr>
            <w:tcW w:w="807" w:type="dxa"/>
            <w:tcBorders>
              <w:top w:val="single" w:sz="4" w:space="0" w:color="auto"/>
              <w:left w:val="nil"/>
              <w:bottom w:val="nil"/>
              <w:right w:val="nil"/>
            </w:tcBorders>
            <w:vAlign w:val="center"/>
          </w:tcPr>
          <w:p w:rsidR="00F63526" w:rsidRPr="00F63526" w:rsidRDefault="00F63526" w:rsidP="00F63526">
            <w:pPr>
              <w:topLinePunct/>
              <w:jc w:val="center"/>
              <w:rPr>
                <w:rFonts w:eastAsia="標楷體"/>
                <w:bCs/>
                <w:color w:val="000000" w:themeColor="text1"/>
                <w:szCs w:val="20"/>
              </w:rPr>
            </w:pPr>
            <w:r w:rsidRPr="00F63526">
              <w:rPr>
                <w:rFonts w:eastAsia="標楷體"/>
                <w:bCs/>
                <w:color w:val="000000" w:themeColor="text1"/>
                <w:szCs w:val="20"/>
              </w:rPr>
              <w:t>7.3</w:t>
            </w:r>
          </w:p>
        </w:tc>
      </w:tr>
      <w:tr w:rsidR="00F63526" w:rsidRPr="003B6B9A" w:rsidTr="0003418D">
        <w:trPr>
          <w:trHeight w:val="580"/>
        </w:trPr>
        <w:tc>
          <w:tcPr>
            <w:tcW w:w="2030" w:type="dxa"/>
            <w:tcBorders>
              <w:top w:val="nil"/>
              <w:left w:val="nil"/>
              <w:bottom w:val="nil"/>
              <w:right w:val="single" w:sz="4" w:space="0" w:color="auto"/>
            </w:tcBorders>
            <w:vAlign w:val="center"/>
          </w:tcPr>
          <w:p w:rsidR="00F63526" w:rsidRPr="006118A0" w:rsidRDefault="00F63526" w:rsidP="0003418D">
            <w:pPr>
              <w:topLinePunct/>
              <w:jc w:val="both"/>
              <w:rPr>
                <w:rFonts w:eastAsia="標楷體"/>
                <w:bCs/>
                <w:color w:val="000000" w:themeColor="text1"/>
                <w:szCs w:val="20"/>
              </w:rPr>
            </w:pPr>
            <w:r w:rsidRPr="006118A0">
              <w:rPr>
                <w:rFonts w:eastAsia="標楷體" w:hint="eastAsia"/>
                <w:bCs/>
                <w:color w:val="000000" w:themeColor="text1"/>
                <w:szCs w:val="20"/>
              </w:rPr>
              <w:t>資通與視聽產品</w:t>
            </w:r>
          </w:p>
        </w:tc>
        <w:tc>
          <w:tcPr>
            <w:tcW w:w="1080" w:type="dxa"/>
            <w:tcBorders>
              <w:top w:val="nil"/>
              <w:left w:val="single" w:sz="4" w:space="0" w:color="auto"/>
              <w:bottom w:val="nil"/>
              <w:right w:val="nil"/>
            </w:tcBorders>
            <w:vAlign w:val="center"/>
          </w:tcPr>
          <w:p w:rsidR="00F63526" w:rsidRPr="00422CC4" w:rsidRDefault="00F63526" w:rsidP="00422CC4">
            <w:pPr>
              <w:topLinePunct/>
              <w:jc w:val="center"/>
              <w:rPr>
                <w:rFonts w:eastAsia="標楷體"/>
                <w:bCs/>
                <w:color w:val="000000" w:themeColor="text1"/>
                <w:szCs w:val="20"/>
              </w:rPr>
            </w:pPr>
            <w:r w:rsidRPr="00422CC4">
              <w:rPr>
                <w:rFonts w:eastAsia="標楷體"/>
                <w:bCs/>
                <w:color w:val="000000" w:themeColor="text1"/>
                <w:szCs w:val="20"/>
              </w:rPr>
              <w:t>2,522</w:t>
            </w:r>
          </w:p>
        </w:tc>
        <w:tc>
          <w:tcPr>
            <w:tcW w:w="784" w:type="dxa"/>
            <w:tcBorders>
              <w:top w:val="nil"/>
              <w:left w:val="single" w:sz="4" w:space="0" w:color="auto"/>
              <w:bottom w:val="nil"/>
              <w:right w:val="single" w:sz="4" w:space="0" w:color="auto"/>
            </w:tcBorders>
            <w:vAlign w:val="center"/>
          </w:tcPr>
          <w:p w:rsidR="00F63526" w:rsidRPr="00422CC4" w:rsidRDefault="00F63526" w:rsidP="00422CC4">
            <w:pPr>
              <w:topLinePunct/>
              <w:jc w:val="center"/>
              <w:rPr>
                <w:rFonts w:eastAsia="標楷體"/>
                <w:bCs/>
                <w:color w:val="000000" w:themeColor="text1"/>
                <w:szCs w:val="20"/>
              </w:rPr>
            </w:pPr>
            <w:r w:rsidRPr="00422CC4">
              <w:rPr>
                <w:rFonts w:eastAsia="標楷體"/>
                <w:bCs/>
                <w:color w:val="000000" w:themeColor="text1"/>
                <w:szCs w:val="20"/>
              </w:rPr>
              <w:t>10.7</w:t>
            </w:r>
          </w:p>
        </w:tc>
        <w:tc>
          <w:tcPr>
            <w:tcW w:w="855" w:type="dxa"/>
            <w:tcBorders>
              <w:top w:val="nil"/>
              <w:left w:val="nil"/>
              <w:bottom w:val="nil"/>
              <w:right w:val="double" w:sz="4" w:space="0" w:color="auto"/>
            </w:tcBorders>
            <w:vAlign w:val="center"/>
          </w:tcPr>
          <w:p w:rsidR="00F63526" w:rsidRPr="00422CC4" w:rsidRDefault="00F63526" w:rsidP="00422CC4">
            <w:pPr>
              <w:topLinePunct/>
              <w:jc w:val="center"/>
              <w:rPr>
                <w:rFonts w:eastAsia="標楷體"/>
                <w:bCs/>
                <w:color w:val="000000" w:themeColor="text1"/>
                <w:szCs w:val="20"/>
              </w:rPr>
            </w:pPr>
            <w:r w:rsidRPr="00422CC4">
              <w:rPr>
                <w:rFonts w:eastAsia="標楷體"/>
                <w:bCs/>
                <w:color w:val="000000" w:themeColor="text1"/>
                <w:szCs w:val="20"/>
              </w:rPr>
              <w:t>-5.5</w:t>
            </w:r>
          </w:p>
        </w:tc>
        <w:tc>
          <w:tcPr>
            <w:tcW w:w="2141" w:type="dxa"/>
            <w:tcBorders>
              <w:top w:val="nil"/>
              <w:left w:val="double" w:sz="4" w:space="0" w:color="auto"/>
              <w:bottom w:val="nil"/>
              <w:right w:val="single" w:sz="4" w:space="0" w:color="auto"/>
            </w:tcBorders>
            <w:vAlign w:val="center"/>
          </w:tcPr>
          <w:p w:rsidR="00F63526" w:rsidRPr="006118A0" w:rsidRDefault="00F63526" w:rsidP="0003418D">
            <w:pPr>
              <w:topLinePunct/>
              <w:rPr>
                <w:rFonts w:eastAsia="標楷體"/>
                <w:bCs/>
                <w:color w:val="000000" w:themeColor="text1"/>
                <w:szCs w:val="20"/>
              </w:rPr>
            </w:pPr>
            <w:r w:rsidRPr="006118A0">
              <w:rPr>
                <w:rFonts w:eastAsia="標楷體"/>
                <w:bCs/>
                <w:color w:val="000000" w:themeColor="text1"/>
                <w:szCs w:val="20"/>
              </w:rPr>
              <w:t>礦產品</w:t>
            </w:r>
          </w:p>
        </w:tc>
        <w:tc>
          <w:tcPr>
            <w:tcW w:w="1071" w:type="dxa"/>
            <w:tcBorders>
              <w:top w:val="nil"/>
              <w:left w:val="single" w:sz="4" w:space="0" w:color="auto"/>
              <w:bottom w:val="nil"/>
              <w:right w:val="nil"/>
            </w:tcBorders>
            <w:vAlign w:val="center"/>
          </w:tcPr>
          <w:p w:rsidR="00F63526" w:rsidRPr="00F63526" w:rsidRDefault="00F63526" w:rsidP="00F63526">
            <w:pPr>
              <w:topLinePunct/>
              <w:jc w:val="center"/>
              <w:rPr>
                <w:rFonts w:eastAsia="標楷體"/>
                <w:bCs/>
                <w:color w:val="000000" w:themeColor="text1"/>
                <w:szCs w:val="20"/>
              </w:rPr>
            </w:pPr>
            <w:r w:rsidRPr="00F63526">
              <w:rPr>
                <w:rFonts w:eastAsia="標楷體"/>
                <w:bCs/>
                <w:color w:val="000000" w:themeColor="text1"/>
                <w:szCs w:val="20"/>
              </w:rPr>
              <w:t>3,032</w:t>
            </w:r>
          </w:p>
        </w:tc>
        <w:tc>
          <w:tcPr>
            <w:tcW w:w="730" w:type="dxa"/>
            <w:tcBorders>
              <w:top w:val="nil"/>
              <w:left w:val="single" w:sz="4" w:space="0" w:color="auto"/>
              <w:bottom w:val="nil"/>
              <w:right w:val="single" w:sz="4" w:space="0" w:color="auto"/>
            </w:tcBorders>
            <w:vAlign w:val="center"/>
          </w:tcPr>
          <w:p w:rsidR="00F63526" w:rsidRPr="00F63526" w:rsidRDefault="00F63526" w:rsidP="00F63526">
            <w:pPr>
              <w:topLinePunct/>
              <w:jc w:val="center"/>
              <w:rPr>
                <w:rFonts w:eastAsia="標楷體"/>
                <w:bCs/>
                <w:color w:val="000000" w:themeColor="text1"/>
                <w:szCs w:val="20"/>
              </w:rPr>
            </w:pPr>
            <w:r w:rsidRPr="00F63526">
              <w:rPr>
                <w:rFonts w:eastAsia="標楷體"/>
                <w:bCs/>
                <w:color w:val="000000" w:themeColor="text1"/>
                <w:szCs w:val="20"/>
              </w:rPr>
              <w:t>15.1</w:t>
            </w:r>
          </w:p>
        </w:tc>
        <w:tc>
          <w:tcPr>
            <w:tcW w:w="807" w:type="dxa"/>
            <w:tcBorders>
              <w:top w:val="nil"/>
              <w:left w:val="nil"/>
              <w:bottom w:val="nil"/>
              <w:right w:val="nil"/>
            </w:tcBorders>
            <w:vAlign w:val="center"/>
          </w:tcPr>
          <w:p w:rsidR="00F63526" w:rsidRPr="00F63526" w:rsidRDefault="00F63526" w:rsidP="00F63526">
            <w:pPr>
              <w:topLinePunct/>
              <w:jc w:val="center"/>
              <w:rPr>
                <w:rFonts w:eastAsia="標楷體"/>
                <w:bCs/>
                <w:color w:val="000000" w:themeColor="text1"/>
                <w:szCs w:val="20"/>
              </w:rPr>
            </w:pPr>
            <w:r w:rsidRPr="00F63526">
              <w:rPr>
                <w:rFonts w:eastAsia="標楷體"/>
                <w:bCs/>
                <w:color w:val="000000" w:themeColor="text1"/>
                <w:szCs w:val="20"/>
              </w:rPr>
              <w:t>-25.4</w:t>
            </w:r>
          </w:p>
        </w:tc>
      </w:tr>
      <w:tr w:rsidR="00F63526" w:rsidRPr="003B6B9A" w:rsidTr="0003418D">
        <w:trPr>
          <w:trHeight w:val="580"/>
        </w:trPr>
        <w:tc>
          <w:tcPr>
            <w:tcW w:w="2030" w:type="dxa"/>
            <w:tcBorders>
              <w:top w:val="nil"/>
              <w:left w:val="nil"/>
              <w:bottom w:val="nil"/>
              <w:right w:val="single" w:sz="4" w:space="0" w:color="auto"/>
            </w:tcBorders>
            <w:vAlign w:val="center"/>
          </w:tcPr>
          <w:p w:rsidR="00F63526" w:rsidRPr="006118A0" w:rsidRDefault="00F63526" w:rsidP="0003418D">
            <w:pPr>
              <w:topLinePunct/>
              <w:jc w:val="both"/>
              <w:rPr>
                <w:rFonts w:eastAsia="標楷體"/>
                <w:bCs/>
                <w:color w:val="000000" w:themeColor="text1"/>
                <w:szCs w:val="20"/>
              </w:rPr>
            </w:pPr>
            <w:r w:rsidRPr="006118A0">
              <w:rPr>
                <w:rFonts w:eastAsia="標楷體"/>
                <w:bCs/>
                <w:color w:val="000000" w:themeColor="text1"/>
                <w:szCs w:val="20"/>
              </w:rPr>
              <w:t>基本金屬及其製品</w:t>
            </w:r>
          </w:p>
        </w:tc>
        <w:tc>
          <w:tcPr>
            <w:tcW w:w="1080" w:type="dxa"/>
            <w:tcBorders>
              <w:top w:val="nil"/>
              <w:left w:val="single" w:sz="4" w:space="0" w:color="auto"/>
              <w:bottom w:val="nil"/>
              <w:right w:val="nil"/>
            </w:tcBorders>
            <w:vAlign w:val="center"/>
          </w:tcPr>
          <w:p w:rsidR="00F63526" w:rsidRPr="00422CC4" w:rsidRDefault="00F63526" w:rsidP="00422CC4">
            <w:pPr>
              <w:topLinePunct/>
              <w:jc w:val="center"/>
              <w:rPr>
                <w:rFonts w:eastAsia="標楷體"/>
                <w:bCs/>
                <w:color w:val="000000" w:themeColor="text1"/>
                <w:szCs w:val="20"/>
              </w:rPr>
            </w:pPr>
            <w:r w:rsidRPr="00422CC4">
              <w:rPr>
                <w:rFonts w:eastAsia="標楷體"/>
                <w:bCs/>
                <w:color w:val="000000" w:themeColor="text1"/>
                <w:szCs w:val="20"/>
              </w:rPr>
              <w:t>2,097</w:t>
            </w:r>
          </w:p>
        </w:tc>
        <w:tc>
          <w:tcPr>
            <w:tcW w:w="784" w:type="dxa"/>
            <w:tcBorders>
              <w:top w:val="nil"/>
              <w:left w:val="single" w:sz="4" w:space="0" w:color="auto"/>
              <w:bottom w:val="nil"/>
              <w:right w:val="single" w:sz="4" w:space="0" w:color="auto"/>
            </w:tcBorders>
            <w:vAlign w:val="center"/>
          </w:tcPr>
          <w:p w:rsidR="00F63526" w:rsidRPr="00422CC4" w:rsidRDefault="00F63526" w:rsidP="00422CC4">
            <w:pPr>
              <w:topLinePunct/>
              <w:jc w:val="center"/>
              <w:rPr>
                <w:rFonts w:eastAsia="標楷體"/>
                <w:bCs/>
                <w:color w:val="000000" w:themeColor="text1"/>
                <w:szCs w:val="20"/>
              </w:rPr>
            </w:pPr>
            <w:r w:rsidRPr="00422CC4">
              <w:rPr>
                <w:rFonts w:eastAsia="標楷體"/>
                <w:bCs/>
                <w:color w:val="000000" w:themeColor="text1"/>
                <w:szCs w:val="20"/>
              </w:rPr>
              <w:t>8.9</w:t>
            </w:r>
          </w:p>
        </w:tc>
        <w:tc>
          <w:tcPr>
            <w:tcW w:w="855" w:type="dxa"/>
            <w:tcBorders>
              <w:top w:val="nil"/>
              <w:left w:val="nil"/>
              <w:bottom w:val="nil"/>
              <w:right w:val="double" w:sz="4" w:space="0" w:color="auto"/>
            </w:tcBorders>
            <w:vAlign w:val="center"/>
          </w:tcPr>
          <w:p w:rsidR="00F63526" w:rsidRPr="00422CC4" w:rsidRDefault="00F63526" w:rsidP="00422CC4">
            <w:pPr>
              <w:topLinePunct/>
              <w:jc w:val="center"/>
              <w:rPr>
                <w:rFonts w:eastAsia="標楷體"/>
                <w:bCs/>
                <w:color w:val="000000" w:themeColor="text1"/>
                <w:szCs w:val="20"/>
              </w:rPr>
            </w:pPr>
            <w:r w:rsidRPr="00422CC4">
              <w:rPr>
                <w:rFonts w:eastAsia="標楷體"/>
                <w:bCs/>
                <w:color w:val="000000" w:themeColor="text1"/>
                <w:szCs w:val="20"/>
              </w:rPr>
              <w:t>-10.9</w:t>
            </w:r>
          </w:p>
        </w:tc>
        <w:tc>
          <w:tcPr>
            <w:tcW w:w="2141" w:type="dxa"/>
            <w:tcBorders>
              <w:top w:val="nil"/>
              <w:left w:val="double" w:sz="4" w:space="0" w:color="auto"/>
              <w:bottom w:val="nil"/>
              <w:right w:val="single" w:sz="4" w:space="0" w:color="auto"/>
            </w:tcBorders>
            <w:vAlign w:val="center"/>
          </w:tcPr>
          <w:p w:rsidR="00F63526" w:rsidRPr="006118A0" w:rsidRDefault="00F63526" w:rsidP="00EE3D5B">
            <w:pPr>
              <w:topLinePunct/>
              <w:rPr>
                <w:rFonts w:eastAsia="標楷體"/>
                <w:bCs/>
                <w:color w:val="000000" w:themeColor="text1"/>
                <w:szCs w:val="20"/>
              </w:rPr>
            </w:pPr>
            <w:r w:rsidRPr="006118A0">
              <w:rPr>
                <w:rFonts w:eastAsia="標楷體"/>
                <w:bCs/>
                <w:color w:val="000000" w:themeColor="text1"/>
                <w:szCs w:val="20"/>
              </w:rPr>
              <w:t>機械</w:t>
            </w:r>
          </w:p>
        </w:tc>
        <w:tc>
          <w:tcPr>
            <w:tcW w:w="1071" w:type="dxa"/>
            <w:tcBorders>
              <w:top w:val="nil"/>
              <w:left w:val="single" w:sz="4" w:space="0" w:color="auto"/>
              <w:bottom w:val="nil"/>
              <w:right w:val="nil"/>
            </w:tcBorders>
            <w:vAlign w:val="center"/>
          </w:tcPr>
          <w:p w:rsidR="00F63526" w:rsidRPr="00F63526" w:rsidRDefault="00F63526" w:rsidP="00EE3D5B">
            <w:pPr>
              <w:topLinePunct/>
              <w:jc w:val="center"/>
              <w:rPr>
                <w:rFonts w:eastAsia="標楷體"/>
                <w:bCs/>
                <w:color w:val="000000" w:themeColor="text1"/>
                <w:szCs w:val="20"/>
              </w:rPr>
            </w:pPr>
            <w:r w:rsidRPr="00F63526">
              <w:rPr>
                <w:rFonts w:eastAsia="標楷體"/>
                <w:bCs/>
                <w:color w:val="000000" w:themeColor="text1"/>
                <w:szCs w:val="20"/>
              </w:rPr>
              <w:t>2,399</w:t>
            </w:r>
          </w:p>
        </w:tc>
        <w:tc>
          <w:tcPr>
            <w:tcW w:w="730" w:type="dxa"/>
            <w:tcBorders>
              <w:top w:val="nil"/>
              <w:left w:val="single" w:sz="4" w:space="0" w:color="auto"/>
              <w:bottom w:val="nil"/>
              <w:right w:val="single" w:sz="4" w:space="0" w:color="auto"/>
            </w:tcBorders>
            <w:vAlign w:val="center"/>
          </w:tcPr>
          <w:p w:rsidR="00F63526" w:rsidRPr="00F63526" w:rsidRDefault="00F63526" w:rsidP="00EE3D5B">
            <w:pPr>
              <w:topLinePunct/>
              <w:jc w:val="center"/>
              <w:rPr>
                <w:rFonts w:eastAsia="標楷體"/>
                <w:bCs/>
                <w:color w:val="000000" w:themeColor="text1"/>
                <w:szCs w:val="20"/>
              </w:rPr>
            </w:pPr>
            <w:r w:rsidRPr="00F63526">
              <w:rPr>
                <w:rFonts w:eastAsia="標楷體"/>
                <w:bCs/>
                <w:color w:val="000000" w:themeColor="text1"/>
                <w:szCs w:val="20"/>
              </w:rPr>
              <w:t>12.0</w:t>
            </w:r>
          </w:p>
        </w:tc>
        <w:tc>
          <w:tcPr>
            <w:tcW w:w="807" w:type="dxa"/>
            <w:tcBorders>
              <w:top w:val="nil"/>
              <w:left w:val="nil"/>
              <w:bottom w:val="nil"/>
              <w:right w:val="nil"/>
            </w:tcBorders>
            <w:vAlign w:val="center"/>
          </w:tcPr>
          <w:p w:rsidR="00F63526" w:rsidRPr="00F63526" w:rsidRDefault="00F63526" w:rsidP="00EE3D5B">
            <w:pPr>
              <w:topLinePunct/>
              <w:jc w:val="center"/>
              <w:rPr>
                <w:rFonts w:eastAsia="標楷體"/>
                <w:bCs/>
                <w:color w:val="000000" w:themeColor="text1"/>
                <w:szCs w:val="20"/>
              </w:rPr>
            </w:pPr>
            <w:r w:rsidRPr="00F63526">
              <w:rPr>
                <w:rFonts w:eastAsia="標楷體"/>
                <w:bCs/>
                <w:color w:val="000000" w:themeColor="text1"/>
                <w:szCs w:val="20"/>
              </w:rPr>
              <w:t>28.8</w:t>
            </w:r>
          </w:p>
        </w:tc>
      </w:tr>
      <w:tr w:rsidR="00F63526" w:rsidRPr="003B6B9A" w:rsidTr="0003418D">
        <w:trPr>
          <w:trHeight w:val="580"/>
        </w:trPr>
        <w:tc>
          <w:tcPr>
            <w:tcW w:w="2030" w:type="dxa"/>
            <w:tcBorders>
              <w:top w:val="nil"/>
              <w:left w:val="nil"/>
              <w:bottom w:val="nil"/>
              <w:right w:val="single" w:sz="4" w:space="0" w:color="auto"/>
            </w:tcBorders>
            <w:vAlign w:val="center"/>
          </w:tcPr>
          <w:p w:rsidR="00F63526" w:rsidRPr="006118A0" w:rsidRDefault="00F63526" w:rsidP="0003418D">
            <w:pPr>
              <w:topLinePunct/>
              <w:jc w:val="both"/>
              <w:rPr>
                <w:rFonts w:eastAsia="標楷體"/>
                <w:bCs/>
                <w:color w:val="000000" w:themeColor="text1"/>
                <w:szCs w:val="20"/>
              </w:rPr>
            </w:pPr>
            <w:r w:rsidRPr="006118A0">
              <w:rPr>
                <w:rFonts w:eastAsia="標楷體"/>
                <w:bCs/>
                <w:color w:val="000000" w:themeColor="text1"/>
                <w:szCs w:val="20"/>
              </w:rPr>
              <w:t>機械</w:t>
            </w:r>
          </w:p>
        </w:tc>
        <w:tc>
          <w:tcPr>
            <w:tcW w:w="1080" w:type="dxa"/>
            <w:tcBorders>
              <w:top w:val="nil"/>
              <w:left w:val="single" w:sz="4" w:space="0" w:color="auto"/>
              <w:bottom w:val="nil"/>
              <w:right w:val="nil"/>
            </w:tcBorders>
            <w:vAlign w:val="center"/>
          </w:tcPr>
          <w:p w:rsidR="00F63526" w:rsidRPr="00422CC4" w:rsidRDefault="00F63526" w:rsidP="00422CC4">
            <w:pPr>
              <w:topLinePunct/>
              <w:jc w:val="center"/>
              <w:rPr>
                <w:rFonts w:eastAsia="標楷體"/>
                <w:bCs/>
                <w:color w:val="000000" w:themeColor="text1"/>
                <w:szCs w:val="20"/>
              </w:rPr>
            </w:pPr>
            <w:r w:rsidRPr="00422CC4">
              <w:rPr>
                <w:rFonts w:eastAsia="標楷體"/>
                <w:bCs/>
                <w:color w:val="000000" w:themeColor="text1"/>
                <w:szCs w:val="20"/>
              </w:rPr>
              <w:t>1,831</w:t>
            </w:r>
          </w:p>
        </w:tc>
        <w:tc>
          <w:tcPr>
            <w:tcW w:w="784" w:type="dxa"/>
            <w:tcBorders>
              <w:top w:val="nil"/>
              <w:left w:val="single" w:sz="4" w:space="0" w:color="auto"/>
              <w:bottom w:val="nil"/>
              <w:right w:val="single" w:sz="4" w:space="0" w:color="auto"/>
            </w:tcBorders>
            <w:vAlign w:val="center"/>
          </w:tcPr>
          <w:p w:rsidR="00F63526" w:rsidRPr="00422CC4" w:rsidRDefault="00F63526" w:rsidP="00422CC4">
            <w:pPr>
              <w:topLinePunct/>
              <w:jc w:val="center"/>
              <w:rPr>
                <w:rFonts w:eastAsia="標楷體"/>
                <w:bCs/>
                <w:color w:val="000000" w:themeColor="text1"/>
                <w:szCs w:val="20"/>
              </w:rPr>
            </w:pPr>
            <w:r w:rsidRPr="00422CC4">
              <w:rPr>
                <w:rFonts w:eastAsia="標楷體"/>
                <w:bCs/>
                <w:color w:val="000000" w:themeColor="text1"/>
                <w:szCs w:val="20"/>
              </w:rPr>
              <w:t>7.8</w:t>
            </w:r>
          </w:p>
        </w:tc>
        <w:tc>
          <w:tcPr>
            <w:tcW w:w="855" w:type="dxa"/>
            <w:tcBorders>
              <w:top w:val="nil"/>
              <w:left w:val="nil"/>
              <w:bottom w:val="nil"/>
              <w:right w:val="double" w:sz="4" w:space="0" w:color="auto"/>
            </w:tcBorders>
            <w:vAlign w:val="center"/>
          </w:tcPr>
          <w:p w:rsidR="00F63526" w:rsidRPr="00422CC4" w:rsidRDefault="00F63526" w:rsidP="00422CC4">
            <w:pPr>
              <w:topLinePunct/>
              <w:jc w:val="center"/>
              <w:rPr>
                <w:rFonts w:eastAsia="標楷體"/>
                <w:bCs/>
                <w:color w:val="000000" w:themeColor="text1"/>
                <w:szCs w:val="20"/>
              </w:rPr>
            </w:pPr>
            <w:r w:rsidRPr="00422CC4">
              <w:rPr>
                <w:rFonts w:eastAsia="標楷體"/>
                <w:bCs/>
                <w:color w:val="000000" w:themeColor="text1"/>
                <w:szCs w:val="20"/>
              </w:rPr>
              <w:t>-14.3</w:t>
            </w:r>
          </w:p>
        </w:tc>
        <w:tc>
          <w:tcPr>
            <w:tcW w:w="2141" w:type="dxa"/>
            <w:tcBorders>
              <w:top w:val="nil"/>
              <w:left w:val="double" w:sz="4" w:space="0" w:color="auto"/>
              <w:bottom w:val="nil"/>
              <w:right w:val="single" w:sz="4" w:space="0" w:color="auto"/>
            </w:tcBorders>
            <w:vAlign w:val="center"/>
          </w:tcPr>
          <w:p w:rsidR="00F63526" w:rsidRPr="006118A0" w:rsidRDefault="00F63526" w:rsidP="00EE3D5B">
            <w:pPr>
              <w:topLinePunct/>
              <w:rPr>
                <w:rFonts w:eastAsia="標楷體"/>
                <w:bCs/>
                <w:color w:val="000000" w:themeColor="text1"/>
                <w:szCs w:val="20"/>
              </w:rPr>
            </w:pPr>
            <w:r w:rsidRPr="006118A0">
              <w:rPr>
                <w:rFonts w:eastAsia="標楷體"/>
                <w:bCs/>
                <w:color w:val="000000" w:themeColor="text1"/>
                <w:szCs w:val="20"/>
              </w:rPr>
              <w:t>化學品</w:t>
            </w:r>
          </w:p>
        </w:tc>
        <w:tc>
          <w:tcPr>
            <w:tcW w:w="1071" w:type="dxa"/>
            <w:tcBorders>
              <w:top w:val="nil"/>
              <w:left w:val="single" w:sz="4" w:space="0" w:color="auto"/>
              <w:bottom w:val="nil"/>
              <w:right w:val="nil"/>
            </w:tcBorders>
            <w:vAlign w:val="center"/>
          </w:tcPr>
          <w:p w:rsidR="00F63526" w:rsidRPr="00F63526" w:rsidRDefault="00F63526" w:rsidP="00EE3D5B">
            <w:pPr>
              <w:topLinePunct/>
              <w:jc w:val="center"/>
              <w:rPr>
                <w:rFonts w:eastAsia="標楷體"/>
                <w:bCs/>
                <w:color w:val="000000" w:themeColor="text1"/>
                <w:szCs w:val="20"/>
              </w:rPr>
            </w:pPr>
            <w:r w:rsidRPr="00F63526">
              <w:rPr>
                <w:rFonts w:eastAsia="標楷體"/>
                <w:bCs/>
                <w:color w:val="000000" w:themeColor="text1"/>
                <w:szCs w:val="20"/>
              </w:rPr>
              <w:t>2,259</w:t>
            </w:r>
          </w:p>
        </w:tc>
        <w:tc>
          <w:tcPr>
            <w:tcW w:w="730" w:type="dxa"/>
            <w:tcBorders>
              <w:top w:val="nil"/>
              <w:left w:val="single" w:sz="4" w:space="0" w:color="auto"/>
              <w:bottom w:val="nil"/>
              <w:right w:val="single" w:sz="4" w:space="0" w:color="auto"/>
            </w:tcBorders>
            <w:vAlign w:val="center"/>
          </w:tcPr>
          <w:p w:rsidR="00F63526" w:rsidRPr="00F63526" w:rsidRDefault="00F63526" w:rsidP="00EE3D5B">
            <w:pPr>
              <w:topLinePunct/>
              <w:jc w:val="center"/>
              <w:rPr>
                <w:rFonts w:eastAsia="標楷體"/>
                <w:bCs/>
                <w:color w:val="000000" w:themeColor="text1"/>
                <w:szCs w:val="20"/>
              </w:rPr>
            </w:pPr>
            <w:r w:rsidRPr="00F63526">
              <w:rPr>
                <w:rFonts w:eastAsia="標楷體"/>
                <w:bCs/>
                <w:color w:val="000000" w:themeColor="text1"/>
                <w:szCs w:val="20"/>
              </w:rPr>
              <w:t>11.3</w:t>
            </w:r>
          </w:p>
        </w:tc>
        <w:tc>
          <w:tcPr>
            <w:tcW w:w="807" w:type="dxa"/>
            <w:tcBorders>
              <w:top w:val="nil"/>
              <w:left w:val="nil"/>
              <w:bottom w:val="nil"/>
              <w:right w:val="nil"/>
            </w:tcBorders>
            <w:vAlign w:val="center"/>
          </w:tcPr>
          <w:p w:rsidR="00F63526" w:rsidRPr="00F63526" w:rsidRDefault="00F63526" w:rsidP="00EE3D5B">
            <w:pPr>
              <w:topLinePunct/>
              <w:jc w:val="center"/>
              <w:rPr>
                <w:rFonts w:eastAsia="標楷體"/>
                <w:bCs/>
                <w:color w:val="000000" w:themeColor="text1"/>
                <w:szCs w:val="20"/>
              </w:rPr>
            </w:pPr>
            <w:r w:rsidRPr="00F63526">
              <w:rPr>
                <w:rFonts w:eastAsia="標楷體"/>
                <w:bCs/>
                <w:color w:val="000000" w:themeColor="text1"/>
                <w:szCs w:val="20"/>
              </w:rPr>
              <w:t>-0.9</w:t>
            </w:r>
          </w:p>
        </w:tc>
      </w:tr>
      <w:tr w:rsidR="00F63526" w:rsidRPr="003B6B9A" w:rsidTr="0003418D">
        <w:trPr>
          <w:trHeight w:val="580"/>
        </w:trPr>
        <w:tc>
          <w:tcPr>
            <w:tcW w:w="2030" w:type="dxa"/>
            <w:tcBorders>
              <w:top w:val="nil"/>
              <w:left w:val="nil"/>
              <w:bottom w:val="nil"/>
              <w:right w:val="single" w:sz="4" w:space="0" w:color="auto"/>
            </w:tcBorders>
            <w:vAlign w:val="center"/>
          </w:tcPr>
          <w:p w:rsidR="00F63526" w:rsidRPr="006118A0" w:rsidRDefault="00F63526" w:rsidP="0003418D">
            <w:pPr>
              <w:topLinePunct/>
              <w:jc w:val="both"/>
              <w:rPr>
                <w:rFonts w:eastAsia="標楷體"/>
                <w:bCs/>
                <w:color w:val="000000" w:themeColor="text1"/>
                <w:szCs w:val="20"/>
              </w:rPr>
            </w:pPr>
            <w:proofErr w:type="gramStart"/>
            <w:r w:rsidRPr="006118A0">
              <w:rPr>
                <w:rFonts w:eastAsia="標楷體"/>
                <w:bCs/>
                <w:color w:val="000000" w:themeColor="text1"/>
                <w:szCs w:val="20"/>
              </w:rPr>
              <w:t>塑</w:t>
            </w:r>
            <w:proofErr w:type="gramEnd"/>
            <w:r w:rsidRPr="006118A0">
              <w:rPr>
                <w:rFonts w:eastAsia="標楷體"/>
                <w:bCs/>
                <w:color w:val="000000" w:themeColor="text1"/>
                <w:szCs w:val="20"/>
              </w:rPr>
              <w:t>橡膠及其製品</w:t>
            </w:r>
          </w:p>
        </w:tc>
        <w:tc>
          <w:tcPr>
            <w:tcW w:w="1080" w:type="dxa"/>
            <w:tcBorders>
              <w:top w:val="nil"/>
              <w:left w:val="single" w:sz="4" w:space="0" w:color="auto"/>
              <w:bottom w:val="nil"/>
              <w:right w:val="nil"/>
            </w:tcBorders>
            <w:vAlign w:val="center"/>
          </w:tcPr>
          <w:p w:rsidR="00F63526" w:rsidRPr="00422CC4" w:rsidRDefault="00F63526" w:rsidP="00422CC4">
            <w:pPr>
              <w:topLinePunct/>
              <w:jc w:val="center"/>
              <w:rPr>
                <w:rFonts w:eastAsia="標楷體"/>
                <w:bCs/>
                <w:color w:val="000000" w:themeColor="text1"/>
                <w:szCs w:val="20"/>
              </w:rPr>
            </w:pPr>
            <w:r w:rsidRPr="00422CC4">
              <w:rPr>
                <w:rFonts w:eastAsia="標楷體"/>
                <w:bCs/>
                <w:color w:val="000000" w:themeColor="text1"/>
                <w:szCs w:val="20"/>
              </w:rPr>
              <w:t>1,685</w:t>
            </w:r>
          </w:p>
        </w:tc>
        <w:tc>
          <w:tcPr>
            <w:tcW w:w="784" w:type="dxa"/>
            <w:tcBorders>
              <w:top w:val="nil"/>
              <w:left w:val="single" w:sz="4" w:space="0" w:color="auto"/>
              <w:bottom w:val="nil"/>
              <w:right w:val="single" w:sz="4" w:space="0" w:color="auto"/>
            </w:tcBorders>
            <w:vAlign w:val="center"/>
          </w:tcPr>
          <w:p w:rsidR="00F63526" w:rsidRPr="00422CC4" w:rsidRDefault="00F63526" w:rsidP="00422CC4">
            <w:pPr>
              <w:topLinePunct/>
              <w:jc w:val="center"/>
              <w:rPr>
                <w:rFonts w:eastAsia="標楷體"/>
                <w:bCs/>
                <w:color w:val="000000" w:themeColor="text1"/>
                <w:szCs w:val="20"/>
              </w:rPr>
            </w:pPr>
            <w:r w:rsidRPr="00422CC4">
              <w:rPr>
                <w:rFonts w:eastAsia="標楷體"/>
                <w:bCs/>
                <w:color w:val="000000" w:themeColor="text1"/>
                <w:szCs w:val="20"/>
              </w:rPr>
              <w:t>7.2</w:t>
            </w:r>
          </w:p>
        </w:tc>
        <w:tc>
          <w:tcPr>
            <w:tcW w:w="855" w:type="dxa"/>
            <w:tcBorders>
              <w:top w:val="nil"/>
              <w:left w:val="nil"/>
              <w:bottom w:val="nil"/>
              <w:right w:val="double" w:sz="4" w:space="0" w:color="auto"/>
            </w:tcBorders>
            <w:vAlign w:val="center"/>
          </w:tcPr>
          <w:p w:rsidR="00F63526" w:rsidRPr="00422CC4" w:rsidRDefault="00F63526" w:rsidP="00422CC4">
            <w:pPr>
              <w:topLinePunct/>
              <w:jc w:val="center"/>
              <w:rPr>
                <w:rFonts w:eastAsia="標楷體"/>
                <w:bCs/>
                <w:color w:val="000000" w:themeColor="text1"/>
                <w:szCs w:val="20"/>
              </w:rPr>
            </w:pPr>
            <w:r w:rsidRPr="00422CC4">
              <w:rPr>
                <w:rFonts w:eastAsia="標楷體"/>
                <w:bCs/>
                <w:color w:val="000000" w:themeColor="text1"/>
                <w:szCs w:val="20"/>
              </w:rPr>
              <w:t>-16.8</w:t>
            </w:r>
          </w:p>
        </w:tc>
        <w:tc>
          <w:tcPr>
            <w:tcW w:w="2141" w:type="dxa"/>
            <w:tcBorders>
              <w:top w:val="nil"/>
              <w:left w:val="double" w:sz="4" w:space="0" w:color="auto"/>
              <w:bottom w:val="nil"/>
              <w:right w:val="single" w:sz="4" w:space="0" w:color="auto"/>
            </w:tcBorders>
            <w:vAlign w:val="center"/>
          </w:tcPr>
          <w:p w:rsidR="00F63526" w:rsidRPr="006118A0" w:rsidRDefault="00F63526" w:rsidP="0003418D">
            <w:pPr>
              <w:topLinePunct/>
              <w:rPr>
                <w:rFonts w:eastAsia="標楷體"/>
                <w:bCs/>
                <w:color w:val="000000" w:themeColor="text1"/>
                <w:szCs w:val="20"/>
              </w:rPr>
            </w:pPr>
            <w:r w:rsidRPr="006118A0">
              <w:rPr>
                <w:rFonts w:eastAsia="標楷體"/>
                <w:bCs/>
                <w:color w:val="000000" w:themeColor="text1"/>
                <w:szCs w:val="20"/>
              </w:rPr>
              <w:t>基本金屬及其製品</w:t>
            </w:r>
          </w:p>
        </w:tc>
        <w:tc>
          <w:tcPr>
            <w:tcW w:w="1071" w:type="dxa"/>
            <w:tcBorders>
              <w:top w:val="nil"/>
              <w:left w:val="single" w:sz="4" w:space="0" w:color="auto"/>
              <w:bottom w:val="nil"/>
              <w:right w:val="nil"/>
            </w:tcBorders>
            <w:vAlign w:val="center"/>
          </w:tcPr>
          <w:p w:rsidR="00F63526" w:rsidRPr="00F63526" w:rsidRDefault="00F63526" w:rsidP="00F63526">
            <w:pPr>
              <w:topLinePunct/>
              <w:jc w:val="center"/>
              <w:rPr>
                <w:rFonts w:eastAsia="標楷體"/>
                <w:bCs/>
                <w:color w:val="000000" w:themeColor="text1"/>
                <w:szCs w:val="20"/>
              </w:rPr>
            </w:pPr>
            <w:r w:rsidRPr="00F63526">
              <w:rPr>
                <w:rFonts w:eastAsia="標楷體"/>
                <w:bCs/>
                <w:color w:val="000000" w:themeColor="text1"/>
                <w:szCs w:val="20"/>
              </w:rPr>
              <w:t>1,524</w:t>
            </w:r>
          </w:p>
        </w:tc>
        <w:tc>
          <w:tcPr>
            <w:tcW w:w="730" w:type="dxa"/>
            <w:tcBorders>
              <w:top w:val="nil"/>
              <w:left w:val="single" w:sz="4" w:space="0" w:color="auto"/>
              <w:bottom w:val="nil"/>
              <w:right w:val="single" w:sz="4" w:space="0" w:color="auto"/>
            </w:tcBorders>
            <w:vAlign w:val="center"/>
          </w:tcPr>
          <w:p w:rsidR="00F63526" w:rsidRPr="00F63526" w:rsidRDefault="00F63526" w:rsidP="00F63526">
            <w:pPr>
              <w:topLinePunct/>
              <w:jc w:val="center"/>
              <w:rPr>
                <w:rFonts w:eastAsia="標楷體"/>
                <w:bCs/>
                <w:color w:val="000000" w:themeColor="text1"/>
                <w:szCs w:val="20"/>
              </w:rPr>
            </w:pPr>
            <w:r w:rsidRPr="00F63526">
              <w:rPr>
                <w:rFonts w:eastAsia="標楷體"/>
                <w:bCs/>
                <w:color w:val="000000" w:themeColor="text1"/>
                <w:szCs w:val="20"/>
              </w:rPr>
              <w:t>7.6</w:t>
            </w:r>
          </w:p>
        </w:tc>
        <w:tc>
          <w:tcPr>
            <w:tcW w:w="807" w:type="dxa"/>
            <w:tcBorders>
              <w:top w:val="nil"/>
              <w:left w:val="nil"/>
              <w:bottom w:val="nil"/>
              <w:right w:val="nil"/>
            </w:tcBorders>
            <w:vAlign w:val="center"/>
          </w:tcPr>
          <w:p w:rsidR="00F63526" w:rsidRPr="00F63526" w:rsidRDefault="00F63526" w:rsidP="00F63526">
            <w:pPr>
              <w:topLinePunct/>
              <w:jc w:val="center"/>
              <w:rPr>
                <w:rFonts w:eastAsia="標楷體"/>
                <w:bCs/>
                <w:color w:val="000000" w:themeColor="text1"/>
                <w:szCs w:val="20"/>
              </w:rPr>
            </w:pPr>
            <w:r w:rsidRPr="00F63526">
              <w:rPr>
                <w:rFonts w:eastAsia="標楷體"/>
                <w:bCs/>
                <w:color w:val="000000" w:themeColor="text1"/>
                <w:szCs w:val="20"/>
              </w:rPr>
              <w:t>-10.6</w:t>
            </w:r>
          </w:p>
        </w:tc>
      </w:tr>
      <w:tr w:rsidR="00F63526" w:rsidRPr="003B6B9A" w:rsidTr="0003418D">
        <w:trPr>
          <w:trHeight w:val="580"/>
        </w:trPr>
        <w:tc>
          <w:tcPr>
            <w:tcW w:w="2030" w:type="dxa"/>
            <w:tcBorders>
              <w:top w:val="nil"/>
              <w:left w:val="nil"/>
              <w:bottom w:val="nil"/>
              <w:right w:val="single" w:sz="4" w:space="0" w:color="auto"/>
            </w:tcBorders>
            <w:vAlign w:val="center"/>
          </w:tcPr>
          <w:p w:rsidR="00F63526" w:rsidRPr="006118A0" w:rsidRDefault="00F63526" w:rsidP="0003418D">
            <w:pPr>
              <w:topLinePunct/>
              <w:rPr>
                <w:rFonts w:eastAsia="標楷體"/>
                <w:bCs/>
                <w:color w:val="000000" w:themeColor="text1"/>
                <w:szCs w:val="20"/>
              </w:rPr>
            </w:pPr>
            <w:r w:rsidRPr="006118A0">
              <w:rPr>
                <w:rFonts w:eastAsia="標楷體" w:hint="eastAsia"/>
                <w:bCs/>
                <w:color w:val="000000" w:themeColor="text1"/>
                <w:szCs w:val="20"/>
              </w:rPr>
              <w:t>化學品</w:t>
            </w:r>
          </w:p>
        </w:tc>
        <w:tc>
          <w:tcPr>
            <w:tcW w:w="1080" w:type="dxa"/>
            <w:tcBorders>
              <w:top w:val="nil"/>
              <w:left w:val="single" w:sz="4" w:space="0" w:color="auto"/>
              <w:bottom w:val="nil"/>
              <w:right w:val="nil"/>
            </w:tcBorders>
            <w:vAlign w:val="center"/>
          </w:tcPr>
          <w:p w:rsidR="00F63526" w:rsidRPr="00422CC4" w:rsidRDefault="00F63526" w:rsidP="00422CC4">
            <w:pPr>
              <w:topLinePunct/>
              <w:jc w:val="center"/>
              <w:rPr>
                <w:rFonts w:eastAsia="標楷體"/>
                <w:bCs/>
                <w:color w:val="000000" w:themeColor="text1"/>
                <w:szCs w:val="20"/>
              </w:rPr>
            </w:pPr>
            <w:r w:rsidRPr="00422CC4">
              <w:rPr>
                <w:rFonts w:eastAsia="標楷體"/>
                <w:bCs/>
                <w:color w:val="000000" w:themeColor="text1"/>
                <w:szCs w:val="20"/>
              </w:rPr>
              <w:t>1,591</w:t>
            </w:r>
          </w:p>
        </w:tc>
        <w:tc>
          <w:tcPr>
            <w:tcW w:w="784" w:type="dxa"/>
            <w:tcBorders>
              <w:top w:val="nil"/>
              <w:left w:val="single" w:sz="4" w:space="0" w:color="auto"/>
              <w:bottom w:val="nil"/>
              <w:right w:val="single" w:sz="4" w:space="0" w:color="auto"/>
            </w:tcBorders>
            <w:vAlign w:val="center"/>
          </w:tcPr>
          <w:p w:rsidR="00F63526" w:rsidRPr="00422CC4" w:rsidRDefault="00F63526" w:rsidP="00422CC4">
            <w:pPr>
              <w:topLinePunct/>
              <w:jc w:val="center"/>
              <w:rPr>
                <w:rFonts w:eastAsia="標楷體"/>
                <w:bCs/>
                <w:color w:val="000000" w:themeColor="text1"/>
                <w:szCs w:val="20"/>
              </w:rPr>
            </w:pPr>
            <w:r w:rsidRPr="00422CC4">
              <w:rPr>
                <w:rFonts w:eastAsia="標楷體"/>
                <w:bCs/>
                <w:color w:val="000000" w:themeColor="text1"/>
                <w:szCs w:val="20"/>
              </w:rPr>
              <w:t>6.8</w:t>
            </w:r>
          </w:p>
        </w:tc>
        <w:tc>
          <w:tcPr>
            <w:tcW w:w="855" w:type="dxa"/>
            <w:tcBorders>
              <w:top w:val="nil"/>
              <w:left w:val="nil"/>
              <w:bottom w:val="nil"/>
              <w:right w:val="double" w:sz="4" w:space="0" w:color="auto"/>
            </w:tcBorders>
            <w:vAlign w:val="center"/>
          </w:tcPr>
          <w:p w:rsidR="00F63526" w:rsidRPr="00422CC4" w:rsidRDefault="00F63526" w:rsidP="00422CC4">
            <w:pPr>
              <w:topLinePunct/>
              <w:jc w:val="center"/>
              <w:rPr>
                <w:rFonts w:eastAsia="標楷體"/>
                <w:bCs/>
                <w:color w:val="000000" w:themeColor="text1"/>
                <w:szCs w:val="20"/>
              </w:rPr>
            </w:pPr>
            <w:r w:rsidRPr="00422CC4">
              <w:rPr>
                <w:rFonts w:eastAsia="標楷體"/>
                <w:bCs/>
                <w:color w:val="000000" w:themeColor="text1"/>
                <w:szCs w:val="20"/>
              </w:rPr>
              <w:t>-10.6</w:t>
            </w:r>
          </w:p>
        </w:tc>
        <w:tc>
          <w:tcPr>
            <w:tcW w:w="2141" w:type="dxa"/>
            <w:tcBorders>
              <w:top w:val="nil"/>
              <w:left w:val="double" w:sz="4" w:space="0" w:color="auto"/>
              <w:bottom w:val="nil"/>
              <w:right w:val="single" w:sz="4" w:space="0" w:color="auto"/>
            </w:tcBorders>
            <w:vAlign w:val="center"/>
          </w:tcPr>
          <w:p w:rsidR="00F63526" w:rsidRPr="006118A0" w:rsidRDefault="00F63526" w:rsidP="00EE3D5B">
            <w:pPr>
              <w:topLinePunct/>
              <w:rPr>
                <w:rFonts w:eastAsia="標楷體"/>
                <w:bCs/>
                <w:color w:val="000000" w:themeColor="text1"/>
                <w:szCs w:val="20"/>
              </w:rPr>
            </w:pPr>
            <w:r w:rsidRPr="006118A0">
              <w:rPr>
                <w:rFonts w:eastAsia="標楷體" w:hint="eastAsia"/>
                <w:bCs/>
                <w:color w:val="000000" w:themeColor="text1"/>
                <w:szCs w:val="20"/>
              </w:rPr>
              <w:t>光學及精密儀器、</w:t>
            </w:r>
          </w:p>
          <w:p w:rsidR="00F63526" w:rsidRPr="006118A0" w:rsidRDefault="00F63526" w:rsidP="00EE3D5B">
            <w:pPr>
              <w:topLinePunct/>
              <w:rPr>
                <w:rFonts w:eastAsia="標楷體"/>
                <w:bCs/>
                <w:color w:val="000000" w:themeColor="text1"/>
                <w:szCs w:val="20"/>
              </w:rPr>
            </w:pPr>
            <w:r w:rsidRPr="006118A0">
              <w:rPr>
                <w:rFonts w:eastAsia="標楷體" w:hint="eastAsia"/>
                <w:bCs/>
                <w:color w:val="000000" w:themeColor="text1"/>
                <w:szCs w:val="20"/>
              </w:rPr>
              <w:t>鐘錶、樂器</w:t>
            </w:r>
          </w:p>
        </w:tc>
        <w:tc>
          <w:tcPr>
            <w:tcW w:w="1071" w:type="dxa"/>
            <w:tcBorders>
              <w:top w:val="nil"/>
              <w:left w:val="single" w:sz="4" w:space="0" w:color="auto"/>
              <w:bottom w:val="nil"/>
              <w:right w:val="nil"/>
            </w:tcBorders>
            <w:vAlign w:val="center"/>
          </w:tcPr>
          <w:p w:rsidR="00F63526" w:rsidRPr="00F63526" w:rsidRDefault="00F63526" w:rsidP="00EE3D5B">
            <w:pPr>
              <w:topLinePunct/>
              <w:jc w:val="center"/>
              <w:rPr>
                <w:rFonts w:eastAsia="標楷體"/>
                <w:bCs/>
                <w:color w:val="000000" w:themeColor="text1"/>
                <w:szCs w:val="20"/>
              </w:rPr>
            </w:pPr>
            <w:r w:rsidRPr="00F63526">
              <w:rPr>
                <w:rFonts w:eastAsia="標楷體"/>
                <w:bCs/>
                <w:color w:val="000000" w:themeColor="text1"/>
                <w:szCs w:val="20"/>
              </w:rPr>
              <w:t>1,107</w:t>
            </w:r>
          </w:p>
        </w:tc>
        <w:tc>
          <w:tcPr>
            <w:tcW w:w="730" w:type="dxa"/>
            <w:tcBorders>
              <w:top w:val="nil"/>
              <w:left w:val="single" w:sz="4" w:space="0" w:color="auto"/>
              <w:bottom w:val="nil"/>
              <w:right w:val="single" w:sz="4" w:space="0" w:color="auto"/>
            </w:tcBorders>
            <w:vAlign w:val="center"/>
          </w:tcPr>
          <w:p w:rsidR="00F63526" w:rsidRPr="00F63526" w:rsidRDefault="00F63526" w:rsidP="00EE3D5B">
            <w:pPr>
              <w:topLinePunct/>
              <w:jc w:val="center"/>
              <w:rPr>
                <w:rFonts w:eastAsia="標楷體"/>
                <w:bCs/>
                <w:color w:val="000000" w:themeColor="text1"/>
                <w:szCs w:val="20"/>
              </w:rPr>
            </w:pPr>
            <w:r w:rsidRPr="00F63526">
              <w:rPr>
                <w:rFonts w:eastAsia="標楷體"/>
                <w:bCs/>
                <w:color w:val="000000" w:themeColor="text1"/>
                <w:szCs w:val="20"/>
              </w:rPr>
              <w:t>5.5</w:t>
            </w:r>
          </w:p>
        </w:tc>
        <w:tc>
          <w:tcPr>
            <w:tcW w:w="807" w:type="dxa"/>
            <w:tcBorders>
              <w:top w:val="nil"/>
              <w:left w:val="nil"/>
              <w:bottom w:val="nil"/>
              <w:right w:val="nil"/>
            </w:tcBorders>
            <w:vAlign w:val="center"/>
          </w:tcPr>
          <w:p w:rsidR="00F63526" w:rsidRPr="00F63526" w:rsidRDefault="00F63526" w:rsidP="00EE3D5B">
            <w:pPr>
              <w:topLinePunct/>
              <w:jc w:val="center"/>
              <w:rPr>
                <w:rFonts w:eastAsia="標楷體"/>
                <w:bCs/>
                <w:color w:val="000000" w:themeColor="text1"/>
                <w:szCs w:val="20"/>
              </w:rPr>
            </w:pPr>
            <w:r w:rsidRPr="00F63526">
              <w:rPr>
                <w:rFonts w:eastAsia="標楷體"/>
                <w:bCs/>
                <w:color w:val="000000" w:themeColor="text1"/>
                <w:szCs w:val="20"/>
              </w:rPr>
              <w:t>21.0</w:t>
            </w:r>
          </w:p>
        </w:tc>
      </w:tr>
      <w:tr w:rsidR="00F63526" w:rsidRPr="003B6B9A" w:rsidTr="0003418D">
        <w:trPr>
          <w:trHeight w:val="580"/>
        </w:trPr>
        <w:tc>
          <w:tcPr>
            <w:tcW w:w="2030" w:type="dxa"/>
            <w:tcBorders>
              <w:top w:val="nil"/>
              <w:left w:val="nil"/>
              <w:bottom w:val="single" w:sz="4" w:space="0" w:color="auto"/>
              <w:right w:val="single" w:sz="4" w:space="0" w:color="auto"/>
            </w:tcBorders>
            <w:vAlign w:val="center"/>
          </w:tcPr>
          <w:p w:rsidR="00F63526" w:rsidRPr="006118A0" w:rsidRDefault="00F63526" w:rsidP="0003418D">
            <w:pPr>
              <w:topLinePunct/>
              <w:jc w:val="both"/>
              <w:rPr>
                <w:rFonts w:eastAsia="標楷體"/>
                <w:bCs/>
                <w:color w:val="000000" w:themeColor="text1"/>
                <w:szCs w:val="20"/>
              </w:rPr>
            </w:pPr>
            <w:r w:rsidRPr="006118A0">
              <w:rPr>
                <w:rFonts w:eastAsia="標楷體" w:hint="eastAsia"/>
                <w:bCs/>
                <w:color w:val="000000" w:themeColor="text1"/>
                <w:szCs w:val="20"/>
              </w:rPr>
              <w:t>光學及精密儀器、</w:t>
            </w:r>
          </w:p>
          <w:p w:rsidR="00F63526" w:rsidRPr="006118A0" w:rsidRDefault="00F63526" w:rsidP="0003418D">
            <w:pPr>
              <w:topLinePunct/>
              <w:jc w:val="both"/>
              <w:rPr>
                <w:rFonts w:eastAsia="標楷體"/>
                <w:bCs/>
                <w:color w:val="000000" w:themeColor="text1"/>
                <w:szCs w:val="20"/>
              </w:rPr>
            </w:pPr>
            <w:r w:rsidRPr="006118A0">
              <w:rPr>
                <w:rFonts w:eastAsia="標楷體" w:hint="eastAsia"/>
                <w:bCs/>
                <w:color w:val="000000" w:themeColor="text1"/>
                <w:szCs w:val="20"/>
              </w:rPr>
              <w:t>鐘錶、樂器</w:t>
            </w:r>
          </w:p>
        </w:tc>
        <w:tc>
          <w:tcPr>
            <w:tcW w:w="1080" w:type="dxa"/>
            <w:tcBorders>
              <w:top w:val="nil"/>
              <w:left w:val="single" w:sz="4" w:space="0" w:color="auto"/>
              <w:bottom w:val="single" w:sz="4" w:space="0" w:color="auto"/>
              <w:right w:val="single" w:sz="4" w:space="0" w:color="auto"/>
            </w:tcBorders>
            <w:vAlign w:val="center"/>
          </w:tcPr>
          <w:p w:rsidR="00F63526" w:rsidRPr="00422CC4" w:rsidRDefault="00F63526" w:rsidP="00422CC4">
            <w:pPr>
              <w:topLinePunct/>
              <w:jc w:val="center"/>
              <w:rPr>
                <w:rFonts w:eastAsia="標楷體"/>
                <w:bCs/>
                <w:color w:val="000000" w:themeColor="text1"/>
                <w:szCs w:val="20"/>
              </w:rPr>
            </w:pPr>
            <w:r w:rsidRPr="00422CC4">
              <w:rPr>
                <w:rFonts w:eastAsia="標楷體"/>
                <w:bCs/>
                <w:color w:val="000000" w:themeColor="text1"/>
                <w:szCs w:val="20"/>
              </w:rPr>
              <w:t>1,270</w:t>
            </w:r>
          </w:p>
        </w:tc>
        <w:tc>
          <w:tcPr>
            <w:tcW w:w="784" w:type="dxa"/>
            <w:tcBorders>
              <w:top w:val="nil"/>
              <w:left w:val="single" w:sz="4" w:space="0" w:color="auto"/>
              <w:bottom w:val="single" w:sz="4" w:space="0" w:color="auto"/>
              <w:right w:val="single" w:sz="4" w:space="0" w:color="auto"/>
            </w:tcBorders>
            <w:vAlign w:val="center"/>
          </w:tcPr>
          <w:p w:rsidR="00F63526" w:rsidRPr="00422CC4" w:rsidRDefault="00F63526" w:rsidP="00422CC4">
            <w:pPr>
              <w:topLinePunct/>
              <w:jc w:val="center"/>
              <w:rPr>
                <w:rFonts w:eastAsia="標楷體"/>
                <w:bCs/>
                <w:color w:val="000000" w:themeColor="text1"/>
                <w:szCs w:val="20"/>
              </w:rPr>
            </w:pPr>
            <w:r w:rsidRPr="00422CC4">
              <w:rPr>
                <w:rFonts w:eastAsia="標楷體"/>
                <w:bCs/>
                <w:color w:val="000000" w:themeColor="text1"/>
                <w:szCs w:val="20"/>
              </w:rPr>
              <w:t>5.4</w:t>
            </w:r>
          </w:p>
        </w:tc>
        <w:tc>
          <w:tcPr>
            <w:tcW w:w="855" w:type="dxa"/>
            <w:tcBorders>
              <w:top w:val="nil"/>
              <w:left w:val="single" w:sz="4" w:space="0" w:color="auto"/>
              <w:bottom w:val="single" w:sz="4" w:space="0" w:color="auto"/>
              <w:right w:val="double" w:sz="4" w:space="0" w:color="auto"/>
            </w:tcBorders>
            <w:vAlign w:val="center"/>
          </w:tcPr>
          <w:p w:rsidR="00F63526" w:rsidRPr="00422CC4" w:rsidRDefault="00F63526" w:rsidP="00422CC4">
            <w:pPr>
              <w:topLinePunct/>
              <w:jc w:val="center"/>
              <w:rPr>
                <w:rFonts w:eastAsia="標楷體"/>
                <w:bCs/>
                <w:color w:val="000000" w:themeColor="text1"/>
                <w:szCs w:val="20"/>
              </w:rPr>
            </w:pPr>
            <w:r w:rsidRPr="00422CC4">
              <w:rPr>
                <w:rFonts w:eastAsia="標楷體"/>
                <w:bCs/>
                <w:color w:val="000000" w:themeColor="text1"/>
                <w:szCs w:val="20"/>
              </w:rPr>
              <w:t>-15.9</w:t>
            </w:r>
          </w:p>
        </w:tc>
        <w:tc>
          <w:tcPr>
            <w:tcW w:w="2141" w:type="dxa"/>
            <w:tcBorders>
              <w:top w:val="nil"/>
              <w:left w:val="double" w:sz="4" w:space="0" w:color="auto"/>
              <w:bottom w:val="single" w:sz="4" w:space="0" w:color="auto"/>
              <w:right w:val="single" w:sz="4" w:space="0" w:color="auto"/>
            </w:tcBorders>
            <w:vAlign w:val="center"/>
          </w:tcPr>
          <w:p w:rsidR="00F63526" w:rsidRPr="006118A0" w:rsidRDefault="00F63526" w:rsidP="00EE3D5B">
            <w:pPr>
              <w:topLinePunct/>
              <w:rPr>
                <w:rFonts w:eastAsia="標楷體"/>
                <w:bCs/>
                <w:color w:val="000000" w:themeColor="text1"/>
                <w:szCs w:val="20"/>
              </w:rPr>
            </w:pPr>
            <w:r w:rsidRPr="00CF67FA">
              <w:rPr>
                <w:rFonts w:eastAsia="標楷體" w:hint="eastAsia"/>
                <w:bCs/>
                <w:color w:val="000000" w:themeColor="text1"/>
                <w:szCs w:val="20"/>
              </w:rPr>
              <w:t>資通與視聽產品</w:t>
            </w:r>
          </w:p>
        </w:tc>
        <w:tc>
          <w:tcPr>
            <w:tcW w:w="1071" w:type="dxa"/>
            <w:tcBorders>
              <w:top w:val="nil"/>
              <w:left w:val="single" w:sz="4" w:space="0" w:color="auto"/>
              <w:bottom w:val="single" w:sz="4" w:space="0" w:color="auto"/>
              <w:right w:val="single" w:sz="4" w:space="0" w:color="auto"/>
            </w:tcBorders>
            <w:vAlign w:val="center"/>
          </w:tcPr>
          <w:p w:rsidR="00F63526" w:rsidRPr="00F63526" w:rsidRDefault="00F63526" w:rsidP="00EE3D5B">
            <w:pPr>
              <w:topLinePunct/>
              <w:jc w:val="center"/>
              <w:rPr>
                <w:rFonts w:eastAsia="標楷體"/>
                <w:bCs/>
                <w:color w:val="000000" w:themeColor="text1"/>
                <w:szCs w:val="20"/>
              </w:rPr>
            </w:pPr>
            <w:r w:rsidRPr="00F63526">
              <w:rPr>
                <w:rFonts w:eastAsia="標楷體"/>
                <w:bCs/>
                <w:color w:val="000000" w:themeColor="text1"/>
                <w:szCs w:val="20"/>
              </w:rPr>
              <w:t>1,036</w:t>
            </w:r>
          </w:p>
        </w:tc>
        <w:tc>
          <w:tcPr>
            <w:tcW w:w="730" w:type="dxa"/>
            <w:tcBorders>
              <w:top w:val="nil"/>
              <w:left w:val="single" w:sz="4" w:space="0" w:color="auto"/>
              <w:bottom w:val="single" w:sz="4" w:space="0" w:color="auto"/>
              <w:right w:val="single" w:sz="4" w:space="0" w:color="auto"/>
            </w:tcBorders>
            <w:vAlign w:val="center"/>
          </w:tcPr>
          <w:p w:rsidR="00F63526" w:rsidRPr="00F63526" w:rsidRDefault="00F63526" w:rsidP="00EE3D5B">
            <w:pPr>
              <w:topLinePunct/>
              <w:jc w:val="center"/>
              <w:rPr>
                <w:rFonts w:eastAsia="標楷體"/>
                <w:bCs/>
                <w:color w:val="000000" w:themeColor="text1"/>
                <w:szCs w:val="20"/>
              </w:rPr>
            </w:pPr>
            <w:r w:rsidRPr="00F63526">
              <w:rPr>
                <w:rFonts w:eastAsia="標楷體"/>
                <w:bCs/>
                <w:color w:val="000000" w:themeColor="text1"/>
                <w:szCs w:val="20"/>
              </w:rPr>
              <w:t>5.2</w:t>
            </w:r>
          </w:p>
        </w:tc>
        <w:tc>
          <w:tcPr>
            <w:tcW w:w="807" w:type="dxa"/>
            <w:tcBorders>
              <w:top w:val="nil"/>
              <w:left w:val="single" w:sz="4" w:space="0" w:color="auto"/>
              <w:bottom w:val="single" w:sz="4" w:space="0" w:color="auto"/>
              <w:right w:val="nil"/>
            </w:tcBorders>
            <w:vAlign w:val="center"/>
          </w:tcPr>
          <w:p w:rsidR="00F63526" w:rsidRPr="00F63526" w:rsidRDefault="00F63526" w:rsidP="00EE3D5B">
            <w:pPr>
              <w:topLinePunct/>
              <w:jc w:val="center"/>
              <w:rPr>
                <w:rFonts w:eastAsia="標楷體"/>
                <w:bCs/>
                <w:color w:val="000000" w:themeColor="text1"/>
                <w:szCs w:val="20"/>
              </w:rPr>
            </w:pPr>
            <w:r w:rsidRPr="00F63526">
              <w:rPr>
                <w:rFonts w:eastAsia="標楷體"/>
                <w:bCs/>
                <w:color w:val="000000" w:themeColor="text1"/>
                <w:szCs w:val="20"/>
              </w:rPr>
              <w:t>-5.3</w:t>
            </w:r>
          </w:p>
        </w:tc>
      </w:tr>
    </w:tbl>
    <w:p w:rsidR="003F3F99" w:rsidRPr="00EE2456" w:rsidRDefault="00F67965" w:rsidP="003F3F99">
      <w:pPr>
        <w:spacing w:line="400" w:lineRule="exact"/>
        <w:rPr>
          <w:rFonts w:eastAsia="標楷體"/>
          <w:kern w:val="0"/>
          <w:sz w:val="22"/>
          <w:szCs w:val="22"/>
        </w:rPr>
      </w:pPr>
      <w:r w:rsidRPr="00EE2456">
        <w:rPr>
          <w:rFonts w:eastAsia="標楷體"/>
          <w:kern w:val="0"/>
          <w:sz w:val="22"/>
          <w:szCs w:val="22"/>
        </w:rPr>
        <w:t>資料來源：財政部。</w:t>
      </w:r>
    </w:p>
    <w:p w:rsidR="003F3F99" w:rsidRPr="008B379D" w:rsidRDefault="003F3F99" w:rsidP="003F3F99">
      <w:pPr>
        <w:widowControl/>
        <w:tabs>
          <w:tab w:val="left" w:pos="540"/>
        </w:tabs>
        <w:snapToGrid w:val="0"/>
        <w:spacing w:beforeLines="50" w:before="180" w:line="300" w:lineRule="auto"/>
        <w:jc w:val="both"/>
        <w:rPr>
          <w:rFonts w:eastAsia="標楷體"/>
          <w:b/>
          <w:bCs/>
          <w:color w:val="FF0000"/>
          <w:kern w:val="0"/>
          <w:sz w:val="32"/>
          <w:szCs w:val="32"/>
        </w:rPr>
      </w:pPr>
      <w:r w:rsidRPr="008B379D">
        <w:rPr>
          <w:rFonts w:eastAsia="標楷體"/>
          <w:color w:val="FF0000"/>
          <w:kern w:val="0"/>
          <w:sz w:val="28"/>
          <w:szCs w:val="20"/>
        </w:rPr>
        <w:br w:type="page"/>
      </w:r>
    </w:p>
    <w:p w:rsidR="003F3F99" w:rsidRPr="007204DB" w:rsidRDefault="003F3F99" w:rsidP="003F3F99">
      <w:pPr>
        <w:keepNext/>
        <w:spacing w:beforeLines="50" w:before="180" w:line="300" w:lineRule="auto"/>
        <w:ind w:rightChars="-25" w:right="-60"/>
        <w:outlineLvl w:val="2"/>
        <w:rPr>
          <w:rFonts w:eastAsia="標楷體"/>
          <w:b/>
          <w:bCs/>
          <w:color w:val="000000" w:themeColor="text1"/>
          <w:sz w:val="32"/>
          <w:szCs w:val="32"/>
        </w:rPr>
      </w:pPr>
      <w:bookmarkStart w:id="101" w:name="_Toc349916585"/>
      <w:bookmarkStart w:id="102" w:name="_Toc401923798"/>
      <w:bookmarkStart w:id="103" w:name="_Toc402171715"/>
      <w:bookmarkStart w:id="104" w:name="_Toc454808912"/>
      <w:r w:rsidRPr="007204DB">
        <w:rPr>
          <w:rFonts w:eastAsia="標楷體"/>
          <w:b/>
          <w:bCs/>
          <w:color w:val="000000" w:themeColor="text1"/>
          <w:sz w:val="32"/>
          <w:szCs w:val="32"/>
        </w:rPr>
        <w:lastRenderedPageBreak/>
        <w:t>（五）外銷訂單</w:t>
      </w:r>
      <w:bookmarkEnd w:id="101"/>
      <w:bookmarkEnd w:id="102"/>
      <w:bookmarkEnd w:id="103"/>
      <w:bookmarkEnd w:id="104"/>
    </w:p>
    <w:p w:rsidR="00F67965" w:rsidRPr="00EE2456" w:rsidRDefault="00F67965" w:rsidP="00F67965">
      <w:pPr>
        <w:widowControl/>
        <w:tabs>
          <w:tab w:val="left" w:pos="540"/>
        </w:tabs>
        <w:snapToGrid w:val="0"/>
        <w:spacing w:line="300" w:lineRule="auto"/>
        <w:jc w:val="both"/>
        <w:rPr>
          <w:rFonts w:eastAsia="標楷體"/>
          <w:b/>
          <w:bCs/>
          <w:kern w:val="0"/>
          <w:sz w:val="28"/>
          <w:szCs w:val="20"/>
        </w:rPr>
      </w:pPr>
      <w:r w:rsidRPr="00EE2456">
        <w:rPr>
          <w:rFonts w:eastAsia="標楷體"/>
          <w:b/>
          <w:bCs/>
          <w:kern w:val="0"/>
          <w:sz w:val="28"/>
          <w:szCs w:val="20"/>
        </w:rPr>
        <w:t>１、</w:t>
      </w:r>
      <w:r w:rsidR="00EE2456" w:rsidRPr="00EE2456">
        <w:rPr>
          <w:rFonts w:eastAsia="標楷體" w:hint="eastAsia"/>
          <w:b/>
          <w:bCs/>
          <w:kern w:val="0"/>
          <w:sz w:val="28"/>
          <w:szCs w:val="20"/>
        </w:rPr>
        <w:t>105</w:t>
      </w:r>
      <w:r w:rsidR="00EE2456" w:rsidRPr="00EE2456">
        <w:rPr>
          <w:rFonts w:eastAsia="標楷體" w:hint="eastAsia"/>
          <w:b/>
          <w:bCs/>
          <w:kern w:val="0"/>
          <w:sz w:val="28"/>
          <w:szCs w:val="20"/>
        </w:rPr>
        <w:t>年</w:t>
      </w:r>
      <w:r w:rsidR="00EE3D5B">
        <w:rPr>
          <w:rFonts w:eastAsia="標楷體" w:hint="eastAsia"/>
          <w:b/>
          <w:bCs/>
          <w:kern w:val="0"/>
          <w:sz w:val="28"/>
          <w:szCs w:val="20"/>
        </w:rPr>
        <w:t>5</w:t>
      </w:r>
      <w:r w:rsidR="00EE2456" w:rsidRPr="00EE2456">
        <w:rPr>
          <w:rFonts w:eastAsia="標楷體" w:hint="eastAsia"/>
          <w:b/>
          <w:bCs/>
          <w:kern w:val="0"/>
          <w:sz w:val="28"/>
          <w:szCs w:val="20"/>
        </w:rPr>
        <w:t>月外銷訂單</w:t>
      </w:r>
      <w:r w:rsidR="00EE2456" w:rsidRPr="00EE2456">
        <w:rPr>
          <w:rFonts w:eastAsia="標楷體" w:hint="eastAsia"/>
          <w:b/>
          <w:bCs/>
          <w:kern w:val="0"/>
          <w:sz w:val="28"/>
          <w:szCs w:val="20"/>
        </w:rPr>
        <w:t>33</w:t>
      </w:r>
      <w:r w:rsidR="00EE3D5B">
        <w:rPr>
          <w:rFonts w:eastAsia="標楷體" w:hint="eastAsia"/>
          <w:b/>
          <w:bCs/>
          <w:kern w:val="0"/>
          <w:sz w:val="28"/>
          <w:szCs w:val="20"/>
        </w:rPr>
        <w:t>7</w:t>
      </w:r>
      <w:r w:rsidR="00EE2456" w:rsidRPr="00EE2456">
        <w:rPr>
          <w:rFonts w:eastAsia="標楷體" w:hint="eastAsia"/>
          <w:b/>
          <w:bCs/>
          <w:kern w:val="0"/>
          <w:sz w:val="28"/>
          <w:szCs w:val="20"/>
        </w:rPr>
        <w:t>.</w:t>
      </w:r>
      <w:r w:rsidR="00EE3D5B">
        <w:rPr>
          <w:rFonts w:eastAsia="標楷體" w:hint="eastAsia"/>
          <w:b/>
          <w:bCs/>
          <w:kern w:val="0"/>
          <w:sz w:val="28"/>
          <w:szCs w:val="20"/>
        </w:rPr>
        <w:t>3</w:t>
      </w:r>
      <w:r w:rsidR="00EE2456" w:rsidRPr="00EE2456">
        <w:rPr>
          <w:rFonts w:eastAsia="標楷體" w:hint="eastAsia"/>
          <w:b/>
          <w:bCs/>
          <w:kern w:val="0"/>
          <w:sz w:val="28"/>
          <w:szCs w:val="20"/>
        </w:rPr>
        <w:t>億美元，減少</w:t>
      </w:r>
      <w:r w:rsidR="00EE3D5B">
        <w:rPr>
          <w:rFonts w:eastAsia="標楷體" w:hint="eastAsia"/>
          <w:b/>
          <w:bCs/>
          <w:kern w:val="0"/>
          <w:sz w:val="28"/>
          <w:szCs w:val="20"/>
        </w:rPr>
        <w:t>5</w:t>
      </w:r>
      <w:r w:rsidR="00EE2456" w:rsidRPr="00EE2456">
        <w:rPr>
          <w:rFonts w:eastAsia="標楷體" w:hint="eastAsia"/>
          <w:b/>
          <w:bCs/>
          <w:kern w:val="0"/>
          <w:sz w:val="28"/>
          <w:szCs w:val="20"/>
        </w:rPr>
        <w:t>.</w:t>
      </w:r>
      <w:r w:rsidR="00EE3D5B">
        <w:rPr>
          <w:rFonts w:eastAsia="標楷體" w:hint="eastAsia"/>
          <w:b/>
          <w:bCs/>
          <w:kern w:val="0"/>
          <w:sz w:val="28"/>
          <w:szCs w:val="20"/>
        </w:rPr>
        <w:t>8</w:t>
      </w:r>
      <w:r w:rsidR="00EE2456" w:rsidRPr="00EE2456">
        <w:rPr>
          <w:rFonts w:eastAsia="標楷體" w:hint="eastAsia"/>
          <w:b/>
          <w:bCs/>
          <w:kern w:val="0"/>
          <w:sz w:val="28"/>
          <w:szCs w:val="20"/>
        </w:rPr>
        <w:t>%</w:t>
      </w:r>
    </w:p>
    <w:p w:rsidR="00F67965" w:rsidRPr="008B379D" w:rsidRDefault="00EE2456" w:rsidP="00377745">
      <w:pPr>
        <w:widowControl/>
        <w:topLinePunct/>
        <w:snapToGrid w:val="0"/>
        <w:spacing w:beforeLines="50" w:before="180" w:line="300" w:lineRule="auto"/>
        <w:ind w:rightChars="-59" w:right="-142" w:firstLineChars="202" w:firstLine="566"/>
        <w:jc w:val="both"/>
        <w:rPr>
          <w:rFonts w:eastAsia="標楷體"/>
          <w:b/>
          <w:bCs/>
          <w:color w:val="FF0000"/>
          <w:sz w:val="28"/>
        </w:rPr>
      </w:pPr>
      <w:r w:rsidRPr="00377745">
        <w:rPr>
          <w:rFonts w:eastAsia="標楷體" w:hint="eastAsia"/>
          <w:color w:val="000000" w:themeColor="text1"/>
          <w:kern w:val="0"/>
          <w:sz w:val="28"/>
          <w:szCs w:val="20"/>
        </w:rPr>
        <w:t>105</w:t>
      </w:r>
      <w:r w:rsidRPr="00377745">
        <w:rPr>
          <w:rFonts w:eastAsia="標楷體" w:hint="eastAsia"/>
          <w:color w:val="000000" w:themeColor="text1"/>
          <w:kern w:val="0"/>
          <w:sz w:val="28"/>
          <w:szCs w:val="20"/>
        </w:rPr>
        <w:t>年</w:t>
      </w:r>
      <w:r w:rsidR="008463D6">
        <w:rPr>
          <w:rFonts w:eastAsia="標楷體" w:hint="eastAsia"/>
          <w:color w:val="000000" w:themeColor="text1"/>
          <w:kern w:val="0"/>
          <w:sz w:val="28"/>
          <w:szCs w:val="20"/>
        </w:rPr>
        <w:t>5</w:t>
      </w:r>
      <w:r w:rsidRPr="00377745">
        <w:rPr>
          <w:rFonts w:eastAsia="標楷體" w:hint="eastAsia"/>
          <w:color w:val="000000" w:themeColor="text1"/>
          <w:kern w:val="0"/>
          <w:sz w:val="28"/>
          <w:szCs w:val="20"/>
        </w:rPr>
        <w:t>月外銷訂單金額</w:t>
      </w:r>
      <w:r w:rsidRPr="00377745">
        <w:rPr>
          <w:rFonts w:eastAsia="標楷體" w:hint="eastAsia"/>
          <w:color w:val="000000" w:themeColor="text1"/>
          <w:kern w:val="0"/>
          <w:sz w:val="28"/>
          <w:szCs w:val="20"/>
        </w:rPr>
        <w:t>3</w:t>
      </w:r>
      <w:r>
        <w:rPr>
          <w:rFonts w:eastAsia="標楷體" w:hint="eastAsia"/>
          <w:color w:val="000000" w:themeColor="text1"/>
          <w:kern w:val="0"/>
          <w:sz w:val="28"/>
          <w:szCs w:val="20"/>
        </w:rPr>
        <w:t>3</w:t>
      </w:r>
      <w:r w:rsidR="008463D6">
        <w:rPr>
          <w:rFonts w:eastAsia="標楷體" w:hint="eastAsia"/>
          <w:color w:val="000000" w:themeColor="text1"/>
          <w:kern w:val="0"/>
          <w:sz w:val="28"/>
          <w:szCs w:val="20"/>
        </w:rPr>
        <w:t>7</w:t>
      </w:r>
      <w:r>
        <w:rPr>
          <w:rFonts w:eastAsia="標楷體" w:hint="eastAsia"/>
          <w:color w:val="000000" w:themeColor="text1"/>
          <w:kern w:val="0"/>
          <w:sz w:val="28"/>
          <w:szCs w:val="20"/>
        </w:rPr>
        <w:t>.</w:t>
      </w:r>
      <w:r w:rsidR="008463D6">
        <w:rPr>
          <w:rFonts w:eastAsia="標楷體" w:hint="eastAsia"/>
          <w:color w:val="000000" w:themeColor="text1"/>
          <w:kern w:val="0"/>
          <w:sz w:val="28"/>
          <w:szCs w:val="20"/>
        </w:rPr>
        <w:t>3</w:t>
      </w:r>
      <w:r w:rsidRPr="00377745">
        <w:rPr>
          <w:rFonts w:eastAsia="標楷體" w:hint="eastAsia"/>
          <w:color w:val="000000" w:themeColor="text1"/>
          <w:kern w:val="0"/>
          <w:sz w:val="28"/>
          <w:szCs w:val="20"/>
        </w:rPr>
        <w:t>億美元，較上年同月減少</w:t>
      </w:r>
      <w:r w:rsidR="008463D6">
        <w:rPr>
          <w:rFonts w:eastAsia="標楷體" w:hint="eastAsia"/>
          <w:color w:val="000000" w:themeColor="text1"/>
          <w:kern w:val="0"/>
          <w:sz w:val="28"/>
          <w:szCs w:val="20"/>
        </w:rPr>
        <w:t>20</w:t>
      </w:r>
      <w:r>
        <w:rPr>
          <w:rFonts w:eastAsia="標楷體" w:hint="eastAsia"/>
          <w:color w:val="000000" w:themeColor="text1"/>
          <w:kern w:val="0"/>
          <w:sz w:val="28"/>
          <w:szCs w:val="20"/>
        </w:rPr>
        <w:t>.6</w:t>
      </w:r>
      <w:r w:rsidRPr="00377745">
        <w:rPr>
          <w:rFonts w:eastAsia="標楷體" w:hint="eastAsia"/>
          <w:color w:val="000000" w:themeColor="text1"/>
          <w:kern w:val="0"/>
          <w:sz w:val="28"/>
          <w:szCs w:val="20"/>
        </w:rPr>
        <w:t>億美元，減少</w:t>
      </w:r>
      <w:r w:rsidR="008463D6">
        <w:rPr>
          <w:rFonts w:eastAsia="標楷體" w:hint="eastAsia"/>
          <w:color w:val="000000" w:themeColor="text1"/>
          <w:kern w:val="0"/>
          <w:sz w:val="28"/>
          <w:szCs w:val="20"/>
        </w:rPr>
        <w:t>5</w:t>
      </w:r>
      <w:r>
        <w:rPr>
          <w:rFonts w:eastAsia="標楷體" w:hint="eastAsia"/>
          <w:color w:val="000000" w:themeColor="text1"/>
          <w:kern w:val="0"/>
          <w:sz w:val="28"/>
          <w:szCs w:val="20"/>
        </w:rPr>
        <w:t>.</w:t>
      </w:r>
      <w:r w:rsidR="008463D6">
        <w:rPr>
          <w:rFonts w:eastAsia="標楷體" w:hint="eastAsia"/>
          <w:color w:val="000000" w:themeColor="text1"/>
          <w:kern w:val="0"/>
          <w:sz w:val="28"/>
          <w:szCs w:val="20"/>
        </w:rPr>
        <w:t>8</w:t>
      </w:r>
      <w:r w:rsidRPr="00377745">
        <w:rPr>
          <w:rFonts w:eastAsia="標楷體" w:hint="eastAsia"/>
          <w:color w:val="000000" w:themeColor="text1"/>
          <w:kern w:val="0"/>
          <w:sz w:val="28"/>
          <w:szCs w:val="20"/>
        </w:rPr>
        <w:t>%</w:t>
      </w:r>
      <w:r w:rsidRPr="00377745">
        <w:rPr>
          <w:rFonts w:eastAsia="標楷體" w:hint="eastAsia"/>
          <w:color w:val="000000" w:themeColor="text1"/>
          <w:kern w:val="0"/>
          <w:sz w:val="28"/>
          <w:szCs w:val="20"/>
        </w:rPr>
        <w:t>。累計</w:t>
      </w:r>
      <w:r w:rsidRPr="00377745">
        <w:rPr>
          <w:rFonts w:eastAsia="標楷體" w:hint="eastAsia"/>
          <w:color w:val="000000" w:themeColor="text1"/>
          <w:kern w:val="0"/>
          <w:sz w:val="28"/>
          <w:szCs w:val="20"/>
        </w:rPr>
        <w:t>1</w:t>
      </w:r>
      <w:r w:rsidRPr="00377745">
        <w:rPr>
          <w:rFonts w:eastAsia="標楷體" w:hint="eastAsia"/>
          <w:color w:val="000000" w:themeColor="text1"/>
          <w:kern w:val="0"/>
          <w:sz w:val="28"/>
          <w:szCs w:val="20"/>
        </w:rPr>
        <w:t>至</w:t>
      </w:r>
      <w:r w:rsidR="008463D6">
        <w:rPr>
          <w:rFonts w:eastAsia="標楷體" w:hint="eastAsia"/>
          <w:color w:val="000000" w:themeColor="text1"/>
          <w:kern w:val="0"/>
          <w:sz w:val="28"/>
          <w:szCs w:val="20"/>
        </w:rPr>
        <w:t>5</w:t>
      </w:r>
      <w:r w:rsidRPr="00377745">
        <w:rPr>
          <w:rFonts w:eastAsia="標楷體" w:hint="eastAsia"/>
          <w:color w:val="000000" w:themeColor="text1"/>
          <w:kern w:val="0"/>
          <w:sz w:val="28"/>
          <w:szCs w:val="20"/>
        </w:rPr>
        <w:t>月外銷訂單金額</w:t>
      </w:r>
      <w:r>
        <w:rPr>
          <w:rFonts w:eastAsia="標楷體" w:hint="eastAsia"/>
          <w:color w:val="000000" w:themeColor="text1"/>
          <w:kern w:val="0"/>
          <w:sz w:val="28"/>
          <w:szCs w:val="20"/>
        </w:rPr>
        <w:t>1,6</w:t>
      </w:r>
      <w:r w:rsidR="008463D6">
        <w:rPr>
          <w:rFonts w:eastAsia="標楷體" w:hint="eastAsia"/>
          <w:color w:val="000000" w:themeColor="text1"/>
          <w:kern w:val="0"/>
          <w:sz w:val="28"/>
          <w:szCs w:val="20"/>
        </w:rPr>
        <w:t>53</w:t>
      </w:r>
      <w:r>
        <w:rPr>
          <w:rFonts w:eastAsia="標楷體" w:hint="eastAsia"/>
          <w:color w:val="000000" w:themeColor="text1"/>
          <w:kern w:val="0"/>
          <w:sz w:val="28"/>
          <w:szCs w:val="20"/>
        </w:rPr>
        <w:t>.</w:t>
      </w:r>
      <w:r w:rsidR="008463D6">
        <w:rPr>
          <w:rFonts w:eastAsia="標楷體" w:hint="eastAsia"/>
          <w:color w:val="000000" w:themeColor="text1"/>
          <w:kern w:val="0"/>
          <w:sz w:val="28"/>
          <w:szCs w:val="20"/>
        </w:rPr>
        <w:t>7</w:t>
      </w:r>
      <w:r w:rsidRPr="00377745">
        <w:rPr>
          <w:rFonts w:eastAsia="標楷體" w:hint="eastAsia"/>
          <w:color w:val="000000" w:themeColor="text1"/>
          <w:kern w:val="0"/>
          <w:sz w:val="28"/>
          <w:szCs w:val="20"/>
        </w:rPr>
        <w:t>億美元，較上年同期減少</w:t>
      </w:r>
      <w:r>
        <w:rPr>
          <w:rFonts w:eastAsia="標楷體" w:hint="eastAsia"/>
          <w:color w:val="000000" w:themeColor="text1"/>
          <w:kern w:val="0"/>
          <w:sz w:val="28"/>
          <w:szCs w:val="20"/>
        </w:rPr>
        <w:t>1</w:t>
      </w:r>
      <w:r w:rsidR="008463D6">
        <w:rPr>
          <w:rFonts w:eastAsia="標楷體" w:hint="eastAsia"/>
          <w:color w:val="000000" w:themeColor="text1"/>
          <w:kern w:val="0"/>
          <w:sz w:val="28"/>
          <w:szCs w:val="20"/>
        </w:rPr>
        <w:t>51</w:t>
      </w:r>
      <w:r>
        <w:rPr>
          <w:rFonts w:eastAsia="標楷體" w:hint="eastAsia"/>
          <w:color w:val="000000" w:themeColor="text1"/>
          <w:kern w:val="0"/>
          <w:sz w:val="28"/>
          <w:szCs w:val="20"/>
        </w:rPr>
        <w:t>.</w:t>
      </w:r>
      <w:r w:rsidR="008463D6">
        <w:rPr>
          <w:rFonts w:eastAsia="標楷體" w:hint="eastAsia"/>
          <w:color w:val="000000" w:themeColor="text1"/>
          <w:kern w:val="0"/>
          <w:sz w:val="28"/>
          <w:szCs w:val="20"/>
        </w:rPr>
        <w:t>0</w:t>
      </w:r>
      <w:r w:rsidRPr="00377745">
        <w:rPr>
          <w:rFonts w:eastAsia="標楷體" w:hint="eastAsia"/>
          <w:color w:val="000000" w:themeColor="text1"/>
          <w:kern w:val="0"/>
          <w:sz w:val="28"/>
          <w:szCs w:val="20"/>
        </w:rPr>
        <w:t>億美元，減少</w:t>
      </w:r>
      <w:r w:rsidR="008463D6">
        <w:rPr>
          <w:rFonts w:eastAsia="標楷體" w:hint="eastAsia"/>
          <w:color w:val="000000" w:themeColor="text1"/>
          <w:kern w:val="0"/>
          <w:sz w:val="28"/>
          <w:szCs w:val="20"/>
        </w:rPr>
        <w:t>8</w:t>
      </w:r>
      <w:r>
        <w:rPr>
          <w:rFonts w:eastAsia="標楷體" w:hint="eastAsia"/>
          <w:color w:val="000000" w:themeColor="text1"/>
          <w:kern w:val="0"/>
          <w:sz w:val="28"/>
          <w:szCs w:val="20"/>
        </w:rPr>
        <w:t>.</w:t>
      </w:r>
      <w:r w:rsidR="008463D6">
        <w:rPr>
          <w:rFonts w:eastAsia="標楷體" w:hint="eastAsia"/>
          <w:color w:val="000000" w:themeColor="text1"/>
          <w:kern w:val="0"/>
          <w:sz w:val="28"/>
          <w:szCs w:val="20"/>
        </w:rPr>
        <w:t>4</w:t>
      </w:r>
      <w:r w:rsidRPr="00377745">
        <w:rPr>
          <w:rFonts w:eastAsia="標楷體" w:hint="eastAsia"/>
          <w:color w:val="000000" w:themeColor="text1"/>
          <w:kern w:val="0"/>
          <w:sz w:val="28"/>
          <w:szCs w:val="20"/>
        </w:rPr>
        <w:t>%</w:t>
      </w:r>
      <w:r w:rsidRPr="00377745">
        <w:rPr>
          <w:rFonts w:eastAsia="標楷體" w:hint="eastAsia"/>
          <w:color w:val="000000" w:themeColor="text1"/>
          <w:kern w:val="0"/>
          <w:sz w:val="28"/>
          <w:szCs w:val="20"/>
        </w:rPr>
        <w:t>。</w:t>
      </w:r>
    </w:p>
    <w:p w:rsidR="00F67965" w:rsidRPr="00EE2456" w:rsidRDefault="00F67965" w:rsidP="00F67965">
      <w:pPr>
        <w:spacing w:afterLines="50" w:after="180" w:line="420" w:lineRule="exact"/>
        <w:jc w:val="center"/>
        <w:rPr>
          <w:rFonts w:eastAsia="標楷體"/>
          <w:sz w:val="28"/>
        </w:rPr>
      </w:pPr>
      <w:r w:rsidRPr="00EE2456">
        <w:rPr>
          <w:rFonts w:eastAsia="標楷體"/>
          <w:b/>
          <w:bCs/>
          <w:sz w:val="28"/>
        </w:rPr>
        <w:t>表</w:t>
      </w:r>
      <w:r w:rsidRPr="00EE2456">
        <w:rPr>
          <w:rFonts w:eastAsia="標楷體"/>
          <w:b/>
          <w:bCs/>
          <w:sz w:val="28"/>
        </w:rPr>
        <w:t>2-5-1</w:t>
      </w:r>
      <w:r w:rsidRPr="00EE2456">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3"/>
        <w:gridCol w:w="2880"/>
        <w:gridCol w:w="2880"/>
      </w:tblGrid>
      <w:tr w:rsidR="00EE2456" w:rsidRPr="003B6B9A" w:rsidTr="0003418D">
        <w:trPr>
          <w:jc w:val="center"/>
        </w:trPr>
        <w:tc>
          <w:tcPr>
            <w:tcW w:w="1743" w:type="dxa"/>
            <w:tcBorders>
              <w:bottom w:val="single" w:sz="4" w:space="0" w:color="auto"/>
              <w:right w:val="single" w:sz="4" w:space="0" w:color="auto"/>
            </w:tcBorders>
          </w:tcPr>
          <w:p w:rsidR="00EE2456" w:rsidRPr="003B6B9A" w:rsidRDefault="00EE2456" w:rsidP="0003418D">
            <w:pPr>
              <w:spacing w:line="400" w:lineRule="exact"/>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2880" w:type="dxa"/>
            <w:tcBorders>
              <w:left w:val="single" w:sz="4" w:space="0" w:color="auto"/>
              <w:bottom w:val="single" w:sz="4" w:space="0" w:color="auto"/>
              <w:right w:val="single" w:sz="4" w:space="0" w:color="auto"/>
            </w:tcBorders>
          </w:tcPr>
          <w:p w:rsidR="00EE2456" w:rsidRPr="003B6B9A" w:rsidRDefault="00EE2456" w:rsidP="0003418D">
            <w:pPr>
              <w:spacing w:line="400" w:lineRule="exact"/>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2880" w:type="dxa"/>
            <w:tcBorders>
              <w:left w:val="single" w:sz="4" w:space="0" w:color="auto"/>
              <w:bottom w:val="single" w:sz="4" w:space="0" w:color="auto"/>
              <w:right w:val="nil"/>
            </w:tcBorders>
          </w:tcPr>
          <w:p w:rsidR="00EE2456" w:rsidRPr="003B6B9A" w:rsidRDefault="00EE2456" w:rsidP="0003418D">
            <w:pPr>
              <w:spacing w:line="400" w:lineRule="exact"/>
              <w:jc w:val="center"/>
              <w:rPr>
                <w:rFonts w:eastAsia="標楷體"/>
              </w:rPr>
            </w:pPr>
            <w:r w:rsidRPr="003B6B9A">
              <w:rPr>
                <w:rFonts w:eastAsia="標楷體"/>
              </w:rPr>
              <w:t>年增率</w:t>
            </w:r>
            <w:r w:rsidRPr="003B6B9A">
              <w:rPr>
                <w:rFonts w:eastAsia="標楷體"/>
              </w:rPr>
              <w:t>(</w:t>
            </w:r>
            <w:r w:rsidRPr="003B6B9A">
              <w:rPr>
                <w:rFonts w:eastAsia="標楷體" w:hint="eastAsia"/>
              </w:rPr>
              <w:t>%</w:t>
            </w:r>
            <w:r w:rsidRPr="003B6B9A">
              <w:rPr>
                <w:rFonts w:eastAsia="標楷體"/>
              </w:rPr>
              <w:t>)</w:t>
            </w:r>
          </w:p>
        </w:tc>
      </w:tr>
      <w:tr w:rsidR="00EE2456" w:rsidRPr="003B6B9A" w:rsidTr="0003418D">
        <w:trPr>
          <w:jc w:val="center"/>
        </w:trPr>
        <w:tc>
          <w:tcPr>
            <w:tcW w:w="1743" w:type="dxa"/>
            <w:tcBorders>
              <w:top w:val="nil"/>
              <w:bottom w:val="nil"/>
              <w:right w:val="single" w:sz="4" w:space="0" w:color="auto"/>
            </w:tcBorders>
          </w:tcPr>
          <w:p w:rsidR="00EE2456" w:rsidRPr="003B6B9A" w:rsidRDefault="00EE2456" w:rsidP="0003418D">
            <w:pPr>
              <w:snapToGrid w:val="0"/>
              <w:spacing w:line="360" w:lineRule="exact"/>
              <w:rPr>
                <w:rFonts w:eastAsia="標楷體"/>
                <w:b/>
                <w:bCs/>
              </w:rPr>
            </w:pPr>
            <w:r w:rsidRPr="003B6B9A">
              <w:rPr>
                <w:rFonts w:eastAsia="標楷體"/>
                <w:b/>
                <w:bCs/>
              </w:rPr>
              <w:t xml:space="preserve"> 100</w:t>
            </w:r>
            <w:r w:rsidRPr="003B6B9A">
              <w:rPr>
                <w:rFonts w:eastAsia="標楷體"/>
                <w:b/>
                <w:bCs/>
              </w:rPr>
              <w:t>年</w:t>
            </w:r>
          </w:p>
        </w:tc>
        <w:tc>
          <w:tcPr>
            <w:tcW w:w="2880" w:type="dxa"/>
            <w:tcBorders>
              <w:top w:val="nil"/>
              <w:left w:val="single" w:sz="4" w:space="0" w:color="auto"/>
              <w:bottom w:val="nil"/>
              <w:right w:val="single" w:sz="4" w:space="0" w:color="auto"/>
            </w:tcBorders>
          </w:tcPr>
          <w:p w:rsidR="00EE2456" w:rsidRPr="003B6B9A" w:rsidRDefault="00EE2456" w:rsidP="0003418D">
            <w:pPr>
              <w:snapToGrid w:val="0"/>
              <w:spacing w:line="360" w:lineRule="exact"/>
              <w:ind w:rightChars="379" w:right="910"/>
              <w:jc w:val="right"/>
              <w:rPr>
                <w:rFonts w:eastAsia="標楷體"/>
                <w:b/>
                <w:bCs/>
                <w:noProof/>
              </w:rPr>
            </w:pPr>
            <w:r w:rsidRPr="003B6B9A">
              <w:rPr>
                <w:rFonts w:eastAsia="標楷體"/>
                <w:b/>
                <w:bCs/>
                <w:noProof/>
              </w:rPr>
              <w:t>4,361.</w:t>
            </w:r>
            <w:r w:rsidRPr="003B6B9A">
              <w:rPr>
                <w:rFonts w:eastAsia="標楷體" w:hint="eastAsia"/>
                <w:b/>
                <w:bCs/>
                <w:noProof/>
              </w:rPr>
              <w:t>2</w:t>
            </w:r>
          </w:p>
        </w:tc>
        <w:tc>
          <w:tcPr>
            <w:tcW w:w="2880" w:type="dxa"/>
            <w:tcBorders>
              <w:top w:val="nil"/>
              <w:left w:val="single" w:sz="4" w:space="0" w:color="auto"/>
              <w:bottom w:val="nil"/>
              <w:right w:val="nil"/>
            </w:tcBorders>
          </w:tcPr>
          <w:p w:rsidR="00EE2456" w:rsidRPr="003B6B9A" w:rsidRDefault="00EE2456" w:rsidP="0003418D">
            <w:pPr>
              <w:snapToGrid w:val="0"/>
              <w:spacing w:line="360" w:lineRule="exact"/>
              <w:ind w:rightChars="397" w:right="953"/>
              <w:jc w:val="right"/>
              <w:rPr>
                <w:rFonts w:eastAsia="標楷體"/>
                <w:b/>
                <w:bCs/>
                <w:noProof/>
              </w:rPr>
            </w:pPr>
            <w:r w:rsidRPr="003B6B9A">
              <w:rPr>
                <w:rFonts w:eastAsia="標楷體"/>
                <w:b/>
                <w:bCs/>
                <w:noProof/>
              </w:rPr>
              <w:t>7.2</w:t>
            </w:r>
          </w:p>
        </w:tc>
      </w:tr>
      <w:tr w:rsidR="00EE2456" w:rsidRPr="003B6B9A" w:rsidTr="0003418D">
        <w:trPr>
          <w:jc w:val="center"/>
        </w:trPr>
        <w:tc>
          <w:tcPr>
            <w:tcW w:w="1743" w:type="dxa"/>
            <w:tcBorders>
              <w:top w:val="nil"/>
              <w:bottom w:val="nil"/>
              <w:right w:val="single" w:sz="4" w:space="0" w:color="auto"/>
            </w:tcBorders>
          </w:tcPr>
          <w:p w:rsidR="00EE2456" w:rsidRPr="003B6B9A" w:rsidRDefault="00EE2456" w:rsidP="0003418D">
            <w:pPr>
              <w:snapToGrid w:val="0"/>
              <w:spacing w:line="360" w:lineRule="exact"/>
              <w:rPr>
                <w:rFonts w:eastAsia="標楷體"/>
              </w:rPr>
            </w:pPr>
            <w:r w:rsidRPr="003B6B9A">
              <w:rPr>
                <w:rFonts w:eastAsia="標楷體"/>
                <w:b/>
                <w:bCs/>
              </w:rPr>
              <w:t xml:space="preserve"> 101</w:t>
            </w:r>
            <w:r w:rsidRPr="003B6B9A">
              <w:rPr>
                <w:rFonts w:eastAsia="標楷體"/>
                <w:b/>
                <w:bCs/>
              </w:rPr>
              <w:t>年</w:t>
            </w:r>
          </w:p>
        </w:tc>
        <w:tc>
          <w:tcPr>
            <w:tcW w:w="2880" w:type="dxa"/>
            <w:tcBorders>
              <w:top w:val="nil"/>
              <w:left w:val="single" w:sz="4" w:space="0" w:color="auto"/>
              <w:bottom w:val="nil"/>
              <w:right w:val="single" w:sz="4" w:space="0" w:color="auto"/>
            </w:tcBorders>
          </w:tcPr>
          <w:p w:rsidR="00EE2456" w:rsidRPr="003B6B9A" w:rsidRDefault="00EE2456" w:rsidP="0003418D">
            <w:pPr>
              <w:snapToGrid w:val="0"/>
              <w:spacing w:line="360" w:lineRule="exact"/>
              <w:ind w:rightChars="379" w:right="910"/>
              <w:jc w:val="right"/>
              <w:rPr>
                <w:rFonts w:eastAsia="標楷體"/>
                <w:b/>
                <w:bCs/>
                <w:noProof/>
              </w:rPr>
            </w:pPr>
            <w:r w:rsidRPr="003B6B9A">
              <w:rPr>
                <w:rFonts w:eastAsia="標楷體"/>
                <w:b/>
                <w:bCs/>
                <w:noProof/>
              </w:rPr>
              <w:t>4,410.</w:t>
            </w:r>
            <w:r w:rsidRPr="003B6B9A">
              <w:rPr>
                <w:rFonts w:eastAsia="標楷體" w:hint="eastAsia"/>
                <w:b/>
                <w:bCs/>
                <w:noProof/>
              </w:rPr>
              <w:t>0</w:t>
            </w:r>
          </w:p>
        </w:tc>
        <w:tc>
          <w:tcPr>
            <w:tcW w:w="2880" w:type="dxa"/>
            <w:tcBorders>
              <w:top w:val="nil"/>
              <w:left w:val="single" w:sz="4" w:space="0" w:color="auto"/>
              <w:bottom w:val="nil"/>
              <w:right w:val="nil"/>
            </w:tcBorders>
          </w:tcPr>
          <w:p w:rsidR="00EE2456" w:rsidRPr="003B6B9A" w:rsidRDefault="00EE2456" w:rsidP="0003418D">
            <w:pPr>
              <w:snapToGrid w:val="0"/>
              <w:spacing w:line="360" w:lineRule="exact"/>
              <w:ind w:rightChars="397" w:right="953"/>
              <w:jc w:val="right"/>
              <w:rPr>
                <w:rFonts w:eastAsia="標楷體"/>
                <w:b/>
                <w:bCs/>
                <w:noProof/>
              </w:rPr>
            </w:pPr>
            <w:r w:rsidRPr="003B6B9A">
              <w:rPr>
                <w:rFonts w:eastAsia="標楷體"/>
                <w:b/>
                <w:bCs/>
                <w:noProof/>
              </w:rPr>
              <w:t>1.1</w:t>
            </w:r>
          </w:p>
        </w:tc>
      </w:tr>
      <w:tr w:rsidR="00EE2456" w:rsidRPr="003B6B9A" w:rsidTr="0003418D">
        <w:trPr>
          <w:jc w:val="center"/>
        </w:trPr>
        <w:tc>
          <w:tcPr>
            <w:tcW w:w="1743" w:type="dxa"/>
            <w:tcBorders>
              <w:top w:val="nil"/>
              <w:bottom w:val="nil"/>
              <w:right w:val="single" w:sz="4" w:space="0" w:color="auto"/>
            </w:tcBorders>
          </w:tcPr>
          <w:p w:rsidR="00EE2456" w:rsidRPr="003B6B9A" w:rsidRDefault="00EE2456" w:rsidP="0003418D">
            <w:pPr>
              <w:snapToGrid w:val="0"/>
              <w:spacing w:line="360" w:lineRule="exact"/>
              <w:rPr>
                <w:rFonts w:eastAsia="標楷體"/>
                <w:b/>
              </w:rPr>
            </w:pPr>
            <w:r w:rsidRPr="003B6B9A">
              <w:rPr>
                <w:rFonts w:eastAsia="標楷體"/>
                <w:b/>
              </w:rPr>
              <w:t xml:space="preserve"> 102</w:t>
            </w:r>
            <w:r w:rsidRPr="003B6B9A">
              <w:rPr>
                <w:rFonts w:eastAsia="標楷體"/>
                <w:b/>
              </w:rPr>
              <w:t>年</w:t>
            </w:r>
          </w:p>
        </w:tc>
        <w:tc>
          <w:tcPr>
            <w:tcW w:w="2880" w:type="dxa"/>
            <w:tcBorders>
              <w:top w:val="nil"/>
              <w:left w:val="single" w:sz="4" w:space="0" w:color="auto"/>
              <w:bottom w:val="nil"/>
              <w:right w:val="single" w:sz="4" w:space="0" w:color="auto"/>
            </w:tcBorders>
          </w:tcPr>
          <w:p w:rsidR="00EE2456" w:rsidRPr="003B6B9A" w:rsidRDefault="00EE2456" w:rsidP="0003418D">
            <w:pPr>
              <w:snapToGrid w:val="0"/>
              <w:spacing w:line="360" w:lineRule="exact"/>
              <w:ind w:rightChars="379" w:right="910"/>
              <w:jc w:val="right"/>
              <w:rPr>
                <w:rFonts w:eastAsia="標楷體"/>
                <w:b/>
                <w:noProof/>
              </w:rPr>
            </w:pPr>
            <w:r w:rsidRPr="003B6B9A">
              <w:rPr>
                <w:rFonts w:eastAsia="標楷體"/>
                <w:b/>
                <w:noProof/>
              </w:rPr>
              <w:t>4,429.3</w:t>
            </w:r>
          </w:p>
        </w:tc>
        <w:tc>
          <w:tcPr>
            <w:tcW w:w="2880" w:type="dxa"/>
            <w:tcBorders>
              <w:top w:val="nil"/>
              <w:left w:val="single" w:sz="4" w:space="0" w:color="auto"/>
              <w:bottom w:val="nil"/>
              <w:right w:val="nil"/>
            </w:tcBorders>
          </w:tcPr>
          <w:p w:rsidR="00EE2456" w:rsidRPr="003B6B9A" w:rsidRDefault="00EE2456" w:rsidP="0003418D">
            <w:pPr>
              <w:snapToGrid w:val="0"/>
              <w:spacing w:line="360" w:lineRule="exact"/>
              <w:ind w:rightChars="397" w:right="953"/>
              <w:jc w:val="right"/>
              <w:rPr>
                <w:rFonts w:eastAsia="標楷體"/>
                <w:b/>
                <w:noProof/>
              </w:rPr>
            </w:pPr>
            <w:r w:rsidRPr="003B6B9A">
              <w:rPr>
                <w:rFonts w:eastAsia="標楷體"/>
                <w:b/>
                <w:noProof/>
              </w:rPr>
              <w:t>0.4</w:t>
            </w:r>
          </w:p>
        </w:tc>
      </w:tr>
      <w:tr w:rsidR="00EE2456" w:rsidRPr="003B6B9A" w:rsidTr="0003418D">
        <w:trPr>
          <w:jc w:val="center"/>
        </w:trPr>
        <w:tc>
          <w:tcPr>
            <w:tcW w:w="1743" w:type="dxa"/>
            <w:tcBorders>
              <w:top w:val="nil"/>
              <w:bottom w:val="nil"/>
              <w:right w:val="single" w:sz="4" w:space="0" w:color="auto"/>
            </w:tcBorders>
          </w:tcPr>
          <w:p w:rsidR="00EE2456" w:rsidRPr="003B6B9A" w:rsidRDefault="00EE2456" w:rsidP="0003418D">
            <w:pPr>
              <w:snapToGrid w:val="0"/>
              <w:spacing w:line="360" w:lineRule="exact"/>
              <w:rPr>
                <w:rFonts w:eastAsia="標楷體"/>
                <w:b/>
              </w:rPr>
            </w:pPr>
            <w:r w:rsidRPr="003B6B9A">
              <w:rPr>
                <w:rFonts w:eastAsia="標楷體"/>
                <w:b/>
              </w:rPr>
              <w:t xml:space="preserve"> 103</w:t>
            </w:r>
            <w:r w:rsidRPr="003B6B9A">
              <w:rPr>
                <w:rFonts w:eastAsia="標楷體"/>
                <w:b/>
              </w:rPr>
              <w:t>年</w:t>
            </w:r>
          </w:p>
        </w:tc>
        <w:tc>
          <w:tcPr>
            <w:tcW w:w="2880" w:type="dxa"/>
            <w:tcBorders>
              <w:top w:val="nil"/>
              <w:left w:val="single" w:sz="4" w:space="0" w:color="auto"/>
              <w:bottom w:val="nil"/>
              <w:right w:val="single" w:sz="4" w:space="0" w:color="auto"/>
            </w:tcBorders>
          </w:tcPr>
          <w:p w:rsidR="00EE2456" w:rsidRPr="003B6B9A" w:rsidRDefault="00EE2456" w:rsidP="0003418D">
            <w:pPr>
              <w:snapToGrid w:val="0"/>
              <w:spacing w:line="360" w:lineRule="exact"/>
              <w:ind w:rightChars="379" w:right="910"/>
              <w:jc w:val="right"/>
              <w:rPr>
                <w:rFonts w:eastAsia="標楷體"/>
                <w:b/>
              </w:rPr>
            </w:pPr>
            <w:r w:rsidRPr="003B6B9A">
              <w:rPr>
                <w:rFonts w:eastAsia="標楷體"/>
                <w:b/>
              </w:rPr>
              <w:t>4,728.1</w:t>
            </w:r>
          </w:p>
        </w:tc>
        <w:tc>
          <w:tcPr>
            <w:tcW w:w="2880" w:type="dxa"/>
            <w:tcBorders>
              <w:top w:val="nil"/>
              <w:left w:val="single" w:sz="4" w:space="0" w:color="auto"/>
              <w:bottom w:val="nil"/>
              <w:right w:val="nil"/>
            </w:tcBorders>
          </w:tcPr>
          <w:p w:rsidR="00EE2456" w:rsidRPr="003B6B9A" w:rsidRDefault="00EE2456" w:rsidP="0003418D">
            <w:pPr>
              <w:snapToGrid w:val="0"/>
              <w:spacing w:line="360" w:lineRule="exact"/>
              <w:ind w:rightChars="397" w:right="953"/>
              <w:jc w:val="right"/>
              <w:rPr>
                <w:rFonts w:eastAsia="標楷體"/>
                <w:b/>
              </w:rPr>
            </w:pPr>
            <w:r w:rsidRPr="003B6B9A">
              <w:rPr>
                <w:rFonts w:eastAsia="標楷體" w:hint="eastAsia"/>
                <w:b/>
              </w:rPr>
              <w:t>6.7</w:t>
            </w:r>
          </w:p>
        </w:tc>
      </w:tr>
      <w:tr w:rsidR="00EE2456" w:rsidRPr="003B6B9A" w:rsidTr="0003418D">
        <w:trPr>
          <w:jc w:val="center"/>
        </w:trPr>
        <w:tc>
          <w:tcPr>
            <w:tcW w:w="1743" w:type="dxa"/>
            <w:tcBorders>
              <w:top w:val="nil"/>
              <w:bottom w:val="nil"/>
              <w:right w:val="single" w:sz="4" w:space="0" w:color="auto"/>
            </w:tcBorders>
          </w:tcPr>
          <w:p w:rsidR="00EE2456" w:rsidRPr="003B6B9A" w:rsidRDefault="00EE2456" w:rsidP="0003418D">
            <w:pPr>
              <w:snapToGrid w:val="0"/>
              <w:spacing w:line="360" w:lineRule="exact"/>
              <w:rPr>
                <w:rFonts w:eastAsia="標楷體"/>
              </w:rPr>
            </w:pPr>
            <w:r>
              <w:rPr>
                <w:rFonts w:eastAsia="標楷體" w:hint="eastAsia"/>
                <w:b/>
              </w:rPr>
              <w:t xml:space="preserve"> </w:t>
            </w:r>
            <w:r w:rsidRPr="003B6B9A">
              <w:rPr>
                <w:rFonts w:eastAsia="標楷體"/>
                <w:b/>
              </w:rPr>
              <w:t>10</w:t>
            </w:r>
            <w:r w:rsidRPr="003B6B9A">
              <w:rPr>
                <w:rFonts w:eastAsia="標楷體" w:hint="eastAsia"/>
                <w:b/>
              </w:rPr>
              <w:t>4</w:t>
            </w:r>
            <w:r w:rsidRPr="003B6B9A">
              <w:rPr>
                <w:rFonts w:eastAsia="標楷體"/>
                <w:b/>
              </w:rPr>
              <w:t>年</w:t>
            </w:r>
          </w:p>
        </w:tc>
        <w:tc>
          <w:tcPr>
            <w:tcW w:w="2880" w:type="dxa"/>
            <w:tcBorders>
              <w:top w:val="nil"/>
              <w:left w:val="single" w:sz="4" w:space="0" w:color="auto"/>
              <w:bottom w:val="nil"/>
              <w:right w:val="single" w:sz="4" w:space="0" w:color="auto"/>
            </w:tcBorders>
          </w:tcPr>
          <w:p w:rsidR="00EE2456" w:rsidRPr="003B6B9A" w:rsidRDefault="00EE2456" w:rsidP="0003418D">
            <w:pPr>
              <w:snapToGrid w:val="0"/>
              <w:spacing w:line="360" w:lineRule="exact"/>
              <w:ind w:rightChars="379" w:right="910"/>
              <w:jc w:val="right"/>
              <w:rPr>
                <w:rFonts w:eastAsia="標楷體"/>
                <w:b/>
              </w:rPr>
            </w:pPr>
            <w:r w:rsidRPr="00D90B40">
              <w:rPr>
                <w:rFonts w:eastAsia="標楷體"/>
                <w:b/>
              </w:rPr>
              <w:t>4,518.1</w:t>
            </w:r>
          </w:p>
        </w:tc>
        <w:tc>
          <w:tcPr>
            <w:tcW w:w="2880" w:type="dxa"/>
            <w:tcBorders>
              <w:top w:val="nil"/>
              <w:left w:val="single" w:sz="4" w:space="0" w:color="auto"/>
              <w:bottom w:val="nil"/>
              <w:right w:val="nil"/>
            </w:tcBorders>
          </w:tcPr>
          <w:p w:rsidR="00EE2456" w:rsidRPr="003B6B9A" w:rsidRDefault="00EE2456" w:rsidP="0003418D">
            <w:pPr>
              <w:snapToGrid w:val="0"/>
              <w:spacing w:line="360" w:lineRule="exact"/>
              <w:ind w:rightChars="397" w:right="953"/>
              <w:jc w:val="right"/>
              <w:rPr>
                <w:rFonts w:eastAsia="標楷體"/>
                <w:b/>
              </w:rPr>
            </w:pPr>
            <w:r w:rsidRPr="00733330">
              <w:rPr>
                <w:rFonts w:eastAsia="標楷體"/>
                <w:b/>
              </w:rPr>
              <w:t>-</w:t>
            </w:r>
            <w:r>
              <w:rPr>
                <w:rFonts w:eastAsia="標楷體" w:hint="eastAsia"/>
                <w:b/>
              </w:rPr>
              <w:t>4.4</w:t>
            </w:r>
          </w:p>
        </w:tc>
      </w:tr>
      <w:tr w:rsidR="00EE2456" w:rsidRPr="003B6B9A" w:rsidTr="0003418D">
        <w:trPr>
          <w:jc w:val="center"/>
        </w:trPr>
        <w:tc>
          <w:tcPr>
            <w:tcW w:w="1743" w:type="dxa"/>
            <w:tcBorders>
              <w:top w:val="nil"/>
              <w:bottom w:val="nil"/>
              <w:right w:val="single" w:sz="4" w:space="0" w:color="auto"/>
            </w:tcBorders>
          </w:tcPr>
          <w:p w:rsidR="00EE2456" w:rsidRPr="003B6B9A" w:rsidRDefault="00EE2456" w:rsidP="0003418D">
            <w:pPr>
              <w:snapToGrid w:val="0"/>
              <w:spacing w:line="360" w:lineRule="exact"/>
              <w:rPr>
                <w:rFonts w:eastAsia="標楷體"/>
              </w:rPr>
            </w:pPr>
            <w:r w:rsidRPr="003B6B9A">
              <w:rPr>
                <w:rFonts w:eastAsia="標楷體" w:hint="eastAsia"/>
              </w:rPr>
              <w:t xml:space="preserve">     </w:t>
            </w:r>
            <w:r>
              <w:rPr>
                <w:rFonts w:eastAsia="標楷體" w:hint="eastAsia"/>
              </w:rPr>
              <w:t>5</w:t>
            </w:r>
            <w:r w:rsidRPr="003B6B9A">
              <w:rPr>
                <w:rFonts w:eastAsia="標楷體" w:hint="eastAsia"/>
              </w:rPr>
              <w:t>月</w:t>
            </w:r>
          </w:p>
        </w:tc>
        <w:tc>
          <w:tcPr>
            <w:tcW w:w="2880" w:type="dxa"/>
            <w:tcBorders>
              <w:top w:val="nil"/>
              <w:left w:val="single" w:sz="4" w:space="0" w:color="auto"/>
              <w:bottom w:val="nil"/>
              <w:right w:val="single" w:sz="4" w:space="0" w:color="auto"/>
            </w:tcBorders>
          </w:tcPr>
          <w:p w:rsidR="00EE2456" w:rsidRPr="003B6B9A" w:rsidRDefault="00EE2456" w:rsidP="0003418D">
            <w:pPr>
              <w:snapToGrid w:val="0"/>
              <w:spacing w:line="360" w:lineRule="exact"/>
              <w:ind w:rightChars="379" w:right="910"/>
              <w:jc w:val="right"/>
              <w:rPr>
                <w:rFonts w:eastAsia="標楷體"/>
              </w:rPr>
            </w:pPr>
            <w:r w:rsidRPr="003B6B9A">
              <w:rPr>
                <w:rFonts w:eastAsia="標楷體" w:hint="eastAsia"/>
              </w:rPr>
              <w:t>3</w:t>
            </w:r>
            <w:r>
              <w:rPr>
                <w:rFonts w:eastAsia="標楷體" w:hint="eastAsia"/>
              </w:rPr>
              <w:t>57.9</w:t>
            </w:r>
          </w:p>
        </w:tc>
        <w:tc>
          <w:tcPr>
            <w:tcW w:w="2880" w:type="dxa"/>
            <w:tcBorders>
              <w:top w:val="nil"/>
              <w:left w:val="single" w:sz="4" w:space="0" w:color="auto"/>
              <w:bottom w:val="nil"/>
              <w:right w:val="nil"/>
            </w:tcBorders>
          </w:tcPr>
          <w:p w:rsidR="00EE2456" w:rsidRPr="003B6B9A" w:rsidRDefault="00EE2456" w:rsidP="0003418D">
            <w:pPr>
              <w:snapToGrid w:val="0"/>
              <w:spacing w:line="360" w:lineRule="exact"/>
              <w:ind w:rightChars="397" w:right="953"/>
              <w:jc w:val="right"/>
              <w:rPr>
                <w:rFonts w:eastAsia="標楷體"/>
              </w:rPr>
            </w:pPr>
            <w:r w:rsidRPr="003B6B9A">
              <w:rPr>
                <w:rFonts w:eastAsia="標楷體" w:hint="eastAsia"/>
              </w:rPr>
              <w:t>-</w:t>
            </w:r>
            <w:r>
              <w:rPr>
                <w:rFonts w:eastAsia="標楷體" w:hint="eastAsia"/>
              </w:rPr>
              <w:t>5.9</w:t>
            </w:r>
          </w:p>
        </w:tc>
      </w:tr>
      <w:tr w:rsidR="00EE2456" w:rsidRPr="003B6B9A" w:rsidTr="0003418D">
        <w:trPr>
          <w:jc w:val="center"/>
        </w:trPr>
        <w:tc>
          <w:tcPr>
            <w:tcW w:w="1743" w:type="dxa"/>
            <w:tcBorders>
              <w:top w:val="nil"/>
              <w:bottom w:val="nil"/>
              <w:right w:val="single" w:sz="4" w:space="0" w:color="auto"/>
            </w:tcBorders>
          </w:tcPr>
          <w:p w:rsidR="00EE2456" w:rsidRPr="003B6B9A" w:rsidRDefault="00EE2456" w:rsidP="0003418D">
            <w:pPr>
              <w:snapToGrid w:val="0"/>
              <w:spacing w:line="360" w:lineRule="exact"/>
              <w:rPr>
                <w:rFonts w:eastAsia="標楷體"/>
              </w:rPr>
            </w:pPr>
            <w:r w:rsidRPr="003B6B9A">
              <w:rPr>
                <w:rFonts w:eastAsia="標楷體" w:hint="eastAsia"/>
              </w:rPr>
              <w:t xml:space="preserve">     </w:t>
            </w:r>
            <w:r>
              <w:rPr>
                <w:rFonts w:eastAsia="標楷體" w:hint="eastAsia"/>
              </w:rPr>
              <w:t>6</w:t>
            </w:r>
            <w:r w:rsidRPr="003B6B9A">
              <w:rPr>
                <w:rFonts w:eastAsia="標楷體" w:hint="eastAsia"/>
              </w:rPr>
              <w:t>月</w:t>
            </w:r>
          </w:p>
        </w:tc>
        <w:tc>
          <w:tcPr>
            <w:tcW w:w="2880" w:type="dxa"/>
            <w:tcBorders>
              <w:top w:val="nil"/>
              <w:left w:val="single" w:sz="4" w:space="0" w:color="auto"/>
              <w:bottom w:val="nil"/>
              <w:right w:val="single" w:sz="4" w:space="0" w:color="auto"/>
            </w:tcBorders>
          </w:tcPr>
          <w:p w:rsidR="00EE2456" w:rsidRPr="003B6B9A" w:rsidRDefault="00EE2456" w:rsidP="0003418D">
            <w:pPr>
              <w:snapToGrid w:val="0"/>
              <w:spacing w:line="360" w:lineRule="exact"/>
              <w:ind w:rightChars="379" w:right="910"/>
              <w:jc w:val="right"/>
              <w:rPr>
                <w:rFonts w:eastAsia="標楷體"/>
              </w:rPr>
            </w:pPr>
            <w:r w:rsidRPr="00733330">
              <w:rPr>
                <w:rFonts w:eastAsia="標楷體"/>
              </w:rPr>
              <w:t>365.8</w:t>
            </w:r>
          </w:p>
        </w:tc>
        <w:tc>
          <w:tcPr>
            <w:tcW w:w="2880" w:type="dxa"/>
            <w:tcBorders>
              <w:top w:val="nil"/>
              <w:left w:val="single" w:sz="4" w:space="0" w:color="auto"/>
              <w:bottom w:val="nil"/>
              <w:right w:val="nil"/>
            </w:tcBorders>
          </w:tcPr>
          <w:p w:rsidR="00EE2456" w:rsidRPr="003B6B9A" w:rsidRDefault="00EE2456" w:rsidP="0003418D">
            <w:pPr>
              <w:snapToGrid w:val="0"/>
              <w:spacing w:line="360" w:lineRule="exact"/>
              <w:ind w:rightChars="397" w:right="953"/>
              <w:jc w:val="right"/>
              <w:rPr>
                <w:rFonts w:eastAsia="標楷體"/>
              </w:rPr>
            </w:pPr>
            <w:r w:rsidRPr="003B6B9A">
              <w:rPr>
                <w:rFonts w:eastAsia="標楷體" w:hint="eastAsia"/>
              </w:rPr>
              <w:t>-</w:t>
            </w:r>
            <w:r>
              <w:rPr>
                <w:rFonts w:eastAsia="標楷體" w:hint="eastAsia"/>
              </w:rPr>
              <w:t>5.8</w:t>
            </w:r>
          </w:p>
        </w:tc>
      </w:tr>
      <w:tr w:rsidR="00EE2456" w:rsidRPr="003B6B9A" w:rsidTr="0003418D">
        <w:trPr>
          <w:jc w:val="center"/>
        </w:trPr>
        <w:tc>
          <w:tcPr>
            <w:tcW w:w="1743" w:type="dxa"/>
            <w:tcBorders>
              <w:top w:val="nil"/>
              <w:bottom w:val="nil"/>
              <w:right w:val="single" w:sz="4" w:space="0" w:color="auto"/>
            </w:tcBorders>
          </w:tcPr>
          <w:p w:rsidR="00EE2456" w:rsidRPr="003B6B9A" w:rsidRDefault="00EE2456" w:rsidP="0003418D">
            <w:pPr>
              <w:snapToGrid w:val="0"/>
              <w:spacing w:line="360" w:lineRule="exact"/>
              <w:rPr>
                <w:rFonts w:eastAsia="標楷體"/>
              </w:rPr>
            </w:pPr>
            <w:r w:rsidRPr="003B6B9A">
              <w:rPr>
                <w:rFonts w:eastAsia="標楷體" w:hint="eastAsia"/>
              </w:rPr>
              <w:t xml:space="preserve">     </w:t>
            </w:r>
            <w:r>
              <w:rPr>
                <w:rFonts w:eastAsia="標楷體" w:hint="eastAsia"/>
              </w:rPr>
              <w:t>7</w:t>
            </w:r>
            <w:r w:rsidRPr="003B6B9A">
              <w:rPr>
                <w:rFonts w:eastAsia="標楷體" w:hint="eastAsia"/>
              </w:rPr>
              <w:t>月</w:t>
            </w:r>
          </w:p>
        </w:tc>
        <w:tc>
          <w:tcPr>
            <w:tcW w:w="2880" w:type="dxa"/>
            <w:tcBorders>
              <w:top w:val="nil"/>
              <w:left w:val="single" w:sz="4" w:space="0" w:color="auto"/>
              <w:bottom w:val="nil"/>
              <w:right w:val="single" w:sz="4" w:space="0" w:color="auto"/>
            </w:tcBorders>
          </w:tcPr>
          <w:p w:rsidR="00EE2456" w:rsidRPr="003B6B9A" w:rsidRDefault="00EE2456" w:rsidP="0003418D">
            <w:pPr>
              <w:snapToGrid w:val="0"/>
              <w:spacing w:line="360" w:lineRule="exact"/>
              <w:ind w:rightChars="379" w:right="910"/>
              <w:jc w:val="right"/>
              <w:rPr>
                <w:rFonts w:eastAsia="標楷體"/>
              </w:rPr>
            </w:pPr>
            <w:r w:rsidRPr="006846B4">
              <w:rPr>
                <w:rFonts w:eastAsia="標楷體"/>
              </w:rPr>
              <w:t>362.9</w:t>
            </w:r>
          </w:p>
        </w:tc>
        <w:tc>
          <w:tcPr>
            <w:tcW w:w="2880" w:type="dxa"/>
            <w:tcBorders>
              <w:top w:val="nil"/>
              <w:left w:val="single" w:sz="4" w:space="0" w:color="auto"/>
              <w:bottom w:val="nil"/>
              <w:right w:val="nil"/>
            </w:tcBorders>
          </w:tcPr>
          <w:p w:rsidR="00EE2456" w:rsidRPr="003B6B9A" w:rsidRDefault="00EE2456" w:rsidP="0003418D">
            <w:pPr>
              <w:snapToGrid w:val="0"/>
              <w:spacing w:line="360" w:lineRule="exact"/>
              <w:ind w:rightChars="397" w:right="953"/>
              <w:jc w:val="right"/>
              <w:rPr>
                <w:rFonts w:eastAsia="標楷體"/>
              </w:rPr>
            </w:pPr>
            <w:r w:rsidRPr="003B6B9A">
              <w:rPr>
                <w:rFonts w:eastAsia="標楷體" w:hint="eastAsia"/>
              </w:rPr>
              <w:t>-</w:t>
            </w:r>
            <w:r>
              <w:rPr>
                <w:rFonts w:eastAsia="標楷體" w:hint="eastAsia"/>
              </w:rPr>
              <w:t>5.0</w:t>
            </w:r>
          </w:p>
        </w:tc>
      </w:tr>
      <w:tr w:rsidR="00EE2456" w:rsidRPr="003B6B9A" w:rsidTr="0003418D">
        <w:trPr>
          <w:jc w:val="center"/>
        </w:trPr>
        <w:tc>
          <w:tcPr>
            <w:tcW w:w="1743" w:type="dxa"/>
            <w:tcBorders>
              <w:top w:val="nil"/>
              <w:bottom w:val="nil"/>
              <w:right w:val="single" w:sz="4" w:space="0" w:color="auto"/>
            </w:tcBorders>
          </w:tcPr>
          <w:p w:rsidR="00EE2456" w:rsidRPr="003B6B9A" w:rsidRDefault="00EE2456" w:rsidP="0003418D">
            <w:pPr>
              <w:snapToGrid w:val="0"/>
              <w:spacing w:line="360" w:lineRule="exact"/>
              <w:rPr>
                <w:rFonts w:eastAsia="標楷體"/>
              </w:rPr>
            </w:pPr>
            <w:r w:rsidRPr="003B6B9A">
              <w:rPr>
                <w:rFonts w:eastAsia="標楷體" w:hint="eastAsia"/>
              </w:rPr>
              <w:t xml:space="preserve">     </w:t>
            </w:r>
            <w:r>
              <w:rPr>
                <w:rFonts w:eastAsia="標楷體" w:hint="eastAsia"/>
              </w:rPr>
              <w:t>8</w:t>
            </w:r>
            <w:r w:rsidRPr="003B6B9A">
              <w:rPr>
                <w:rFonts w:eastAsia="標楷體" w:hint="eastAsia"/>
              </w:rPr>
              <w:t>月</w:t>
            </w:r>
          </w:p>
        </w:tc>
        <w:tc>
          <w:tcPr>
            <w:tcW w:w="2880" w:type="dxa"/>
            <w:tcBorders>
              <w:top w:val="nil"/>
              <w:left w:val="single" w:sz="4" w:space="0" w:color="auto"/>
              <w:bottom w:val="nil"/>
              <w:right w:val="single" w:sz="4" w:space="0" w:color="auto"/>
            </w:tcBorders>
          </w:tcPr>
          <w:p w:rsidR="00EE2456" w:rsidRPr="00EA405E" w:rsidRDefault="00EE2456" w:rsidP="0003418D">
            <w:pPr>
              <w:snapToGrid w:val="0"/>
              <w:spacing w:line="360" w:lineRule="exact"/>
              <w:ind w:rightChars="379" w:right="910"/>
              <w:jc w:val="right"/>
              <w:rPr>
                <w:rFonts w:eastAsia="標楷體"/>
                <w:color w:val="000000" w:themeColor="text1"/>
              </w:rPr>
            </w:pPr>
            <w:r w:rsidRPr="00EA405E">
              <w:rPr>
                <w:rFonts w:eastAsia="標楷體"/>
                <w:color w:val="000000" w:themeColor="text1"/>
              </w:rPr>
              <w:t>3</w:t>
            </w:r>
            <w:r w:rsidRPr="00EA405E">
              <w:rPr>
                <w:rFonts w:eastAsia="標楷體" w:hint="eastAsia"/>
                <w:color w:val="000000" w:themeColor="text1"/>
              </w:rPr>
              <w:t>50</w:t>
            </w:r>
            <w:r w:rsidRPr="00EA405E">
              <w:rPr>
                <w:rFonts w:eastAsia="標楷體"/>
                <w:color w:val="000000" w:themeColor="text1"/>
              </w:rPr>
              <w:t>.</w:t>
            </w:r>
            <w:r w:rsidRPr="00EA405E">
              <w:rPr>
                <w:rFonts w:eastAsia="標楷體" w:hint="eastAsia"/>
                <w:color w:val="000000" w:themeColor="text1"/>
              </w:rPr>
              <w:t>3</w:t>
            </w:r>
          </w:p>
        </w:tc>
        <w:tc>
          <w:tcPr>
            <w:tcW w:w="2880" w:type="dxa"/>
            <w:tcBorders>
              <w:top w:val="nil"/>
              <w:left w:val="single" w:sz="4" w:space="0" w:color="auto"/>
              <w:bottom w:val="nil"/>
              <w:right w:val="nil"/>
            </w:tcBorders>
          </w:tcPr>
          <w:p w:rsidR="00EE2456" w:rsidRPr="00EA405E" w:rsidRDefault="00EE2456" w:rsidP="0003418D">
            <w:pPr>
              <w:snapToGrid w:val="0"/>
              <w:spacing w:line="360" w:lineRule="exact"/>
              <w:ind w:rightChars="397" w:right="953"/>
              <w:jc w:val="right"/>
              <w:rPr>
                <w:rFonts w:eastAsia="標楷體"/>
                <w:color w:val="000000" w:themeColor="text1"/>
              </w:rPr>
            </w:pPr>
            <w:r w:rsidRPr="00EA405E">
              <w:rPr>
                <w:rFonts w:eastAsia="標楷體" w:hint="eastAsia"/>
                <w:color w:val="000000" w:themeColor="text1"/>
              </w:rPr>
              <w:t>-8.3</w:t>
            </w:r>
          </w:p>
        </w:tc>
      </w:tr>
      <w:tr w:rsidR="00EE2456" w:rsidRPr="003B6B9A" w:rsidTr="0003418D">
        <w:trPr>
          <w:jc w:val="center"/>
        </w:trPr>
        <w:tc>
          <w:tcPr>
            <w:tcW w:w="1743" w:type="dxa"/>
            <w:tcBorders>
              <w:top w:val="nil"/>
              <w:bottom w:val="nil"/>
              <w:right w:val="single" w:sz="4" w:space="0" w:color="auto"/>
            </w:tcBorders>
          </w:tcPr>
          <w:p w:rsidR="00EE2456" w:rsidRPr="003B6B9A" w:rsidRDefault="00EE2456" w:rsidP="0003418D">
            <w:pPr>
              <w:snapToGrid w:val="0"/>
              <w:spacing w:line="360" w:lineRule="exact"/>
              <w:ind w:firstLineChars="252" w:firstLine="605"/>
              <w:rPr>
                <w:rFonts w:eastAsia="標楷體"/>
              </w:rPr>
            </w:pPr>
            <w:r>
              <w:rPr>
                <w:rFonts w:eastAsia="標楷體" w:hint="eastAsia"/>
              </w:rPr>
              <w:t>9</w:t>
            </w:r>
            <w:r>
              <w:rPr>
                <w:rFonts w:eastAsia="標楷體" w:hint="eastAsia"/>
              </w:rPr>
              <w:t>月</w:t>
            </w:r>
          </w:p>
        </w:tc>
        <w:tc>
          <w:tcPr>
            <w:tcW w:w="2880" w:type="dxa"/>
            <w:tcBorders>
              <w:top w:val="nil"/>
              <w:left w:val="single" w:sz="4" w:space="0" w:color="auto"/>
              <w:bottom w:val="nil"/>
              <w:right w:val="single" w:sz="4" w:space="0" w:color="auto"/>
            </w:tcBorders>
          </w:tcPr>
          <w:p w:rsidR="00EE2456" w:rsidRPr="00EA405E" w:rsidRDefault="00EE2456" w:rsidP="0003418D">
            <w:pPr>
              <w:snapToGrid w:val="0"/>
              <w:spacing w:line="360" w:lineRule="exact"/>
              <w:ind w:rightChars="379" w:right="910"/>
              <w:jc w:val="right"/>
              <w:rPr>
                <w:rFonts w:eastAsia="標楷體"/>
                <w:color w:val="000000" w:themeColor="text1"/>
              </w:rPr>
            </w:pPr>
            <w:r>
              <w:rPr>
                <w:rFonts w:eastAsia="標楷體" w:hint="eastAsia"/>
                <w:color w:val="000000" w:themeColor="text1"/>
              </w:rPr>
              <w:t>413.5</w:t>
            </w:r>
          </w:p>
        </w:tc>
        <w:tc>
          <w:tcPr>
            <w:tcW w:w="2880" w:type="dxa"/>
            <w:tcBorders>
              <w:top w:val="nil"/>
              <w:left w:val="single" w:sz="4" w:space="0" w:color="auto"/>
              <w:bottom w:val="nil"/>
              <w:right w:val="nil"/>
            </w:tcBorders>
          </w:tcPr>
          <w:p w:rsidR="00EE2456" w:rsidRPr="00EA405E" w:rsidRDefault="00EE2456" w:rsidP="0003418D">
            <w:pPr>
              <w:snapToGrid w:val="0"/>
              <w:spacing w:line="360" w:lineRule="exact"/>
              <w:ind w:rightChars="397" w:right="953"/>
              <w:jc w:val="right"/>
              <w:rPr>
                <w:rFonts w:eastAsia="標楷體"/>
                <w:color w:val="000000" w:themeColor="text1"/>
              </w:rPr>
            </w:pPr>
            <w:r>
              <w:rPr>
                <w:rFonts w:eastAsia="標楷體" w:hint="eastAsia"/>
                <w:color w:val="000000" w:themeColor="text1"/>
              </w:rPr>
              <w:t>-4.5</w:t>
            </w:r>
          </w:p>
        </w:tc>
      </w:tr>
      <w:tr w:rsidR="00EE2456" w:rsidRPr="003B6B9A" w:rsidTr="0003418D">
        <w:trPr>
          <w:jc w:val="center"/>
        </w:trPr>
        <w:tc>
          <w:tcPr>
            <w:tcW w:w="1743" w:type="dxa"/>
            <w:tcBorders>
              <w:top w:val="nil"/>
              <w:bottom w:val="nil"/>
              <w:right w:val="single" w:sz="4" w:space="0" w:color="auto"/>
            </w:tcBorders>
          </w:tcPr>
          <w:p w:rsidR="00EE2456" w:rsidRDefault="00EE2456" w:rsidP="0003418D">
            <w:pPr>
              <w:snapToGrid w:val="0"/>
              <w:spacing w:line="360" w:lineRule="exact"/>
              <w:ind w:firstLineChars="252" w:firstLine="605"/>
              <w:rPr>
                <w:rFonts w:eastAsia="標楷體"/>
              </w:rPr>
            </w:pPr>
            <w:r>
              <w:rPr>
                <w:rFonts w:eastAsia="標楷體" w:hint="eastAsia"/>
              </w:rPr>
              <w:t>10</w:t>
            </w:r>
            <w:r>
              <w:rPr>
                <w:rFonts w:eastAsia="標楷體" w:hint="eastAsia"/>
              </w:rPr>
              <w:t>月</w:t>
            </w:r>
          </w:p>
        </w:tc>
        <w:tc>
          <w:tcPr>
            <w:tcW w:w="2880" w:type="dxa"/>
            <w:tcBorders>
              <w:top w:val="nil"/>
              <w:left w:val="single" w:sz="4" w:space="0" w:color="auto"/>
              <w:bottom w:val="nil"/>
              <w:right w:val="single" w:sz="4" w:space="0" w:color="auto"/>
            </w:tcBorders>
          </w:tcPr>
          <w:p w:rsidR="00EE2456" w:rsidRDefault="00EE2456" w:rsidP="0003418D">
            <w:pPr>
              <w:snapToGrid w:val="0"/>
              <w:spacing w:line="360" w:lineRule="exact"/>
              <w:ind w:rightChars="379" w:right="910"/>
              <w:jc w:val="right"/>
              <w:rPr>
                <w:rFonts w:eastAsia="標楷體"/>
                <w:color w:val="000000" w:themeColor="text1"/>
              </w:rPr>
            </w:pPr>
            <w:r>
              <w:rPr>
                <w:rFonts w:eastAsia="標楷體" w:hint="eastAsia"/>
                <w:color w:val="000000" w:themeColor="text1"/>
              </w:rPr>
              <w:t>425.5</w:t>
            </w:r>
          </w:p>
        </w:tc>
        <w:tc>
          <w:tcPr>
            <w:tcW w:w="2880" w:type="dxa"/>
            <w:tcBorders>
              <w:top w:val="nil"/>
              <w:left w:val="single" w:sz="4" w:space="0" w:color="auto"/>
              <w:bottom w:val="nil"/>
              <w:right w:val="nil"/>
            </w:tcBorders>
          </w:tcPr>
          <w:p w:rsidR="00EE2456" w:rsidRDefault="00EE2456" w:rsidP="0003418D">
            <w:pPr>
              <w:snapToGrid w:val="0"/>
              <w:spacing w:line="360" w:lineRule="exact"/>
              <w:ind w:rightChars="397" w:right="953"/>
              <w:jc w:val="right"/>
              <w:rPr>
                <w:rFonts w:eastAsia="標楷體"/>
                <w:color w:val="000000" w:themeColor="text1"/>
              </w:rPr>
            </w:pPr>
            <w:r w:rsidRPr="0072410C">
              <w:rPr>
                <w:rFonts w:eastAsia="標楷體" w:hint="eastAsia"/>
                <w:color w:val="000000" w:themeColor="text1"/>
              </w:rPr>
              <w:t>-5</w:t>
            </w:r>
            <w:r>
              <w:rPr>
                <w:rFonts w:eastAsia="標楷體" w:hint="eastAsia"/>
                <w:color w:val="000000" w:themeColor="text1"/>
              </w:rPr>
              <w:t>.3</w:t>
            </w:r>
          </w:p>
        </w:tc>
      </w:tr>
      <w:tr w:rsidR="00EE2456" w:rsidRPr="003B6B9A" w:rsidTr="0003418D">
        <w:trPr>
          <w:jc w:val="center"/>
        </w:trPr>
        <w:tc>
          <w:tcPr>
            <w:tcW w:w="1743" w:type="dxa"/>
            <w:tcBorders>
              <w:top w:val="nil"/>
              <w:bottom w:val="nil"/>
              <w:right w:val="single" w:sz="4" w:space="0" w:color="auto"/>
            </w:tcBorders>
          </w:tcPr>
          <w:p w:rsidR="00EE2456" w:rsidRDefault="00EE2456" w:rsidP="0003418D">
            <w:pPr>
              <w:snapToGrid w:val="0"/>
              <w:spacing w:line="360" w:lineRule="exact"/>
              <w:ind w:firstLineChars="252" w:firstLine="605"/>
              <w:rPr>
                <w:rFonts w:eastAsia="標楷體"/>
              </w:rPr>
            </w:pPr>
            <w:r w:rsidRPr="005E4517">
              <w:rPr>
                <w:rFonts w:eastAsia="標楷體" w:hint="eastAsia"/>
              </w:rPr>
              <w:t>11</w:t>
            </w:r>
            <w:r w:rsidRPr="005E4517">
              <w:rPr>
                <w:rFonts w:eastAsia="標楷體" w:hint="eastAsia"/>
              </w:rPr>
              <w:t>月</w:t>
            </w:r>
          </w:p>
        </w:tc>
        <w:tc>
          <w:tcPr>
            <w:tcW w:w="2880" w:type="dxa"/>
            <w:tcBorders>
              <w:top w:val="nil"/>
              <w:left w:val="single" w:sz="4" w:space="0" w:color="auto"/>
              <w:bottom w:val="nil"/>
              <w:right w:val="single" w:sz="4" w:space="0" w:color="auto"/>
            </w:tcBorders>
          </w:tcPr>
          <w:p w:rsidR="00EE2456" w:rsidRDefault="00EE2456" w:rsidP="0003418D">
            <w:pPr>
              <w:snapToGrid w:val="0"/>
              <w:spacing w:line="360" w:lineRule="exact"/>
              <w:ind w:rightChars="379" w:right="910"/>
              <w:jc w:val="right"/>
              <w:rPr>
                <w:rFonts w:eastAsia="標楷體"/>
                <w:color w:val="000000" w:themeColor="text1"/>
              </w:rPr>
            </w:pPr>
            <w:r>
              <w:rPr>
                <w:rFonts w:eastAsia="標楷體" w:hint="eastAsia"/>
                <w:color w:val="000000" w:themeColor="text1"/>
              </w:rPr>
              <w:t>407.6</w:t>
            </w:r>
          </w:p>
        </w:tc>
        <w:tc>
          <w:tcPr>
            <w:tcW w:w="2880" w:type="dxa"/>
            <w:tcBorders>
              <w:top w:val="nil"/>
              <w:left w:val="single" w:sz="4" w:space="0" w:color="auto"/>
              <w:bottom w:val="nil"/>
              <w:right w:val="nil"/>
            </w:tcBorders>
          </w:tcPr>
          <w:p w:rsidR="00EE2456" w:rsidRPr="0072410C" w:rsidRDefault="00EE2456" w:rsidP="0003418D">
            <w:pPr>
              <w:snapToGrid w:val="0"/>
              <w:spacing w:line="360" w:lineRule="exact"/>
              <w:ind w:rightChars="397" w:right="953"/>
              <w:jc w:val="right"/>
              <w:rPr>
                <w:rFonts w:eastAsia="標楷體"/>
                <w:color w:val="000000" w:themeColor="text1"/>
              </w:rPr>
            </w:pPr>
            <w:r>
              <w:rPr>
                <w:rFonts w:eastAsia="標楷體" w:hint="eastAsia"/>
                <w:color w:val="000000" w:themeColor="text1"/>
              </w:rPr>
              <w:t>-6.3</w:t>
            </w:r>
          </w:p>
        </w:tc>
      </w:tr>
      <w:tr w:rsidR="00EE2456" w:rsidRPr="003B6B9A" w:rsidTr="0003418D">
        <w:trPr>
          <w:jc w:val="center"/>
        </w:trPr>
        <w:tc>
          <w:tcPr>
            <w:tcW w:w="1743" w:type="dxa"/>
            <w:tcBorders>
              <w:top w:val="nil"/>
              <w:bottom w:val="nil"/>
              <w:right w:val="single" w:sz="4" w:space="0" w:color="auto"/>
            </w:tcBorders>
          </w:tcPr>
          <w:p w:rsidR="00EE2456" w:rsidRDefault="00EE2456" w:rsidP="0003418D">
            <w:pPr>
              <w:snapToGrid w:val="0"/>
              <w:spacing w:line="360" w:lineRule="exact"/>
              <w:ind w:firstLineChars="252" w:firstLine="605"/>
              <w:rPr>
                <w:rFonts w:eastAsia="標楷體"/>
              </w:rPr>
            </w:pPr>
            <w:r w:rsidRPr="005E4517">
              <w:rPr>
                <w:rFonts w:eastAsia="標楷體" w:hint="eastAsia"/>
              </w:rPr>
              <w:t>1</w:t>
            </w:r>
            <w:r>
              <w:rPr>
                <w:rFonts w:eastAsia="標楷體" w:hint="eastAsia"/>
              </w:rPr>
              <w:t>2</w:t>
            </w:r>
            <w:r w:rsidRPr="005E4517">
              <w:rPr>
                <w:rFonts w:eastAsia="標楷體" w:hint="eastAsia"/>
              </w:rPr>
              <w:t>月</w:t>
            </w:r>
          </w:p>
        </w:tc>
        <w:tc>
          <w:tcPr>
            <w:tcW w:w="2880" w:type="dxa"/>
            <w:tcBorders>
              <w:top w:val="nil"/>
              <w:left w:val="single" w:sz="4" w:space="0" w:color="auto"/>
              <w:bottom w:val="nil"/>
              <w:right w:val="single" w:sz="4" w:space="0" w:color="auto"/>
            </w:tcBorders>
          </w:tcPr>
          <w:p w:rsidR="00EE2456" w:rsidRDefault="00EE2456" w:rsidP="0003418D">
            <w:pPr>
              <w:snapToGrid w:val="0"/>
              <w:spacing w:line="360" w:lineRule="exact"/>
              <w:ind w:rightChars="379" w:right="910"/>
              <w:jc w:val="right"/>
              <w:rPr>
                <w:rFonts w:eastAsia="標楷體"/>
                <w:color w:val="000000" w:themeColor="text1"/>
              </w:rPr>
            </w:pPr>
            <w:r w:rsidRPr="00D90B40">
              <w:rPr>
                <w:rFonts w:eastAsia="標楷體" w:hint="eastAsia"/>
                <w:color w:val="000000" w:themeColor="text1"/>
              </w:rPr>
              <w:t>388.1</w:t>
            </w:r>
          </w:p>
        </w:tc>
        <w:tc>
          <w:tcPr>
            <w:tcW w:w="2880" w:type="dxa"/>
            <w:tcBorders>
              <w:top w:val="nil"/>
              <w:left w:val="single" w:sz="4" w:space="0" w:color="auto"/>
              <w:bottom w:val="nil"/>
              <w:right w:val="nil"/>
            </w:tcBorders>
          </w:tcPr>
          <w:p w:rsidR="00EE2456" w:rsidRPr="0072410C" w:rsidRDefault="00EE2456" w:rsidP="0003418D">
            <w:pPr>
              <w:snapToGrid w:val="0"/>
              <w:spacing w:line="360" w:lineRule="exact"/>
              <w:ind w:rightChars="397" w:right="953"/>
              <w:jc w:val="right"/>
              <w:rPr>
                <w:rFonts w:eastAsia="標楷體"/>
                <w:color w:val="000000" w:themeColor="text1"/>
              </w:rPr>
            </w:pPr>
            <w:r>
              <w:rPr>
                <w:rFonts w:eastAsia="標楷體" w:hint="eastAsia"/>
                <w:color w:val="000000" w:themeColor="text1"/>
              </w:rPr>
              <w:t>-12.3</w:t>
            </w:r>
          </w:p>
        </w:tc>
      </w:tr>
      <w:tr w:rsidR="00610825" w:rsidRPr="003B6B9A" w:rsidTr="0003418D">
        <w:trPr>
          <w:jc w:val="center"/>
        </w:trPr>
        <w:tc>
          <w:tcPr>
            <w:tcW w:w="1743" w:type="dxa"/>
            <w:tcBorders>
              <w:top w:val="nil"/>
              <w:bottom w:val="nil"/>
              <w:right w:val="single" w:sz="4" w:space="0" w:color="auto"/>
            </w:tcBorders>
          </w:tcPr>
          <w:p w:rsidR="00610825" w:rsidRPr="003B6B9A" w:rsidRDefault="00610825" w:rsidP="008463D6">
            <w:pPr>
              <w:snapToGrid w:val="0"/>
              <w:spacing w:line="360" w:lineRule="exact"/>
              <w:rPr>
                <w:rFonts w:eastAsia="標楷體"/>
                <w:b/>
              </w:rPr>
            </w:pPr>
            <w:r>
              <w:rPr>
                <w:rFonts w:eastAsia="標楷體"/>
                <w:b/>
              </w:rPr>
              <w:t xml:space="preserve"> 10</w:t>
            </w:r>
            <w:r>
              <w:rPr>
                <w:rFonts w:eastAsia="標楷體" w:hint="eastAsia"/>
                <w:b/>
              </w:rPr>
              <w:t>5</w:t>
            </w:r>
            <w:r w:rsidRPr="003B6B9A">
              <w:rPr>
                <w:rFonts w:eastAsia="標楷體"/>
                <w:b/>
              </w:rPr>
              <w:t>年</w:t>
            </w:r>
            <w:r>
              <w:rPr>
                <w:rFonts w:eastAsia="標楷體" w:hint="eastAsia"/>
                <w:b/>
              </w:rPr>
              <w:t>1~5</w:t>
            </w:r>
            <w:r>
              <w:rPr>
                <w:rFonts w:eastAsia="標楷體" w:hint="eastAsia"/>
                <w:b/>
              </w:rPr>
              <w:t>月</w:t>
            </w:r>
          </w:p>
        </w:tc>
        <w:tc>
          <w:tcPr>
            <w:tcW w:w="2880" w:type="dxa"/>
            <w:tcBorders>
              <w:top w:val="nil"/>
              <w:left w:val="single" w:sz="4" w:space="0" w:color="auto"/>
              <w:bottom w:val="nil"/>
              <w:right w:val="single" w:sz="4" w:space="0" w:color="auto"/>
            </w:tcBorders>
          </w:tcPr>
          <w:p w:rsidR="00610825" w:rsidRPr="00610825" w:rsidRDefault="00610825" w:rsidP="00610825">
            <w:pPr>
              <w:snapToGrid w:val="0"/>
              <w:spacing w:line="360" w:lineRule="exact"/>
              <w:ind w:rightChars="379" w:right="910"/>
              <w:jc w:val="right"/>
              <w:rPr>
                <w:rFonts w:eastAsia="標楷體"/>
                <w:b/>
              </w:rPr>
            </w:pPr>
            <w:r w:rsidRPr="00610825">
              <w:rPr>
                <w:rFonts w:eastAsia="標楷體"/>
                <w:b/>
              </w:rPr>
              <w:t xml:space="preserve">1,653.7 </w:t>
            </w:r>
          </w:p>
        </w:tc>
        <w:tc>
          <w:tcPr>
            <w:tcW w:w="2880" w:type="dxa"/>
            <w:tcBorders>
              <w:top w:val="nil"/>
              <w:left w:val="single" w:sz="4" w:space="0" w:color="auto"/>
              <w:bottom w:val="nil"/>
              <w:right w:val="nil"/>
            </w:tcBorders>
          </w:tcPr>
          <w:p w:rsidR="00610825" w:rsidRPr="00610825" w:rsidRDefault="00610825" w:rsidP="003D6E96">
            <w:pPr>
              <w:snapToGrid w:val="0"/>
              <w:spacing w:line="360" w:lineRule="exact"/>
              <w:ind w:rightChars="397" w:right="953"/>
              <w:jc w:val="right"/>
              <w:rPr>
                <w:rFonts w:eastAsia="標楷體"/>
                <w:b/>
              </w:rPr>
            </w:pPr>
            <w:r w:rsidRPr="00610825">
              <w:rPr>
                <w:rFonts w:eastAsia="標楷體"/>
                <w:b/>
              </w:rPr>
              <w:t xml:space="preserve">-8.4 </w:t>
            </w:r>
          </w:p>
        </w:tc>
      </w:tr>
      <w:tr w:rsidR="00EE2456" w:rsidRPr="003B6B9A" w:rsidTr="0003418D">
        <w:trPr>
          <w:jc w:val="center"/>
        </w:trPr>
        <w:tc>
          <w:tcPr>
            <w:tcW w:w="1743" w:type="dxa"/>
            <w:tcBorders>
              <w:top w:val="nil"/>
              <w:bottom w:val="nil"/>
              <w:right w:val="single" w:sz="4" w:space="0" w:color="auto"/>
            </w:tcBorders>
          </w:tcPr>
          <w:p w:rsidR="00EE2456" w:rsidRPr="003B6B9A" w:rsidRDefault="00EE2456" w:rsidP="0003418D">
            <w:pPr>
              <w:snapToGrid w:val="0"/>
              <w:spacing w:line="360" w:lineRule="exact"/>
              <w:rPr>
                <w:rFonts w:eastAsia="標楷體"/>
              </w:rPr>
            </w:pPr>
            <w:r w:rsidRPr="003B6B9A">
              <w:rPr>
                <w:rFonts w:eastAsia="標楷體" w:hint="eastAsia"/>
              </w:rPr>
              <w:t xml:space="preserve">     1</w:t>
            </w:r>
            <w:r w:rsidRPr="003B6B9A">
              <w:rPr>
                <w:rFonts w:eastAsia="標楷體" w:hint="eastAsia"/>
              </w:rPr>
              <w:t>月</w:t>
            </w:r>
          </w:p>
        </w:tc>
        <w:tc>
          <w:tcPr>
            <w:tcW w:w="2880" w:type="dxa"/>
            <w:tcBorders>
              <w:top w:val="nil"/>
              <w:left w:val="single" w:sz="4" w:space="0" w:color="auto"/>
              <w:bottom w:val="nil"/>
              <w:right w:val="single" w:sz="4" w:space="0" w:color="auto"/>
            </w:tcBorders>
          </w:tcPr>
          <w:p w:rsidR="00EE2456" w:rsidRPr="00C4667D" w:rsidRDefault="00EE2456" w:rsidP="0003418D">
            <w:pPr>
              <w:snapToGrid w:val="0"/>
              <w:spacing w:line="360" w:lineRule="exact"/>
              <w:ind w:rightChars="379" w:right="910"/>
              <w:jc w:val="right"/>
              <w:rPr>
                <w:rFonts w:eastAsia="標楷體"/>
                <w:color w:val="000000" w:themeColor="text1"/>
              </w:rPr>
            </w:pPr>
            <w:r w:rsidRPr="00C4667D">
              <w:rPr>
                <w:rFonts w:eastAsia="標楷體" w:hint="eastAsia"/>
                <w:color w:val="000000" w:themeColor="text1"/>
              </w:rPr>
              <w:t>341</w:t>
            </w:r>
            <w:r w:rsidRPr="00C4667D">
              <w:rPr>
                <w:rFonts w:eastAsia="標楷體"/>
                <w:color w:val="000000" w:themeColor="text1"/>
              </w:rPr>
              <w:t>.</w:t>
            </w:r>
            <w:r w:rsidRPr="00C4667D">
              <w:rPr>
                <w:rFonts w:eastAsia="標楷體" w:hint="eastAsia"/>
                <w:color w:val="000000" w:themeColor="text1"/>
              </w:rPr>
              <w:t>9</w:t>
            </w:r>
          </w:p>
        </w:tc>
        <w:tc>
          <w:tcPr>
            <w:tcW w:w="2880" w:type="dxa"/>
            <w:tcBorders>
              <w:top w:val="nil"/>
              <w:left w:val="single" w:sz="4" w:space="0" w:color="auto"/>
              <w:bottom w:val="nil"/>
              <w:right w:val="nil"/>
            </w:tcBorders>
          </w:tcPr>
          <w:p w:rsidR="00EE2456" w:rsidRPr="00C4667D" w:rsidRDefault="00EE2456" w:rsidP="0003418D">
            <w:pPr>
              <w:snapToGrid w:val="0"/>
              <w:spacing w:line="360" w:lineRule="exact"/>
              <w:ind w:rightChars="397" w:right="953"/>
              <w:jc w:val="right"/>
              <w:rPr>
                <w:rFonts w:eastAsia="標楷體"/>
                <w:color w:val="000000" w:themeColor="text1"/>
              </w:rPr>
            </w:pPr>
            <w:r w:rsidRPr="00C4667D">
              <w:rPr>
                <w:rFonts w:eastAsia="標楷體" w:hint="eastAsia"/>
                <w:color w:val="000000" w:themeColor="text1"/>
              </w:rPr>
              <w:t>-12.4</w:t>
            </w:r>
          </w:p>
        </w:tc>
      </w:tr>
      <w:tr w:rsidR="00EE2456" w:rsidRPr="003B6B9A" w:rsidTr="0003418D">
        <w:trPr>
          <w:jc w:val="center"/>
        </w:trPr>
        <w:tc>
          <w:tcPr>
            <w:tcW w:w="1743" w:type="dxa"/>
            <w:tcBorders>
              <w:top w:val="nil"/>
              <w:bottom w:val="nil"/>
              <w:right w:val="single" w:sz="4" w:space="0" w:color="auto"/>
            </w:tcBorders>
          </w:tcPr>
          <w:p w:rsidR="00EE2456" w:rsidRPr="003B6B9A" w:rsidRDefault="00EE2456" w:rsidP="0003418D">
            <w:pPr>
              <w:snapToGrid w:val="0"/>
              <w:spacing w:line="360" w:lineRule="exact"/>
              <w:rPr>
                <w:rFonts w:eastAsia="標楷體"/>
              </w:rPr>
            </w:pPr>
            <w:r w:rsidRPr="003B6B9A">
              <w:rPr>
                <w:rFonts w:eastAsia="標楷體" w:hint="eastAsia"/>
              </w:rPr>
              <w:t xml:space="preserve">     2</w:t>
            </w:r>
            <w:r w:rsidRPr="003B6B9A">
              <w:rPr>
                <w:rFonts w:eastAsia="標楷體" w:hint="eastAsia"/>
              </w:rPr>
              <w:t>月</w:t>
            </w:r>
          </w:p>
        </w:tc>
        <w:tc>
          <w:tcPr>
            <w:tcW w:w="2880" w:type="dxa"/>
            <w:tcBorders>
              <w:top w:val="nil"/>
              <w:left w:val="single" w:sz="4" w:space="0" w:color="auto"/>
              <w:bottom w:val="nil"/>
              <w:right w:val="single" w:sz="4" w:space="0" w:color="auto"/>
            </w:tcBorders>
          </w:tcPr>
          <w:p w:rsidR="00EE2456" w:rsidRPr="003B6B9A" w:rsidRDefault="00EE2456" w:rsidP="0003418D">
            <w:pPr>
              <w:snapToGrid w:val="0"/>
              <w:spacing w:line="360" w:lineRule="exact"/>
              <w:ind w:rightChars="379" w:right="910"/>
              <w:jc w:val="right"/>
              <w:rPr>
                <w:rFonts w:eastAsia="標楷體"/>
              </w:rPr>
            </w:pPr>
            <w:r w:rsidRPr="003B6B9A">
              <w:rPr>
                <w:rFonts w:eastAsia="標楷體" w:hint="eastAsia"/>
              </w:rPr>
              <w:t>2</w:t>
            </w:r>
            <w:r>
              <w:rPr>
                <w:rFonts w:eastAsia="標楷體" w:hint="eastAsia"/>
              </w:rPr>
              <w:t>76</w:t>
            </w:r>
            <w:r w:rsidRPr="003B6B9A">
              <w:rPr>
                <w:rFonts w:eastAsia="標楷體"/>
              </w:rPr>
              <w:t>.</w:t>
            </w:r>
            <w:r>
              <w:rPr>
                <w:rFonts w:eastAsia="標楷體" w:hint="eastAsia"/>
              </w:rPr>
              <w:t>7</w:t>
            </w:r>
          </w:p>
        </w:tc>
        <w:tc>
          <w:tcPr>
            <w:tcW w:w="2880" w:type="dxa"/>
            <w:tcBorders>
              <w:top w:val="nil"/>
              <w:left w:val="single" w:sz="4" w:space="0" w:color="auto"/>
              <w:bottom w:val="nil"/>
              <w:right w:val="nil"/>
            </w:tcBorders>
          </w:tcPr>
          <w:p w:rsidR="00EE2456" w:rsidRPr="003B6B9A" w:rsidRDefault="00EE2456" w:rsidP="0003418D">
            <w:pPr>
              <w:snapToGrid w:val="0"/>
              <w:spacing w:line="360" w:lineRule="exact"/>
              <w:ind w:rightChars="397" w:right="953"/>
              <w:jc w:val="right"/>
              <w:rPr>
                <w:rFonts w:eastAsia="標楷體"/>
              </w:rPr>
            </w:pPr>
            <w:r w:rsidRPr="003B6B9A">
              <w:rPr>
                <w:rFonts w:eastAsia="標楷體" w:hint="eastAsia"/>
              </w:rPr>
              <w:t>-</w:t>
            </w:r>
            <w:r>
              <w:rPr>
                <w:rFonts w:eastAsia="標楷體" w:hint="eastAsia"/>
              </w:rPr>
              <w:t>7</w:t>
            </w:r>
            <w:r w:rsidRPr="003B6B9A">
              <w:rPr>
                <w:rFonts w:eastAsia="標楷體" w:hint="eastAsia"/>
              </w:rPr>
              <w:t>.</w:t>
            </w:r>
            <w:r>
              <w:rPr>
                <w:rFonts w:eastAsia="標楷體" w:hint="eastAsia"/>
              </w:rPr>
              <w:t>4</w:t>
            </w:r>
          </w:p>
        </w:tc>
      </w:tr>
      <w:tr w:rsidR="00EE2456" w:rsidRPr="003B6B9A" w:rsidTr="0003418D">
        <w:trPr>
          <w:jc w:val="center"/>
        </w:trPr>
        <w:tc>
          <w:tcPr>
            <w:tcW w:w="1743" w:type="dxa"/>
            <w:tcBorders>
              <w:top w:val="nil"/>
              <w:bottom w:val="nil"/>
              <w:right w:val="single" w:sz="4" w:space="0" w:color="auto"/>
            </w:tcBorders>
          </w:tcPr>
          <w:p w:rsidR="00EE2456" w:rsidRPr="003B6B9A" w:rsidRDefault="00EE2456" w:rsidP="0003418D">
            <w:pPr>
              <w:snapToGrid w:val="0"/>
              <w:spacing w:line="360" w:lineRule="exact"/>
              <w:rPr>
                <w:rFonts w:eastAsia="標楷體"/>
              </w:rPr>
            </w:pPr>
            <w:r w:rsidRPr="003B6B9A">
              <w:rPr>
                <w:rFonts w:eastAsia="標楷體" w:hint="eastAsia"/>
              </w:rPr>
              <w:t xml:space="preserve">     </w:t>
            </w:r>
            <w:r>
              <w:rPr>
                <w:rFonts w:eastAsia="標楷體" w:hint="eastAsia"/>
              </w:rPr>
              <w:t>3</w:t>
            </w:r>
            <w:r w:rsidRPr="003B6B9A">
              <w:rPr>
                <w:rFonts w:eastAsia="標楷體" w:hint="eastAsia"/>
              </w:rPr>
              <w:t>月</w:t>
            </w:r>
          </w:p>
        </w:tc>
        <w:tc>
          <w:tcPr>
            <w:tcW w:w="2880" w:type="dxa"/>
            <w:tcBorders>
              <w:top w:val="nil"/>
              <w:left w:val="single" w:sz="4" w:space="0" w:color="auto"/>
              <w:bottom w:val="nil"/>
              <w:right w:val="single" w:sz="4" w:space="0" w:color="auto"/>
            </w:tcBorders>
          </w:tcPr>
          <w:p w:rsidR="00EE2456" w:rsidRPr="003B6B9A" w:rsidRDefault="00EE2456" w:rsidP="0003418D">
            <w:pPr>
              <w:snapToGrid w:val="0"/>
              <w:spacing w:line="360" w:lineRule="exact"/>
              <w:ind w:rightChars="379" w:right="910"/>
              <w:jc w:val="right"/>
              <w:rPr>
                <w:rFonts w:eastAsia="標楷體"/>
              </w:rPr>
            </w:pPr>
            <w:r>
              <w:rPr>
                <w:rFonts w:eastAsia="標楷體" w:hint="eastAsia"/>
              </w:rPr>
              <w:t>366.2</w:t>
            </w:r>
          </w:p>
        </w:tc>
        <w:tc>
          <w:tcPr>
            <w:tcW w:w="2880" w:type="dxa"/>
            <w:tcBorders>
              <w:top w:val="nil"/>
              <w:left w:val="single" w:sz="4" w:space="0" w:color="auto"/>
              <w:bottom w:val="nil"/>
              <w:right w:val="nil"/>
            </w:tcBorders>
          </w:tcPr>
          <w:p w:rsidR="00EE2456" w:rsidRPr="003B6B9A" w:rsidRDefault="00EE2456" w:rsidP="0003418D">
            <w:pPr>
              <w:snapToGrid w:val="0"/>
              <w:spacing w:line="360" w:lineRule="exact"/>
              <w:ind w:rightChars="397" w:right="953"/>
              <w:jc w:val="right"/>
              <w:rPr>
                <w:rFonts w:eastAsia="標楷體"/>
              </w:rPr>
            </w:pPr>
            <w:r w:rsidRPr="003B6B9A">
              <w:rPr>
                <w:rFonts w:eastAsia="標楷體" w:hint="eastAsia"/>
              </w:rPr>
              <w:t>-</w:t>
            </w:r>
            <w:r>
              <w:rPr>
                <w:rFonts w:eastAsia="標楷體" w:hint="eastAsia"/>
              </w:rPr>
              <w:t>4.7</w:t>
            </w:r>
          </w:p>
        </w:tc>
      </w:tr>
      <w:tr w:rsidR="00EE2456" w:rsidRPr="003B6B9A" w:rsidTr="008463D6">
        <w:trPr>
          <w:jc w:val="center"/>
        </w:trPr>
        <w:tc>
          <w:tcPr>
            <w:tcW w:w="1743" w:type="dxa"/>
            <w:tcBorders>
              <w:top w:val="nil"/>
              <w:bottom w:val="nil"/>
              <w:right w:val="single" w:sz="4" w:space="0" w:color="auto"/>
            </w:tcBorders>
          </w:tcPr>
          <w:p w:rsidR="00EE2456" w:rsidRPr="003B6B9A" w:rsidRDefault="00EE2456" w:rsidP="0003418D">
            <w:pPr>
              <w:snapToGrid w:val="0"/>
              <w:spacing w:line="360" w:lineRule="exact"/>
              <w:rPr>
                <w:rFonts w:eastAsia="標楷體"/>
              </w:rPr>
            </w:pPr>
            <w:r w:rsidRPr="003B6B9A">
              <w:rPr>
                <w:rFonts w:eastAsia="標楷體" w:hint="eastAsia"/>
              </w:rPr>
              <w:t xml:space="preserve">     </w:t>
            </w:r>
            <w:r>
              <w:rPr>
                <w:rFonts w:eastAsia="標楷體" w:hint="eastAsia"/>
              </w:rPr>
              <w:t>4</w:t>
            </w:r>
            <w:r w:rsidRPr="003B6B9A">
              <w:rPr>
                <w:rFonts w:eastAsia="標楷體" w:hint="eastAsia"/>
              </w:rPr>
              <w:t>月</w:t>
            </w:r>
          </w:p>
        </w:tc>
        <w:tc>
          <w:tcPr>
            <w:tcW w:w="2880" w:type="dxa"/>
            <w:tcBorders>
              <w:top w:val="nil"/>
              <w:left w:val="single" w:sz="4" w:space="0" w:color="auto"/>
              <w:bottom w:val="nil"/>
              <w:right w:val="single" w:sz="4" w:space="0" w:color="auto"/>
            </w:tcBorders>
          </w:tcPr>
          <w:p w:rsidR="00EE2456" w:rsidRPr="003B6B9A" w:rsidRDefault="00EE2456" w:rsidP="0003418D">
            <w:pPr>
              <w:snapToGrid w:val="0"/>
              <w:spacing w:line="360" w:lineRule="exact"/>
              <w:ind w:rightChars="379" w:right="910"/>
              <w:jc w:val="right"/>
              <w:rPr>
                <w:rFonts w:eastAsia="標楷體"/>
              </w:rPr>
            </w:pPr>
            <w:r>
              <w:rPr>
                <w:rFonts w:eastAsia="標楷體" w:hint="eastAsia"/>
              </w:rPr>
              <w:t>331.6</w:t>
            </w:r>
          </w:p>
        </w:tc>
        <w:tc>
          <w:tcPr>
            <w:tcW w:w="2880" w:type="dxa"/>
            <w:tcBorders>
              <w:top w:val="nil"/>
              <w:left w:val="single" w:sz="4" w:space="0" w:color="auto"/>
              <w:bottom w:val="nil"/>
              <w:right w:val="nil"/>
            </w:tcBorders>
          </w:tcPr>
          <w:p w:rsidR="00EE2456" w:rsidRPr="003B6B9A" w:rsidRDefault="00EE2456" w:rsidP="0003418D">
            <w:pPr>
              <w:snapToGrid w:val="0"/>
              <w:spacing w:line="360" w:lineRule="exact"/>
              <w:ind w:rightChars="397" w:right="953"/>
              <w:jc w:val="right"/>
              <w:rPr>
                <w:rFonts w:eastAsia="標楷體"/>
              </w:rPr>
            </w:pPr>
            <w:r w:rsidRPr="003B6B9A">
              <w:rPr>
                <w:rFonts w:eastAsia="標楷體" w:hint="eastAsia"/>
              </w:rPr>
              <w:t>-</w:t>
            </w:r>
            <w:r>
              <w:rPr>
                <w:rFonts w:eastAsia="標楷體" w:hint="eastAsia"/>
              </w:rPr>
              <w:t>11.1</w:t>
            </w:r>
          </w:p>
        </w:tc>
      </w:tr>
      <w:tr w:rsidR="00610825" w:rsidRPr="003B6B9A" w:rsidTr="0003418D">
        <w:trPr>
          <w:jc w:val="center"/>
        </w:trPr>
        <w:tc>
          <w:tcPr>
            <w:tcW w:w="1743" w:type="dxa"/>
            <w:tcBorders>
              <w:top w:val="nil"/>
              <w:bottom w:val="single" w:sz="4" w:space="0" w:color="auto"/>
              <w:right w:val="single" w:sz="4" w:space="0" w:color="auto"/>
            </w:tcBorders>
          </w:tcPr>
          <w:p w:rsidR="00610825" w:rsidRPr="003B6B9A" w:rsidRDefault="00610825" w:rsidP="005A3957">
            <w:pPr>
              <w:snapToGrid w:val="0"/>
              <w:spacing w:line="360" w:lineRule="exact"/>
              <w:rPr>
                <w:rFonts w:eastAsia="標楷體"/>
              </w:rPr>
            </w:pPr>
            <w:r w:rsidRPr="003B6B9A">
              <w:rPr>
                <w:rFonts w:eastAsia="標楷體" w:hint="eastAsia"/>
              </w:rPr>
              <w:t xml:space="preserve">     </w:t>
            </w:r>
            <w:r>
              <w:rPr>
                <w:rFonts w:eastAsia="標楷體" w:hint="eastAsia"/>
              </w:rPr>
              <w:t>5</w:t>
            </w:r>
            <w:r w:rsidRPr="003B6B9A">
              <w:rPr>
                <w:rFonts w:eastAsia="標楷體" w:hint="eastAsia"/>
              </w:rPr>
              <w:t>月</w:t>
            </w:r>
          </w:p>
        </w:tc>
        <w:tc>
          <w:tcPr>
            <w:tcW w:w="2880" w:type="dxa"/>
            <w:tcBorders>
              <w:top w:val="nil"/>
              <w:left w:val="single" w:sz="4" w:space="0" w:color="auto"/>
              <w:bottom w:val="single" w:sz="4" w:space="0" w:color="auto"/>
              <w:right w:val="single" w:sz="4" w:space="0" w:color="auto"/>
            </w:tcBorders>
          </w:tcPr>
          <w:p w:rsidR="00610825" w:rsidRPr="00610825" w:rsidRDefault="00610825" w:rsidP="00610825">
            <w:pPr>
              <w:snapToGrid w:val="0"/>
              <w:spacing w:line="360" w:lineRule="exact"/>
              <w:ind w:rightChars="379" w:right="910"/>
              <w:jc w:val="right"/>
              <w:rPr>
                <w:rFonts w:eastAsia="標楷體"/>
              </w:rPr>
            </w:pPr>
            <w:r w:rsidRPr="00610825">
              <w:rPr>
                <w:rFonts w:eastAsia="標楷體"/>
              </w:rPr>
              <w:t xml:space="preserve">337.3 </w:t>
            </w:r>
          </w:p>
        </w:tc>
        <w:tc>
          <w:tcPr>
            <w:tcW w:w="2880" w:type="dxa"/>
            <w:tcBorders>
              <w:top w:val="nil"/>
              <w:left w:val="single" w:sz="4" w:space="0" w:color="auto"/>
              <w:bottom w:val="single" w:sz="4" w:space="0" w:color="auto"/>
              <w:right w:val="nil"/>
            </w:tcBorders>
          </w:tcPr>
          <w:p w:rsidR="00610825" w:rsidRPr="00610825" w:rsidRDefault="00610825" w:rsidP="003D6E96">
            <w:pPr>
              <w:snapToGrid w:val="0"/>
              <w:spacing w:line="360" w:lineRule="exact"/>
              <w:ind w:rightChars="397" w:right="953"/>
              <w:jc w:val="right"/>
              <w:rPr>
                <w:rFonts w:eastAsia="標楷體"/>
              </w:rPr>
            </w:pPr>
            <w:r w:rsidRPr="00610825">
              <w:rPr>
                <w:rFonts w:eastAsia="標楷體"/>
              </w:rPr>
              <w:t xml:space="preserve">-5.8 </w:t>
            </w:r>
          </w:p>
        </w:tc>
      </w:tr>
    </w:tbl>
    <w:p w:rsidR="00F67965" w:rsidRPr="00EE2456" w:rsidRDefault="00F67965" w:rsidP="00F67965">
      <w:pPr>
        <w:widowControl/>
        <w:snapToGrid w:val="0"/>
        <w:spacing w:line="240" w:lineRule="atLeast"/>
        <w:ind w:leftChars="236" w:left="566"/>
        <w:jc w:val="both"/>
        <w:rPr>
          <w:rFonts w:eastAsia="標楷體"/>
          <w:kern w:val="0"/>
          <w:sz w:val="22"/>
          <w:szCs w:val="22"/>
        </w:rPr>
      </w:pPr>
      <w:r w:rsidRPr="00EE2456">
        <w:rPr>
          <w:rFonts w:eastAsia="標楷體"/>
          <w:kern w:val="0"/>
          <w:sz w:val="22"/>
          <w:szCs w:val="22"/>
        </w:rPr>
        <w:t>資料來源：經濟部統計處。</w:t>
      </w:r>
    </w:p>
    <w:p w:rsidR="00F67965" w:rsidRPr="00FA14F4" w:rsidRDefault="00F67965" w:rsidP="00F67965">
      <w:pPr>
        <w:widowControl/>
        <w:tabs>
          <w:tab w:val="left" w:pos="540"/>
        </w:tabs>
        <w:snapToGrid w:val="0"/>
        <w:spacing w:beforeLines="100" w:before="360" w:afterLines="50" w:after="180" w:line="300" w:lineRule="auto"/>
        <w:ind w:left="566" w:hangingChars="202" w:hanging="566"/>
        <w:jc w:val="both"/>
        <w:rPr>
          <w:rFonts w:eastAsia="標楷體"/>
          <w:b/>
          <w:spacing w:val="-4"/>
          <w:kern w:val="0"/>
          <w:sz w:val="28"/>
          <w:szCs w:val="20"/>
        </w:rPr>
      </w:pPr>
      <w:r w:rsidRPr="00FA14F4">
        <w:rPr>
          <w:rFonts w:eastAsia="標楷體"/>
          <w:b/>
          <w:bCs/>
          <w:kern w:val="0"/>
          <w:sz w:val="28"/>
          <w:szCs w:val="20"/>
        </w:rPr>
        <w:t>２、</w:t>
      </w:r>
      <w:r w:rsidR="00EE2456" w:rsidRPr="00FA14F4">
        <w:rPr>
          <w:rFonts w:eastAsia="標楷體"/>
          <w:b/>
          <w:spacing w:val="-4"/>
          <w:kern w:val="0"/>
          <w:sz w:val="28"/>
          <w:szCs w:val="20"/>
        </w:rPr>
        <w:t>10</w:t>
      </w:r>
      <w:r w:rsidR="00EE2456" w:rsidRPr="00FA14F4">
        <w:rPr>
          <w:rFonts w:eastAsia="標楷體" w:hint="eastAsia"/>
          <w:b/>
          <w:spacing w:val="-4"/>
          <w:kern w:val="0"/>
          <w:sz w:val="28"/>
          <w:szCs w:val="20"/>
        </w:rPr>
        <w:t>5</w:t>
      </w:r>
      <w:r w:rsidR="00EE2456" w:rsidRPr="00FA14F4">
        <w:rPr>
          <w:rFonts w:eastAsia="標楷體"/>
          <w:b/>
          <w:spacing w:val="-4"/>
          <w:kern w:val="0"/>
          <w:sz w:val="28"/>
          <w:szCs w:val="20"/>
        </w:rPr>
        <w:t>年</w:t>
      </w:r>
      <w:r w:rsidR="00610825">
        <w:rPr>
          <w:rFonts w:eastAsia="標楷體" w:hint="eastAsia"/>
          <w:b/>
          <w:spacing w:val="-4"/>
          <w:kern w:val="0"/>
          <w:sz w:val="28"/>
          <w:szCs w:val="20"/>
        </w:rPr>
        <w:t>5</w:t>
      </w:r>
      <w:r w:rsidR="00EE2456" w:rsidRPr="00FA14F4">
        <w:rPr>
          <w:rFonts w:eastAsia="標楷體"/>
          <w:b/>
          <w:spacing w:val="-4"/>
          <w:kern w:val="0"/>
          <w:sz w:val="28"/>
          <w:szCs w:val="20"/>
        </w:rPr>
        <w:t>月訂單金額中，資訊通信</w:t>
      </w:r>
      <w:r w:rsidR="00EE2456" w:rsidRPr="00FA14F4">
        <w:rPr>
          <w:rFonts w:eastAsia="標楷體" w:hint="eastAsia"/>
          <w:b/>
          <w:spacing w:val="-4"/>
          <w:kern w:val="0"/>
          <w:sz w:val="28"/>
          <w:szCs w:val="20"/>
        </w:rPr>
        <w:t>產品</w:t>
      </w:r>
      <w:r w:rsidR="00EE2456" w:rsidRPr="00FA14F4">
        <w:rPr>
          <w:rFonts w:eastAsia="標楷體"/>
          <w:b/>
          <w:spacing w:val="-4"/>
          <w:kern w:val="0"/>
          <w:sz w:val="28"/>
          <w:szCs w:val="20"/>
        </w:rPr>
        <w:t>、電子產品</w:t>
      </w:r>
      <w:r w:rsidR="00EE2456" w:rsidRPr="00FA14F4">
        <w:rPr>
          <w:rFonts w:eastAsia="標楷體" w:hint="eastAsia"/>
          <w:b/>
          <w:spacing w:val="-4"/>
          <w:kern w:val="0"/>
          <w:sz w:val="28"/>
          <w:szCs w:val="20"/>
        </w:rPr>
        <w:t>為我國前二大接單貨品，增減幅最大者分別為</w:t>
      </w:r>
      <w:r w:rsidR="007204DB" w:rsidRPr="007204DB">
        <w:rPr>
          <w:rFonts w:eastAsia="標楷體" w:hint="eastAsia"/>
          <w:b/>
          <w:spacing w:val="-4"/>
          <w:kern w:val="0"/>
          <w:sz w:val="28"/>
          <w:szCs w:val="20"/>
        </w:rPr>
        <w:t>玩具、娛樂用品及體育用</w:t>
      </w:r>
      <w:r w:rsidR="007204DB">
        <w:rPr>
          <w:rFonts w:eastAsia="標楷體" w:hint="eastAsia"/>
          <w:b/>
          <w:spacing w:val="-4"/>
          <w:kern w:val="0"/>
          <w:sz w:val="28"/>
          <w:szCs w:val="20"/>
        </w:rPr>
        <w:t>品</w:t>
      </w:r>
      <w:r w:rsidR="00EE2456" w:rsidRPr="00FA14F4">
        <w:rPr>
          <w:rFonts w:eastAsia="標楷體" w:hint="eastAsia"/>
          <w:b/>
          <w:spacing w:val="-4"/>
          <w:kern w:val="0"/>
          <w:sz w:val="28"/>
          <w:szCs w:val="20"/>
        </w:rPr>
        <w:t>，以及</w:t>
      </w:r>
      <w:r w:rsidR="007204DB" w:rsidRPr="007204DB">
        <w:rPr>
          <w:rFonts w:eastAsia="標楷體" w:hint="eastAsia"/>
          <w:b/>
          <w:spacing w:val="-4"/>
          <w:kern w:val="0"/>
          <w:sz w:val="28"/>
          <w:szCs w:val="20"/>
        </w:rPr>
        <w:t>木材、木製品及編結</w:t>
      </w:r>
      <w:r w:rsidR="00EE2456" w:rsidRPr="00FA14F4">
        <w:rPr>
          <w:rFonts w:eastAsia="標楷體" w:hint="eastAsia"/>
          <w:b/>
          <w:spacing w:val="-4"/>
          <w:kern w:val="0"/>
          <w:sz w:val="28"/>
          <w:szCs w:val="20"/>
        </w:rPr>
        <w:t>品</w:t>
      </w:r>
    </w:p>
    <w:p w:rsidR="00F67965" w:rsidRPr="00FA14F4" w:rsidRDefault="00EE2456" w:rsidP="00EE3D28">
      <w:pPr>
        <w:numPr>
          <w:ilvl w:val="0"/>
          <w:numId w:val="4"/>
        </w:numPr>
        <w:snapToGrid w:val="0"/>
        <w:spacing w:line="300" w:lineRule="auto"/>
        <w:ind w:left="851" w:right="-142" w:hanging="567"/>
        <w:jc w:val="both"/>
        <w:rPr>
          <w:rFonts w:eastAsia="標楷體"/>
          <w:spacing w:val="-4"/>
          <w:sz w:val="28"/>
          <w:szCs w:val="22"/>
        </w:rPr>
      </w:pPr>
      <w:r w:rsidRPr="00FA14F4">
        <w:rPr>
          <w:rFonts w:eastAsia="標楷體"/>
          <w:spacing w:val="-4"/>
          <w:sz w:val="28"/>
          <w:szCs w:val="22"/>
        </w:rPr>
        <w:t>10</w:t>
      </w:r>
      <w:r w:rsidRPr="00FA14F4">
        <w:rPr>
          <w:rFonts w:eastAsia="標楷體" w:hint="eastAsia"/>
          <w:spacing w:val="-4"/>
          <w:sz w:val="28"/>
          <w:szCs w:val="22"/>
        </w:rPr>
        <w:t>5</w:t>
      </w:r>
      <w:r w:rsidRPr="00FA14F4">
        <w:rPr>
          <w:rFonts w:eastAsia="標楷體"/>
          <w:spacing w:val="-4"/>
          <w:sz w:val="28"/>
          <w:szCs w:val="22"/>
        </w:rPr>
        <w:t>年</w:t>
      </w:r>
      <w:r w:rsidR="00610825">
        <w:rPr>
          <w:rFonts w:eastAsia="標楷體" w:hint="eastAsia"/>
          <w:spacing w:val="-4"/>
          <w:sz w:val="28"/>
          <w:szCs w:val="22"/>
        </w:rPr>
        <w:t>5</w:t>
      </w:r>
      <w:r w:rsidRPr="00FA14F4">
        <w:rPr>
          <w:rFonts w:eastAsia="標楷體"/>
          <w:spacing w:val="-4"/>
          <w:sz w:val="28"/>
          <w:szCs w:val="22"/>
        </w:rPr>
        <w:t>月主要訂單貨品中以</w:t>
      </w:r>
      <w:r w:rsidRPr="00FA14F4">
        <w:rPr>
          <w:rFonts w:eastAsia="標楷體" w:hint="eastAsia"/>
          <w:bCs/>
          <w:spacing w:val="-4"/>
          <w:sz w:val="28"/>
          <w:szCs w:val="22"/>
        </w:rPr>
        <w:t>資訊通信產品</w:t>
      </w:r>
      <w:r w:rsidRPr="00FA14F4">
        <w:rPr>
          <w:rFonts w:eastAsia="標楷體"/>
          <w:bCs/>
          <w:spacing w:val="-4"/>
          <w:sz w:val="28"/>
          <w:szCs w:val="22"/>
        </w:rPr>
        <w:t>、</w:t>
      </w:r>
      <w:r w:rsidRPr="00FA14F4">
        <w:rPr>
          <w:rFonts w:eastAsia="標楷體" w:hint="eastAsia"/>
          <w:bCs/>
          <w:spacing w:val="-4"/>
          <w:sz w:val="28"/>
          <w:szCs w:val="22"/>
        </w:rPr>
        <w:t>電子</w:t>
      </w:r>
      <w:r w:rsidRPr="00FA14F4">
        <w:rPr>
          <w:rFonts w:eastAsia="標楷體"/>
          <w:bCs/>
          <w:spacing w:val="-4"/>
          <w:sz w:val="28"/>
          <w:szCs w:val="22"/>
        </w:rPr>
        <w:t>產品</w:t>
      </w:r>
      <w:r w:rsidRPr="00FA14F4">
        <w:rPr>
          <w:rFonts w:eastAsia="標楷體"/>
          <w:spacing w:val="-4"/>
          <w:sz w:val="28"/>
          <w:szCs w:val="22"/>
        </w:rPr>
        <w:t>為主，</w:t>
      </w:r>
      <w:r w:rsidRPr="00FA14F4">
        <w:rPr>
          <w:rFonts w:eastAsia="標楷體" w:hint="eastAsia"/>
          <w:spacing w:val="-4"/>
          <w:sz w:val="28"/>
          <w:szCs w:val="22"/>
        </w:rPr>
        <w:t>分別</w:t>
      </w:r>
      <w:r w:rsidRPr="00FA14F4">
        <w:rPr>
          <w:rFonts w:eastAsia="標楷體"/>
          <w:spacing w:val="-4"/>
          <w:sz w:val="28"/>
          <w:szCs w:val="22"/>
        </w:rPr>
        <w:t>占訂單總額的</w:t>
      </w:r>
      <w:r w:rsidR="00FA14F4" w:rsidRPr="00FA14F4">
        <w:rPr>
          <w:rFonts w:eastAsia="標楷體" w:hint="eastAsia"/>
          <w:spacing w:val="-4"/>
          <w:sz w:val="28"/>
          <w:szCs w:val="22"/>
        </w:rPr>
        <w:t>27.</w:t>
      </w:r>
      <w:r w:rsidR="008120DD">
        <w:rPr>
          <w:rFonts w:eastAsia="標楷體" w:hint="eastAsia"/>
          <w:spacing w:val="-4"/>
          <w:sz w:val="28"/>
          <w:szCs w:val="22"/>
        </w:rPr>
        <w:t>8</w:t>
      </w:r>
      <w:r w:rsidR="00FA14F4" w:rsidRPr="00FA14F4">
        <w:rPr>
          <w:rFonts w:eastAsia="標楷體" w:hint="eastAsia"/>
          <w:spacing w:val="-4"/>
          <w:sz w:val="28"/>
          <w:szCs w:val="22"/>
        </w:rPr>
        <w:t>%</w:t>
      </w:r>
      <w:r w:rsidR="00FA14F4" w:rsidRPr="00FA14F4">
        <w:rPr>
          <w:rFonts w:eastAsia="標楷體"/>
          <w:spacing w:val="-4"/>
          <w:sz w:val="28"/>
          <w:szCs w:val="22"/>
        </w:rPr>
        <w:t>及</w:t>
      </w:r>
      <w:r w:rsidR="00FA14F4" w:rsidRPr="00FA14F4">
        <w:rPr>
          <w:rFonts w:eastAsia="標楷體" w:hint="eastAsia"/>
          <w:spacing w:val="-4"/>
          <w:sz w:val="28"/>
          <w:szCs w:val="22"/>
        </w:rPr>
        <w:t>26.</w:t>
      </w:r>
      <w:r w:rsidR="008120DD">
        <w:rPr>
          <w:rFonts w:eastAsia="標楷體" w:hint="eastAsia"/>
          <w:spacing w:val="-4"/>
          <w:sz w:val="28"/>
          <w:szCs w:val="22"/>
        </w:rPr>
        <w:t>4</w:t>
      </w:r>
      <w:r w:rsidR="00FA14F4" w:rsidRPr="00FA14F4">
        <w:rPr>
          <w:rFonts w:eastAsia="標楷體" w:hint="eastAsia"/>
          <w:spacing w:val="-4"/>
          <w:sz w:val="28"/>
          <w:szCs w:val="22"/>
        </w:rPr>
        <w:t>%</w:t>
      </w:r>
      <w:r w:rsidRPr="00FA14F4">
        <w:rPr>
          <w:rFonts w:eastAsia="標楷體"/>
          <w:spacing w:val="-4"/>
          <w:sz w:val="28"/>
          <w:szCs w:val="22"/>
        </w:rPr>
        <w:t>，較上年同月</w:t>
      </w:r>
      <w:r w:rsidRPr="00FA14F4">
        <w:rPr>
          <w:rFonts w:eastAsia="標楷體" w:hint="eastAsia"/>
          <w:spacing w:val="-4"/>
          <w:sz w:val="28"/>
          <w:szCs w:val="22"/>
        </w:rPr>
        <w:t>分別減少</w:t>
      </w:r>
      <w:r w:rsidR="008120DD">
        <w:rPr>
          <w:rFonts w:eastAsia="標楷體" w:hint="eastAsia"/>
          <w:spacing w:val="-4"/>
          <w:sz w:val="28"/>
          <w:szCs w:val="22"/>
        </w:rPr>
        <w:t>3</w:t>
      </w:r>
      <w:r w:rsidRPr="00FA14F4">
        <w:rPr>
          <w:rFonts w:eastAsia="標楷體" w:hint="eastAsia"/>
          <w:spacing w:val="-4"/>
          <w:sz w:val="28"/>
          <w:szCs w:val="22"/>
        </w:rPr>
        <w:t>.</w:t>
      </w:r>
      <w:r w:rsidR="008120DD">
        <w:rPr>
          <w:rFonts w:eastAsia="標楷體" w:hint="eastAsia"/>
          <w:spacing w:val="-4"/>
          <w:sz w:val="28"/>
          <w:szCs w:val="22"/>
        </w:rPr>
        <w:t>5</w:t>
      </w:r>
      <w:r w:rsidRPr="00FA14F4">
        <w:rPr>
          <w:rFonts w:eastAsia="標楷體" w:hint="eastAsia"/>
          <w:spacing w:val="-4"/>
          <w:sz w:val="28"/>
          <w:szCs w:val="22"/>
        </w:rPr>
        <w:t>%</w:t>
      </w:r>
      <w:r w:rsidRPr="00FA14F4">
        <w:rPr>
          <w:rFonts w:eastAsia="標楷體"/>
          <w:spacing w:val="-4"/>
          <w:sz w:val="28"/>
          <w:szCs w:val="22"/>
        </w:rPr>
        <w:t>及</w:t>
      </w:r>
      <w:r w:rsidR="008120DD">
        <w:rPr>
          <w:rFonts w:eastAsia="標楷體" w:hint="eastAsia"/>
          <w:spacing w:val="-4"/>
          <w:sz w:val="28"/>
          <w:szCs w:val="22"/>
        </w:rPr>
        <w:t>3</w:t>
      </w:r>
      <w:r w:rsidRPr="00FA14F4">
        <w:rPr>
          <w:rFonts w:eastAsia="標楷體" w:hint="eastAsia"/>
          <w:spacing w:val="-4"/>
          <w:sz w:val="28"/>
          <w:szCs w:val="22"/>
        </w:rPr>
        <w:t>.</w:t>
      </w:r>
      <w:r w:rsidR="008120DD">
        <w:rPr>
          <w:rFonts w:eastAsia="標楷體" w:hint="eastAsia"/>
          <w:spacing w:val="-4"/>
          <w:sz w:val="28"/>
          <w:szCs w:val="22"/>
        </w:rPr>
        <w:t>1</w:t>
      </w:r>
      <w:r w:rsidRPr="00FA14F4">
        <w:rPr>
          <w:rFonts w:eastAsia="標楷體" w:hint="eastAsia"/>
          <w:spacing w:val="-4"/>
          <w:sz w:val="28"/>
          <w:szCs w:val="22"/>
        </w:rPr>
        <w:t>%</w:t>
      </w:r>
      <w:r w:rsidRPr="00FA14F4">
        <w:rPr>
          <w:rFonts w:eastAsia="標楷體"/>
          <w:spacing w:val="-4"/>
          <w:sz w:val="28"/>
          <w:szCs w:val="22"/>
        </w:rPr>
        <w:t>。</w:t>
      </w:r>
    </w:p>
    <w:p w:rsidR="00AF461B" w:rsidRPr="00FA14F4" w:rsidRDefault="00EE2456" w:rsidP="007204DB">
      <w:pPr>
        <w:numPr>
          <w:ilvl w:val="0"/>
          <w:numId w:val="4"/>
        </w:numPr>
        <w:snapToGrid w:val="0"/>
        <w:spacing w:line="300" w:lineRule="auto"/>
        <w:ind w:left="851" w:right="-142" w:hanging="567"/>
        <w:jc w:val="both"/>
        <w:rPr>
          <w:rFonts w:eastAsia="標楷體"/>
          <w:spacing w:val="-4"/>
          <w:sz w:val="28"/>
          <w:szCs w:val="22"/>
        </w:rPr>
      </w:pPr>
      <w:r w:rsidRPr="00FA14F4">
        <w:rPr>
          <w:rFonts w:eastAsia="標楷體"/>
          <w:spacing w:val="-4"/>
          <w:sz w:val="28"/>
          <w:szCs w:val="22"/>
        </w:rPr>
        <w:lastRenderedPageBreak/>
        <w:t>10</w:t>
      </w:r>
      <w:r w:rsidRPr="00FA14F4">
        <w:rPr>
          <w:rFonts w:eastAsia="標楷體" w:hint="eastAsia"/>
          <w:spacing w:val="-4"/>
          <w:sz w:val="28"/>
          <w:szCs w:val="22"/>
        </w:rPr>
        <w:t>5</w:t>
      </w:r>
      <w:r w:rsidRPr="00FA14F4">
        <w:rPr>
          <w:rFonts w:eastAsia="標楷體"/>
          <w:spacing w:val="-4"/>
          <w:sz w:val="28"/>
          <w:szCs w:val="22"/>
        </w:rPr>
        <w:t>年</w:t>
      </w:r>
      <w:r w:rsidR="00610825">
        <w:rPr>
          <w:rFonts w:eastAsia="標楷體" w:hint="eastAsia"/>
          <w:spacing w:val="-4"/>
          <w:sz w:val="28"/>
          <w:szCs w:val="22"/>
        </w:rPr>
        <w:t>5</w:t>
      </w:r>
      <w:r w:rsidRPr="00FA14F4">
        <w:rPr>
          <w:rFonts w:eastAsia="標楷體"/>
          <w:spacing w:val="-4"/>
          <w:sz w:val="28"/>
          <w:szCs w:val="22"/>
        </w:rPr>
        <w:t>月各類接單貨品中，</w:t>
      </w:r>
      <w:r w:rsidRPr="00FA14F4">
        <w:rPr>
          <w:rFonts w:eastAsia="標楷體" w:hint="eastAsia"/>
          <w:spacing w:val="-4"/>
          <w:sz w:val="28"/>
          <w:szCs w:val="22"/>
        </w:rPr>
        <w:t>以</w:t>
      </w:r>
      <w:r w:rsidR="007204DB" w:rsidRPr="007204DB">
        <w:rPr>
          <w:rFonts w:eastAsia="標楷體" w:hint="eastAsia"/>
          <w:spacing w:val="-4"/>
          <w:sz w:val="28"/>
          <w:szCs w:val="22"/>
        </w:rPr>
        <w:t>玩具、娛樂用品及體育用品</w:t>
      </w:r>
      <w:r w:rsidRPr="00FA14F4">
        <w:rPr>
          <w:rFonts w:eastAsia="標楷體" w:hint="eastAsia"/>
          <w:spacing w:val="-4"/>
          <w:sz w:val="28"/>
          <w:szCs w:val="22"/>
        </w:rPr>
        <w:t>增加</w:t>
      </w:r>
      <w:r w:rsidR="007204DB">
        <w:rPr>
          <w:rFonts w:eastAsia="標楷體" w:hint="eastAsia"/>
          <w:spacing w:val="-4"/>
          <w:sz w:val="28"/>
          <w:szCs w:val="22"/>
        </w:rPr>
        <w:t>20</w:t>
      </w:r>
      <w:r w:rsidRPr="00FA14F4">
        <w:rPr>
          <w:rFonts w:eastAsia="標楷體" w:hint="eastAsia"/>
          <w:spacing w:val="-4"/>
          <w:sz w:val="28"/>
          <w:szCs w:val="22"/>
        </w:rPr>
        <w:t>.</w:t>
      </w:r>
      <w:r w:rsidR="007204DB">
        <w:rPr>
          <w:rFonts w:eastAsia="標楷體" w:hint="eastAsia"/>
          <w:spacing w:val="-4"/>
          <w:sz w:val="28"/>
          <w:szCs w:val="22"/>
        </w:rPr>
        <w:t>7</w:t>
      </w:r>
      <w:r w:rsidRPr="00FA14F4">
        <w:rPr>
          <w:rFonts w:eastAsia="標楷體" w:hint="eastAsia"/>
          <w:spacing w:val="-4"/>
          <w:sz w:val="28"/>
          <w:szCs w:val="22"/>
        </w:rPr>
        <w:t>%</w:t>
      </w:r>
      <w:r w:rsidRPr="00FA14F4">
        <w:rPr>
          <w:rFonts w:eastAsia="標楷體" w:hint="eastAsia"/>
          <w:spacing w:val="-4"/>
          <w:sz w:val="28"/>
          <w:szCs w:val="22"/>
        </w:rPr>
        <w:t>最多；</w:t>
      </w:r>
      <w:r w:rsidR="007204DB" w:rsidRPr="007204DB">
        <w:rPr>
          <w:rFonts w:eastAsia="標楷體" w:hint="eastAsia"/>
          <w:spacing w:val="-4"/>
          <w:sz w:val="28"/>
          <w:szCs w:val="22"/>
        </w:rPr>
        <w:t>木材、木製品及</w:t>
      </w:r>
      <w:proofErr w:type="gramStart"/>
      <w:r w:rsidR="007204DB" w:rsidRPr="007204DB">
        <w:rPr>
          <w:rFonts w:eastAsia="標楷體" w:hint="eastAsia"/>
          <w:spacing w:val="-4"/>
          <w:sz w:val="28"/>
          <w:szCs w:val="22"/>
        </w:rPr>
        <w:t>編結</w:t>
      </w:r>
      <w:r w:rsidRPr="00FA14F4">
        <w:rPr>
          <w:rFonts w:eastAsia="標楷體" w:hint="eastAsia"/>
          <w:spacing w:val="-4"/>
          <w:sz w:val="28"/>
          <w:szCs w:val="22"/>
        </w:rPr>
        <w:t>品</w:t>
      </w:r>
      <w:r w:rsidRPr="00FA14F4">
        <w:rPr>
          <w:rFonts w:eastAsia="標楷體"/>
          <w:spacing w:val="-4"/>
          <w:sz w:val="28"/>
          <w:szCs w:val="22"/>
        </w:rPr>
        <w:t>減少</w:t>
      </w:r>
      <w:proofErr w:type="gramEnd"/>
      <w:r w:rsidRPr="00FA14F4">
        <w:rPr>
          <w:rFonts w:eastAsia="標楷體" w:hint="eastAsia"/>
          <w:spacing w:val="-4"/>
          <w:sz w:val="28"/>
          <w:szCs w:val="22"/>
        </w:rPr>
        <w:t>2</w:t>
      </w:r>
      <w:r w:rsidR="007204DB">
        <w:rPr>
          <w:rFonts w:eastAsia="標楷體" w:hint="eastAsia"/>
          <w:spacing w:val="-4"/>
          <w:sz w:val="28"/>
          <w:szCs w:val="22"/>
        </w:rPr>
        <w:t>4</w:t>
      </w:r>
      <w:r w:rsidRPr="00FA14F4">
        <w:rPr>
          <w:rFonts w:eastAsia="標楷體" w:hint="eastAsia"/>
          <w:spacing w:val="-4"/>
          <w:sz w:val="28"/>
          <w:szCs w:val="22"/>
        </w:rPr>
        <w:t>.</w:t>
      </w:r>
      <w:r w:rsidR="007204DB">
        <w:rPr>
          <w:rFonts w:eastAsia="標楷體" w:hint="eastAsia"/>
          <w:spacing w:val="-4"/>
          <w:sz w:val="28"/>
          <w:szCs w:val="22"/>
        </w:rPr>
        <w:t>8</w:t>
      </w:r>
      <w:r w:rsidRPr="00FA14F4">
        <w:rPr>
          <w:rFonts w:eastAsia="標楷體" w:hint="eastAsia"/>
          <w:spacing w:val="-4"/>
          <w:sz w:val="28"/>
          <w:szCs w:val="22"/>
        </w:rPr>
        <w:t>%</w:t>
      </w:r>
      <w:r w:rsidRPr="00FA14F4">
        <w:rPr>
          <w:rFonts w:eastAsia="標楷體"/>
          <w:spacing w:val="-4"/>
          <w:sz w:val="28"/>
          <w:szCs w:val="22"/>
        </w:rPr>
        <w:t>最多</w:t>
      </w:r>
      <w:r w:rsidRPr="00FA14F4">
        <w:rPr>
          <w:rFonts w:eastAsia="標楷體" w:hint="eastAsia"/>
          <w:spacing w:val="-4"/>
          <w:sz w:val="28"/>
          <w:szCs w:val="22"/>
        </w:rPr>
        <w:t>。</w:t>
      </w:r>
    </w:p>
    <w:p w:rsidR="00F67965" w:rsidRPr="00FA14F4" w:rsidRDefault="003A6FEC" w:rsidP="00F67965">
      <w:pPr>
        <w:spacing w:beforeLines="50" w:before="180" w:afterLines="50" w:after="180"/>
        <w:jc w:val="center"/>
        <w:rPr>
          <w:rFonts w:eastAsia="標楷體"/>
          <w:sz w:val="28"/>
        </w:rPr>
      </w:pPr>
      <w:r w:rsidRPr="00FA14F4">
        <w:rPr>
          <w:rFonts w:eastAsia="標楷體" w:hint="eastAsia"/>
          <w:b/>
          <w:bCs/>
          <w:sz w:val="28"/>
        </w:rPr>
        <w:t>表</w:t>
      </w:r>
      <w:r w:rsidRPr="00FA14F4">
        <w:rPr>
          <w:rFonts w:eastAsia="標楷體" w:hint="eastAsia"/>
          <w:b/>
          <w:bCs/>
          <w:sz w:val="28"/>
        </w:rPr>
        <w:t xml:space="preserve"> 2-5-2  10</w:t>
      </w:r>
      <w:r w:rsidR="00E80907" w:rsidRPr="00FA14F4">
        <w:rPr>
          <w:rFonts w:eastAsia="標楷體" w:hint="eastAsia"/>
          <w:b/>
          <w:bCs/>
          <w:sz w:val="28"/>
        </w:rPr>
        <w:t>5</w:t>
      </w:r>
      <w:r w:rsidRPr="00FA14F4">
        <w:rPr>
          <w:rFonts w:eastAsia="標楷體" w:hint="eastAsia"/>
          <w:b/>
          <w:bCs/>
          <w:sz w:val="28"/>
        </w:rPr>
        <w:t>年</w:t>
      </w:r>
      <w:r w:rsidR="00610825">
        <w:rPr>
          <w:rFonts w:eastAsia="標楷體" w:hint="eastAsia"/>
          <w:b/>
          <w:bCs/>
          <w:sz w:val="28"/>
        </w:rPr>
        <w:t>5</w:t>
      </w:r>
      <w:r w:rsidRPr="00FA14F4">
        <w:rPr>
          <w:rFonts w:eastAsia="標楷體" w:hint="eastAsia"/>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FA14F4" w:rsidRPr="00FA14F4" w:rsidTr="00762C60">
        <w:trPr>
          <w:jc w:val="center"/>
        </w:trPr>
        <w:tc>
          <w:tcPr>
            <w:tcW w:w="2046" w:type="dxa"/>
            <w:tcBorders>
              <w:top w:val="single" w:sz="4" w:space="0" w:color="auto"/>
              <w:left w:val="nil"/>
              <w:bottom w:val="single" w:sz="4" w:space="0" w:color="auto"/>
              <w:right w:val="single" w:sz="4" w:space="0" w:color="auto"/>
            </w:tcBorders>
            <w:vAlign w:val="center"/>
          </w:tcPr>
          <w:p w:rsidR="00FA14F4" w:rsidRPr="00FA14F4" w:rsidRDefault="00FA14F4" w:rsidP="00762C60">
            <w:pPr>
              <w:adjustRightInd w:val="0"/>
              <w:snapToGrid w:val="0"/>
              <w:spacing w:line="360" w:lineRule="atLeast"/>
              <w:ind w:left="28" w:right="-40"/>
              <w:jc w:val="center"/>
              <w:rPr>
                <w:rFonts w:eastAsia="標楷體"/>
              </w:rPr>
            </w:pPr>
            <w:r w:rsidRPr="00FA14F4">
              <w:rPr>
                <w:rFonts w:eastAsia="標楷體"/>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FA14F4" w:rsidRPr="00FA14F4" w:rsidRDefault="00FA14F4" w:rsidP="00762C60">
            <w:pPr>
              <w:snapToGrid w:val="0"/>
              <w:spacing w:line="360" w:lineRule="atLeast"/>
              <w:ind w:left="28" w:right="-40"/>
              <w:jc w:val="center"/>
              <w:rPr>
                <w:rFonts w:eastAsia="標楷體"/>
              </w:rPr>
            </w:pPr>
            <w:r w:rsidRPr="00FA14F4">
              <w:rPr>
                <w:rFonts w:eastAsia="標楷體"/>
              </w:rPr>
              <w:t>10</w:t>
            </w:r>
            <w:r w:rsidRPr="00FA14F4">
              <w:rPr>
                <w:rFonts w:eastAsia="標楷體" w:hint="eastAsia"/>
              </w:rPr>
              <w:t>5</w:t>
            </w:r>
            <w:r w:rsidRPr="00FA14F4">
              <w:rPr>
                <w:rFonts w:eastAsia="標楷體"/>
              </w:rPr>
              <w:t>年</w:t>
            </w:r>
            <w:r w:rsidR="00610825">
              <w:rPr>
                <w:rFonts w:eastAsia="標楷體" w:hint="eastAsia"/>
              </w:rPr>
              <w:t>5</w:t>
            </w:r>
            <w:r w:rsidRPr="00FA14F4">
              <w:rPr>
                <w:rFonts w:eastAsia="標楷體"/>
              </w:rPr>
              <w:t>月金額</w:t>
            </w:r>
          </w:p>
          <w:p w:rsidR="00FA14F4" w:rsidRPr="00FA14F4" w:rsidRDefault="00FA14F4" w:rsidP="00762C60">
            <w:pPr>
              <w:snapToGrid w:val="0"/>
              <w:spacing w:line="360" w:lineRule="atLeast"/>
              <w:ind w:left="28" w:right="-40"/>
              <w:jc w:val="center"/>
              <w:rPr>
                <w:rFonts w:eastAsia="標楷體"/>
              </w:rPr>
            </w:pPr>
            <w:r w:rsidRPr="00FA14F4">
              <w:rPr>
                <w:rFonts w:eastAsia="標楷體"/>
              </w:rPr>
              <w:t>(</w:t>
            </w:r>
            <w:r w:rsidRPr="00FA14F4">
              <w:rPr>
                <w:rFonts w:eastAsia="標楷體"/>
              </w:rPr>
              <w:t>億美元</w:t>
            </w:r>
            <w:r w:rsidRPr="00FA14F4">
              <w:rPr>
                <w:rFonts w:eastAsia="標楷體"/>
              </w:rPr>
              <w:t>)</w:t>
            </w:r>
          </w:p>
        </w:tc>
        <w:tc>
          <w:tcPr>
            <w:tcW w:w="1736" w:type="dxa"/>
            <w:tcBorders>
              <w:top w:val="single" w:sz="4" w:space="0" w:color="auto"/>
              <w:left w:val="single" w:sz="4" w:space="0" w:color="auto"/>
              <w:bottom w:val="single" w:sz="4" w:space="0" w:color="auto"/>
              <w:right w:val="single" w:sz="4" w:space="0" w:color="auto"/>
            </w:tcBorders>
          </w:tcPr>
          <w:p w:rsidR="00FA14F4" w:rsidRPr="00FA14F4" w:rsidRDefault="00FA14F4" w:rsidP="00762C60">
            <w:pPr>
              <w:snapToGrid w:val="0"/>
              <w:spacing w:line="560" w:lineRule="exact"/>
              <w:ind w:left="28" w:right="-40"/>
              <w:jc w:val="center"/>
              <w:rPr>
                <w:rFonts w:eastAsia="標楷體"/>
              </w:rPr>
            </w:pPr>
            <w:r w:rsidRPr="00FA14F4">
              <w:rPr>
                <w:rFonts w:eastAsia="標楷體"/>
              </w:rPr>
              <w:t>比重</w:t>
            </w:r>
            <w:r w:rsidRPr="00FA14F4">
              <w:rPr>
                <w:rFonts w:eastAsia="標楷體"/>
              </w:rPr>
              <w:t>(</w:t>
            </w:r>
            <w:r w:rsidRPr="00FA14F4">
              <w:rPr>
                <w:rFonts w:eastAsia="標楷體" w:hint="eastAsia"/>
              </w:rPr>
              <w:t>%</w:t>
            </w:r>
            <w:r w:rsidRPr="00FA14F4">
              <w:rPr>
                <w:rFonts w:eastAsia="標楷體"/>
              </w:rPr>
              <w:t>)</w:t>
            </w:r>
          </w:p>
        </w:tc>
        <w:tc>
          <w:tcPr>
            <w:tcW w:w="2433" w:type="dxa"/>
            <w:tcBorders>
              <w:top w:val="single" w:sz="4" w:space="0" w:color="auto"/>
              <w:left w:val="single" w:sz="4" w:space="0" w:color="auto"/>
              <w:bottom w:val="single" w:sz="4" w:space="0" w:color="auto"/>
              <w:right w:val="nil"/>
            </w:tcBorders>
            <w:vAlign w:val="center"/>
          </w:tcPr>
          <w:p w:rsidR="00FA14F4" w:rsidRPr="00FA14F4" w:rsidRDefault="00FA14F4" w:rsidP="00762C60">
            <w:pPr>
              <w:snapToGrid w:val="0"/>
              <w:spacing w:line="360" w:lineRule="atLeast"/>
              <w:ind w:left="28" w:right="-40"/>
              <w:jc w:val="center"/>
              <w:rPr>
                <w:rFonts w:eastAsia="標楷體"/>
              </w:rPr>
            </w:pPr>
            <w:r w:rsidRPr="00FA14F4">
              <w:rPr>
                <w:rFonts w:eastAsia="標楷體"/>
              </w:rPr>
              <w:t>較</w:t>
            </w:r>
            <w:r w:rsidRPr="00FA14F4">
              <w:rPr>
                <w:rFonts w:eastAsia="標楷體"/>
              </w:rPr>
              <w:t>10</w:t>
            </w:r>
            <w:r w:rsidRPr="00FA14F4">
              <w:rPr>
                <w:rFonts w:eastAsia="標楷體" w:hint="eastAsia"/>
              </w:rPr>
              <w:t>4</w:t>
            </w:r>
            <w:r w:rsidRPr="00FA14F4">
              <w:rPr>
                <w:rFonts w:eastAsia="標楷體"/>
              </w:rPr>
              <w:t>年同月</w:t>
            </w:r>
          </w:p>
          <w:p w:rsidR="00FA14F4" w:rsidRPr="00FA14F4" w:rsidRDefault="00FA14F4" w:rsidP="00762C60">
            <w:pPr>
              <w:snapToGrid w:val="0"/>
              <w:spacing w:line="360" w:lineRule="atLeast"/>
              <w:ind w:left="28" w:right="-40"/>
              <w:jc w:val="center"/>
              <w:rPr>
                <w:rFonts w:eastAsia="標楷體"/>
              </w:rPr>
            </w:pPr>
            <w:r w:rsidRPr="00FA14F4">
              <w:rPr>
                <w:rFonts w:eastAsia="標楷體"/>
              </w:rPr>
              <w:t>增減</w:t>
            </w:r>
            <w:r w:rsidRPr="00FA14F4">
              <w:rPr>
                <w:rFonts w:eastAsia="標楷體"/>
              </w:rPr>
              <w:t>(</w:t>
            </w:r>
            <w:r w:rsidRPr="00FA14F4">
              <w:rPr>
                <w:rFonts w:eastAsia="標楷體" w:hint="eastAsia"/>
              </w:rPr>
              <w:t>%</w:t>
            </w:r>
            <w:r w:rsidRPr="00FA14F4">
              <w:rPr>
                <w:rFonts w:eastAsia="標楷體"/>
              </w:rPr>
              <w:t xml:space="preserve">) </w:t>
            </w:r>
          </w:p>
        </w:tc>
      </w:tr>
      <w:tr w:rsidR="005359C9" w:rsidRPr="00FA14F4" w:rsidTr="005A3957">
        <w:trPr>
          <w:jc w:val="center"/>
        </w:trPr>
        <w:tc>
          <w:tcPr>
            <w:tcW w:w="2046" w:type="dxa"/>
            <w:tcBorders>
              <w:top w:val="nil"/>
              <w:left w:val="nil"/>
              <w:bottom w:val="nil"/>
              <w:right w:val="single" w:sz="4" w:space="0" w:color="auto"/>
            </w:tcBorders>
            <w:vAlign w:val="center"/>
          </w:tcPr>
          <w:p w:rsidR="005359C9" w:rsidRPr="00FA14F4" w:rsidRDefault="005359C9" w:rsidP="00762C60">
            <w:pPr>
              <w:snapToGrid w:val="0"/>
              <w:spacing w:line="400" w:lineRule="atLeast"/>
              <w:ind w:left="28" w:right="-40"/>
              <w:jc w:val="both"/>
              <w:rPr>
                <w:rFonts w:eastAsia="標楷體"/>
              </w:rPr>
            </w:pPr>
            <w:r w:rsidRPr="00FA14F4">
              <w:rPr>
                <w:rFonts w:eastAsia="標楷體"/>
              </w:rPr>
              <w:t>資訊通信</w:t>
            </w:r>
          </w:p>
        </w:tc>
        <w:tc>
          <w:tcPr>
            <w:tcW w:w="1736" w:type="dxa"/>
            <w:tcBorders>
              <w:top w:val="nil"/>
              <w:left w:val="single" w:sz="4" w:space="0" w:color="auto"/>
              <w:bottom w:val="nil"/>
              <w:right w:val="single" w:sz="4" w:space="0" w:color="auto"/>
            </w:tcBorders>
          </w:tcPr>
          <w:p w:rsidR="005359C9" w:rsidRPr="00B76092" w:rsidRDefault="005359C9" w:rsidP="005359C9">
            <w:pPr>
              <w:jc w:val="center"/>
            </w:pPr>
            <w:r w:rsidRPr="00B76092">
              <w:t>93.6</w:t>
            </w:r>
          </w:p>
        </w:tc>
        <w:tc>
          <w:tcPr>
            <w:tcW w:w="1736" w:type="dxa"/>
            <w:tcBorders>
              <w:top w:val="nil"/>
              <w:left w:val="single" w:sz="4" w:space="0" w:color="auto"/>
              <w:bottom w:val="nil"/>
              <w:right w:val="single" w:sz="4" w:space="0" w:color="auto"/>
            </w:tcBorders>
          </w:tcPr>
          <w:p w:rsidR="005359C9" w:rsidRPr="00B76092" w:rsidRDefault="005359C9" w:rsidP="005359C9">
            <w:pPr>
              <w:jc w:val="center"/>
            </w:pPr>
            <w:r w:rsidRPr="00B76092">
              <w:t>27.8</w:t>
            </w:r>
          </w:p>
        </w:tc>
        <w:tc>
          <w:tcPr>
            <w:tcW w:w="2433" w:type="dxa"/>
            <w:tcBorders>
              <w:top w:val="nil"/>
              <w:left w:val="nil"/>
              <w:bottom w:val="nil"/>
              <w:right w:val="nil"/>
            </w:tcBorders>
          </w:tcPr>
          <w:p w:rsidR="005359C9" w:rsidRPr="00B76092" w:rsidRDefault="005359C9" w:rsidP="005359C9">
            <w:pPr>
              <w:jc w:val="center"/>
            </w:pPr>
            <w:r w:rsidRPr="00B76092">
              <w:t>-3.5</w:t>
            </w:r>
          </w:p>
        </w:tc>
      </w:tr>
      <w:tr w:rsidR="005359C9" w:rsidRPr="00FA14F4" w:rsidTr="005A3957">
        <w:trPr>
          <w:jc w:val="center"/>
        </w:trPr>
        <w:tc>
          <w:tcPr>
            <w:tcW w:w="2046" w:type="dxa"/>
            <w:tcBorders>
              <w:top w:val="nil"/>
              <w:left w:val="nil"/>
              <w:bottom w:val="nil"/>
              <w:right w:val="single" w:sz="4" w:space="0" w:color="auto"/>
            </w:tcBorders>
            <w:vAlign w:val="center"/>
          </w:tcPr>
          <w:p w:rsidR="005359C9" w:rsidRPr="00FA14F4" w:rsidRDefault="005359C9" w:rsidP="00762C60">
            <w:pPr>
              <w:snapToGrid w:val="0"/>
              <w:spacing w:line="400" w:lineRule="atLeast"/>
              <w:ind w:left="28" w:right="-40"/>
              <w:jc w:val="both"/>
              <w:rPr>
                <w:rFonts w:eastAsia="標楷體"/>
              </w:rPr>
            </w:pPr>
            <w:r w:rsidRPr="00FA14F4">
              <w:rPr>
                <w:rFonts w:eastAsia="標楷體"/>
              </w:rPr>
              <w:t>電子產品</w:t>
            </w:r>
          </w:p>
        </w:tc>
        <w:tc>
          <w:tcPr>
            <w:tcW w:w="1736" w:type="dxa"/>
            <w:tcBorders>
              <w:top w:val="nil"/>
              <w:left w:val="single" w:sz="4" w:space="0" w:color="auto"/>
              <w:bottom w:val="nil"/>
              <w:right w:val="single" w:sz="4" w:space="0" w:color="auto"/>
            </w:tcBorders>
          </w:tcPr>
          <w:p w:rsidR="005359C9" w:rsidRPr="00B76092" w:rsidRDefault="005359C9" w:rsidP="005359C9">
            <w:pPr>
              <w:jc w:val="center"/>
            </w:pPr>
            <w:r w:rsidRPr="00B76092">
              <w:t>89.0</w:t>
            </w:r>
          </w:p>
        </w:tc>
        <w:tc>
          <w:tcPr>
            <w:tcW w:w="1736" w:type="dxa"/>
            <w:tcBorders>
              <w:top w:val="nil"/>
              <w:left w:val="single" w:sz="4" w:space="0" w:color="auto"/>
              <w:bottom w:val="nil"/>
              <w:right w:val="single" w:sz="4" w:space="0" w:color="auto"/>
            </w:tcBorders>
          </w:tcPr>
          <w:p w:rsidR="005359C9" w:rsidRPr="00B76092" w:rsidRDefault="005359C9" w:rsidP="005359C9">
            <w:pPr>
              <w:jc w:val="center"/>
            </w:pPr>
            <w:r w:rsidRPr="00B76092">
              <w:t>26.4</w:t>
            </w:r>
          </w:p>
        </w:tc>
        <w:tc>
          <w:tcPr>
            <w:tcW w:w="2433" w:type="dxa"/>
            <w:tcBorders>
              <w:top w:val="nil"/>
              <w:left w:val="nil"/>
              <w:bottom w:val="nil"/>
              <w:right w:val="nil"/>
            </w:tcBorders>
          </w:tcPr>
          <w:p w:rsidR="005359C9" w:rsidRPr="00B76092" w:rsidRDefault="005359C9" w:rsidP="005359C9">
            <w:pPr>
              <w:jc w:val="center"/>
            </w:pPr>
            <w:r w:rsidRPr="00B76092">
              <w:t>-3.1</w:t>
            </w:r>
          </w:p>
        </w:tc>
      </w:tr>
      <w:tr w:rsidR="005359C9" w:rsidRPr="00FA14F4" w:rsidTr="005A3957">
        <w:trPr>
          <w:jc w:val="center"/>
        </w:trPr>
        <w:tc>
          <w:tcPr>
            <w:tcW w:w="2046" w:type="dxa"/>
            <w:tcBorders>
              <w:top w:val="nil"/>
              <w:left w:val="nil"/>
              <w:bottom w:val="nil"/>
              <w:right w:val="single" w:sz="4" w:space="0" w:color="auto"/>
            </w:tcBorders>
            <w:vAlign w:val="center"/>
          </w:tcPr>
          <w:p w:rsidR="005359C9" w:rsidRPr="00FA14F4" w:rsidRDefault="005359C9" w:rsidP="00762C60">
            <w:pPr>
              <w:snapToGrid w:val="0"/>
              <w:spacing w:line="400" w:lineRule="atLeast"/>
              <w:ind w:left="28" w:right="-40"/>
              <w:jc w:val="both"/>
              <w:rPr>
                <w:rFonts w:eastAsia="標楷體"/>
              </w:rPr>
            </w:pPr>
            <w:r w:rsidRPr="00FA14F4">
              <w:rPr>
                <w:rFonts w:eastAsia="標楷體"/>
              </w:rPr>
              <w:t>基本金屬</w:t>
            </w:r>
          </w:p>
        </w:tc>
        <w:tc>
          <w:tcPr>
            <w:tcW w:w="1736" w:type="dxa"/>
            <w:tcBorders>
              <w:top w:val="nil"/>
              <w:left w:val="single" w:sz="4" w:space="0" w:color="auto"/>
              <w:bottom w:val="nil"/>
              <w:right w:val="single" w:sz="4" w:space="0" w:color="auto"/>
            </w:tcBorders>
          </w:tcPr>
          <w:p w:rsidR="005359C9" w:rsidRPr="00B76092" w:rsidRDefault="005359C9" w:rsidP="005359C9">
            <w:pPr>
              <w:jc w:val="center"/>
            </w:pPr>
            <w:r w:rsidRPr="00B76092">
              <w:t>19.4</w:t>
            </w:r>
          </w:p>
        </w:tc>
        <w:tc>
          <w:tcPr>
            <w:tcW w:w="1736" w:type="dxa"/>
            <w:tcBorders>
              <w:top w:val="nil"/>
              <w:left w:val="single" w:sz="4" w:space="0" w:color="auto"/>
              <w:bottom w:val="nil"/>
              <w:right w:val="single" w:sz="4" w:space="0" w:color="auto"/>
            </w:tcBorders>
          </w:tcPr>
          <w:p w:rsidR="005359C9" w:rsidRPr="00B76092" w:rsidRDefault="005359C9" w:rsidP="005359C9">
            <w:pPr>
              <w:jc w:val="center"/>
            </w:pPr>
            <w:r w:rsidRPr="00B76092">
              <w:t>5.8</w:t>
            </w:r>
          </w:p>
        </w:tc>
        <w:tc>
          <w:tcPr>
            <w:tcW w:w="2433" w:type="dxa"/>
            <w:tcBorders>
              <w:top w:val="nil"/>
              <w:left w:val="nil"/>
              <w:bottom w:val="nil"/>
              <w:right w:val="nil"/>
            </w:tcBorders>
          </w:tcPr>
          <w:p w:rsidR="005359C9" w:rsidRPr="00B76092" w:rsidRDefault="005359C9" w:rsidP="005359C9">
            <w:pPr>
              <w:jc w:val="center"/>
            </w:pPr>
            <w:r w:rsidRPr="00B76092">
              <w:t>-4.1</w:t>
            </w:r>
          </w:p>
        </w:tc>
      </w:tr>
      <w:tr w:rsidR="005359C9" w:rsidRPr="00FA14F4" w:rsidTr="005A3957">
        <w:trPr>
          <w:jc w:val="center"/>
        </w:trPr>
        <w:tc>
          <w:tcPr>
            <w:tcW w:w="2046" w:type="dxa"/>
            <w:tcBorders>
              <w:top w:val="nil"/>
              <w:left w:val="nil"/>
              <w:bottom w:val="nil"/>
              <w:right w:val="single" w:sz="4" w:space="0" w:color="auto"/>
            </w:tcBorders>
            <w:vAlign w:val="center"/>
          </w:tcPr>
          <w:p w:rsidR="005359C9" w:rsidRPr="00FA14F4" w:rsidRDefault="005359C9" w:rsidP="00762C60">
            <w:pPr>
              <w:snapToGrid w:val="0"/>
              <w:spacing w:line="400" w:lineRule="atLeast"/>
              <w:ind w:left="28" w:right="-40"/>
              <w:jc w:val="both"/>
              <w:rPr>
                <w:rFonts w:eastAsia="標楷體"/>
              </w:rPr>
            </w:pPr>
            <w:r w:rsidRPr="00FA14F4">
              <w:rPr>
                <w:rFonts w:eastAsia="標楷體"/>
              </w:rPr>
              <w:t>精密儀器</w:t>
            </w:r>
          </w:p>
        </w:tc>
        <w:tc>
          <w:tcPr>
            <w:tcW w:w="1736" w:type="dxa"/>
            <w:tcBorders>
              <w:top w:val="nil"/>
              <w:left w:val="single" w:sz="4" w:space="0" w:color="auto"/>
              <w:bottom w:val="nil"/>
              <w:right w:val="single" w:sz="4" w:space="0" w:color="auto"/>
            </w:tcBorders>
          </w:tcPr>
          <w:p w:rsidR="005359C9" w:rsidRPr="00B76092" w:rsidRDefault="005359C9" w:rsidP="005359C9">
            <w:pPr>
              <w:jc w:val="center"/>
            </w:pPr>
            <w:r w:rsidRPr="00B76092">
              <w:t>18.1</w:t>
            </w:r>
          </w:p>
        </w:tc>
        <w:tc>
          <w:tcPr>
            <w:tcW w:w="1736" w:type="dxa"/>
            <w:tcBorders>
              <w:top w:val="nil"/>
              <w:left w:val="single" w:sz="4" w:space="0" w:color="auto"/>
              <w:bottom w:val="nil"/>
              <w:right w:val="single" w:sz="4" w:space="0" w:color="auto"/>
            </w:tcBorders>
          </w:tcPr>
          <w:p w:rsidR="005359C9" w:rsidRPr="00B76092" w:rsidRDefault="005359C9" w:rsidP="005359C9">
            <w:pPr>
              <w:jc w:val="center"/>
            </w:pPr>
            <w:r w:rsidRPr="00B76092">
              <w:t>5.4</w:t>
            </w:r>
          </w:p>
        </w:tc>
        <w:tc>
          <w:tcPr>
            <w:tcW w:w="2433" w:type="dxa"/>
            <w:tcBorders>
              <w:top w:val="nil"/>
              <w:left w:val="nil"/>
              <w:bottom w:val="nil"/>
              <w:right w:val="nil"/>
            </w:tcBorders>
          </w:tcPr>
          <w:p w:rsidR="005359C9" w:rsidRPr="00B76092" w:rsidRDefault="005359C9" w:rsidP="005359C9">
            <w:pPr>
              <w:jc w:val="center"/>
            </w:pPr>
            <w:r w:rsidRPr="00B76092">
              <w:t>-19.3</w:t>
            </w:r>
          </w:p>
        </w:tc>
      </w:tr>
      <w:tr w:rsidR="005359C9" w:rsidRPr="00FA14F4" w:rsidTr="005A3957">
        <w:trPr>
          <w:jc w:val="center"/>
        </w:trPr>
        <w:tc>
          <w:tcPr>
            <w:tcW w:w="2046" w:type="dxa"/>
            <w:tcBorders>
              <w:top w:val="nil"/>
              <w:left w:val="nil"/>
              <w:bottom w:val="nil"/>
              <w:right w:val="single" w:sz="4" w:space="0" w:color="auto"/>
            </w:tcBorders>
            <w:vAlign w:val="center"/>
          </w:tcPr>
          <w:p w:rsidR="005359C9" w:rsidRPr="00FA14F4" w:rsidRDefault="005359C9" w:rsidP="00762C60">
            <w:pPr>
              <w:snapToGrid w:val="0"/>
              <w:spacing w:line="400" w:lineRule="atLeast"/>
              <w:ind w:left="28" w:right="-40"/>
              <w:jc w:val="both"/>
              <w:rPr>
                <w:rFonts w:eastAsia="標楷體"/>
              </w:rPr>
            </w:pPr>
            <w:r w:rsidRPr="00FA14F4">
              <w:rPr>
                <w:rFonts w:eastAsia="標楷體"/>
              </w:rPr>
              <w:t>機械</w:t>
            </w:r>
          </w:p>
        </w:tc>
        <w:tc>
          <w:tcPr>
            <w:tcW w:w="1736" w:type="dxa"/>
            <w:tcBorders>
              <w:top w:val="nil"/>
              <w:left w:val="single" w:sz="4" w:space="0" w:color="auto"/>
              <w:bottom w:val="nil"/>
              <w:right w:val="single" w:sz="4" w:space="0" w:color="auto"/>
            </w:tcBorders>
          </w:tcPr>
          <w:p w:rsidR="005359C9" w:rsidRPr="00B76092" w:rsidRDefault="005359C9" w:rsidP="005359C9">
            <w:pPr>
              <w:jc w:val="center"/>
            </w:pPr>
            <w:r w:rsidRPr="00B76092">
              <w:t>17.0</w:t>
            </w:r>
          </w:p>
        </w:tc>
        <w:tc>
          <w:tcPr>
            <w:tcW w:w="1736" w:type="dxa"/>
            <w:tcBorders>
              <w:top w:val="nil"/>
              <w:left w:val="single" w:sz="4" w:space="0" w:color="auto"/>
              <w:bottom w:val="nil"/>
              <w:right w:val="single" w:sz="4" w:space="0" w:color="auto"/>
            </w:tcBorders>
          </w:tcPr>
          <w:p w:rsidR="005359C9" w:rsidRPr="00B76092" w:rsidRDefault="005359C9" w:rsidP="005359C9">
            <w:pPr>
              <w:jc w:val="center"/>
            </w:pPr>
            <w:r w:rsidRPr="00B76092">
              <w:t>5.0</w:t>
            </w:r>
          </w:p>
        </w:tc>
        <w:tc>
          <w:tcPr>
            <w:tcW w:w="2433" w:type="dxa"/>
            <w:tcBorders>
              <w:top w:val="nil"/>
              <w:left w:val="nil"/>
              <w:bottom w:val="nil"/>
              <w:right w:val="nil"/>
            </w:tcBorders>
          </w:tcPr>
          <w:p w:rsidR="005359C9" w:rsidRPr="00B76092" w:rsidRDefault="005359C9" w:rsidP="005359C9">
            <w:pPr>
              <w:jc w:val="center"/>
            </w:pPr>
            <w:r w:rsidRPr="00B76092">
              <w:t>-2.8</w:t>
            </w:r>
          </w:p>
        </w:tc>
      </w:tr>
      <w:tr w:rsidR="005359C9" w:rsidRPr="00FA14F4" w:rsidTr="005A3957">
        <w:trPr>
          <w:jc w:val="center"/>
        </w:trPr>
        <w:tc>
          <w:tcPr>
            <w:tcW w:w="2046" w:type="dxa"/>
            <w:tcBorders>
              <w:top w:val="nil"/>
              <w:left w:val="nil"/>
              <w:bottom w:val="nil"/>
              <w:right w:val="single" w:sz="4" w:space="0" w:color="auto"/>
            </w:tcBorders>
            <w:vAlign w:val="center"/>
          </w:tcPr>
          <w:p w:rsidR="005359C9" w:rsidRPr="00FA14F4" w:rsidRDefault="005359C9" w:rsidP="00762C60">
            <w:pPr>
              <w:snapToGrid w:val="0"/>
              <w:spacing w:line="400" w:lineRule="atLeast"/>
              <w:ind w:left="28" w:right="-40"/>
              <w:jc w:val="both"/>
              <w:rPr>
                <w:rFonts w:eastAsia="標楷體"/>
              </w:rPr>
            </w:pPr>
            <w:r w:rsidRPr="00FA14F4">
              <w:rPr>
                <w:rFonts w:eastAsia="標楷體" w:hint="eastAsia"/>
              </w:rPr>
              <w:t>化學品</w:t>
            </w:r>
          </w:p>
        </w:tc>
        <w:tc>
          <w:tcPr>
            <w:tcW w:w="1736" w:type="dxa"/>
            <w:tcBorders>
              <w:top w:val="nil"/>
              <w:left w:val="single" w:sz="4" w:space="0" w:color="auto"/>
              <w:bottom w:val="nil"/>
              <w:right w:val="single" w:sz="4" w:space="0" w:color="auto"/>
            </w:tcBorders>
          </w:tcPr>
          <w:p w:rsidR="005359C9" w:rsidRPr="00B76092" w:rsidRDefault="005359C9" w:rsidP="005359C9">
            <w:pPr>
              <w:jc w:val="center"/>
            </w:pPr>
            <w:r w:rsidRPr="00B76092">
              <w:t>16.3</w:t>
            </w:r>
          </w:p>
        </w:tc>
        <w:tc>
          <w:tcPr>
            <w:tcW w:w="1736" w:type="dxa"/>
            <w:tcBorders>
              <w:top w:val="nil"/>
              <w:left w:val="single" w:sz="4" w:space="0" w:color="auto"/>
              <w:bottom w:val="nil"/>
              <w:right w:val="single" w:sz="4" w:space="0" w:color="auto"/>
            </w:tcBorders>
          </w:tcPr>
          <w:p w:rsidR="005359C9" w:rsidRPr="00B76092" w:rsidRDefault="005359C9" w:rsidP="005359C9">
            <w:pPr>
              <w:jc w:val="center"/>
            </w:pPr>
            <w:r w:rsidRPr="00B76092">
              <w:t>4.8</w:t>
            </w:r>
          </w:p>
        </w:tc>
        <w:tc>
          <w:tcPr>
            <w:tcW w:w="2433" w:type="dxa"/>
            <w:tcBorders>
              <w:top w:val="nil"/>
              <w:left w:val="nil"/>
              <w:bottom w:val="nil"/>
              <w:right w:val="nil"/>
            </w:tcBorders>
          </w:tcPr>
          <w:p w:rsidR="005359C9" w:rsidRPr="00B76092" w:rsidRDefault="005359C9" w:rsidP="005359C9">
            <w:pPr>
              <w:jc w:val="center"/>
            </w:pPr>
            <w:r w:rsidRPr="00B76092">
              <w:t>-5.8</w:t>
            </w:r>
          </w:p>
        </w:tc>
      </w:tr>
      <w:tr w:rsidR="005359C9" w:rsidRPr="00FA14F4" w:rsidTr="005A3957">
        <w:trPr>
          <w:jc w:val="center"/>
        </w:trPr>
        <w:tc>
          <w:tcPr>
            <w:tcW w:w="2046" w:type="dxa"/>
            <w:tcBorders>
              <w:top w:val="nil"/>
              <w:left w:val="nil"/>
              <w:bottom w:val="nil"/>
              <w:right w:val="single" w:sz="4" w:space="0" w:color="auto"/>
            </w:tcBorders>
            <w:vAlign w:val="center"/>
          </w:tcPr>
          <w:p w:rsidR="005359C9" w:rsidRPr="00FA14F4" w:rsidRDefault="005359C9" w:rsidP="00762C60">
            <w:pPr>
              <w:snapToGrid w:val="0"/>
              <w:spacing w:line="400" w:lineRule="atLeast"/>
              <w:ind w:left="28" w:right="-40"/>
              <w:jc w:val="both"/>
              <w:rPr>
                <w:rFonts w:eastAsia="標楷體"/>
              </w:rPr>
            </w:pPr>
            <w:proofErr w:type="gramStart"/>
            <w:r w:rsidRPr="00FA14F4">
              <w:rPr>
                <w:rFonts w:eastAsia="標楷體"/>
              </w:rPr>
              <w:t>塑</w:t>
            </w:r>
            <w:proofErr w:type="gramEnd"/>
            <w:r w:rsidRPr="00FA14F4">
              <w:rPr>
                <w:rFonts w:eastAsia="標楷體"/>
              </w:rPr>
              <w:t>橡膠製品</w:t>
            </w:r>
          </w:p>
        </w:tc>
        <w:tc>
          <w:tcPr>
            <w:tcW w:w="1736" w:type="dxa"/>
            <w:tcBorders>
              <w:top w:val="nil"/>
              <w:left w:val="single" w:sz="4" w:space="0" w:color="auto"/>
              <w:bottom w:val="nil"/>
              <w:right w:val="single" w:sz="4" w:space="0" w:color="auto"/>
            </w:tcBorders>
          </w:tcPr>
          <w:p w:rsidR="005359C9" w:rsidRPr="00B76092" w:rsidRDefault="005359C9" w:rsidP="005359C9">
            <w:pPr>
              <w:jc w:val="center"/>
            </w:pPr>
            <w:r w:rsidRPr="00B76092">
              <w:t>15.6</w:t>
            </w:r>
          </w:p>
        </w:tc>
        <w:tc>
          <w:tcPr>
            <w:tcW w:w="1736" w:type="dxa"/>
            <w:tcBorders>
              <w:top w:val="nil"/>
              <w:left w:val="single" w:sz="4" w:space="0" w:color="auto"/>
              <w:bottom w:val="nil"/>
              <w:right w:val="single" w:sz="4" w:space="0" w:color="auto"/>
            </w:tcBorders>
          </w:tcPr>
          <w:p w:rsidR="005359C9" w:rsidRPr="00B76092" w:rsidRDefault="005359C9" w:rsidP="005359C9">
            <w:pPr>
              <w:jc w:val="center"/>
            </w:pPr>
            <w:r w:rsidRPr="00B76092">
              <w:t>4.6</w:t>
            </w:r>
          </w:p>
        </w:tc>
        <w:tc>
          <w:tcPr>
            <w:tcW w:w="2433" w:type="dxa"/>
            <w:tcBorders>
              <w:top w:val="nil"/>
              <w:left w:val="nil"/>
              <w:bottom w:val="nil"/>
              <w:right w:val="nil"/>
            </w:tcBorders>
          </w:tcPr>
          <w:p w:rsidR="005359C9" w:rsidRPr="00B76092" w:rsidRDefault="005359C9" w:rsidP="005359C9">
            <w:pPr>
              <w:jc w:val="center"/>
            </w:pPr>
            <w:r w:rsidRPr="00B76092">
              <w:t>-8.3</w:t>
            </w:r>
          </w:p>
        </w:tc>
      </w:tr>
      <w:tr w:rsidR="005359C9" w:rsidRPr="00FA14F4" w:rsidTr="005A3957">
        <w:trPr>
          <w:jc w:val="center"/>
        </w:trPr>
        <w:tc>
          <w:tcPr>
            <w:tcW w:w="2046" w:type="dxa"/>
            <w:tcBorders>
              <w:top w:val="nil"/>
              <w:left w:val="nil"/>
              <w:bottom w:val="single" w:sz="4" w:space="0" w:color="auto"/>
              <w:right w:val="single" w:sz="4" w:space="0" w:color="auto"/>
            </w:tcBorders>
            <w:vAlign w:val="center"/>
          </w:tcPr>
          <w:p w:rsidR="005359C9" w:rsidRPr="00FA14F4" w:rsidRDefault="005359C9" w:rsidP="00762C60">
            <w:pPr>
              <w:snapToGrid w:val="0"/>
              <w:spacing w:line="400" w:lineRule="atLeast"/>
              <w:ind w:left="28" w:right="-40"/>
              <w:jc w:val="both"/>
              <w:rPr>
                <w:rFonts w:eastAsia="標楷體"/>
              </w:rPr>
            </w:pPr>
            <w:r w:rsidRPr="00FA14F4">
              <w:rPr>
                <w:rFonts w:eastAsia="標楷體"/>
              </w:rPr>
              <w:t>電機產品</w:t>
            </w:r>
          </w:p>
        </w:tc>
        <w:tc>
          <w:tcPr>
            <w:tcW w:w="1736" w:type="dxa"/>
            <w:tcBorders>
              <w:top w:val="nil"/>
              <w:left w:val="single" w:sz="4" w:space="0" w:color="auto"/>
              <w:bottom w:val="single" w:sz="4" w:space="0" w:color="auto"/>
              <w:right w:val="single" w:sz="4" w:space="0" w:color="auto"/>
            </w:tcBorders>
          </w:tcPr>
          <w:p w:rsidR="005359C9" w:rsidRPr="00B76092" w:rsidRDefault="005359C9" w:rsidP="005359C9">
            <w:pPr>
              <w:jc w:val="center"/>
            </w:pPr>
            <w:r w:rsidRPr="00B76092">
              <w:t>12.6</w:t>
            </w:r>
          </w:p>
        </w:tc>
        <w:tc>
          <w:tcPr>
            <w:tcW w:w="1736" w:type="dxa"/>
            <w:tcBorders>
              <w:top w:val="nil"/>
              <w:left w:val="single" w:sz="4" w:space="0" w:color="auto"/>
              <w:bottom w:val="single" w:sz="4" w:space="0" w:color="auto"/>
              <w:right w:val="single" w:sz="4" w:space="0" w:color="auto"/>
            </w:tcBorders>
          </w:tcPr>
          <w:p w:rsidR="005359C9" w:rsidRPr="00B76092" w:rsidRDefault="005359C9" w:rsidP="005359C9">
            <w:pPr>
              <w:jc w:val="center"/>
            </w:pPr>
            <w:r w:rsidRPr="00B76092">
              <w:t>3.7</w:t>
            </w:r>
          </w:p>
        </w:tc>
        <w:tc>
          <w:tcPr>
            <w:tcW w:w="2433" w:type="dxa"/>
            <w:tcBorders>
              <w:top w:val="nil"/>
              <w:left w:val="nil"/>
              <w:bottom w:val="single" w:sz="4" w:space="0" w:color="auto"/>
              <w:right w:val="nil"/>
            </w:tcBorders>
          </w:tcPr>
          <w:p w:rsidR="005359C9" w:rsidRDefault="005359C9" w:rsidP="005359C9">
            <w:pPr>
              <w:jc w:val="center"/>
            </w:pPr>
            <w:r w:rsidRPr="00B76092">
              <w:t>5.1</w:t>
            </w:r>
          </w:p>
        </w:tc>
      </w:tr>
    </w:tbl>
    <w:p w:rsidR="00F67965" w:rsidRPr="00EE2456" w:rsidRDefault="00F67965" w:rsidP="00F67965">
      <w:pPr>
        <w:ind w:firstLineChars="146" w:firstLine="321"/>
        <w:rPr>
          <w:rFonts w:eastAsia="標楷體"/>
          <w:spacing w:val="-4"/>
          <w:kern w:val="0"/>
          <w:sz w:val="22"/>
          <w:szCs w:val="22"/>
        </w:rPr>
      </w:pPr>
      <w:r w:rsidRPr="00EE2456">
        <w:rPr>
          <w:rFonts w:eastAsia="標楷體"/>
          <w:sz w:val="22"/>
          <w:szCs w:val="22"/>
        </w:rPr>
        <w:t>資料來源：經濟部統計處。</w:t>
      </w:r>
    </w:p>
    <w:p w:rsidR="00F67965" w:rsidRPr="00EE2456" w:rsidRDefault="00F67965" w:rsidP="00F67965">
      <w:pPr>
        <w:widowControl/>
        <w:tabs>
          <w:tab w:val="left" w:pos="540"/>
        </w:tabs>
        <w:snapToGrid w:val="0"/>
        <w:spacing w:beforeLines="100" w:before="360" w:line="300" w:lineRule="auto"/>
        <w:jc w:val="both"/>
        <w:rPr>
          <w:rFonts w:eastAsia="標楷體"/>
          <w:b/>
          <w:bCs/>
          <w:kern w:val="0"/>
          <w:sz w:val="28"/>
          <w:szCs w:val="20"/>
        </w:rPr>
      </w:pPr>
      <w:r w:rsidRPr="00EE2456">
        <w:rPr>
          <w:rFonts w:eastAsia="標楷體"/>
          <w:b/>
          <w:bCs/>
          <w:kern w:val="0"/>
          <w:sz w:val="28"/>
          <w:szCs w:val="20"/>
        </w:rPr>
        <w:t>３、</w:t>
      </w:r>
      <w:r w:rsidR="00EE2456" w:rsidRPr="00EE2456">
        <w:rPr>
          <w:rFonts w:eastAsia="標楷體" w:hint="eastAsia"/>
          <w:b/>
          <w:bCs/>
          <w:kern w:val="0"/>
          <w:sz w:val="28"/>
          <w:szCs w:val="20"/>
        </w:rPr>
        <w:t>105</w:t>
      </w:r>
      <w:r w:rsidR="00EE2456" w:rsidRPr="00EE2456">
        <w:rPr>
          <w:rFonts w:eastAsia="標楷體" w:hint="eastAsia"/>
          <w:b/>
          <w:bCs/>
          <w:kern w:val="0"/>
          <w:sz w:val="28"/>
          <w:szCs w:val="20"/>
        </w:rPr>
        <w:t>年</w:t>
      </w:r>
      <w:r w:rsidR="003F7D10">
        <w:rPr>
          <w:rFonts w:eastAsia="標楷體" w:hint="eastAsia"/>
          <w:b/>
          <w:bCs/>
          <w:kern w:val="0"/>
          <w:sz w:val="28"/>
          <w:szCs w:val="20"/>
        </w:rPr>
        <w:t>5</w:t>
      </w:r>
      <w:r w:rsidR="00EE2456" w:rsidRPr="00EE2456">
        <w:rPr>
          <w:rFonts w:eastAsia="標楷體" w:hint="eastAsia"/>
          <w:b/>
          <w:bCs/>
          <w:kern w:val="0"/>
          <w:sz w:val="28"/>
          <w:szCs w:val="20"/>
        </w:rPr>
        <w:t>月外銷訂單海外生產比重為</w:t>
      </w:r>
      <w:r w:rsidR="00EE2456" w:rsidRPr="00EE2456">
        <w:rPr>
          <w:rFonts w:eastAsia="標楷體" w:hint="eastAsia"/>
          <w:b/>
          <w:bCs/>
          <w:kern w:val="0"/>
          <w:sz w:val="28"/>
          <w:szCs w:val="20"/>
        </w:rPr>
        <w:t>51.</w:t>
      </w:r>
      <w:r w:rsidR="00A273C5">
        <w:rPr>
          <w:rFonts w:eastAsia="標楷體" w:hint="eastAsia"/>
          <w:b/>
          <w:bCs/>
          <w:kern w:val="0"/>
          <w:sz w:val="28"/>
          <w:szCs w:val="20"/>
        </w:rPr>
        <w:t>2</w:t>
      </w:r>
      <w:r w:rsidR="00EE2456" w:rsidRPr="00EE2456">
        <w:rPr>
          <w:rFonts w:eastAsia="標楷體" w:hint="eastAsia"/>
          <w:b/>
          <w:bCs/>
          <w:kern w:val="0"/>
          <w:sz w:val="28"/>
          <w:szCs w:val="20"/>
        </w:rPr>
        <w:t>%</w:t>
      </w:r>
    </w:p>
    <w:p w:rsidR="00F67965" w:rsidRPr="008B379D" w:rsidRDefault="00EE2456" w:rsidP="0037774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377745">
        <w:rPr>
          <w:rFonts w:eastAsia="標楷體"/>
          <w:kern w:val="0"/>
          <w:sz w:val="28"/>
          <w:szCs w:val="20"/>
        </w:rPr>
        <w:t>10</w:t>
      </w:r>
      <w:r w:rsidRPr="00377745">
        <w:rPr>
          <w:rFonts w:eastAsia="標楷體" w:hint="eastAsia"/>
          <w:kern w:val="0"/>
          <w:sz w:val="28"/>
          <w:szCs w:val="20"/>
        </w:rPr>
        <w:t>5</w:t>
      </w:r>
      <w:r w:rsidRPr="00377745">
        <w:rPr>
          <w:rFonts w:eastAsia="標楷體"/>
          <w:kern w:val="0"/>
          <w:sz w:val="28"/>
          <w:szCs w:val="20"/>
        </w:rPr>
        <w:t>年</w:t>
      </w:r>
      <w:r w:rsidR="003F7D10">
        <w:rPr>
          <w:rFonts w:eastAsia="標楷體" w:hint="eastAsia"/>
          <w:kern w:val="0"/>
          <w:sz w:val="28"/>
          <w:szCs w:val="20"/>
        </w:rPr>
        <w:t>5</w:t>
      </w:r>
      <w:r w:rsidRPr="00377745">
        <w:rPr>
          <w:rFonts w:eastAsia="標楷體"/>
          <w:kern w:val="0"/>
          <w:sz w:val="28"/>
          <w:szCs w:val="20"/>
        </w:rPr>
        <w:t>月外銷訂單海外生產比重</w:t>
      </w:r>
      <w:r w:rsidRPr="00377745">
        <w:rPr>
          <w:rFonts w:eastAsia="標楷體" w:hint="eastAsia"/>
          <w:kern w:val="0"/>
          <w:sz w:val="28"/>
          <w:szCs w:val="20"/>
        </w:rPr>
        <w:t>5</w:t>
      </w:r>
      <w:r w:rsidR="00A273C5">
        <w:rPr>
          <w:rFonts w:eastAsia="標楷體" w:hint="eastAsia"/>
          <w:kern w:val="0"/>
          <w:sz w:val="28"/>
          <w:szCs w:val="20"/>
        </w:rPr>
        <w:t>1.2</w:t>
      </w:r>
      <w:r w:rsidRPr="00377745">
        <w:rPr>
          <w:rFonts w:eastAsia="標楷體"/>
          <w:kern w:val="0"/>
          <w:sz w:val="28"/>
          <w:szCs w:val="20"/>
        </w:rPr>
        <w:t>%</w:t>
      </w:r>
      <w:r w:rsidRPr="00377745">
        <w:rPr>
          <w:rFonts w:eastAsia="標楷體"/>
          <w:kern w:val="0"/>
          <w:sz w:val="28"/>
          <w:szCs w:val="20"/>
        </w:rPr>
        <w:t>，其中以資訊通信產品</w:t>
      </w:r>
      <w:r w:rsidRPr="00377745">
        <w:rPr>
          <w:rFonts w:eastAsia="標楷體" w:hint="eastAsia"/>
          <w:kern w:val="0"/>
          <w:sz w:val="28"/>
          <w:szCs w:val="20"/>
        </w:rPr>
        <w:t>9</w:t>
      </w:r>
      <w:r w:rsidR="00A273C5">
        <w:rPr>
          <w:rFonts w:eastAsia="標楷體" w:hint="eastAsia"/>
          <w:kern w:val="0"/>
          <w:sz w:val="28"/>
          <w:szCs w:val="20"/>
        </w:rPr>
        <w:t>2</w:t>
      </w:r>
      <w:r w:rsidRPr="00377745">
        <w:rPr>
          <w:rFonts w:eastAsia="標楷體" w:hint="eastAsia"/>
          <w:kern w:val="0"/>
          <w:sz w:val="28"/>
          <w:szCs w:val="20"/>
        </w:rPr>
        <w:t>.</w:t>
      </w:r>
      <w:r w:rsidR="00A273C5">
        <w:rPr>
          <w:rFonts w:eastAsia="標楷體" w:hint="eastAsia"/>
          <w:kern w:val="0"/>
          <w:sz w:val="28"/>
          <w:szCs w:val="20"/>
        </w:rPr>
        <w:t>9</w:t>
      </w:r>
      <w:r w:rsidRPr="00377745">
        <w:rPr>
          <w:rFonts w:eastAsia="標楷體"/>
          <w:kern w:val="0"/>
          <w:sz w:val="28"/>
          <w:szCs w:val="20"/>
        </w:rPr>
        <w:t>%</w:t>
      </w:r>
      <w:r w:rsidRPr="00377745">
        <w:rPr>
          <w:rFonts w:eastAsia="標楷體"/>
          <w:kern w:val="0"/>
          <w:sz w:val="28"/>
          <w:szCs w:val="20"/>
        </w:rPr>
        <w:t>最高，其次為</w:t>
      </w:r>
      <w:r w:rsidRPr="00377745">
        <w:rPr>
          <w:rFonts w:eastAsia="標楷體" w:hint="eastAsia"/>
          <w:kern w:val="0"/>
          <w:sz w:val="28"/>
          <w:szCs w:val="20"/>
        </w:rPr>
        <w:t>電機產品</w:t>
      </w:r>
      <w:r w:rsidRPr="00377745">
        <w:rPr>
          <w:rFonts w:eastAsia="標楷體" w:hint="eastAsia"/>
          <w:kern w:val="0"/>
          <w:sz w:val="28"/>
          <w:szCs w:val="20"/>
        </w:rPr>
        <w:t>6</w:t>
      </w:r>
      <w:r w:rsidR="00A273C5">
        <w:rPr>
          <w:rFonts w:eastAsia="標楷體" w:hint="eastAsia"/>
          <w:kern w:val="0"/>
          <w:sz w:val="28"/>
          <w:szCs w:val="20"/>
        </w:rPr>
        <w:t>9.9</w:t>
      </w:r>
      <w:r w:rsidRPr="00377745">
        <w:rPr>
          <w:rFonts w:eastAsia="標楷體" w:hint="eastAsia"/>
          <w:kern w:val="0"/>
          <w:sz w:val="28"/>
          <w:szCs w:val="20"/>
        </w:rPr>
        <w:t>%</w:t>
      </w:r>
      <w:r w:rsidRPr="00377745">
        <w:rPr>
          <w:rFonts w:eastAsia="標楷體" w:hint="eastAsia"/>
          <w:kern w:val="0"/>
          <w:sz w:val="28"/>
          <w:szCs w:val="20"/>
        </w:rPr>
        <w:t>、精密儀器</w:t>
      </w:r>
      <w:r>
        <w:rPr>
          <w:rFonts w:eastAsia="標楷體" w:hint="eastAsia"/>
          <w:kern w:val="0"/>
          <w:sz w:val="28"/>
          <w:szCs w:val="20"/>
        </w:rPr>
        <w:t>4</w:t>
      </w:r>
      <w:r w:rsidR="00A273C5">
        <w:rPr>
          <w:rFonts w:eastAsia="標楷體" w:hint="eastAsia"/>
          <w:kern w:val="0"/>
          <w:sz w:val="28"/>
          <w:szCs w:val="20"/>
        </w:rPr>
        <w:t>6</w:t>
      </w:r>
      <w:r>
        <w:rPr>
          <w:rFonts w:eastAsia="標楷體" w:hint="eastAsia"/>
          <w:kern w:val="0"/>
          <w:sz w:val="28"/>
          <w:szCs w:val="20"/>
        </w:rPr>
        <w:t>.</w:t>
      </w:r>
      <w:r w:rsidR="00A273C5">
        <w:rPr>
          <w:rFonts w:eastAsia="標楷體" w:hint="eastAsia"/>
          <w:kern w:val="0"/>
          <w:sz w:val="28"/>
          <w:szCs w:val="20"/>
        </w:rPr>
        <w:t>9</w:t>
      </w:r>
      <w:r w:rsidRPr="00377745">
        <w:rPr>
          <w:rFonts w:eastAsia="標楷體"/>
          <w:kern w:val="0"/>
          <w:sz w:val="28"/>
          <w:szCs w:val="20"/>
        </w:rPr>
        <w:t>%</w:t>
      </w:r>
      <w:r w:rsidRPr="00377745">
        <w:rPr>
          <w:rFonts w:eastAsia="標楷體"/>
          <w:kern w:val="0"/>
          <w:sz w:val="28"/>
          <w:szCs w:val="20"/>
        </w:rPr>
        <w:t>。</w:t>
      </w:r>
    </w:p>
    <w:p w:rsidR="00F67965" w:rsidRPr="00EE2456" w:rsidRDefault="00F67965" w:rsidP="00F67965">
      <w:pPr>
        <w:widowControl/>
        <w:tabs>
          <w:tab w:val="left" w:pos="851"/>
        </w:tabs>
        <w:snapToGrid w:val="0"/>
        <w:spacing w:beforeLines="100" w:before="360" w:line="300" w:lineRule="auto"/>
        <w:ind w:left="566" w:hangingChars="202" w:hanging="566"/>
        <w:jc w:val="both"/>
        <w:rPr>
          <w:rFonts w:eastAsia="標楷體"/>
          <w:b/>
          <w:bCs/>
          <w:kern w:val="0"/>
          <w:sz w:val="28"/>
          <w:szCs w:val="20"/>
        </w:rPr>
      </w:pPr>
      <w:r w:rsidRPr="00EE2456">
        <w:rPr>
          <w:rFonts w:eastAsia="標楷體"/>
          <w:b/>
          <w:bCs/>
          <w:kern w:val="0"/>
          <w:sz w:val="28"/>
          <w:szCs w:val="20"/>
        </w:rPr>
        <w:t>４、</w:t>
      </w:r>
      <w:r w:rsidR="00EE2456" w:rsidRPr="00EE2456">
        <w:rPr>
          <w:rFonts w:eastAsia="標楷體"/>
          <w:b/>
          <w:bCs/>
          <w:kern w:val="0"/>
          <w:sz w:val="28"/>
          <w:szCs w:val="20"/>
        </w:rPr>
        <w:t>10</w:t>
      </w:r>
      <w:r w:rsidR="00EE2456" w:rsidRPr="00EE2456">
        <w:rPr>
          <w:rFonts w:eastAsia="標楷體" w:hint="eastAsia"/>
          <w:b/>
          <w:bCs/>
          <w:kern w:val="0"/>
          <w:sz w:val="28"/>
          <w:szCs w:val="20"/>
        </w:rPr>
        <w:t>5</w:t>
      </w:r>
      <w:r w:rsidR="00EE2456" w:rsidRPr="00EE2456">
        <w:rPr>
          <w:rFonts w:eastAsia="標楷體"/>
          <w:b/>
          <w:bCs/>
          <w:kern w:val="0"/>
          <w:sz w:val="28"/>
          <w:szCs w:val="20"/>
        </w:rPr>
        <w:t>年</w:t>
      </w:r>
      <w:r w:rsidR="00A273C5">
        <w:rPr>
          <w:rFonts w:eastAsia="標楷體" w:hint="eastAsia"/>
          <w:b/>
          <w:bCs/>
          <w:kern w:val="0"/>
          <w:sz w:val="28"/>
          <w:szCs w:val="20"/>
        </w:rPr>
        <w:t>5</w:t>
      </w:r>
      <w:r w:rsidR="00EE2456" w:rsidRPr="00EE2456">
        <w:rPr>
          <w:rFonts w:eastAsia="標楷體"/>
          <w:b/>
          <w:bCs/>
          <w:kern w:val="0"/>
          <w:sz w:val="28"/>
          <w:szCs w:val="20"/>
        </w:rPr>
        <w:t>月主要地區接單</w:t>
      </w:r>
      <w:r w:rsidR="00EE2456" w:rsidRPr="00EE2456">
        <w:rPr>
          <w:rFonts w:eastAsia="標楷體" w:hint="eastAsia"/>
          <w:b/>
          <w:bCs/>
          <w:kern w:val="0"/>
          <w:sz w:val="28"/>
          <w:szCs w:val="20"/>
        </w:rPr>
        <w:t>以日本減少</w:t>
      </w:r>
      <w:r w:rsidR="00EE2456" w:rsidRPr="00EE2456">
        <w:rPr>
          <w:rFonts w:eastAsia="標楷體" w:hint="eastAsia"/>
          <w:b/>
          <w:bCs/>
          <w:kern w:val="0"/>
          <w:sz w:val="28"/>
          <w:szCs w:val="20"/>
        </w:rPr>
        <w:t>2</w:t>
      </w:r>
      <w:r w:rsidR="00486078">
        <w:rPr>
          <w:rFonts w:eastAsia="標楷體" w:hint="eastAsia"/>
          <w:b/>
          <w:bCs/>
          <w:kern w:val="0"/>
          <w:sz w:val="28"/>
          <w:szCs w:val="20"/>
        </w:rPr>
        <w:t>6</w:t>
      </w:r>
      <w:r w:rsidR="00EE2456" w:rsidRPr="00EE2456">
        <w:rPr>
          <w:rFonts w:eastAsia="標楷體" w:hint="eastAsia"/>
          <w:b/>
          <w:bCs/>
          <w:kern w:val="0"/>
          <w:sz w:val="28"/>
          <w:szCs w:val="20"/>
        </w:rPr>
        <w:t>.</w:t>
      </w:r>
      <w:r w:rsidR="00486078">
        <w:rPr>
          <w:rFonts w:eastAsia="標楷體" w:hint="eastAsia"/>
          <w:b/>
          <w:bCs/>
          <w:kern w:val="0"/>
          <w:sz w:val="28"/>
          <w:szCs w:val="20"/>
        </w:rPr>
        <w:t>7</w:t>
      </w:r>
      <w:r w:rsidR="00EE2456" w:rsidRPr="00EE2456">
        <w:rPr>
          <w:rFonts w:eastAsia="標楷體"/>
          <w:b/>
          <w:bCs/>
          <w:kern w:val="0"/>
          <w:sz w:val="28"/>
          <w:szCs w:val="20"/>
        </w:rPr>
        <w:t>%</w:t>
      </w:r>
      <w:r w:rsidR="00EE2456" w:rsidRPr="00EE2456">
        <w:rPr>
          <w:rFonts w:eastAsia="標楷體" w:hint="eastAsia"/>
          <w:b/>
          <w:bCs/>
          <w:kern w:val="0"/>
          <w:sz w:val="28"/>
          <w:szCs w:val="20"/>
        </w:rPr>
        <w:t>最多</w:t>
      </w:r>
    </w:p>
    <w:p w:rsidR="00F67965" w:rsidRPr="008B379D" w:rsidRDefault="00EE2456" w:rsidP="0037774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377745">
        <w:rPr>
          <w:rFonts w:eastAsia="標楷體"/>
          <w:kern w:val="0"/>
          <w:sz w:val="28"/>
          <w:szCs w:val="20"/>
        </w:rPr>
        <w:t>10</w:t>
      </w:r>
      <w:r w:rsidRPr="00377745">
        <w:rPr>
          <w:rFonts w:eastAsia="標楷體" w:hint="eastAsia"/>
          <w:kern w:val="0"/>
          <w:sz w:val="28"/>
          <w:szCs w:val="20"/>
        </w:rPr>
        <w:t>5</w:t>
      </w:r>
      <w:r w:rsidRPr="00377745">
        <w:rPr>
          <w:rFonts w:eastAsia="標楷體"/>
          <w:kern w:val="0"/>
          <w:sz w:val="28"/>
          <w:szCs w:val="20"/>
        </w:rPr>
        <w:t>年</w:t>
      </w:r>
      <w:r w:rsidR="00A273C5">
        <w:rPr>
          <w:rFonts w:eastAsia="標楷體" w:hint="eastAsia"/>
          <w:kern w:val="0"/>
          <w:sz w:val="28"/>
          <w:szCs w:val="20"/>
        </w:rPr>
        <w:t>5</w:t>
      </w:r>
      <w:r w:rsidRPr="00377745">
        <w:rPr>
          <w:rFonts w:eastAsia="標楷體"/>
          <w:kern w:val="0"/>
          <w:sz w:val="28"/>
          <w:szCs w:val="20"/>
        </w:rPr>
        <w:t>月以美國及</w:t>
      </w:r>
      <w:r w:rsidRPr="00377745">
        <w:rPr>
          <w:rFonts w:eastAsia="標楷體" w:hint="eastAsia"/>
          <w:kern w:val="0"/>
          <w:sz w:val="28"/>
          <w:szCs w:val="20"/>
        </w:rPr>
        <w:t>中國大陸</w:t>
      </w:r>
      <w:r w:rsidRPr="00377745">
        <w:rPr>
          <w:rFonts w:eastAsia="標楷體" w:hint="eastAsia"/>
          <w:kern w:val="0"/>
          <w:sz w:val="28"/>
          <w:szCs w:val="20"/>
        </w:rPr>
        <w:t>(</w:t>
      </w:r>
      <w:r w:rsidRPr="00377745">
        <w:rPr>
          <w:rFonts w:eastAsia="標楷體" w:hint="eastAsia"/>
          <w:kern w:val="0"/>
          <w:sz w:val="28"/>
          <w:szCs w:val="20"/>
        </w:rPr>
        <w:t>含香港</w:t>
      </w:r>
      <w:r w:rsidRPr="00377745">
        <w:rPr>
          <w:rFonts w:eastAsia="標楷體" w:hint="eastAsia"/>
          <w:kern w:val="0"/>
          <w:sz w:val="28"/>
          <w:szCs w:val="20"/>
        </w:rPr>
        <w:t>)</w:t>
      </w:r>
      <w:r w:rsidRPr="00377745">
        <w:rPr>
          <w:rFonts w:eastAsia="標楷體"/>
          <w:kern w:val="0"/>
          <w:sz w:val="28"/>
          <w:szCs w:val="20"/>
        </w:rPr>
        <w:t>為主要接單地區，金額分別為</w:t>
      </w:r>
      <w:r w:rsidRPr="00377745">
        <w:rPr>
          <w:rFonts w:eastAsia="標楷體" w:hint="eastAsia"/>
          <w:kern w:val="0"/>
          <w:sz w:val="28"/>
          <w:szCs w:val="20"/>
        </w:rPr>
        <w:t>9</w:t>
      </w:r>
      <w:r>
        <w:rPr>
          <w:rFonts w:eastAsia="標楷體" w:hint="eastAsia"/>
          <w:kern w:val="0"/>
          <w:sz w:val="28"/>
          <w:szCs w:val="20"/>
        </w:rPr>
        <w:t>3.</w:t>
      </w:r>
      <w:r w:rsidR="00486078">
        <w:rPr>
          <w:rFonts w:eastAsia="標楷體" w:hint="eastAsia"/>
          <w:kern w:val="0"/>
          <w:sz w:val="28"/>
          <w:szCs w:val="20"/>
        </w:rPr>
        <w:t>9</w:t>
      </w:r>
      <w:r w:rsidRPr="00377745">
        <w:rPr>
          <w:rFonts w:eastAsia="標楷體"/>
          <w:kern w:val="0"/>
          <w:sz w:val="28"/>
          <w:szCs w:val="20"/>
        </w:rPr>
        <w:t>億美元及</w:t>
      </w:r>
      <w:r w:rsidRPr="00377745">
        <w:rPr>
          <w:rFonts w:eastAsia="標楷體" w:hint="eastAsia"/>
          <w:kern w:val="0"/>
          <w:sz w:val="28"/>
          <w:szCs w:val="20"/>
        </w:rPr>
        <w:t>8</w:t>
      </w:r>
      <w:r w:rsidR="00486078">
        <w:rPr>
          <w:rFonts w:eastAsia="標楷體" w:hint="eastAsia"/>
          <w:kern w:val="0"/>
          <w:sz w:val="28"/>
          <w:szCs w:val="20"/>
        </w:rPr>
        <w:t>4</w:t>
      </w:r>
      <w:r w:rsidRPr="00377745">
        <w:rPr>
          <w:rFonts w:eastAsia="標楷體" w:hint="eastAsia"/>
          <w:kern w:val="0"/>
          <w:sz w:val="28"/>
          <w:szCs w:val="20"/>
        </w:rPr>
        <w:t>.</w:t>
      </w:r>
      <w:r w:rsidR="00486078">
        <w:rPr>
          <w:rFonts w:eastAsia="標楷體" w:hint="eastAsia"/>
          <w:kern w:val="0"/>
          <w:sz w:val="28"/>
          <w:szCs w:val="20"/>
        </w:rPr>
        <w:t>1</w:t>
      </w:r>
      <w:r w:rsidRPr="00377745">
        <w:rPr>
          <w:rFonts w:eastAsia="標楷體"/>
          <w:kern w:val="0"/>
          <w:sz w:val="28"/>
          <w:szCs w:val="20"/>
        </w:rPr>
        <w:t>億美元，占外銷接單總額的</w:t>
      </w:r>
      <w:r w:rsidRPr="00377745">
        <w:rPr>
          <w:rFonts w:eastAsia="標楷體" w:hint="eastAsia"/>
          <w:kern w:val="0"/>
          <w:sz w:val="28"/>
          <w:szCs w:val="20"/>
        </w:rPr>
        <w:t>2</w:t>
      </w:r>
      <w:r w:rsidR="00486078">
        <w:rPr>
          <w:rFonts w:eastAsia="標楷體" w:hint="eastAsia"/>
          <w:kern w:val="0"/>
          <w:sz w:val="28"/>
          <w:szCs w:val="20"/>
        </w:rPr>
        <w:t>7</w:t>
      </w:r>
      <w:r>
        <w:rPr>
          <w:rFonts w:eastAsia="標楷體" w:hint="eastAsia"/>
          <w:kern w:val="0"/>
          <w:sz w:val="28"/>
          <w:szCs w:val="20"/>
        </w:rPr>
        <w:t>.</w:t>
      </w:r>
      <w:r w:rsidR="008A4F63">
        <w:rPr>
          <w:rFonts w:eastAsia="標楷體" w:hint="eastAsia"/>
          <w:kern w:val="0"/>
          <w:sz w:val="28"/>
          <w:szCs w:val="20"/>
        </w:rPr>
        <w:t>8</w:t>
      </w:r>
      <w:r w:rsidRPr="00377745">
        <w:rPr>
          <w:rFonts w:eastAsia="標楷體"/>
          <w:kern w:val="0"/>
          <w:sz w:val="28"/>
          <w:szCs w:val="20"/>
        </w:rPr>
        <w:t>%</w:t>
      </w:r>
      <w:r w:rsidRPr="00377745">
        <w:rPr>
          <w:rFonts w:eastAsia="標楷體"/>
          <w:kern w:val="0"/>
          <w:sz w:val="28"/>
          <w:szCs w:val="20"/>
        </w:rPr>
        <w:t>及</w:t>
      </w:r>
      <w:r w:rsidRPr="00377745">
        <w:rPr>
          <w:rFonts w:eastAsia="標楷體" w:hint="eastAsia"/>
          <w:kern w:val="0"/>
          <w:sz w:val="28"/>
          <w:szCs w:val="20"/>
        </w:rPr>
        <w:t>24.</w:t>
      </w:r>
      <w:r w:rsidR="008A4F63">
        <w:rPr>
          <w:rFonts w:eastAsia="標楷體" w:hint="eastAsia"/>
          <w:kern w:val="0"/>
          <w:sz w:val="28"/>
          <w:szCs w:val="20"/>
        </w:rPr>
        <w:t>9</w:t>
      </w:r>
      <w:r w:rsidRPr="00377745">
        <w:rPr>
          <w:rFonts w:eastAsia="標楷體"/>
          <w:kern w:val="0"/>
          <w:sz w:val="28"/>
          <w:szCs w:val="20"/>
        </w:rPr>
        <w:t>%</w:t>
      </w:r>
      <w:r w:rsidRPr="00377745">
        <w:rPr>
          <w:rFonts w:eastAsia="標楷體"/>
          <w:kern w:val="0"/>
          <w:sz w:val="28"/>
          <w:szCs w:val="20"/>
        </w:rPr>
        <w:t>，較上年同月分別減少</w:t>
      </w:r>
      <w:r w:rsidR="00486078">
        <w:rPr>
          <w:rFonts w:eastAsia="標楷體" w:hint="eastAsia"/>
          <w:kern w:val="0"/>
          <w:sz w:val="28"/>
          <w:szCs w:val="20"/>
        </w:rPr>
        <w:t>4</w:t>
      </w:r>
      <w:r>
        <w:rPr>
          <w:rFonts w:eastAsia="標楷體" w:hint="eastAsia"/>
          <w:kern w:val="0"/>
          <w:sz w:val="28"/>
          <w:szCs w:val="20"/>
        </w:rPr>
        <w:t>.</w:t>
      </w:r>
      <w:r w:rsidR="00486078">
        <w:rPr>
          <w:rFonts w:eastAsia="標楷體" w:hint="eastAsia"/>
          <w:kern w:val="0"/>
          <w:sz w:val="28"/>
          <w:szCs w:val="20"/>
        </w:rPr>
        <w:t>0</w:t>
      </w:r>
      <w:r w:rsidRPr="00377745">
        <w:rPr>
          <w:rFonts w:eastAsia="標楷體"/>
          <w:kern w:val="0"/>
          <w:sz w:val="28"/>
          <w:szCs w:val="20"/>
        </w:rPr>
        <w:t>%</w:t>
      </w:r>
      <w:r w:rsidRPr="00377745">
        <w:rPr>
          <w:rFonts w:eastAsia="標楷體"/>
          <w:kern w:val="0"/>
          <w:sz w:val="28"/>
          <w:szCs w:val="20"/>
        </w:rPr>
        <w:t>及</w:t>
      </w:r>
      <w:r w:rsidR="00486078">
        <w:rPr>
          <w:rFonts w:eastAsia="標楷體" w:hint="eastAsia"/>
          <w:kern w:val="0"/>
          <w:sz w:val="28"/>
          <w:szCs w:val="20"/>
        </w:rPr>
        <w:t>6</w:t>
      </w:r>
      <w:r>
        <w:rPr>
          <w:rFonts w:eastAsia="標楷體" w:hint="eastAsia"/>
          <w:kern w:val="0"/>
          <w:sz w:val="28"/>
          <w:szCs w:val="20"/>
        </w:rPr>
        <w:t>.</w:t>
      </w:r>
      <w:r w:rsidR="00486078">
        <w:rPr>
          <w:rFonts w:eastAsia="標楷體" w:hint="eastAsia"/>
          <w:kern w:val="0"/>
          <w:sz w:val="28"/>
          <w:szCs w:val="20"/>
        </w:rPr>
        <w:t>4</w:t>
      </w:r>
      <w:r w:rsidRPr="00377745">
        <w:rPr>
          <w:rFonts w:eastAsia="標楷體"/>
          <w:kern w:val="0"/>
          <w:sz w:val="28"/>
          <w:szCs w:val="20"/>
        </w:rPr>
        <w:t>%</w:t>
      </w:r>
      <w:r w:rsidRPr="00377745">
        <w:rPr>
          <w:rFonts w:eastAsia="標楷體"/>
          <w:kern w:val="0"/>
          <w:sz w:val="28"/>
          <w:szCs w:val="20"/>
        </w:rPr>
        <w:t>，另</w:t>
      </w:r>
      <w:r w:rsidRPr="00377745">
        <w:rPr>
          <w:rFonts w:eastAsia="標楷體" w:hint="eastAsia"/>
          <w:kern w:val="0"/>
          <w:sz w:val="28"/>
          <w:szCs w:val="20"/>
        </w:rPr>
        <w:t>歐洲</w:t>
      </w:r>
      <w:r w:rsidRPr="00377745">
        <w:rPr>
          <w:rFonts w:eastAsia="標楷體"/>
          <w:kern w:val="0"/>
          <w:sz w:val="28"/>
          <w:szCs w:val="20"/>
        </w:rPr>
        <w:t>及日本分別減少</w:t>
      </w:r>
      <w:r w:rsidR="00486078">
        <w:rPr>
          <w:rFonts w:eastAsia="標楷體" w:hint="eastAsia"/>
          <w:kern w:val="0"/>
          <w:sz w:val="28"/>
          <w:szCs w:val="20"/>
        </w:rPr>
        <w:t>4</w:t>
      </w:r>
      <w:r>
        <w:rPr>
          <w:rFonts w:eastAsia="標楷體" w:hint="eastAsia"/>
          <w:kern w:val="0"/>
          <w:sz w:val="28"/>
          <w:szCs w:val="20"/>
        </w:rPr>
        <w:t>.</w:t>
      </w:r>
      <w:r w:rsidR="00486078">
        <w:rPr>
          <w:rFonts w:eastAsia="標楷體" w:hint="eastAsia"/>
          <w:kern w:val="0"/>
          <w:sz w:val="28"/>
          <w:szCs w:val="20"/>
        </w:rPr>
        <w:t>9</w:t>
      </w:r>
      <w:r w:rsidRPr="00377745">
        <w:rPr>
          <w:rFonts w:eastAsia="標楷體"/>
          <w:kern w:val="0"/>
          <w:sz w:val="28"/>
          <w:szCs w:val="20"/>
        </w:rPr>
        <w:t>%</w:t>
      </w:r>
      <w:r w:rsidRPr="00377745">
        <w:rPr>
          <w:rFonts w:eastAsia="標楷體" w:hint="eastAsia"/>
          <w:kern w:val="0"/>
          <w:sz w:val="28"/>
          <w:szCs w:val="20"/>
        </w:rPr>
        <w:t>、</w:t>
      </w:r>
      <w:r w:rsidRPr="00377745">
        <w:rPr>
          <w:rFonts w:eastAsia="標楷體" w:hint="eastAsia"/>
          <w:kern w:val="0"/>
          <w:sz w:val="28"/>
          <w:szCs w:val="20"/>
        </w:rPr>
        <w:t>2</w:t>
      </w:r>
      <w:r w:rsidR="00486078">
        <w:rPr>
          <w:rFonts w:eastAsia="標楷體" w:hint="eastAsia"/>
          <w:kern w:val="0"/>
          <w:sz w:val="28"/>
          <w:szCs w:val="20"/>
        </w:rPr>
        <w:t>6</w:t>
      </w:r>
      <w:r>
        <w:rPr>
          <w:rFonts w:eastAsia="標楷體" w:hint="eastAsia"/>
          <w:kern w:val="0"/>
          <w:sz w:val="28"/>
          <w:szCs w:val="20"/>
        </w:rPr>
        <w:t>.</w:t>
      </w:r>
      <w:r w:rsidR="00486078">
        <w:rPr>
          <w:rFonts w:eastAsia="標楷體" w:hint="eastAsia"/>
          <w:kern w:val="0"/>
          <w:sz w:val="28"/>
          <w:szCs w:val="20"/>
        </w:rPr>
        <w:t>7</w:t>
      </w:r>
      <w:r w:rsidRPr="00377745">
        <w:rPr>
          <w:rFonts w:eastAsia="標楷體"/>
          <w:kern w:val="0"/>
          <w:sz w:val="28"/>
          <w:szCs w:val="20"/>
        </w:rPr>
        <w:t>%</w:t>
      </w:r>
      <w:r w:rsidRPr="00377745">
        <w:rPr>
          <w:rFonts w:eastAsia="標楷體" w:hint="eastAsia"/>
          <w:kern w:val="0"/>
          <w:sz w:val="28"/>
          <w:szCs w:val="20"/>
        </w:rPr>
        <w:t>，</w:t>
      </w:r>
      <w:r w:rsidRPr="00377745">
        <w:rPr>
          <w:rFonts w:eastAsia="標楷體"/>
          <w:kern w:val="0"/>
          <w:sz w:val="28"/>
          <w:szCs w:val="20"/>
        </w:rPr>
        <w:t>東協六國</w:t>
      </w:r>
      <w:r w:rsidRPr="00377745">
        <w:rPr>
          <w:rFonts w:eastAsia="標楷體" w:hint="eastAsia"/>
          <w:kern w:val="0"/>
          <w:sz w:val="28"/>
          <w:szCs w:val="20"/>
        </w:rPr>
        <w:t>則增加</w:t>
      </w:r>
      <w:r w:rsidR="00486078">
        <w:rPr>
          <w:rFonts w:eastAsia="標楷體" w:hint="eastAsia"/>
          <w:kern w:val="0"/>
          <w:sz w:val="28"/>
          <w:szCs w:val="20"/>
        </w:rPr>
        <w:t>0</w:t>
      </w:r>
      <w:r>
        <w:rPr>
          <w:rFonts w:eastAsia="標楷體" w:hint="eastAsia"/>
          <w:kern w:val="0"/>
          <w:sz w:val="28"/>
          <w:szCs w:val="20"/>
        </w:rPr>
        <w:t>.</w:t>
      </w:r>
      <w:r w:rsidR="00486078">
        <w:rPr>
          <w:rFonts w:eastAsia="標楷體" w:hint="eastAsia"/>
          <w:kern w:val="0"/>
          <w:sz w:val="28"/>
          <w:szCs w:val="20"/>
        </w:rPr>
        <w:t>6</w:t>
      </w:r>
      <w:r w:rsidRPr="00377745">
        <w:rPr>
          <w:rFonts w:eastAsia="標楷體"/>
          <w:kern w:val="0"/>
          <w:sz w:val="28"/>
          <w:szCs w:val="20"/>
        </w:rPr>
        <w:t>%</w:t>
      </w:r>
      <w:r w:rsidRPr="00377745">
        <w:rPr>
          <w:rFonts w:eastAsia="標楷體" w:hint="eastAsia"/>
          <w:kern w:val="0"/>
          <w:sz w:val="28"/>
          <w:szCs w:val="20"/>
        </w:rPr>
        <w:t>。</w:t>
      </w:r>
    </w:p>
    <w:p w:rsidR="00F67965" w:rsidRPr="008B379D" w:rsidRDefault="00F67965" w:rsidP="00F6796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8B379D">
        <w:rPr>
          <w:rFonts w:eastAsia="標楷體"/>
          <w:color w:val="FF0000"/>
          <w:kern w:val="0"/>
          <w:sz w:val="28"/>
          <w:szCs w:val="20"/>
        </w:rPr>
        <w:br w:type="page"/>
      </w:r>
    </w:p>
    <w:p w:rsidR="00F67965" w:rsidRPr="0003418D" w:rsidRDefault="00F67965" w:rsidP="00F67965">
      <w:pPr>
        <w:snapToGrid w:val="0"/>
        <w:spacing w:beforeLines="50" w:before="180" w:line="300" w:lineRule="auto"/>
        <w:jc w:val="center"/>
        <w:rPr>
          <w:rFonts w:eastAsia="標楷體"/>
          <w:b/>
          <w:bCs/>
          <w:sz w:val="28"/>
        </w:rPr>
      </w:pPr>
      <w:r w:rsidRPr="0003418D">
        <w:rPr>
          <w:rFonts w:eastAsia="標楷體"/>
          <w:b/>
          <w:bCs/>
          <w:sz w:val="28"/>
        </w:rPr>
        <w:lastRenderedPageBreak/>
        <w:t>表</w:t>
      </w:r>
      <w:r w:rsidRPr="0003418D">
        <w:rPr>
          <w:rFonts w:eastAsia="標楷體"/>
          <w:b/>
          <w:bCs/>
          <w:sz w:val="28"/>
        </w:rPr>
        <w:t xml:space="preserve"> 2-5-3</w:t>
      </w:r>
      <w:r w:rsidRPr="0003418D">
        <w:rPr>
          <w:rFonts w:eastAsia="標楷體"/>
          <w:b/>
          <w:bCs/>
          <w:sz w:val="28"/>
        </w:rPr>
        <w:t xml:space="preserve">　外銷訂單海外生產比重</w:t>
      </w:r>
    </w:p>
    <w:p w:rsidR="00F67965" w:rsidRPr="0003418D" w:rsidRDefault="00F67965" w:rsidP="00F67965">
      <w:pPr>
        <w:jc w:val="right"/>
        <w:rPr>
          <w:rFonts w:eastAsia="標楷體"/>
          <w:sz w:val="28"/>
        </w:rPr>
      </w:pPr>
      <w:r w:rsidRPr="0003418D">
        <w:rPr>
          <w:rFonts w:eastAsia="標楷體"/>
          <w:spacing w:val="-20"/>
        </w:rPr>
        <w:t>單位：</w:t>
      </w:r>
      <w:r w:rsidRPr="0003418D">
        <w:rPr>
          <w:rFonts w:eastAsia="標楷體" w:hint="eastAsia"/>
          <w:spacing w:val="-20"/>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067F0E" w:rsidRPr="003B6B9A" w:rsidTr="00762C60">
        <w:trPr>
          <w:trHeight w:val="397"/>
          <w:jc w:val="center"/>
        </w:trPr>
        <w:tc>
          <w:tcPr>
            <w:tcW w:w="1448" w:type="dxa"/>
            <w:tcBorders>
              <w:top w:val="single" w:sz="4" w:space="0" w:color="auto"/>
              <w:left w:val="nil"/>
              <w:bottom w:val="single" w:sz="4" w:space="0" w:color="auto"/>
              <w:right w:val="single" w:sz="4" w:space="0" w:color="auto"/>
            </w:tcBorders>
            <w:vAlign w:val="center"/>
          </w:tcPr>
          <w:p w:rsidR="00067F0E" w:rsidRPr="003B6B9A" w:rsidRDefault="00067F0E" w:rsidP="00762C60">
            <w:pPr>
              <w:snapToGrid w:val="0"/>
              <w:spacing w:line="300" w:lineRule="exact"/>
              <w:ind w:left="28" w:right="-4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067F0E" w:rsidRPr="003B6B9A" w:rsidRDefault="00067F0E" w:rsidP="00762C60">
            <w:pPr>
              <w:snapToGrid w:val="0"/>
              <w:spacing w:line="300" w:lineRule="exact"/>
              <w:ind w:left="28" w:right="-40"/>
              <w:jc w:val="center"/>
              <w:rPr>
                <w:rFonts w:eastAsia="標楷體"/>
              </w:rPr>
            </w:pPr>
            <w:r w:rsidRPr="003B6B9A">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067F0E" w:rsidRPr="003B6B9A" w:rsidRDefault="00067F0E" w:rsidP="00762C60">
            <w:pPr>
              <w:snapToGrid w:val="0"/>
              <w:spacing w:line="300" w:lineRule="exact"/>
              <w:ind w:left="28" w:right="-40"/>
              <w:jc w:val="center"/>
              <w:rPr>
                <w:rFonts w:eastAsia="標楷體"/>
              </w:rPr>
            </w:pPr>
            <w:r w:rsidRPr="003B6B9A">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067F0E" w:rsidRPr="003B6B9A" w:rsidRDefault="00067F0E" w:rsidP="00762C60">
            <w:pPr>
              <w:snapToGrid w:val="0"/>
              <w:spacing w:line="300" w:lineRule="exact"/>
              <w:ind w:left="28" w:right="-40"/>
              <w:jc w:val="center"/>
              <w:rPr>
                <w:rFonts w:eastAsia="標楷體"/>
              </w:rPr>
            </w:pPr>
            <w:r w:rsidRPr="003B6B9A">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067F0E" w:rsidRPr="003B6B9A" w:rsidRDefault="00067F0E" w:rsidP="00762C60">
            <w:pPr>
              <w:snapToGrid w:val="0"/>
              <w:spacing w:line="300" w:lineRule="exact"/>
              <w:ind w:left="28" w:right="-40"/>
              <w:jc w:val="center"/>
              <w:rPr>
                <w:rFonts w:eastAsia="標楷體"/>
              </w:rPr>
            </w:pPr>
            <w:r w:rsidRPr="003B6B9A">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067F0E" w:rsidRPr="003B6B9A" w:rsidRDefault="00067F0E" w:rsidP="00762C60">
            <w:pPr>
              <w:snapToGrid w:val="0"/>
              <w:spacing w:line="300" w:lineRule="exact"/>
              <w:ind w:left="28" w:right="-40"/>
              <w:jc w:val="center"/>
              <w:rPr>
                <w:rFonts w:eastAsia="標楷體"/>
              </w:rPr>
            </w:pPr>
            <w:r w:rsidRPr="003B6B9A">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067F0E" w:rsidRPr="003B6B9A" w:rsidRDefault="00067F0E" w:rsidP="00762C60">
            <w:pPr>
              <w:snapToGrid w:val="0"/>
              <w:spacing w:line="300" w:lineRule="exact"/>
              <w:ind w:left="28" w:right="-40"/>
              <w:jc w:val="center"/>
              <w:rPr>
                <w:rFonts w:eastAsia="標楷體"/>
              </w:rPr>
            </w:pPr>
            <w:r w:rsidRPr="003B6B9A">
              <w:rPr>
                <w:rFonts w:eastAsia="標楷體"/>
              </w:rPr>
              <w:t>精密儀器</w:t>
            </w:r>
          </w:p>
        </w:tc>
      </w:tr>
      <w:tr w:rsidR="00067F0E" w:rsidRPr="003B6B9A" w:rsidTr="00762C60">
        <w:trPr>
          <w:trHeight w:val="86"/>
          <w:jc w:val="center"/>
        </w:trPr>
        <w:tc>
          <w:tcPr>
            <w:tcW w:w="1448" w:type="dxa"/>
            <w:tcBorders>
              <w:top w:val="nil"/>
              <w:left w:val="nil"/>
              <w:bottom w:val="nil"/>
              <w:right w:val="single" w:sz="4" w:space="0" w:color="auto"/>
            </w:tcBorders>
          </w:tcPr>
          <w:p w:rsidR="00067F0E" w:rsidRPr="003B6B9A" w:rsidRDefault="00067F0E" w:rsidP="00762C60">
            <w:pPr>
              <w:snapToGrid w:val="0"/>
              <w:spacing w:line="400" w:lineRule="exact"/>
              <w:ind w:left="31" w:right="459" w:hangingChars="13" w:hanging="31"/>
              <w:jc w:val="both"/>
              <w:rPr>
                <w:rFonts w:eastAsia="標楷體"/>
                <w:b/>
                <w:bCs/>
              </w:rPr>
            </w:pPr>
            <w:r w:rsidRPr="003B6B9A">
              <w:rPr>
                <w:rFonts w:eastAsia="標楷體"/>
                <w:b/>
                <w:bCs/>
              </w:rPr>
              <w:t xml:space="preserve"> 100</w:t>
            </w:r>
            <w:r w:rsidRPr="003B6B9A">
              <w:rPr>
                <w:rFonts w:eastAsia="標楷體"/>
                <w:b/>
                <w:bCs/>
              </w:rPr>
              <w:t>年</w:t>
            </w:r>
          </w:p>
        </w:tc>
        <w:tc>
          <w:tcPr>
            <w:tcW w:w="1119" w:type="dxa"/>
            <w:tcBorders>
              <w:top w:val="nil"/>
              <w:left w:val="nil"/>
              <w:bottom w:val="nil"/>
              <w:right w:val="nil"/>
            </w:tcBorders>
            <w:vAlign w:val="bottom"/>
          </w:tcPr>
          <w:p w:rsidR="00067F0E" w:rsidRPr="003B6B9A" w:rsidRDefault="00067F0E" w:rsidP="00762C60">
            <w:pPr>
              <w:jc w:val="center"/>
              <w:rPr>
                <w:rFonts w:eastAsia="標楷體"/>
                <w:b/>
                <w:bCs/>
                <w:szCs w:val="20"/>
              </w:rPr>
            </w:pPr>
            <w:r w:rsidRPr="003B6B9A">
              <w:rPr>
                <w:rFonts w:eastAsia="標楷體"/>
                <w:b/>
                <w:bCs/>
                <w:szCs w:val="20"/>
              </w:rPr>
              <w:t>50.5</w:t>
            </w:r>
          </w:p>
        </w:tc>
        <w:tc>
          <w:tcPr>
            <w:tcW w:w="1119" w:type="dxa"/>
            <w:tcBorders>
              <w:top w:val="nil"/>
              <w:left w:val="nil"/>
              <w:bottom w:val="nil"/>
              <w:right w:val="nil"/>
            </w:tcBorders>
            <w:vAlign w:val="bottom"/>
          </w:tcPr>
          <w:p w:rsidR="00067F0E" w:rsidRPr="003B6B9A" w:rsidRDefault="00067F0E" w:rsidP="00762C60">
            <w:pPr>
              <w:jc w:val="center"/>
              <w:rPr>
                <w:rFonts w:eastAsia="標楷體"/>
                <w:b/>
                <w:bCs/>
                <w:szCs w:val="20"/>
              </w:rPr>
            </w:pPr>
            <w:r w:rsidRPr="003B6B9A">
              <w:rPr>
                <w:rFonts w:eastAsia="標楷體"/>
                <w:b/>
                <w:bCs/>
                <w:szCs w:val="20"/>
              </w:rPr>
              <w:t>83.6</w:t>
            </w:r>
          </w:p>
        </w:tc>
        <w:tc>
          <w:tcPr>
            <w:tcW w:w="1119" w:type="dxa"/>
            <w:tcBorders>
              <w:top w:val="nil"/>
              <w:left w:val="nil"/>
              <w:bottom w:val="nil"/>
              <w:right w:val="nil"/>
            </w:tcBorders>
            <w:vAlign w:val="bottom"/>
          </w:tcPr>
          <w:p w:rsidR="00067F0E" w:rsidRPr="003B6B9A" w:rsidRDefault="00067F0E" w:rsidP="00762C60">
            <w:pPr>
              <w:jc w:val="center"/>
              <w:rPr>
                <w:rFonts w:eastAsia="標楷體"/>
                <w:b/>
                <w:bCs/>
                <w:szCs w:val="20"/>
              </w:rPr>
            </w:pPr>
            <w:r w:rsidRPr="003B6B9A">
              <w:rPr>
                <w:rFonts w:eastAsia="標楷體"/>
                <w:b/>
                <w:bCs/>
                <w:szCs w:val="20"/>
              </w:rPr>
              <w:t>52.3</w:t>
            </w:r>
          </w:p>
        </w:tc>
        <w:tc>
          <w:tcPr>
            <w:tcW w:w="1119" w:type="dxa"/>
            <w:tcBorders>
              <w:top w:val="nil"/>
              <w:left w:val="nil"/>
              <w:bottom w:val="nil"/>
              <w:right w:val="nil"/>
            </w:tcBorders>
            <w:vAlign w:val="bottom"/>
          </w:tcPr>
          <w:p w:rsidR="00067F0E" w:rsidRPr="003B6B9A" w:rsidRDefault="00067F0E" w:rsidP="00762C60">
            <w:pPr>
              <w:jc w:val="center"/>
              <w:rPr>
                <w:rFonts w:eastAsia="標楷體"/>
                <w:b/>
                <w:bCs/>
                <w:szCs w:val="20"/>
              </w:rPr>
            </w:pPr>
            <w:r w:rsidRPr="003B6B9A">
              <w:rPr>
                <w:rFonts w:eastAsia="標楷體"/>
                <w:b/>
                <w:bCs/>
                <w:szCs w:val="20"/>
              </w:rPr>
              <w:t>20.2</w:t>
            </w:r>
          </w:p>
        </w:tc>
        <w:tc>
          <w:tcPr>
            <w:tcW w:w="1119" w:type="dxa"/>
            <w:tcBorders>
              <w:top w:val="nil"/>
              <w:left w:val="nil"/>
              <w:bottom w:val="nil"/>
              <w:right w:val="nil"/>
            </w:tcBorders>
            <w:vAlign w:val="bottom"/>
          </w:tcPr>
          <w:p w:rsidR="00067F0E" w:rsidRPr="003B6B9A" w:rsidRDefault="00067F0E" w:rsidP="00762C60">
            <w:pPr>
              <w:jc w:val="center"/>
              <w:rPr>
                <w:rFonts w:eastAsia="標楷體"/>
                <w:b/>
                <w:bCs/>
                <w:szCs w:val="20"/>
              </w:rPr>
            </w:pPr>
            <w:r w:rsidRPr="003B6B9A">
              <w:rPr>
                <w:rFonts w:eastAsia="標楷體"/>
                <w:b/>
                <w:bCs/>
                <w:szCs w:val="20"/>
              </w:rPr>
              <w:t>62.4</w:t>
            </w:r>
          </w:p>
        </w:tc>
        <w:tc>
          <w:tcPr>
            <w:tcW w:w="1120" w:type="dxa"/>
            <w:tcBorders>
              <w:top w:val="nil"/>
              <w:left w:val="nil"/>
              <w:bottom w:val="nil"/>
              <w:right w:val="nil"/>
            </w:tcBorders>
            <w:vAlign w:val="bottom"/>
          </w:tcPr>
          <w:p w:rsidR="00067F0E" w:rsidRPr="003B6B9A" w:rsidRDefault="00067F0E" w:rsidP="00762C60">
            <w:pPr>
              <w:jc w:val="center"/>
              <w:rPr>
                <w:rFonts w:eastAsia="標楷體"/>
                <w:b/>
                <w:bCs/>
                <w:szCs w:val="20"/>
              </w:rPr>
            </w:pPr>
            <w:r w:rsidRPr="003B6B9A">
              <w:rPr>
                <w:rFonts w:eastAsia="標楷體"/>
                <w:b/>
                <w:bCs/>
                <w:szCs w:val="20"/>
              </w:rPr>
              <w:t>60.0</w:t>
            </w:r>
          </w:p>
        </w:tc>
      </w:tr>
      <w:tr w:rsidR="00067F0E" w:rsidRPr="003B6B9A" w:rsidTr="00762C60">
        <w:trPr>
          <w:trHeight w:val="86"/>
          <w:jc w:val="center"/>
        </w:trPr>
        <w:tc>
          <w:tcPr>
            <w:tcW w:w="1448" w:type="dxa"/>
            <w:tcBorders>
              <w:top w:val="nil"/>
              <w:left w:val="nil"/>
              <w:bottom w:val="nil"/>
              <w:right w:val="single" w:sz="4" w:space="0" w:color="auto"/>
            </w:tcBorders>
          </w:tcPr>
          <w:p w:rsidR="00067F0E" w:rsidRPr="003B6B9A" w:rsidRDefault="00067F0E" w:rsidP="00762C60">
            <w:pPr>
              <w:snapToGrid w:val="0"/>
              <w:spacing w:line="400" w:lineRule="exact"/>
              <w:ind w:left="31" w:right="459" w:hangingChars="13" w:hanging="31"/>
              <w:jc w:val="both"/>
              <w:rPr>
                <w:rFonts w:eastAsia="標楷體"/>
              </w:rPr>
            </w:pPr>
            <w:r w:rsidRPr="003B6B9A">
              <w:rPr>
                <w:rFonts w:eastAsia="標楷體"/>
                <w:b/>
                <w:bCs/>
              </w:rPr>
              <w:t xml:space="preserve"> 101</w:t>
            </w:r>
            <w:r w:rsidRPr="003B6B9A">
              <w:rPr>
                <w:rFonts w:eastAsia="標楷體"/>
                <w:b/>
                <w:bCs/>
              </w:rPr>
              <w:t>年</w:t>
            </w:r>
          </w:p>
        </w:tc>
        <w:tc>
          <w:tcPr>
            <w:tcW w:w="1119" w:type="dxa"/>
            <w:tcBorders>
              <w:top w:val="nil"/>
              <w:left w:val="nil"/>
              <w:bottom w:val="nil"/>
              <w:right w:val="nil"/>
            </w:tcBorders>
            <w:vAlign w:val="center"/>
          </w:tcPr>
          <w:p w:rsidR="00067F0E" w:rsidRPr="003B6B9A" w:rsidRDefault="00067F0E" w:rsidP="00762C60">
            <w:pPr>
              <w:jc w:val="center"/>
              <w:rPr>
                <w:rFonts w:eastAsia="標楷體"/>
                <w:b/>
                <w:bCs/>
                <w:szCs w:val="20"/>
              </w:rPr>
            </w:pPr>
            <w:r w:rsidRPr="003B6B9A">
              <w:rPr>
                <w:rFonts w:eastAsia="標楷體"/>
                <w:b/>
                <w:bCs/>
                <w:szCs w:val="20"/>
              </w:rPr>
              <w:t>50.9</w:t>
            </w:r>
          </w:p>
        </w:tc>
        <w:tc>
          <w:tcPr>
            <w:tcW w:w="1119" w:type="dxa"/>
            <w:tcBorders>
              <w:top w:val="nil"/>
              <w:left w:val="nil"/>
              <w:bottom w:val="nil"/>
              <w:right w:val="nil"/>
            </w:tcBorders>
            <w:vAlign w:val="center"/>
          </w:tcPr>
          <w:p w:rsidR="00067F0E" w:rsidRPr="003B6B9A" w:rsidRDefault="00067F0E" w:rsidP="00762C60">
            <w:pPr>
              <w:jc w:val="center"/>
              <w:rPr>
                <w:rFonts w:eastAsia="標楷體"/>
                <w:b/>
                <w:bCs/>
                <w:szCs w:val="20"/>
              </w:rPr>
            </w:pPr>
            <w:r w:rsidRPr="003B6B9A">
              <w:rPr>
                <w:rFonts w:eastAsia="標楷體"/>
                <w:b/>
                <w:bCs/>
                <w:szCs w:val="20"/>
              </w:rPr>
              <w:t>84.6</w:t>
            </w:r>
          </w:p>
        </w:tc>
        <w:tc>
          <w:tcPr>
            <w:tcW w:w="1119" w:type="dxa"/>
            <w:tcBorders>
              <w:top w:val="nil"/>
              <w:left w:val="nil"/>
              <w:bottom w:val="nil"/>
              <w:right w:val="nil"/>
            </w:tcBorders>
            <w:vAlign w:val="center"/>
          </w:tcPr>
          <w:p w:rsidR="00067F0E" w:rsidRPr="003B6B9A" w:rsidRDefault="00067F0E" w:rsidP="00762C60">
            <w:pPr>
              <w:jc w:val="center"/>
              <w:rPr>
                <w:rFonts w:eastAsia="標楷體"/>
                <w:b/>
                <w:bCs/>
                <w:szCs w:val="20"/>
              </w:rPr>
            </w:pPr>
            <w:r w:rsidRPr="003B6B9A">
              <w:rPr>
                <w:rFonts w:eastAsia="標楷體"/>
                <w:b/>
                <w:bCs/>
                <w:szCs w:val="20"/>
              </w:rPr>
              <w:t>52.4</w:t>
            </w:r>
          </w:p>
        </w:tc>
        <w:tc>
          <w:tcPr>
            <w:tcW w:w="1119" w:type="dxa"/>
            <w:tcBorders>
              <w:top w:val="nil"/>
              <w:left w:val="nil"/>
              <w:bottom w:val="nil"/>
              <w:right w:val="nil"/>
            </w:tcBorders>
            <w:vAlign w:val="center"/>
          </w:tcPr>
          <w:p w:rsidR="00067F0E" w:rsidRPr="003B6B9A" w:rsidRDefault="00067F0E" w:rsidP="00762C60">
            <w:pPr>
              <w:jc w:val="center"/>
              <w:rPr>
                <w:rFonts w:eastAsia="標楷體"/>
                <w:b/>
                <w:bCs/>
                <w:szCs w:val="20"/>
              </w:rPr>
            </w:pPr>
            <w:r w:rsidRPr="003B6B9A">
              <w:rPr>
                <w:rFonts w:eastAsia="標楷體"/>
                <w:b/>
                <w:bCs/>
                <w:szCs w:val="20"/>
              </w:rPr>
              <w:t>18.7</w:t>
            </w:r>
          </w:p>
        </w:tc>
        <w:tc>
          <w:tcPr>
            <w:tcW w:w="1119" w:type="dxa"/>
            <w:tcBorders>
              <w:top w:val="nil"/>
              <w:left w:val="nil"/>
              <w:bottom w:val="nil"/>
              <w:right w:val="nil"/>
            </w:tcBorders>
            <w:vAlign w:val="center"/>
          </w:tcPr>
          <w:p w:rsidR="00067F0E" w:rsidRPr="003B6B9A" w:rsidRDefault="00067F0E" w:rsidP="00762C60">
            <w:pPr>
              <w:jc w:val="center"/>
              <w:rPr>
                <w:rFonts w:eastAsia="標楷體"/>
                <w:b/>
                <w:bCs/>
                <w:szCs w:val="20"/>
              </w:rPr>
            </w:pPr>
            <w:r w:rsidRPr="003B6B9A">
              <w:rPr>
                <w:rFonts w:eastAsia="標楷體"/>
                <w:b/>
                <w:bCs/>
                <w:szCs w:val="20"/>
              </w:rPr>
              <w:t>67.8</w:t>
            </w:r>
          </w:p>
        </w:tc>
        <w:tc>
          <w:tcPr>
            <w:tcW w:w="1120" w:type="dxa"/>
            <w:tcBorders>
              <w:top w:val="nil"/>
              <w:left w:val="nil"/>
              <w:bottom w:val="nil"/>
              <w:right w:val="nil"/>
            </w:tcBorders>
            <w:vAlign w:val="center"/>
          </w:tcPr>
          <w:p w:rsidR="00067F0E" w:rsidRPr="003B6B9A" w:rsidRDefault="00067F0E" w:rsidP="00762C60">
            <w:pPr>
              <w:jc w:val="center"/>
              <w:rPr>
                <w:rFonts w:eastAsia="標楷體"/>
                <w:b/>
                <w:bCs/>
                <w:szCs w:val="20"/>
              </w:rPr>
            </w:pPr>
            <w:r w:rsidRPr="003B6B9A">
              <w:rPr>
                <w:rFonts w:eastAsia="標楷體"/>
                <w:b/>
                <w:bCs/>
                <w:szCs w:val="20"/>
              </w:rPr>
              <w:t>56.5</w:t>
            </w:r>
          </w:p>
        </w:tc>
      </w:tr>
      <w:tr w:rsidR="00067F0E" w:rsidRPr="003B6B9A" w:rsidTr="00762C60">
        <w:trPr>
          <w:trHeight w:val="86"/>
          <w:jc w:val="center"/>
        </w:trPr>
        <w:tc>
          <w:tcPr>
            <w:tcW w:w="1448" w:type="dxa"/>
            <w:tcBorders>
              <w:top w:val="nil"/>
              <w:left w:val="nil"/>
              <w:bottom w:val="nil"/>
              <w:right w:val="single" w:sz="4" w:space="0" w:color="auto"/>
            </w:tcBorders>
          </w:tcPr>
          <w:p w:rsidR="00067F0E" w:rsidRPr="003B6B9A" w:rsidRDefault="00067F0E" w:rsidP="00762C60">
            <w:pPr>
              <w:snapToGrid w:val="0"/>
              <w:spacing w:line="400" w:lineRule="exact"/>
              <w:ind w:left="31" w:right="459" w:hangingChars="13" w:hanging="31"/>
              <w:jc w:val="both"/>
              <w:rPr>
                <w:rFonts w:eastAsia="標楷體"/>
              </w:rPr>
            </w:pPr>
            <w:r w:rsidRPr="003B6B9A">
              <w:rPr>
                <w:rFonts w:eastAsia="標楷體"/>
                <w:b/>
                <w:bCs/>
              </w:rPr>
              <w:t xml:space="preserve"> 102</w:t>
            </w:r>
            <w:r w:rsidRPr="003B6B9A">
              <w:rPr>
                <w:rFonts w:eastAsia="標楷體"/>
                <w:b/>
                <w:bCs/>
              </w:rPr>
              <w:t>年</w:t>
            </w:r>
          </w:p>
        </w:tc>
        <w:tc>
          <w:tcPr>
            <w:tcW w:w="1119" w:type="dxa"/>
            <w:tcBorders>
              <w:top w:val="nil"/>
              <w:left w:val="nil"/>
              <w:bottom w:val="nil"/>
              <w:right w:val="nil"/>
            </w:tcBorders>
            <w:vAlign w:val="bottom"/>
          </w:tcPr>
          <w:p w:rsidR="00067F0E" w:rsidRPr="003B6B9A" w:rsidRDefault="00067F0E" w:rsidP="00762C60">
            <w:pPr>
              <w:jc w:val="center"/>
              <w:rPr>
                <w:rFonts w:eastAsia="標楷體"/>
                <w:b/>
                <w:szCs w:val="20"/>
              </w:rPr>
            </w:pPr>
            <w:r w:rsidRPr="003B6B9A">
              <w:rPr>
                <w:rFonts w:eastAsia="標楷體"/>
                <w:b/>
                <w:szCs w:val="20"/>
              </w:rPr>
              <w:t>51.5</w:t>
            </w:r>
          </w:p>
        </w:tc>
        <w:tc>
          <w:tcPr>
            <w:tcW w:w="1119" w:type="dxa"/>
            <w:tcBorders>
              <w:top w:val="nil"/>
              <w:left w:val="nil"/>
              <w:bottom w:val="nil"/>
              <w:right w:val="nil"/>
            </w:tcBorders>
            <w:vAlign w:val="bottom"/>
          </w:tcPr>
          <w:p w:rsidR="00067F0E" w:rsidRPr="003B6B9A" w:rsidRDefault="00067F0E" w:rsidP="00762C60">
            <w:pPr>
              <w:jc w:val="center"/>
              <w:rPr>
                <w:rFonts w:eastAsia="標楷體"/>
                <w:b/>
                <w:szCs w:val="20"/>
              </w:rPr>
            </w:pPr>
            <w:r w:rsidRPr="003B6B9A">
              <w:rPr>
                <w:rFonts w:eastAsia="標楷體"/>
                <w:b/>
                <w:szCs w:val="20"/>
              </w:rPr>
              <w:t>87.3</w:t>
            </w:r>
          </w:p>
        </w:tc>
        <w:tc>
          <w:tcPr>
            <w:tcW w:w="1119" w:type="dxa"/>
            <w:tcBorders>
              <w:top w:val="nil"/>
              <w:left w:val="nil"/>
              <w:bottom w:val="nil"/>
              <w:right w:val="nil"/>
            </w:tcBorders>
            <w:vAlign w:val="bottom"/>
          </w:tcPr>
          <w:p w:rsidR="00067F0E" w:rsidRPr="003B6B9A" w:rsidRDefault="00067F0E" w:rsidP="00762C60">
            <w:pPr>
              <w:jc w:val="center"/>
              <w:rPr>
                <w:rFonts w:eastAsia="標楷體"/>
                <w:b/>
                <w:szCs w:val="20"/>
              </w:rPr>
            </w:pPr>
            <w:r w:rsidRPr="003B6B9A">
              <w:rPr>
                <w:rFonts w:eastAsia="標楷體"/>
                <w:b/>
                <w:szCs w:val="20"/>
              </w:rPr>
              <w:t>50.7</w:t>
            </w:r>
          </w:p>
        </w:tc>
        <w:tc>
          <w:tcPr>
            <w:tcW w:w="1119" w:type="dxa"/>
            <w:tcBorders>
              <w:top w:val="nil"/>
              <w:left w:val="nil"/>
              <w:bottom w:val="nil"/>
              <w:right w:val="nil"/>
            </w:tcBorders>
            <w:vAlign w:val="bottom"/>
          </w:tcPr>
          <w:p w:rsidR="00067F0E" w:rsidRPr="003B6B9A" w:rsidRDefault="00067F0E" w:rsidP="00762C60">
            <w:pPr>
              <w:jc w:val="center"/>
              <w:rPr>
                <w:rFonts w:eastAsia="標楷體"/>
                <w:b/>
                <w:szCs w:val="20"/>
              </w:rPr>
            </w:pPr>
            <w:r w:rsidRPr="003B6B9A">
              <w:rPr>
                <w:rFonts w:eastAsia="標楷體"/>
                <w:b/>
                <w:szCs w:val="20"/>
              </w:rPr>
              <w:t>16.5</w:t>
            </w:r>
          </w:p>
        </w:tc>
        <w:tc>
          <w:tcPr>
            <w:tcW w:w="1119" w:type="dxa"/>
            <w:tcBorders>
              <w:top w:val="nil"/>
              <w:left w:val="nil"/>
              <w:bottom w:val="nil"/>
              <w:right w:val="nil"/>
            </w:tcBorders>
            <w:vAlign w:val="bottom"/>
          </w:tcPr>
          <w:p w:rsidR="00067F0E" w:rsidRPr="003B6B9A" w:rsidRDefault="00067F0E" w:rsidP="00762C60">
            <w:pPr>
              <w:jc w:val="center"/>
              <w:rPr>
                <w:rFonts w:eastAsia="標楷體"/>
                <w:b/>
                <w:szCs w:val="20"/>
              </w:rPr>
            </w:pPr>
            <w:r w:rsidRPr="003B6B9A">
              <w:rPr>
                <w:rFonts w:eastAsia="標楷體"/>
                <w:b/>
                <w:szCs w:val="20"/>
              </w:rPr>
              <w:t>69.0</w:t>
            </w:r>
          </w:p>
        </w:tc>
        <w:tc>
          <w:tcPr>
            <w:tcW w:w="1120" w:type="dxa"/>
            <w:tcBorders>
              <w:top w:val="nil"/>
              <w:left w:val="nil"/>
              <w:bottom w:val="nil"/>
              <w:right w:val="nil"/>
            </w:tcBorders>
            <w:vAlign w:val="bottom"/>
          </w:tcPr>
          <w:p w:rsidR="00067F0E" w:rsidRPr="003B6B9A" w:rsidRDefault="00067F0E" w:rsidP="00762C60">
            <w:pPr>
              <w:jc w:val="center"/>
              <w:rPr>
                <w:rFonts w:eastAsia="標楷體"/>
                <w:b/>
                <w:szCs w:val="20"/>
              </w:rPr>
            </w:pPr>
            <w:r w:rsidRPr="003B6B9A">
              <w:rPr>
                <w:rFonts w:eastAsia="標楷體"/>
                <w:b/>
                <w:szCs w:val="20"/>
              </w:rPr>
              <w:t>52.9</w:t>
            </w:r>
          </w:p>
        </w:tc>
      </w:tr>
      <w:tr w:rsidR="00067F0E" w:rsidRPr="003B6B9A" w:rsidTr="00762C60">
        <w:trPr>
          <w:trHeight w:val="86"/>
          <w:jc w:val="center"/>
        </w:trPr>
        <w:tc>
          <w:tcPr>
            <w:tcW w:w="1448" w:type="dxa"/>
            <w:tcBorders>
              <w:top w:val="nil"/>
              <w:left w:val="nil"/>
              <w:bottom w:val="nil"/>
              <w:right w:val="single" w:sz="4" w:space="0" w:color="auto"/>
            </w:tcBorders>
          </w:tcPr>
          <w:p w:rsidR="00067F0E" w:rsidRPr="003B6B9A" w:rsidRDefault="00067F0E" w:rsidP="00762C60">
            <w:pPr>
              <w:snapToGrid w:val="0"/>
              <w:spacing w:line="400" w:lineRule="exact"/>
              <w:ind w:left="31" w:right="459" w:hangingChars="13" w:hanging="31"/>
              <w:jc w:val="both"/>
              <w:rPr>
                <w:rFonts w:eastAsia="標楷體"/>
              </w:rPr>
            </w:pPr>
            <w:r w:rsidRPr="003B6B9A">
              <w:rPr>
                <w:rFonts w:eastAsia="標楷體"/>
                <w:b/>
                <w:bCs/>
              </w:rPr>
              <w:t xml:space="preserve"> 103</w:t>
            </w:r>
            <w:r w:rsidRPr="003B6B9A">
              <w:rPr>
                <w:rFonts w:eastAsia="標楷體"/>
                <w:b/>
                <w:bCs/>
              </w:rPr>
              <w:t>年</w:t>
            </w:r>
          </w:p>
        </w:tc>
        <w:tc>
          <w:tcPr>
            <w:tcW w:w="1119" w:type="dxa"/>
            <w:tcBorders>
              <w:top w:val="nil"/>
              <w:left w:val="nil"/>
              <w:bottom w:val="nil"/>
              <w:right w:val="nil"/>
            </w:tcBorders>
            <w:vAlign w:val="center"/>
          </w:tcPr>
          <w:p w:rsidR="00067F0E" w:rsidRPr="003B6B9A" w:rsidRDefault="00067F0E" w:rsidP="00762C60">
            <w:pPr>
              <w:jc w:val="center"/>
              <w:rPr>
                <w:rFonts w:eastAsia="標楷體"/>
                <w:b/>
                <w:szCs w:val="20"/>
              </w:rPr>
            </w:pPr>
            <w:r w:rsidRPr="003B6B9A">
              <w:rPr>
                <w:rFonts w:eastAsia="標楷體"/>
                <w:b/>
                <w:szCs w:val="20"/>
              </w:rPr>
              <w:t>52.6</w:t>
            </w:r>
          </w:p>
        </w:tc>
        <w:tc>
          <w:tcPr>
            <w:tcW w:w="1119" w:type="dxa"/>
            <w:tcBorders>
              <w:top w:val="nil"/>
              <w:left w:val="nil"/>
              <w:bottom w:val="nil"/>
              <w:right w:val="nil"/>
            </w:tcBorders>
            <w:vAlign w:val="center"/>
          </w:tcPr>
          <w:p w:rsidR="00067F0E" w:rsidRPr="003B6B9A" w:rsidRDefault="00067F0E" w:rsidP="00762C60">
            <w:pPr>
              <w:jc w:val="center"/>
              <w:rPr>
                <w:rFonts w:eastAsia="標楷體"/>
                <w:b/>
                <w:szCs w:val="20"/>
              </w:rPr>
            </w:pPr>
            <w:r w:rsidRPr="003B6B9A">
              <w:rPr>
                <w:rFonts w:eastAsia="標楷體"/>
                <w:b/>
                <w:szCs w:val="20"/>
              </w:rPr>
              <w:t>90.9</w:t>
            </w:r>
          </w:p>
        </w:tc>
        <w:tc>
          <w:tcPr>
            <w:tcW w:w="1119" w:type="dxa"/>
            <w:tcBorders>
              <w:top w:val="nil"/>
              <w:left w:val="nil"/>
              <w:bottom w:val="nil"/>
              <w:right w:val="nil"/>
            </w:tcBorders>
            <w:vAlign w:val="center"/>
          </w:tcPr>
          <w:p w:rsidR="00067F0E" w:rsidRPr="003B6B9A" w:rsidRDefault="00067F0E" w:rsidP="00762C60">
            <w:pPr>
              <w:jc w:val="center"/>
              <w:rPr>
                <w:rFonts w:eastAsia="標楷體"/>
                <w:b/>
                <w:szCs w:val="20"/>
              </w:rPr>
            </w:pPr>
            <w:r w:rsidRPr="003B6B9A">
              <w:rPr>
                <w:rFonts w:eastAsia="標楷體"/>
                <w:b/>
                <w:szCs w:val="20"/>
              </w:rPr>
              <w:t>51.7</w:t>
            </w:r>
          </w:p>
        </w:tc>
        <w:tc>
          <w:tcPr>
            <w:tcW w:w="1119" w:type="dxa"/>
            <w:tcBorders>
              <w:top w:val="nil"/>
              <w:left w:val="nil"/>
              <w:bottom w:val="nil"/>
              <w:right w:val="nil"/>
            </w:tcBorders>
            <w:vAlign w:val="center"/>
          </w:tcPr>
          <w:p w:rsidR="00067F0E" w:rsidRPr="003B6B9A" w:rsidRDefault="00067F0E" w:rsidP="00762C60">
            <w:pPr>
              <w:jc w:val="center"/>
              <w:rPr>
                <w:rFonts w:eastAsia="標楷體"/>
                <w:b/>
                <w:szCs w:val="20"/>
              </w:rPr>
            </w:pPr>
            <w:r w:rsidRPr="003B6B9A">
              <w:rPr>
                <w:rFonts w:eastAsia="標楷體"/>
                <w:b/>
                <w:szCs w:val="20"/>
              </w:rPr>
              <w:t>18.6</w:t>
            </w:r>
          </w:p>
        </w:tc>
        <w:tc>
          <w:tcPr>
            <w:tcW w:w="1119" w:type="dxa"/>
            <w:tcBorders>
              <w:top w:val="nil"/>
              <w:left w:val="nil"/>
              <w:bottom w:val="nil"/>
              <w:right w:val="nil"/>
            </w:tcBorders>
            <w:vAlign w:val="center"/>
          </w:tcPr>
          <w:p w:rsidR="00067F0E" w:rsidRPr="003B6B9A" w:rsidRDefault="00067F0E" w:rsidP="00762C60">
            <w:pPr>
              <w:jc w:val="center"/>
              <w:rPr>
                <w:rFonts w:eastAsia="標楷體"/>
                <w:b/>
                <w:szCs w:val="20"/>
              </w:rPr>
            </w:pPr>
            <w:r w:rsidRPr="003B6B9A">
              <w:rPr>
                <w:rFonts w:eastAsia="標楷體"/>
                <w:b/>
                <w:szCs w:val="20"/>
              </w:rPr>
              <w:t>67.9</w:t>
            </w:r>
          </w:p>
        </w:tc>
        <w:tc>
          <w:tcPr>
            <w:tcW w:w="1120" w:type="dxa"/>
            <w:tcBorders>
              <w:top w:val="nil"/>
              <w:left w:val="nil"/>
              <w:bottom w:val="nil"/>
              <w:right w:val="nil"/>
            </w:tcBorders>
            <w:vAlign w:val="center"/>
          </w:tcPr>
          <w:p w:rsidR="00067F0E" w:rsidRPr="003B6B9A" w:rsidRDefault="00067F0E" w:rsidP="00762C60">
            <w:pPr>
              <w:jc w:val="center"/>
              <w:rPr>
                <w:rFonts w:eastAsia="標楷體"/>
                <w:b/>
                <w:szCs w:val="20"/>
              </w:rPr>
            </w:pPr>
            <w:r w:rsidRPr="003B6B9A">
              <w:rPr>
                <w:rFonts w:eastAsia="標楷體"/>
                <w:b/>
                <w:szCs w:val="20"/>
              </w:rPr>
              <w:t>53.0</w:t>
            </w:r>
          </w:p>
        </w:tc>
      </w:tr>
      <w:tr w:rsidR="00067F0E" w:rsidRPr="003B6B9A" w:rsidTr="00762C60">
        <w:trPr>
          <w:trHeight w:val="86"/>
          <w:jc w:val="center"/>
        </w:trPr>
        <w:tc>
          <w:tcPr>
            <w:tcW w:w="1448" w:type="dxa"/>
            <w:tcBorders>
              <w:top w:val="nil"/>
              <w:left w:val="nil"/>
              <w:bottom w:val="nil"/>
              <w:right w:val="single" w:sz="4" w:space="0" w:color="auto"/>
            </w:tcBorders>
          </w:tcPr>
          <w:p w:rsidR="00067F0E" w:rsidRPr="003B6B9A" w:rsidRDefault="00067F0E" w:rsidP="00762C60">
            <w:pPr>
              <w:snapToGrid w:val="0"/>
              <w:spacing w:line="400" w:lineRule="exact"/>
              <w:ind w:left="31" w:right="459" w:hangingChars="13" w:hanging="31"/>
              <w:jc w:val="both"/>
              <w:rPr>
                <w:rFonts w:eastAsia="標楷體"/>
              </w:rPr>
            </w:pPr>
            <w:r w:rsidRPr="003B6B9A">
              <w:rPr>
                <w:rFonts w:eastAsia="標楷體"/>
                <w:b/>
                <w:bCs/>
              </w:rPr>
              <w:t xml:space="preserve"> 1</w:t>
            </w:r>
            <w:r>
              <w:rPr>
                <w:rFonts w:eastAsia="標楷體"/>
                <w:b/>
                <w:bCs/>
              </w:rPr>
              <w:t>0</w:t>
            </w:r>
            <w:r>
              <w:rPr>
                <w:rFonts w:eastAsia="標楷體" w:hint="eastAsia"/>
                <w:b/>
                <w:bCs/>
              </w:rPr>
              <w:t>4</w:t>
            </w:r>
            <w:r w:rsidRPr="003B6B9A">
              <w:rPr>
                <w:rFonts w:eastAsia="標楷體"/>
                <w:b/>
                <w:bCs/>
              </w:rPr>
              <w:t>年</w:t>
            </w:r>
          </w:p>
        </w:tc>
        <w:tc>
          <w:tcPr>
            <w:tcW w:w="1119" w:type="dxa"/>
            <w:tcBorders>
              <w:top w:val="nil"/>
              <w:left w:val="nil"/>
              <w:bottom w:val="nil"/>
              <w:right w:val="nil"/>
            </w:tcBorders>
          </w:tcPr>
          <w:p w:rsidR="00067F0E" w:rsidRPr="001050E2" w:rsidRDefault="00067F0E" w:rsidP="00762C60">
            <w:pPr>
              <w:jc w:val="center"/>
              <w:rPr>
                <w:rFonts w:eastAsia="標楷體"/>
                <w:b/>
                <w:szCs w:val="20"/>
              </w:rPr>
            </w:pPr>
            <w:r w:rsidRPr="001050E2">
              <w:rPr>
                <w:rFonts w:eastAsia="標楷體"/>
                <w:b/>
                <w:szCs w:val="20"/>
              </w:rPr>
              <w:t xml:space="preserve">55.1 </w:t>
            </w:r>
          </w:p>
        </w:tc>
        <w:tc>
          <w:tcPr>
            <w:tcW w:w="1119" w:type="dxa"/>
            <w:tcBorders>
              <w:top w:val="nil"/>
              <w:left w:val="nil"/>
              <w:bottom w:val="nil"/>
              <w:right w:val="nil"/>
            </w:tcBorders>
          </w:tcPr>
          <w:p w:rsidR="00067F0E" w:rsidRPr="001050E2" w:rsidRDefault="00067F0E" w:rsidP="00762C60">
            <w:pPr>
              <w:jc w:val="center"/>
              <w:rPr>
                <w:rFonts w:eastAsia="標楷體"/>
                <w:b/>
                <w:szCs w:val="20"/>
              </w:rPr>
            </w:pPr>
            <w:r w:rsidRPr="001050E2">
              <w:rPr>
                <w:rFonts w:eastAsia="標楷體"/>
                <w:b/>
                <w:szCs w:val="20"/>
              </w:rPr>
              <w:t xml:space="preserve">92.6 </w:t>
            </w:r>
          </w:p>
        </w:tc>
        <w:tc>
          <w:tcPr>
            <w:tcW w:w="1119" w:type="dxa"/>
            <w:tcBorders>
              <w:top w:val="nil"/>
              <w:left w:val="nil"/>
              <w:bottom w:val="nil"/>
              <w:right w:val="nil"/>
            </w:tcBorders>
          </w:tcPr>
          <w:p w:rsidR="00067F0E" w:rsidRPr="001050E2" w:rsidRDefault="00067F0E" w:rsidP="00762C60">
            <w:pPr>
              <w:jc w:val="center"/>
              <w:rPr>
                <w:rFonts w:eastAsia="標楷體"/>
                <w:b/>
                <w:szCs w:val="20"/>
              </w:rPr>
            </w:pPr>
            <w:r w:rsidRPr="001050E2">
              <w:rPr>
                <w:rFonts w:eastAsia="標楷體"/>
                <w:b/>
                <w:szCs w:val="20"/>
              </w:rPr>
              <w:t xml:space="preserve">50.8 </w:t>
            </w:r>
          </w:p>
        </w:tc>
        <w:tc>
          <w:tcPr>
            <w:tcW w:w="1119" w:type="dxa"/>
            <w:tcBorders>
              <w:top w:val="nil"/>
              <w:left w:val="nil"/>
              <w:bottom w:val="nil"/>
              <w:right w:val="nil"/>
            </w:tcBorders>
          </w:tcPr>
          <w:p w:rsidR="00067F0E" w:rsidRPr="001050E2" w:rsidRDefault="00067F0E" w:rsidP="00762C60">
            <w:pPr>
              <w:jc w:val="center"/>
              <w:rPr>
                <w:rFonts w:eastAsia="標楷體"/>
                <w:b/>
                <w:szCs w:val="20"/>
              </w:rPr>
            </w:pPr>
            <w:r w:rsidRPr="001050E2">
              <w:rPr>
                <w:rFonts w:eastAsia="標楷體"/>
                <w:b/>
                <w:szCs w:val="20"/>
              </w:rPr>
              <w:t xml:space="preserve">20.4 </w:t>
            </w:r>
          </w:p>
        </w:tc>
        <w:tc>
          <w:tcPr>
            <w:tcW w:w="1119" w:type="dxa"/>
            <w:tcBorders>
              <w:top w:val="nil"/>
              <w:left w:val="nil"/>
              <w:bottom w:val="nil"/>
              <w:right w:val="nil"/>
            </w:tcBorders>
          </w:tcPr>
          <w:p w:rsidR="00067F0E" w:rsidRPr="001050E2" w:rsidRDefault="00067F0E" w:rsidP="00762C60">
            <w:pPr>
              <w:jc w:val="center"/>
              <w:rPr>
                <w:rFonts w:eastAsia="標楷體"/>
                <w:b/>
                <w:szCs w:val="20"/>
              </w:rPr>
            </w:pPr>
            <w:r w:rsidRPr="001050E2">
              <w:rPr>
                <w:rFonts w:eastAsia="標楷體"/>
                <w:b/>
                <w:szCs w:val="20"/>
              </w:rPr>
              <w:t xml:space="preserve">67.0 </w:t>
            </w:r>
          </w:p>
        </w:tc>
        <w:tc>
          <w:tcPr>
            <w:tcW w:w="1120" w:type="dxa"/>
            <w:tcBorders>
              <w:top w:val="nil"/>
              <w:left w:val="nil"/>
              <w:bottom w:val="nil"/>
              <w:right w:val="nil"/>
            </w:tcBorders>
          </w:tcPr>
          <w:p w:rsidR="00067F0E" w:rsidRPr="001050E2" w:rsidRDefault="00067F0E" w:rsidP="00762C60">
            <w:pPr>
              <w:jc w:val="center"/>
              <w:rPr>
                <w:rFonts w:eastAsia="標楷體"/>
                <w:b/>
                <w:szCs w:val="20"/>
              </w:rPr>
            </w:pPr>
            <w:r w:rsidRPr="001050E2">
              <w:rPr>
                <w:rFonts w:eastAsia="標楷體"/>
                <w:b/>
                <w:szCs w:val="20"/>
              </w:rPr>
              <w:t xml:space="preserve">50.9 </w:t>
            </w:r>
          </w:p>
        </w:tc>
      </w:tr>
      <w:tr w:rsidR="00067F0E" w:rsidRPr="003B6B9A" w:rsidTr="00762C60">
        <w:trPr>
          <w:trHeight w:val="86"/>
          <w:jc w:val="center"/>
        </w:trPr>
        <w:tc>
          <w:tcPr>
            <w:tcW w:w="1448" w:type="dxa"/>
            <w:tcBorders>
              <w:top w:val="nil"/>
              <w:left w:val="nil"/>
              <w:bottom w:val="nil"/>
              <w:right w:val="single" w:sz="4" w:space="0" w:color="auto"/>
            </w:tcBorders>
          </w:tcPr>
          <w:p w:rsidR="00067F0E" w:rsidRPr="003B6B9A" w:rsidRDefault="00067F0E" w:rsidP="00762C60">
            <w:pPr>
              <w:snapToGrid w:val="0"/>
              <w:spacing w:line="400" w:lineRule="exact"/>
              <w:ind w:leftChars="-11" w:left="-26" w:right="240" w:firstLineChars="200" w:firstLine="480"/>
              <w:jc w:val="both"/>
              <w:rPr>
                <w:rFonts w:eastAsia="標楷體"/>
              </w:rPr>
            </w:pPr>
            <w:r>
              <w:rPr>
                <w:rFonts w:eastAsia="標楷體" w:hint="eastAsia"/>
              </w:rPr>
              <w:t>5</w:t>
            </w:r>
            <w:r w:rsidRPr="003B6B9A">
              <w:rPr>
                <w:rFonts w:eastAsia="標楷體"/>
              </w:rPr>
              <w:t>月</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53.</w:t>
            </w:r>
            <w:r w:rsidRPr="00795418">
              <w:rPr>
                <w:rFonts w:eastAsia="標楷體" w:hint="eastAsia"/>
                <w:color w:val="000000" w:themeColor="text1"/>
                <w:szCs w:val="20"/>
              </w:rPr>
              <w:t>2</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91.</w:t>
            </w:r>
            <w:r w:rsidRPr="00795418">
              <w:rPr>
                <w:rFonts w:eastAsia="標楷體" w:hint="eastAsia"/>
                <w:color w:val="000000" w:themeColor="text1"/>
                <w:szCs w:val="20"/>
              </w:rPr>
              <w:t>9</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5</w:t>
            </w:r>
            <w:r w:rsidRPr="00795418">
              <w:rPr>
                <w:rFonts w:eastAsia="標楷體" w:hint="eastAsia"/>
                <w:color w:val="000000" w:themeColor="text1"/>
                <w:szCs w:val="20"/>
              </w:rPr>
              <w:t>0.1</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sidRPr="00795418">
              <w:rPr>
                <w:rFonts w:eastAsia="標楷體" w:hint="eastAsia"/>
                <w:color w:val="000000" w:themeColor="text1"/>
                <w:szCs w:val="20"/>
              </w:rPr>
              <w:t>20.2</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6</w:t>
            </w:r>
            <w:r w:rsidRPr="00795418">
              <w:rPr>
                <w:rFonts w:eastAsia="標楷體" w:hint="eastAsia"/>
                <w:color w:val="000000" w:themeColor="text1"/>
                <w:szCs w:val="20"/>
              </w:rPr>
              <w:t>4</w:t>
            </w:r>
            <w:r w:rsidRPr="00795418">
              <w:rPr>
                <w:rFonts w:eastAsia="標楷體"/>
                <w:color w:val="000000" w:themeColor="text1"/>
                <w:szCs w:val="20"/>
              </w:rPr>
              <w:t>.4</w:t>
            </w:r>
          </w:p>
        </w:tc>
        <w:tc>
          <w:tcPr>
            <w:tcW w:w="1120"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51.</w:t>
            </w:r>
            <w:r w:rsidRPr="00795418">
              <w:rPr>
                <w:rFonts w:eastAsia="標楷體" w:hint="eastAsia"/>
                <w:color w:val="000000" w:themeColor="text1"/>
                <w:szCs w:val="20"/>
              </w:rPr>
              <w:t>2</w:t>
            </w:r>
          </w:p>
        </w:tc>
      </w:tr>
      <w:tr w:rsidR="00067F0E" w:rsidRPr="003B6B9A" w:rsidTr="00762C60">
        <w:trPr>
          <w:trHeight w:val="86"/>
          <w:jc w:val="center"/>
        </w:trPr>
        <w:tc>
          <w:tcPr>
            <w:tcW w:w="1448" w:type="dxa"/>
            <w:tcBorders>
              <w:top w:val="nil"/>
              <w:left w:val="nil"/>
              <w:bottom w:val="nil"/>
              <w:right w:val="single" w:sz="4" w:space="0" w:color="auto"/>
            </w:tcBorders>
          </w:tcPr>
          <w:p w:rsidR="00067F0E" w:rsidRPr="003B6B9A" w:rsidRDefault="00067F0E" w:rsidP="00762C60">
            <w:pPr>
              <w:snapToGrid w:val="0"/>
              <w:spacing w:line="400" w:lineRule="exact"/>
              <w:ind w:leftChars="-11" w:left="-26" w:right="240" w:firstLineChars="200" w:firstLine="480"/>
              <w:jc w:val="both"/>
              <w:rPr>
                <w:rFonts w:eastAsia="標楷體"/>
              </w:rPr>
            </w:pPr>
            <w:r>
              <w:rPr>
                <w:rFonts w:eastAsia="標楷體" w:hint="eastAsia"/>
              </w:rPr>
              <w:t>6</w:t>
            </w:r>
            <w:r w:rsidRPr="003B6B9A">
              <w:rPr>
                <w:rFonts w:eastAsia="標楷體"/>
              </w:rPr>
              <w:t>月</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 xml:space="preserve">53.9 </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 xml:space="preserve">92.4 </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 xml:space="preserve">51.4 </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 xml:space="preserve">21.9 </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 xml:space="preserve">63.9 </w:t>
            </w:r>
          </w:p>
        </w:tc>
        <w:tc>
          <w:tcPr>
            <w:tcW w:w="1120"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 xml:space="preserve">51.8 </w:t>
            </w:r>
          </w:p>
        </w:tc>
      </w:tr>
      <w:tr w:rsidR="00067F0E" w:rsidRPr="003B6B9A" w:rsidTr="00762C60">
        <w:trPr>
          <w:trHeight w:val="86"/>
          <w:jc w:val="center"/>
        </w:trPr>
        <w:tc>
          <w:tcPr>
            <w:tcW w:w="1448" w:type="dxa"/>
            <w:tcBorders>
              <w:top w:val="nil"/>
              <w:left w:val="nil"/>
              <w:bottom w:val="nil"/>
              <w:right w:val="single" w:sz="4" w:space="0" w:color="auto"/>
            </w:tcBorders>
          </w:tcPr>
          <w:p w:rsidR="00067F0E" w:rsidRPr="003B6B9A" w:rsidRDefault="00067F0E" w:rsidP="00762C60">
            <w:pPr>
              <w:snapToGrid w:val="0"/>
              <w:spacing w:line="400" w:lineRule="exact"/>
              <w:ind w:leftChars="-11" w:left="-26" w:right="240" w:firstLineChars="200" w:firstLine="480"/>
              <w:jc w:val="both"/>
              <w:rPr>
                <w:rFonts w:eastAsia="標楷體"/>
              </w:rPr>
            </w:pPr>
            <w:r>
              <w:rPr>
                <w:rFonts w:eastAsia="標楷體" w:hint="eastAsia"/>
              </w:rPr>
              <w:t>7</w:t>
            </w:r>
            <w:r w:rsidRPr="003B6B9A">
              <w:rPr>
                <w:rFonts w:eastAsia="標楷體"/>
              </w:rPr>
              <w:t>月</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 xml:space="preserve">53.1 </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 xml:space="preserve">92.4 </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 xml:space="preserve">47.8 </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 xml:space="preserve">19.0 </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 xml:space="preserve">67.9 </w:t>
            </w:r>
          </w:p>
        </w:tc>
        <w:tc>
          <w:tcPr>
            <w:tcW w:w="1120"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 xml:space="preserve">51.0 </w:t>
            </w:r>
          </w:p>
        </w:tc>
      </w:tr>
      <w:tr w:rsidR="00067F0E" w:rsidRPr="003B6B9A" w:rsidTr="00762C60">
        <w:trPr>
          <w:trHeight w:val="86"/>
          <w:jc w:val="center"/>
        </w:trPr>
        <w:tc>
          <w:tcPr>
            <w:tcW w:w="1448" w:type="dxa"/>
            <w:tcBorders>
              <w:top w:val="nil"/>
              <w:left w:val="nil"/>
              <w:bottom w:val="nil"/>
              <w:right w:val="single" w:sz="4" w:space="0" w:color="auto"/>
            </w:tcBorders>
          </w:tcPr>
          <w:p w:rsidR="00067F0E" w:rsidRPr="003B6B9A" w:rsidRDefault="00067F0E" w:rsidP="00762C60">
            <w:pPr>
              <w:snapToGrid w:val="0"/>
              <w:spacing w:line="400" w:lineRule="exact"/>
              <w:ind w:leftChars="-11" w:left="-26" w:right="240" w:firstLineChars="200" w:firstLine="480"/>
              <w:jc w:val="both"/>
              <w:rPr>
                <w:rFonts w:eastAsia="標楷體"/>
              </w:rPr>
            </w:pPr>
            <w:r>
              <w:rPr>
                <w:rFonts w:eastAsia="標楷體" w:hint="eastAsia"/>
              </w:rPr>
              <w:t>8</w:t>
            </w:r>
            <w:r w:rsidRPr="003B6B9A">
              <w:rPr>
                <w:rFonts w:eastAsia="標楷體"/>
              </w:rPr>
              <w:t>月</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5</w:t>
            </w:r>
            <w:r w:rsidRPr="00795418">
              <w:rPr>
                <w:rFonts w:eastAsia="標楷體" w:hint="eastAsia"/>
                <w:color w:val="000000" w:themeColor="text1"/>
                <w:szCs w:val="20"/>
              </w:rPr>
              <w:t>4</w:t>
            </w:r>
            <w:r w:rsidRPr="00795418">
              <w:rPr>
                <w:rFonts w:eastAsia="標楷體"/>
                <w:color w:val="000000" w:themeColor="text1"/>
                <w:szCs w:val="20"/>
              </w:rPr>
              <w:t>.</w:t>
            </w:r>
            <w:r w:rsidRPr="00795418">
              <w:rPr>
                <w:rFonts w:eastAsia="標楷體" w:hint="eastAsia"/>
                <w:color w:val="000000" w:themeColor="text1"/>
                <w:szCs w:val="20"/>
              </w:rPr>
              <w:t>3</w:t>
            </w:r>
            <w:r w:rsidRPr="00795418">
              <w:rPr>
                <w:rFonts w:eastAsia="標楷體"/>
                <w:color w:val="000000" w:themeColor="text1"/>
                <w:szCs w:val="20"/>
              </w:rPr>
              <w:t xml:space="preserve"> </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92.</w:t>
            </w:r>
            <w:r w:rsidRPr="00795418">
              <w:rPr>
                <w:rFonts w:eastAsia="標楷體" w:hint="eastAsia"/>
                <w:color w:val="000000" w:themeColor="text1"/>
                <w:szCs w:val="20"/>
              </w:rPr>
              <w:t>8</w:t>
            </w:r>
            <w:r w:rsidRPr="00795418">
              <w:rPr>
                <w:rFonts w:eastAsia="標楷體"/>
                <w:color w:val="000000" w:themeColor="text1"/>
                <w:szCs w:val="20"/>
              </w:rPr>
              <w:t xml:space="preserve"> </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4</w:t>
            </w:r>
            <w:r w:rsidRPr="00795418">
              <w:rPr>
                <w:rFonts w:eastAsia="標楷體" w:hint="eastAsia"/>
                <w:color w:val="000000" w:themeColor="text1"/>
                <w:szCs w:val="20"/>
              </w:rPr>
              <w:t>9</w:t>
            </w:r>
            <w:r w:rsidRPr="00795418">
              <w:rPr>
                <w:rFonts w:eastAsia="標楷體"/>
                <w:color w:val="000000" w:themeColor="text1"/>
                <w:szCs w:val="20"/>
              </w:rPr>
              <w:t>.</w:t>
            </w:r>
            <w:r w:rsidRPr="00795418">
              <w:rPr>
                <w:rFonts w:eastAsia="標楷體" w:hint="eastAsia"/>
                <w:color w:val="000000" w:themeColor="text1"/>
                <w:szCs w:val="20"/>
              </w:rPr>
              <w:t>0</w:t>
            </w:r>
            <w:r w:rsidRPr="00795418">
              <w:rPr>
                <w:rFonts w:eastAsia="標楷體"/>
                <w:color w:val="000000" w:themeColor="text1"/>
                <w:szCs w:val="20"/>
              </w:rPr>
              <w:t xml:space="preserve"> </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sidRPr="00795418">
              <w:rPr>
                <w:rFonts w:eastAsia="標楷體" w:hint="eastAsia"/>
                <w:color w:val="000000" w:themeColor="text1"/>
                <w:szCs w:val="20"/>
              </w:rPr>
              <w:t>22</w:t>
            </w:r>
            <w:r w:rsidRPr="00795418">
              <w:rPr>
                <w:rFonts w:eastAsia="標楷體"/>
                <w:color w:val="000000" w:themeColor="text1"/>
                <w:szCs w:val="20"/>
              </w:rPr>
              <w:t>.</w:t>
            </w:r>
            <w:r w:rsidRPr="00795418">
              <w:rPr>
                <w:rFonts w:eastAsia="標楷體" w:hint="eastAsia"/>
                <w:color w:val="000000" w:themeColor="text1"/>
                <w:szCs w:val="20"/>
              </w:rPr>
              <w:t>1</w:t>
            </w:r>
            <w:r w:rsidRPr="00795418">
              <w:rPr>
                <w:rFonts w:eastAsia="標楷體"/>
                <w:color w:val="000000" w:themeColor="text1"/>
                <w:szCs w:val="20"/>
              </w:rPr>
              <w:t xml:space="preserve"> </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6</w:t>
            </w:r>
            <w:r w:rsidRPr="00795418">
              <w:rPr>
                <w:rFonts w:eastAsia="標楷體" w:hint="eastAsia"/>
                <w:color w:val="000000" w:themeColor="text1"/>
                <w:szCs w:val="20"/>
              </w:rPr>
              <w:t>9</w:t>
            </w:r>
            <w:r w:rsidRPr="00795418">
              <w:rPr>
                <w:rFonts w:eastAsia="標楷體"/>
                <w:color w:val="000000" w:themeColor="text1"/>
                <w:szCs w:val="20"/>
              </w:rPr>
              <w:t>.</w:t>
            </w:r>
            <w:r w:rsidRPr="00795418">
              <w:rPr>
                <w:rFonts w:eastAsia="標楷體" w:hint="eastAsia"/>
                <w:color w:val="000000" w:themeColor="text1"/>
                <w:szCs w:val="20"/>
              </w:rPr>
              <w:t>6</w:t>
            </w:r>
            <w:r w:rsidRPr="00795418">
              <w:rPr>
                <w:rFonts w:eastAsia="標楷體"/>
                <w:color w:val="000000" w:themeColor="text1"/>
                <w:szCs w:val="20"/>
              </w:rPr>
              <w:t xml:space="preserve"> </w:t>
            </w:r>
          </w:p>
        </w:tc>
        <w:tc>
          <w:tcPr>
            <w:tcW w:w="1120"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51.</w:t>
            </w:r>
            <w:r w:rsidRPr="00795418">
              <w:rPr>
                <w:rFonts w:eastAsia="標楷體" w:hint="eastAsia"/>
                <w:color w:val="000000" w:themeColor="text1"/>
                <w:szCs w:val="20"/>
              </w:rPr>
              <w:t>1</w:t>
            </w:r>
            <w:r w:rsidRPr="00795418">
              <w:rPr>
                <w:rFonts w:eastAsia="標楷體"/>
                <w:color w:val="000000" w:themeColor="text1"/>
                <w:szCs w:val="20"/>
              </w:rPr>
              <w:t xml:space="preserve"> </w:t>
            </w:r>
          </w:p>
        </w:tc>
      </w:tr>
      <w:tr w:rsidR="00067F0E" w:rsidRPr="003B6B9A" w:rsidTr="00762C60">
        <w:trPr>
          <w:trHeight w:val="86"/>
          <w:jc w:val="center"/>
        </w:trPr>
        <w:tc>
          <w:tcPr>
            <w:tcW w:w="1448" w:type="dxa"/>
            <w:tcBorders>
              <w:top w:val="nil"/>
              <w:left w:val="nil"/>
              <w:bottom w:val="nil"/>
              <w:right w:val="single" w:sz="4" w:space="0" w:color="auto"/>
            </w:tcBorders>
          </w:tcPr>
          <w:p w:rsidR="00067F0E" w:rsidRDefault="00067F0E" w:rsidP="00762C60">
            <w:pPr>
              <w:snapToGrid w:val="0"/>
              <w:spacing w:line="400" w:lineRule="exact"/>
              <w:ind w:leftChars="-11" w:left="-26" w:right="240" w:firstLineChars="200" w:firstLine="480"/>
              <w:jc w:val="both"/>
              <w:rPr>
                <w:rFonts w:eastAsia="標楷體"/>
              </w:rPr>
            </w:pPr>
            <w:r>
              <w:rPr>
                <w:rFonts w:eastAsia="標楷體" w:hint="eastAsia"/>
              </w:rPr>
              <w:t>9</w:t>
            </w:r>
            <w:r>
              <w:rPr>
                <w:rFonts w:eastAsia="標楷體" w:hint="eastAsia"/>
              </w:rPr>
              <w:t>月</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59.0</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93.3</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52.0</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21.6</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71.8</w:t>
            </w:r>
          </w:p>
        </w:tc>
        <w:tc>
          <w:tcPr>
            <w:tcW w:w="1120"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53.4</w:t>
            </w:r>
          </w:p>
        </w:tc>
      </w:tr>
      <w:tr w:rsidR="00067F0E" w:rsidRPr="003B6B9A" w:rsidTr="00762C60">
        <w:trPr>
          <w:trHeight w:val="86"/>
          <w:jc w:val="center"/>
        </w:trPr>
        <w:tc>
          <w:tcPr>
            <w:tcW w:w="1448" w:type="dxa"/>
            <w:tcBorders>
              <w:top w:val="nil"/>
              <w:left w:val="nil"/>
              <w:bottom w:val="nil"/>
              <w:right w:val="single" w:sz="4" w:space="0" w:color="auto"/>
            </w:tcBorders>
          </w:tcPr>
          <w:p w:rsidR="00067F0E" w:rsidRPr="003A6FEC" w:rsidRDefault="00067F0E" w:rsidP="00762C60">
            <w:pPr>
              <w:snapToGrid w:val="0"/>
              <w:spacing w:line="400" w:lineRule="exact"/>
              <w:ind w:leftChars="-11" w:left="-26" w:right="240" w:firstLineChars="200" w:firstLine="480"/>
              <w:jc w:val="both"/>
              <w:rPr>
                <w:rFonts w:eastAsia="標楷體"/>
              </w:rPr>
            </w:pPr>
            <w:r w:rsidRPr="003A6FEC">
              <w:rPr>
                <w:rFonts w:eastAsia="標楷體" w:hint="eastAsia"/>
              </w:rPr>
              <w:t>10</w:t>
            </w:r>
            <w:r w:rsidRPr="003A6FEC">
              <w:rPr>
                <w:rFonts w:eastAsia="標楷體" w:hint="eastAsia"/>
              </w:rPr>
              <w:t>月</w:t>
            </w:r>
          </w:p>
        </w:tc>
        <w:tc>
          <w:tcPr>
            <w:tcW w:w="1119" w:type="dxa"/>
            <w:tcBorders>
              <w:top w:val="nil"/>
              <w:left w:val="nil"/>
              <w:bottom w:val="nil"/>
              <w:right w:val="nil"/>
            </w:tcBorders>
          </w:tcPr>
          <w:p w:rsidR="00067F0E" w:rsidRPr="003A6FEC" w:rsidRDefault="00067F0E" w:rsidP="00762C60">
            <w:pPr>
              <w:jc w:val="center"/>
              <w:rPr>
                <w:rFonts w:eastAsia="標楷體"/>
                <w:szCs w:val="20"/>
              </w:rPr>
            </w:pPr>
            <w:r w:rsidRPr="003A6FEC">
              <w:rPr>
                <w:rFonts w:eastAsia="標楷體" w:hint="eastAsia"/>
                <w:szCs w:val="20"/>
              </w:rPr>
              <w:t>58.7</w:t>
            </w:r>
          </w:p>
        </w:tc>
        <w:tc>
          <w:tcPr>
            <w:tcW w:w="1119" w:type="dxa"/>
            <w:tcBorders>
              <w:top w:val="nil"/>
              <w:left w:val="nil"/>
              <w:bottom w:val="nil"/>
              <w:right w:val="nil"/>
            </w:tcBorders>
          </w:tcPr>
          <w:p w:rsidR="00067F0E" w:rsidRPr="003A6FEC" w:rsidRDefault="00067F0E" w:rsidP="00762C60">
            <w:pPr>
              <w:jc w:val="center"/>
              <w:rPr>
                <w:rFonts w:eastAsia="標楷體"/>
                <w:szCs w:val="20"/>
              </w:rPr>
            </w:pPr>
            <w:r w:rsidRPr="003A6FEC">
              <w:rPr>
                <w:rFonts w:eastAsia="標楷體" w:hint="eastAsia"/>
                <w:szCs w:val="20"/>
              </w:rPr>
              <w:t>94.1</w:t>
            </w:r>
          </w:p>
        </w:tc>
        <w:tc>
          <w:tcPr>
            <w:tcW w:w="1119" w:type="dxa"/>
            <w:tcBorders>
              <w:top w:val="nil"/>
              <w:left w:val="nil"/>
              <w:bottom w:val="nil"/>
              <w:right w:val="nil"/>
            </w:tcBorders>
          </w:tcPr>
          <w:p w:rsidR="00067F0E" w:rsidRPr="003A6FEC" w:rsidRDefault="00067F0E" w:rsidP="00762C60">
            <w:pPr>
              <w:jc w:val="center"/>
              <w:rPr>
                <w:rFonts w:eastAsia="標楷體"/>
                <w:szCs w:val="20"/>
              </w:rPr>
            </w:pPr>
            <w:r w:rsidRPr="003A6FEC">
              <w:rPr>
                <w:rFonts w:eastAsia="標楷體" w:hint="eastAsia"/>
                <w:szCs w:val="20"/>
              </w:rPr>
              <w:t>51.3</w:t>
            </w:r>
          </w:p>
        </w:tc>
        <w:tc>
          <w:tcPr>
            <w:tcW w:w="1119" w:type="dxa"/>
            <w:tcBorders>
              <w:top w:val="nil"/>
              <w:left w:val="nil"/>
              <w:bottom w:val="nil"/>
              <w:right w:val="nil"/>
            </w:tcBorders>
          </w:tcPr>
          <w:p w:rsidR="00067F0E" w:rsidRPr="003A6FEC" w:rsidRDefault="00067F0E" w:rsidP="00762C60">
            <w:pPr>
              <w:jc w:val="center"/>
              <w:rPr>
                <w:rFonts w:eastAsia="標楷體"/>
                <w:szCs w:val="20"/>
              </w:rPr>
            </w:pPr>
            <w:r w:rsidRPr="003A6FEC">
              <w:rPr>
                <w:rFonts w:eastAsia="標楷體" w:hint="eastAsia"/>
                <w:szCs w:val="20"/>
              </w:rPr>
              <w:t>19.6</w:t>
            </w:r>
          </w:p>
        </w:tc>
        <w:tc>
          <w:tcPr>
            <w:tcW w:w="1119" w:type="dxa"/>
            <w:tcBorders>
              <w:top w:val="nil"/>
              <w:left w:val="nil"/>
              <w:bottom w:val="nil"/>
              <w:right w:val="nil"/>
            </w:tcBorders>
          </w:tcPr>
          <w:p w:rsidR="00067F0E" w:rsidRPr="003A6FEC" w:rsidRDefault="00067F0E" w:rsidP="00762C60">
            <w:pPr>
              <w:jc w:val="center"/>
              <w:rPr>
                <w:rFonts w:eastAsia="標楷體"/>
                <w:szCs w:val="20"/>
              </w:rPr>
            </w:pPr>
            <w:r w:rsidRPr="003A6FEC">
              <w:rPr>
                <w:rFonts w:eastAsia="標楷體" w:hint="eastAsia"/>
                <w:szCs w:val="20"/>
              </w:rPr>
              <w:t>69.3</w:t>
            </w:r>
          </w:p>
        </w:tc>
        <w:tc>
          <w:tcPr>
            <w:tcW w:w="1120" w:type="dxa"/>
            <w:tcBorders>
              <w:top w:val="nil"/>
              <w:left w:val="nil"/>
              <w:bottom w:val="nil"/>
              <w:right w:val="nil"/>
            </w:tcBorders>
          </w:tcPr>
          <w:p w:rsidR="00067F0E" w:rsidRPr="003A6FEC" w:rsidRDefault="00067F0E" w:rsidP="00762C60">
            <w:pPr>
              <w:jc w:val="center"/>
              <w:rPr>
                <w:rFonts w:eastAsia="標楷體"/>
                <w:szCs w:val="20"/>
              </w:rPr>
            </w:pPr>
            <w:r w:rsidRPr="003A6FEC">
              <w:rPr>
                <w:rFonts w:eastAsia="標楷體" w:hint="eastAsia"/>
                <w:szCs w:val="20"/>
              </w:rPr>
              <w:t>49.5</w:t>
            </w:r>
          </w:p>
        </w:tc>
      </w:tr>
      <w:tr w:rsidR="00067F0E" w:rsidRPr="003B6B9A" w:rsidTr="00762C60">
        <w:trPr>
          <w:trHeight w:val="86"/>
          <w:jc w:val="center"/>
        </w:trPr>
        <w:tc>
          <w:tcPr>
            <w:tcW w:w="1448" w:type="dxa"/>
            <w:tcBorders>
              <w:top w:val="nil"/>
              <w:left w:val="nil"/>
              <w:bottom w:val="nil"/>
              <w:right w:val="single" w:sz="4" w:space="0" w:color="auto"/>
            </w:tcBorders>
          </w:tcPr>
          <w:p w:rsidR="00067F0E" w:rsidRPr="003A6FEC" w:rsidRDefault="00067F0E" w:rsidP="00762C60">
            <w:pPr>
              <w:snapToGrid w:val="0"/>
              <w:spacing w:line="400" w:lineRule="exact"/>
              <w:ind w:leftChars="-11" w:left="-26" w:right="240" w:firstLineChars="200" w:firstLine="480"/>
              <w:jc w:val="both"/>
              <w:rPr>
                <w:rFonts w:eastAsia="標楷體"/>
              </w:rPr>
            </w:pPr>
            <w:r w:rsidRPr="005E4517">
              <w:rPr>
                <w:rFonts w:eastAsia="標楷體" w:hint="eastAsia"/>
              </w:rPr>
              <w:t>11</w:t>
            </w:r>
            <w:r w:rsidRPr="005E4517">
              <w:rPr>
                <w:rFonts w:eastAsia="標楷體" w:hint="eastAsia"/>
              </w:rPr>
              <w:t>月</w:t>
            </w:r>
          </w:p>
        </w:tc>
        <w:tc>
          <w:tcPr>
            <w:tcW w:w="1119" w:type="dxa"/>
            <w:tcBorders>
              <w:top w:val="nil"/>
              <w:left w:val="nil"/>
              <w:bottom w:val="nil"/>
              <w:right w:val="nil"/>
            </w:tcBorders>
          </w:tcPr>
          <w:p w:rsidR="00067F0E" w:rsidRPr="003A6FEC" w:rsidRDefault="00067F0E" w:rsidP="00762C60">
            <w:pPr>
              <w:jc w:val="center"/>
              <w:rPr>
                <w:rFonts w:eastAsia="標楷體"/>
                <w:szCs w:val="20"/>
              </w:rPr>
            </w:pPr>
            <w:r>
              <w:rPr>
                <w:rFonts w:eastAsia="標楷體" w:hint="eastAsia"/>
                <w:szCs w:val="20"/>
              </w:rPr>
              <w:t>59.7</w:t>
            </w:r>
          </w:p>
        </w:tc>
        <w:tc>
          <w:tcPr>
            <w:tcW w:w="1119" w:type="dxa"/>
            <w:tcBorders>
              <w:top w:val="nil"/>
              <w:left w:val="nil"/>
              <w:bottom w:val="nil"/>
              <w:right w:val="nil"/>
            </w:tcBorders>
          </w:tcPr>
          <w:p w:rsidR="00067F0E" w:rsidRPr="003A6FEC" w:rsidRDefault="00067F0E" w:rsidP="00762C60">
            <w:pPr>
              <w:jc w:val="center"/>
              <w:rPr>
                <w:rFonts w:eastAsia="標楷體"/>
                <w:szCs w:val="20"/>
              </w:rPr>
            </w:pPr>
            <w:r>
              <w:rPr>
                <w:rFonts w:eastAsia="標楷體" w:hint="eastAsia"/>
                <w:szCs w:val="20"/>
              </w:rPr>
              <w:t>93.7</w:t>
            </w:r>
          </w:p>
        </w:tc>
        <w:tc>
          <w:tcPr>
            <w:tcW w:w="1119" w:type="dxa"/>
            <w:tcBorders>
              <w:top w:val="nil"/>
              <w:left w:val="nil"/>
              <w:bottom w:val="nil"/>
              <w:right w:val="nil"/>
            </w:tcBorders>
          </w:tcPr>
          <w:p w:rsidR="00067F0E" w:rsidRPr="003A6FEC" w:rsidRDefault="00067F0E" w:rsidP="00762C60">
            <w:pPr>
              <w:jc w:val="center"/>
              <w:rPr>
                <w:rFonts w:eastAsia="標楷體"/>
                <w:szCs w:val="20"/>
              </w:rPr>
            </w:pPr>
            <w:r>
              <w:rPr>
                <w:rFonts w:eastAsia="標楷體" w:hint="eastAsia"/>
                <w:szCs w:val="20"/>
              </w:rPr>
              <w:t>53.0</w:t>
            </w:r>
          </w:p>
        </w:tc>
        <w:tc>
          <w:tcPr>
            <w:tcW w:w="1119" w:type="dxa"/>
            <w:tcBorders>
              <w:top w:val="nil"/>
              <w:left w:val="nil"/>
              <w:bottom w:val="nil"/>
              <w:right w:val="nil"/>
            </w:tcBorders>
          </w:tcPr>
          <w:p w:rsidR="00067F0E" w:rsidRPr="003A6FEC" w:rsidRDefault="00067F0E" w:rsidP="00762C60">
            <w:pPr>
              <w:jc w:val="center"/>
              <w:rPr>
                <w:rFonts w:eastAsia="標楷體"/>
                <w:szCs w:val="20"/>
              </w:rPr>
            </w:pPr>
            <w:r>
              <w:rPr>
                <w:rFonts w:eastAsia="標楷體" w:hint="eastAsia"/>
                <w:szCs w:val="20"/>
              </w:rPr>
              <w:t>21.2</w:t>
            </w:r>
          </w:p>
        </w:tc>
        <w:tc>
          <w:tcPr>
            <w:tcW w:w="1119" w:type="dxa"/>
            <w:tcBorders>
              <w:top w:val="nil"/>
              <w:left w:val="nil"/>
              <w:bottom w:val="nil"/>
              <w:right w:val="nil"/>
            </w:tcBorders>
          </w:tcPr>
          <w:p w:rsidR="00067F0E" w:rsidRPr="003A6FEC" w:rsidRDefault="00067F0E" w:rsidP="00762C60">
            <w:pPr>
              <w:jc w:val="center"/>
              <w:rPr>
                <w:rFonts w:eastAsia="標楷體"/>
                <w:szCs w:val="20"/>
              </w:rPr>
            </w:pPr>
            <w:r>
              <w:rPr>
                <w:rFonts w:eastAsia="標楷體" w:hint="eastAsia"/>
                <w:szCs w:val="20"/>
              </w:rPr>
              <w:t>67.9</w:t>
            </w:r>
          </w:p>
        </w:tc>
        <w:tc>
          <w:tcPr>
            <w:tcW w:w="1120" w:type="dxa"/>
            <w:tcBorders>
              <w:top w:val="nil"/>
              <w:left w:val="nil"/>
              <w:bottom w:val="nil"/>
              <w:right w:val="nil"/>
            </w:tcBorders>
          </w:tcPr>
          <w:p w:rsidR="00067F0E" w:rsidRPr="003A6FEC" w:rsidRDefault="00067F0E" w:rsidP="00762C60">
            <w:pPr>
              <w:jc w:val="center"/>
              <w:rPr>
                <w:rFonts w:eastAsia="標楷體"/>
                <w:szCs w:val="20"/>
              </w:rPr>
            </w:pPr>
            <w:r>
              <w:rPr>
                <w:rFonts w:eastAsia="標楷體" w:hint="eastAsia"/>
                <w:szCs w:val="20"/>
              </w:rPr>
              <w:t>50.3</w:t>
            </w:r>
          </w:p>
        </w:tc>
      </w:tr>
      <w:tr w:rsidR="00067F0E" w:rsidRPr="003B6B9A" w:rsidTr="00762C60">
        <w:trPr>
          <w:trHeight w:val="86"/>
          <w:jc w:val="center"/>
        </w:trPr>
        <w:tc>
          <w:tcPr>
            <w:tcW w:w="1448" w:type="dxa"/>
            <w:tcBorders>
              <w:top w:val="nil"/>
              <w:left w:val="nil"/>
              <w:bottom w:val="nil"/>
              <w:right w:val="single" w:sz="4" w:space="0" w:color="auto"/>
            </w:tcBorders>
          </w:tcPr>
          <w:p w:rsidR="00067F0E" w:rsidRPr="003A6FEC" w:rsidRDefault="00067F0E" w:rsidP="00762C60">
            <w:pPr>
              <w:snapToGrid w:val="0"/>
              <w:spacing w:line="400" w:lineRule="exact"/>
              <w:ind w:leftChars="-11" w:left="-26" w:right="240" w:firstLineChars="200" w:firstLine="480"/>
              <w:jc w:val="both"/>
              <w:rPr>
                <w:rFonts w:eastAsia="標楷體"/>
              </w:rPr>
            </w:pPr>
            <w:r>
              <w:rPr>
                <w:rFonts w:eastAsia="標楷體" w:hint="eastAsia"/>
              </w:rPr>
              <w:t>12</w:t>
            </w:r>
            <w:r w:rsidRPr="005E4517">
              <w:rPr>
                <w:rFonts w:eastAsia="標楷體" w:hint="eastAsia"/>
              </w:rPr>
              <w:t>月</w:t>
            </w:r>
          </w:p>
        </w:tc>
        <w:tc>
          <w:tcPr>
            <w:tcW w:w="1119" w:type="dxa"/>
            <w:tcBorders>
              <w:top w:val="nil"/>
              <w:left w:val="nil"/>
              <w:bottom w:val="nil"/>
              <w:right w:val="nil"/>
            </w:tcBorders>
          </w:tcPr>
          <w:p w:rsidR="00067F0E" w:rsidRPr="001050E2" w:rsidRDefault="00067F0E" w:rsidP="00762C60">
            <w:pPr>
              <w:jc w:val="center"/>
              <w:rPr>
                <w:rFonts w:eastAsia="標楷體"/>
                <w:szCs w:val="20"/>
              </w:rPr>
            </w:pPr>
            <w:r w:rsidRPr="001050E2">
              <w:rPr>
                <w:rFonts w:eastAsia="標楷體"/>
                <w:szCs w:val="20"/>
              </w:rPr>
              <w:t xml:space="preserve">57.0 </w:t>
            </w:r>
          </w:p>
        </w:tc>
        <w:tc>
          <w:tcPr>
            <w:tcW w:w="1119" w:type="dxa"/>
            <w:tcBorders>
              <w:top w:val="nil"/>
              <w:left w:val="nil"/>
              <w:bottom w:val="nil"/>
              <w:right w:val="nil"/>
            </w:tcBorders>
          </w:tcPr>
          <w:p w:rsidR="00067F0E" w:rsidRPr="001050E2" w:rsidRDefault="00067F0E" w:rsidP="00762C60">
            <w:pPr>
              <w:jc w:val="center"/>
              <w:rPr>
                <w:rFonts w:eastAsia="標楷體"/>
                <w:szCs w:val="20"/>
              </w:rPr>
            </w:pPr>
            <w:r w:rsidRPr="001050E2">
              <w:rPr>
                <w:rFonts w:eastAsia="標楷體"/>
                <w:szCs w:val="20"/>
              </w:rPr>
              <w:t xml:space="preserve">93.9 </w:t>
            </w:r>
          </w:p>
        </w:tc>
        <w:tc>
          <w:tcPr>
            <w:tcW w:w="1119" w:type="dxa"/>
            <w:tcBorders>
              <w:top w:val="nil"/>
              <w:left w:val="nil"/>
              <w:bottom w:val="nil"/>
              <w:right w:val="nil"/>
            </w:tcBorders>
          </w:tcPr>
          <w:p w:rsidR="00067F0E" w:rsidRPr="001050E2" w:rsidRDefault="00067F0E" w:rsidP="00762C60">
            <w:pPr>
              <w:jc w:val="center"/>
              <w:rPr>
                <w:rFonts w:eastAsia="標楷體"/>
                <w:szCs w:val="20"/>
              </w:rPr>
            </w:pPr>
            <w:r w:rsidRPr="001050E2">
              <w:rPr>
                <w:rFonts w:eastAsia="標楷體"/>
                <w:szCs w:val="20"/>
              </w:rPr>
              <w:t xml:space="preserve">51.1 </w:t>
            </w:r>
          </w:p>
        </w:tc>
        <w:tc>
          <w:tcPr>
            <w:tcW w:w="1119" w:type="dxa"/>
            <w:tcBorders>
              <w:top w:val="nil"/>
              <w:left w:val="nil"/>
              <w:bottom w:val="nil"/>
              <w:right w:val="nil"/>
            </w:tcBorders>
          </w:tcPr>
          <w:p w:rsidR="00067F0E" w:rsidRPr="001050E2" w:rsidRDefault="00067F0E" w:rsidP="00762C60">
            <w:pPr>
              <w:jc w:val="center"/>
              <w:rPr>
                <w:rFonts w:eastAsia="標楷體"/>
                <w:szCs w:val="20"/>
              </w:rPr>
            </w:pPr>
            <w:r w:rsidRPr="001050E2">
              <w:rPr>
                <w:rFonts w:eastAsia="標楷體"/>
                <w:szCs w:val="20"/>
              </w:rPr>
              <w:t xml:space="preserve">18.6 </w:t>
            </w:r>
          </w:p>
        </w:tc>
        <w:tc>
          <w:tcPr>
            <w:tcW w:w="1119" w:type="dxa"/>
            <w:tcBorders>
              <w:top w:val="nil"/>
              <w:left w:val="nil"/>
              <w:bottom w:val="nil"/>
              <w:right w:val="nil"/>
            </w:tcBorders>
          </w:tcPr>
          <w:p w:rsidR="00067F0E" w:rsidRPr="001050E2" w:rsidRDefault="00067F0E" w:rsidP="00762C60">
            <w:pPr>
              <w:jc w:val="center"/>
              <w:rPr>
                <w:rFonts w:eastAsia="標楷體"/>
                <w:szCs w:val="20"/>
              </w:rPr>
            </w:pPr>
            <w:r w:rsidRPr="001050E2">
              <w:rPr>
                <w:rFonts w:eastAsia="標楷體"/>
                <w:szCs w:val="20"/>
              </w:rPr>
              <w:t xml:space="preserve">66.3 </w:t>
            </w:r>
          </w:p>
        </w:tc>
        <w:tc>
          <w:tcPr>
            <w:tcW w:w="1120" w:type="dxa"/>
            <w:tcBorders>
              <w:top w:val="nil"/>
              <w:left w:val="nil"/>
              <w:bottom w:val="nil"/>
              <w:right w:val="nil"/>
            </w:tcBorders>
          </w:tcPr>
          <w:p w:rsidR="00067F0E" w:rsidRPr="001050E2" w:rsidRDefault="00067F0E" w:rsidP="00762C60">
            <w:pPr>
              <w:jc w:val="center"/>
              <w:rPr>
                <w:rFonts w:eastAsia="標楷體"/>
                <w:szCs w:val="20"/>
              </w:rPr>
            </w:pPr>
            <w:r w:rsidRPr="001050E2">
              <w:rPr>
                <w:rFonts w:eastAsia="標楷體"/>
                <w:szCs w:val="20"/>
              </w:rPr>
              <w:t xml:space="preserve">50.1 </w:t>
            </w:r>
          </w:p>
        </w:tc>
      </w:tr>
      <w:tr w:rsidR="004D2953" w:rsidRPr="003B6B9A" w:rsidTr="005A3957">
        <w:trPr>
          <w:trHeight w:val="86"/>
          <w:jc w:val="center"/>
        </w:trPr>
        <w:tc>
          <w:tcPr>
            <w:tcW w:w="1448" w:type="dxa"/>
            <w:tcBorders>
              <w:top w:val="nil"/>
              <w:left w:val="nil"/>
              <w:bottom w:val="nil"/>
              <w:right w:val="single" w:sz="4" w:space="0" w:color="auto"/>
            </w:tcBorders>
          </w:tcPr>
          <w:p w:rsidR="004D2953" w:rsidRPr="003B6B9A" w:rsidRDefault="004D2953" w:rsidP="00762C60">
            <w:pPr>
              <w:snapToGrid w:val="0"/>
              <w:spacing w:line="400" w:lineRule="exact"/>
              <w:ind w:leftChars="-36" w:left="-55" w:right="30" w:hangingChars="13" w:hanging="31"/>
              <w:jc w:val="both"/>
              <w:rPr>
                <w:rFonts w:eastAsia="標楷體"/>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1~5</w:t>
            </w:r>
            <w:r>
              <w:rPr>
                <w:rFonts w:eastAsia="標楷體" w:hint="eastAsia"/>
                <w:b/>
                <w:bCs/>
              </w:rPr>
              <w:t>月</w:t>
            </w:r>
          </w:p>
        </w:tc>
        <w:tc>
          <w:tcPr>
            <w:tcW w:w="1119" w:type="dxa"/>
            <w:tcBorders>
              <w:top w:val="nil"/>
              <w:left w:val="nil"/>
              <w:bottom w:val="nil"/>
              <w:right w:val="nil"/>
            </w:tcBorders>
          </w:tcPr>
          <w:p w:rsidR="004D2953" w:rsidRPr="004D2953" w:rsidRDefault="004D2953" w:rsidP="004D2953">
            <w:pPr>
              <w:jc w:val="center"/>
              <w:rPr>
                <w:rFonts w:eastAsia="標楷體"/>
                <w:b/>
                <w:szCs w:val="20"/>
              </w:rPr>
            </w:pPr>
            <w:r w:rsidRPr="004D2953">
              <w:rPr>
                <w:rFonts w:eastAsia="標楷體"/>
                <w:b/>
                <w:szCs w:val="20"/>
              </w:rPr>
              <w:t>52.7</w:t>
            </w:r>
          </w:p>
        </w:tc>
        <w:tc>
          <w:tcPr>
            <w:tcW w:w="1119" w:type="dxa"/>
            <w:tcBorders>
              <w:top w:val="nil"/>
              <w:left w:val="nil"/>
              <w:bottom w:val="nil"/>
              <w:right w:val="nil"/>
            </w:tcBorders>
          </w:tcPr>
          <w:p w:rsidR="004D2953" w:rsidRPr="004D2953" w:rsidRDefault="004D2953" w:rsidP="004D2953">
            <w:pPr>
              <w:jc w:val="center"/>
              <w:rPr>
                <w:rFonts w:eastAsia="標楷體"/>
                <w:b/>
                <w:szCs w:val="20"/>
              </w:rPr>
            </w:pPr>
            <w:r w:rsidRPr="004D2953">
              <w:rPr>
                <w:rFonts w:eastAsia="標楷體"/>
                <w:b/>
                <w:szCs w:val="20"/>
              </w:rPr>
              <w:t>93.2</w:t>
            </w:r>
          </w:p>
        </w:tc>
        <w:tc>
          <w:tcPr>
            <w:tcW w:w="1119" w:type="dxa"/>
            <w:tcBorders>
              <w:top w:val="nil"/>
              <w:left w:val="nil"/>
              <w:bottom w:val="nil"/>
              <w:right w:val="nil"/>
            </w:tcBorders>
          </w:tcPr>
          <w:p w:rsidR="004D2953" w:rsidRPr="004D2953" w:rsidRDefault="004D2953" w:rsidP="004D2953">
            <w:pPr>
              <w:jc w:val="center"/>
              <w:rPr>
                <w:rFonts w:eastAsia="標楷體"/>
                <w:b/>
                <w:szCs w:val="20"/>
              </w:rPr>
            </w:pPr>
            <w:r w:rsidRPr="004D2953">
              <w:rPr>
                <w:rFonts w:eastAsia="標楷體"/>
                <w:b/>
                <w:szCs w:val="20"/>
              </w:rPr>
              <w:t>46.6</w:t>
            </w:r>
          </w:p>
        </w:tc>
        <w:tc>
          <w:tcPr>
            <w:tcW w:w="1119" w:type="dxa"/>
            <w:tcBorders>
              <w:top w:val="nil"/>
              <w:left w:val="nil"/>
              <w:bottom w:val="nil"/>
              <w:right w:val="nil"/>
            </w:tcBorders>
          </w:tcPr>
          <w:p w:rsidR="004D2953" w:rsidRPr="004D2953" w:rsidRDefault="004D2953" w:rsidP="004D2953">
            <w:pPr>
              <w:jc w:val="center"/>
              <w:rPr>
                <w:rFonts w:eastAsia="標楷體"/>
                <w:b/>
                <w:szCs w:val="20"/>
              </w:rPr>
            </w:pPr>
            <w:r w:rsidRPr="004D2953">
              <w:rPr>
                <w:rFonts w:eastAsia="標楷體"/>
                <w:b/>
                <w:szCs w:val="20"/>
              </w:rPr>
              <w:t>17.6</w:t>
            </w:r>
          </w:p>
        </w:tc>
        <w:tc>
          <w:tcPr>
            <w:tcW w:w="1119" w:type="dxa"/>
            <w:tcBorders>
              <w:top w:val="nil"/>
              <w:left w:val="nil"/>
              <w:bottom w:val="nil"/>
              <w:right w:val="nil"/>
            </w:tcBorders>
          </w:tcPr>
          <w:p w:rsidR="004D2953" w:rsidRPr="004D2953" w:rsidRDefault="004D2953" w:rsidP="004D2953">
            <w:pPr>
              <w:jc w:val="center"/>
              <w:rPr>
                <w:rFonts w:eastAsia="標楷體"/>
                <w:b/>
                <w:szCs w:val="20"/>
              </w:rPr>
            </w:pPr>
            <w:r w:rsidRPr="004D2953">
              <w:rPr>
                <w:rFonts w:eastAsia="標楷體"/>
                <w:b/>
                <w:szCs w:val="20"/>
              </w:rPr>
              <w:t>66.6</w:t>
            </w:r>
          </w:p>
        </w:tc>
        <w:tc>
          <w:tcPr>
            <w:tcW w:w="1120" w:type="dxa"/>
            <w:tcBorders>
              <w:top w:val="nil"/>
              <w:left w:val="nil"/>
              <w:bottom w:val="nil"/>
              <w:right w:val="nil"/>
            </w:tcBorders>
          </w:tcPr>
          <w:p w:rsidR="004D2953" w:rsidRPr="004D2953" w:rsidRDefault="004D2953" w:rsidP="004D2953">
            <w:pPr>
              <w:jc w:val="center"/>
              <w:rPr>
                <w:rFonts w:eastAsia="標楷體"/>
                <w:b/>
                <w:szCs w:val="20"/>
              </w:rPr>
            </w:pPr>
            <w:r w:rsidRPr="004D2953">
              <w:rPr>
                <w:rFonts w:eastAsia="標楷體"/>
                <w:b/>
                <w:szCs w:val="20"/>
              </w:rPr>
              <w:t>48.8</w:t>
            </w:r>
          </w:p>
        </w:tc>
      </w:tr>
      <w:tr w:rsidR="00067F0E" w:rsidRPr="003B6B9A" w:rsidTr="00762C60">
        <w:trPr>
          <w:trHeight w:val="86"/>
          <w:jc w:val="center"/>
        </w:trPr>
        <w:tc>
          <w:tcPr>
            <w:tcW w:w="1448" w:type="dxa"/>
            <w:tcBorders>
              <w:top w:val="nil"/>
              <w:left w:val="nil"/>
              <w:bottom w:val="nil"/>
              <w:right w:val="single" w:sz="4" w:space="0" w:color="auto"/>
            </w:tcBorders>
          </w:tcPr>
          <w:p w:rsidR="00067F0E" w:rsidRPr="003B6B9A" w:rsidRDefault="00067F0E" w:rsidP="00762C60">
            <w:pPr>
              <w:snapToGrid w:val="0"/>
              <w:spacing w:line="400" w:lineRule="exact"/>
              <w:ind w:leftChars="-11" w:left="-26" w:right="240" w:firstLineChars="200" w:firstLine="480"/>
              <w:jc w:val="both"/>
              <w:rPr>
                <w:rFonts w:eastAsia="標楷體"/>
              </w:rPr>
            </w:pPr>
            <w:r w:rsidRPr="003B6B9A">
              <w:rPr>
                <w:rFonts w:eastAsia="標楷體"/>
              </w:rPr>
              <w:t>1</w:t>
            </w:r>
            <w:r w:rsidRPr="003B6B9A">
              <w:rPr>
                <w:rFonts w:eastAsia="標楷體"/>
              </w:rPr>
              <w:t>月</w:t>
            </w:r>
          </w:p>
        </w:tc>
        <w:tc>
          <w:tcPr>
            <w:tcW w:w="1119" w:type="dxa"/>
            <w:tcBorders>
              <w:top w:val="nil"/>
              <w:left w:val="nil"/>
              <w:bottom w:val="nil"/>
              <w:right w:val="nil"/>
            </w:tcBorders>
            <w:vAlign w:val="center"/>
          </w:tcPr>
          <w:p w:rsidR="00067F0E" w:rsidRPr="00BB6706" w:rsidRDefault="00067F0E" w:rsidP="00762C60">
            <w:pPr>
              <w:jc w:val="center"/>
              <w:rPr>
                <w:rFonts w:eastAsia="標楷體"/>
                <w:color w:val="000000" w:themeColor="text1"/>
                <w:szCs w:val="20"/>
              </w:rPr>
            </w:pPr>
            <w:r w:rsidRPr="00BB6706">
              <w:rPr>
                <w:rFonts w:eastAsia="標楷體"/>
                <w:color w:val="000000" w:themeColor="text1"/>
                <w:szCs w:val="20"/>
              </w:rPr>
              <w:t>54.</w:t>
            </w:r>
            <w:r w:rsidRPr="00BB6706">
              <w:rPr>
                <w:rFonts w:eastAsia="標楷體" w:hint="eastAsia"/>
                <w:color w:val="000000" w:themeColor="text1"/>
                <w:szCs w:val="20"/>
              </w:rPr>
              <w:t>7</w:t>
            </w:r>
          </w:p>
        </w:tc>
        <w:tc>
          <w:tcPr>
            <w:tcW w:w="1119" w:type="dxa"/>
            <w:tcBorders>
              <w:top w:val="nil"/>
              <w:left w:val="nil"/>
              <w:bottom w:val="nil"/>
              <w:right w:val="nil"/>
            </w:tcBorders>
            <w:vAlign w:val="center"/>
          </w:tcPr>
          <w:p w:rsidR="00067F0E" w:rsidRPr="00BB6706" w:rsidRDefault="00067F0E" w:rsidP="00762C60">
            <w:pPr>
              <w:jc w:val="center"/>
              <w:rPr>
                <w:rFonts w:eastAsia="標楷體"/>
                <w:color w:val="000000" w:themeColor="text1"/>
                <w:szCs w:val="20"/>
              </w:rPr>
            </w:pPr>
            <w:r w:rsidRPr="00BB6706">
              <w:rPr>
                <w:rFonts w:eastAsia="標楷體"/>
                <w:color w:val="000000" w:themeColor="text1"/>
                <w:szCs w:val="20"/>
              </w:rPr>
              <w:t>9</w:t>
            </w:r>
            <w:r w:rsidRPr="00BB6706">
              <w:rPr>
                <w:rFonts w:eastAsia="標楷體" w:hint="eastAsia"/>
                <w:color w:val="000000" w:themeColor="text1"/>
                <w:szCs w:val="20"/>
              </w:rPr>
              <w:t>3</w:t>
            </w:r>
            <w:r w:rsidRPr="00BB6706">
              <w:rPr>
                <w:rFonts w:eastAsia="標楷體"/>
                <w:color w:val="000000" w:themeColor="text1"/>
                <w:szCs w:val="20"/>
              </w:rPr>
              <w:t>.1</w:t>
            </w:r>
          </w:p>
        </w:tc>
        <w:tc>
          <w:tcPr>
            <w:tcW w:w="1119" w:type="dxa"/>
            <w:tcBorders>
              <w:top w:val="nil"/>
              <w:left w:val="nil"/>
              <w:bottom w:val="nil"/>
              <w:right w:val="nil"/>
            </w:tcBorders>
            <w:vAlign w:val="center"/>
          </w:tcPr>
          <w:p w:rsidR="00067F0E" w:rsidRPr="00BB6706" w:rsidRDefault="00067F0E" w:rsidP="00762C60">
            <w:pPr>
              <w:jc w:val="center"/>
              <w:rPr>
                <w:rFonts w:eastAsia="標楷體"/>
                <w:color w:val="000000" w:themeColor="text1"/>
                <w:szCs w:val="20"/>
              </w:rPr>
            </w:pPr>
            <w:r w:rsidRPr="00BB6706">
              <w:rPr>
                <w:rFonts w:eastAsia="標楷體" w:hint="eastAsia"/>
                <w:color w:val="000000" w:themeColor="text1"/>
                <w:szCs w:val="20"/>
              </w:rPr>
              <w:t>47</w:t>
            </w:r>
            <w:r w:rsidRPr="00BB6706">
              <w:rPr>
                <w:rFonts w:eastAsia="標楷體"/>
                <w:color w:val="000000" w:themeColor="text1"/>
                <w:szCs w:val="20"/>
              </w:rPr>
              <w:t>.</w:t>
            </w:r>
            <w:r w:rsidRPr="00BB6706">
              <w:rPr>
                <w:rFonts w:eastAsia="標楷體" w:hint="eastAsia"/>
                <w:color w:val="000000" w:themeColor="text1"/>
                <w:szCs w:val="20"/>
              </w:rPr>
              <w:t>6</w:t>
            </w:r>
          </w:p>
        </w:tc>
        <w:tc>
          <w:tcPr>
            <w:tcW w:w="1119" w:type="dxa"/>
            <w:tcBorders>
              <w:top w:val="nil"/>
              <w:left w:val="nil"/>
              <w:bottom w:val="nil"/>
              <w:right w:val="nil"/>
            </w:tcBorders>
            <w:vAlign w:val="center"/>
          </w:tcPr>
          <w:p w:rsidR="00067F0E" w:rsidRPr="00BB6706" w:rsidRDefault="00067F0E" w:rsidP="00762C60">
            <w:pPr>
              <w:jc w:val="center"/>
              <w:rPr>
                <w:rFonts w:eastAsia="標楷體"/>
                <w:color w:val="000000" w:themeColor="text1"/>
                <w:szCs w:val="20"/>
              </w:rPr>
            </w:pPr>
            <w:r w:rsidRPr="00BB6706">
              <w:rPr>
                <w:rFonts w:eastAsia="標楷體"/>
                <w:color w:val="000000" w:themeColor="text1"/>
                <w:szCs w:val="20"/>
              </w:rPr>
              <w:t>19.</w:t>
            </w:r>
            <w:r w:rsidRPr="00BB6706">
              <w:rPr>
                <w:rFonts w:eastAsia="標楷體" w:hint="eastAsia"/>
                <w:color w:val="000000" w:themeColor="text1"/>
                <w:szCs w:val="20"/>
              </w:rPr>
              <w:t>9</w:t>
            </w:r>
          </w:p>
        </w:tc>
        <w:tc>
          <w:tcPr>
            <w:tcW w:w="1119" w:type="dxa"/>
            <w:tcBorders>
              <w:top w:val="nil"/>
              <w:left w:val="nil"/>
              <w:bottom w:val="nil"/>
              <w:right w:val="nil"/>
            </w:tcBorders>
            <w:vAlign w:val="center"/>
          </w:tcPr>
          <w:p w:rsidR="00067F0E" w:rsidRPr="00BB6706" w:rsidRDefault="00067F0E" w:rsidP="00762C60">
            <w:pPr>
              <w:jc w:val="center"/>
              <w:rPr>
                <w:rFonts w:eastAsia="標楷體"/>
                <w:color w:val="000000" w:themeColor="text1"/>
                <w:szCs w:val="20"/>
              </w:rPr>
            </w:pPr>
            <w:r w:rsidRPr="00BB6706">
              <w:rPr>
                <w:rFonts w:eastAsia="標楷體"/>
                <w:color w:val="000000" w:themeColor="text1"/>
                <w:szCs w:val="20"/>
              </w:rPr>
              <w:t>6</w:t>
            </w:r>
            <w:r w:rsidRPr="00BB6706">
              <w:rPr>
                <w:rFonts w:eastAsia="標楷體" w:hint="eastAsia"/>
                <w:color w:val="000000" w:themeColor="text1"/>
                <w:szCs w:val="20"/>
              </w:rPr>
              <w:t>6</w:t>
            </w:r>
            <w:r w:rsidRPr="00BB6706">
              <w:rPr>
                <w:rFonts w:eastAsia="標楷體"/>
                <w:color w:val="000000" w:themeColor="text1"/>
                <w:szCs w:val="20"/>
              </w:rPr>
              <w:t>.</w:t>
            </w:r>
            <w:r w:rsidRPr="00BB6706">
              <w:rPr>
                <w:rFonts w:eastAsia="標楷體" w:hint="eastAsia"/>
                <w:color w:val="000000" w:themeColor="text1"/>
                <w:szCs w:val="20"/>
              </w:rPr>
              <w:t>3</w:t>
            </w:r>
          </w:p>
        </w:tc>
        <w:tc>
          <w:tcPr>
            <w:tcW w:w="1120" w:type="dxa"/>
            <w:tcBorders>
              <w:top w:val="nil"/>
              <w:left w:val="nil"/>
              <w:bottom w:val="nil"/>
              <w:right w:val="nil"/>
            </w:tcBorders>
            <w:vAlign w:val="center"/>
          </w:tcPr>
          <w:p w:rsidR="00067F0E" w:rsidRPr="00BB6706" w:rsidRDefault="00067F0E" w:rsidP="00762C60">
            <w:pPr>
              <w:jc w:val="center"/>
              <w:rPr>
                <w:rFonts w:eastAsia="標楷體"/>
                <w:color w:val="000000" w:themeColor="text1"/>
                <w:szCs w:val="20"/>
              </w:rPr>
            </w:pPr>
            <w:r w:rsidRPr="00BB6706">
              <w:rPr>
                <w:rFonts w:eastAsia="標楷體"/>
                <w:color w:val="000000" w:themeColor="text1"/>
                <w:szCs w:val="20"/>
              </w:rPr>
              <w:t>50.</w:t>
            </w:r>
            <w:r w:rsidRPr="00BB6706">
              <w:rPr>
                <w:rFonts w:eastAsia="標楷體" w:hint="eastAsia"/>
                <w:color w:val="000000" w:themeColor="text1"/>
                <w:szCs w:val="20"/>
              </w:rPr>
              <w:t>0</w:t>
            </w:r>
          </w:p>
        </w:tc>
      </w:tr>
      <w:tr w:rsidR="00067F0E" w:rsidRPr="003A6FEC" w:rsidTr="00762C60">
        <w:trPr>
          <w:trHeight w:val="86"/>
          <w:jc w:val="center"/>
        </w:trPr>
        <w:tc>
          <w:tcPr>
            <w:tcW w:w="1448" w:type="dxa"/>
            <w:tcBorders>
              <w:top w:val="nil"/>
              <w:left w:val="nil"/>
              <w:bottom w:val="nil"/>
              <w:right w:val="single" w:sz="4" w:space="0" w:color="auto"/>
            </w:tcBorders>
          </w:tcPr>
          <w:p w:rsidR="00067F0E" w:rsidRPr="003B6B9A" w:rsidRDefault="00067F0E" w:rsidP="00762C60">
            <w:pPr>
              <w:snapToGrid w:val="0"/>
              <w:spacing w:line="400" w:lineRule="exact"/>
              <w:ind w:leftChars="-11" w:left="-26" w:right="240" w:firstLineChars="200" w:firstLine="480"/>
              <w:jc w:val="both"/>
              <w:rPr>
                <w:rFonts w:eastAsia="標楷體"/>
              </w:rPr>
            </w:pPr>
            <w:r w:rsidRPr="003B6B9A">
              <w:rPr>
                <w:rFonts w:eastAsia="標楷體"/>
              </w:rPr>
              <w:t>2</w:t>
            </w:r>
            <w:r w:rsidRPr="003B6B9A">
              <w:rPr>
                <w:rFonts w:eastAsia="標楷體"/>
              </w:rPr>
              <w:t>月</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52.9</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93.4</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46.6</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19.0</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63.3</w:t>
            </w:r>
          </w:p>
        </w:tc>
        <w:tc>
          <w:tcPr>
            <w:tcW w:w="1120"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48.5</w:t>
            </w:r>
          </w:p>
        </w:tc>
      </w:tr>
      <w:tr w:rsidR="00067F0E" w:rsidRPr="003A6FEC" w:rsidTr="00762C60">
        <w:trPr>
          <w:trHeight w:val="86"/>
          <w:jc w:val="center"/>
        </w:trPr>
        <w:tc>
          <w:tcPr>
            <w:tcW w:w="1448" w:type="dxa"/>
            <w:tcBorders>
              <w:top w:val="nil"/>
              <w:left w:val="nil"/>
              <w:bottom w:val="nil"/>
              <w:right w:val="single" w:sz="4" w:space="0" w:color="auto"/>
            </w:tcBorders>
          </w:tcPr>
          <w:p w:rsidR="00067F0E" w:rsidRPr="003B6B9A" w:rsidRDefault="00067F0E" w:rsidP="00762C60">
            <w:pPr>
              <w:snapToGrid w:val="0"/>
              <w:spacing w:line="400" w:lineRule="exact"/>
              <w:ind w:leftChars="-11" w:left="-26" w:right="240" w:firstLineChars="200" w:firstLine="480"/>
              <w:jc w:val="both"/>
              <w:rPr>
                <w:rFonts w:eastAsia="標楷體"/>
              </w:rPr>
            </w:pPr>
            <w:r>
              <w:rPr>
                <w:rFonts w:eastAsia="標楷體" w:hint="eastAsia"/>
              </w:rPr>
              <w:t>3</w:t>
            </w:r>
            <w:r w:rsidRPr="003B6B9A">
              <w:rPr>
                <w:rFonts w:eastAsia="標楷體"/>
              </w:rPr>
              <w:t>月</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52.7</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93.7</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47.3</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18.0</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64.8</w:t>
            </w:r>
          </w:p>
        </w:tc>
        <w:tc>
          <w:tcPr>
            <w:tcW w:w="1120"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50.0</w:t>
            </w:r>
          </w:p>
        </w:tc>
      </w:tr>
      <w:tr w:rsidR="00067F0E" w:rsidRPr="003A6FEC" w:rsidTr="003F1292">
        <w:trPr>
          <w:trHeight w:val="86"/>
          <w:jc w:val="center"/>
        </w:trPr>
        <w:tc>
          <w:tcPr>
            <w:tcW w:w="1448" w:type="dxa"/>
            <w:tcBorders>
              <w:top w:val="nil"/>
              <w:left w:val="nil"/>
              <w:bottom w:val="nil"/>
              <w:right w:val="single" w:sz="4" w:space="0" w:color="auto"/>
            </w:tcBorders>
          </w:tcPr>
          <w:p w:rsidR="00067F0E" w:rsidRPr="003B6B9A" w:rsidRDefault="00067F0E" w:rsidP="00762C60">
            <w:pPr>
              <w:snapToGrid w:val="0"/>
              <w:spacing w:line="400" w:lineRule="exact"/>
              <w:ind w:leftChars="-11" w:left="-26" w:right="240" w:firstLineChars="200" w:firstLine="480"/>
              <w:jc w:val="both"/>
              <w:rPr>
                <w:rFonts w:eastAsia="標楷體"/>
              </w:rPr>
            </w:pPr>
            <w:r>
              <w:rPr>
                <w:rFonts w:eastAsia="標楷體" w:hint="eastAsia"/>
              </w:rPr>
              <w:t>4</w:t>
            </w:r>
            <w:r w:rsidRPr="003B6B9A">
              <w:rPr>
                <w:rFonts w:eastAsia="標楷體"/>
              </w:rPr>
              <w:t>月</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51.9</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93.0</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46.5</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15.1</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69.0</w:t>
            </w:r>
          </w:p>
        </w:tc>
        <w:tc>
          <w:tcPr>
            <w:tcW w:w="1120"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48.4</w:t>
            </w:r>
          </w:p>
        </w:tc>
      </w:tr>
      <w:tr w:rsidR="004D2953" w:rsidRPr="003A6FEC" w:rsidTr="005A3957">
        <w:trPr>
          <w:trHeight w:val="86"/>
          <w:jc w:val="center"/>
        </w:trPr>
        <w:tc>
          <w:tcPr>
            <w:tcW w:w="1448" w:type="dxa"/>
            <w:tcBorders>
              <w:top w:val="nil"/>
              <w:left w:val="nil"/>
              <w:bottom w:val="single" w:sz="4" w:space="0" w:color="auto"/>
              <w:right w:val="single" w:sz="4" w:space="0" w:color="auto"/>
            </w:tcBorders>
          </w:tcPr>
          <w:p w:rsidR="004D2953" w:rsidRPr="003B6B9A" w:rsidRDefault="004D2953" w:rsidP="005A3957">
            <w:pPr>
              <w:snapToGrid w:val="0"/>
              <w:spacing w:line="400" w:lineRule="exact"/>
              <w:ind w:leftChars="-11" w:left="-26" w:right="240" w:firstLineChars="200" w:firstLine="480"/>
              <w:jc w:val="both"/>
              <w:rPr>
                <w:rFonts w:eastAsia="標楷體"/>
              </w:rPr>
            </w:pPr>
            <w:r>
              <w:rPr>
                <w:rFonts w:eastAsia="標楷體" w:hint="eastAsia"/>
              </w:rPr>
              <w:t>5</w:t>
            </w:r>
            <w:r w:rsidRPr="003B6B9A">
              <w:rPr>
                <w:rFonts w:eastAsia="標楷體"/>
              </w:rPr>
              <w:t>月</w:t>
            </w:r>
          </w:p>
        </w:tc>
        <w:tc>
          <w:tcPr>
            <w:tcW w:w="1119" w:type="dxa"/>
            <w:tcBorders>
              <w:top w:val="nil"/>
              <w:left w:val="nil"/>
              <w:bottom w:val="single" w:sz="4" w:space="0" w:color="auto"/>
              <w:right w:val="nil"/>
            </w:tcBorders>
          </w:tcPr>
          <w:p w:rsidR="004D2953" w:rsidRPr="004D2953" w:rsidRDefault="004D2953" w:rsidP="004D2953">
            <w:pPr>
              <w:jc w:val="center"/>
              <w:rPr>
                <w:rFonts w:eastAsia="標楷體"/>
                <w:color w:val="000000" w:themeColor="text1"/>
                <w:szCs w:val="20"/>
              </w:rPr>
            </w:pPr>
            <w:r w:rsidRPr="004D2953">
              <w:rPr>
                <w:rFonts w:eastAsia="標楷體"/>
                <w:color w:val="000000" w:themeColor="text1"/>
                <w:szCs w:val="20"/>
              </w:rPr>
              <w:t xml:space="preserve">51.2 </w:t>
            </w:r>
          </w:p>
        </w:tc>
        <w:tc>
          <w:tcPr>
            <w:tcW w:w="1119" w:type="dxa"/>
            <w:tcBorders>
              <w:top w:val="nil"/>
              <w:left w:val="nil"/>
              <w:bottom w:val="single" w:sz="4" w:space="0" w:color="auto"/>
              <w:right w:val="nil"/>
            </w:tcBorders>
          </w:tcPr>
          <w:p w:rsidR="004D2953" w:rsidRPr="004D2953" w:rsidRDefault="004D2953" w:rsidP="004D2953">
            <w:pPr>
              <w:jc w:val="center"/>
              <w:rPr>
                <w:rFonts w:eastAsia="標楷體"/>
                <w:color w:val="000000" w:themeColor="text1"/>
                <w:szCs w:val="20"/>
              </w:rPr>
            </w:pPr>
            <w:r w:rsidRPr="004D2953">
              <w:rPr>
                <w:rFonts w:eastAsia="標楷體"/>
                <w:color w:val="000000" w:themeColor="text1"/>
                <w:szCs w:val="20"/>
              </w:rPr>
              <w:t xml:space="preserve">92.9 </w:t>
            </w:r>
          </w:p>
        </w:tc>
        <w:tc>
          <w:tcPr>
            <w:tcW w:w="1119" w:type="dxa"/>
            <w:tcBorders>
              <w:top w:val="nil"/>
              <w:left w:val="nil"/>
              <w:bottom w:val="single" w:sz="4" w:space="0" w:color="auto"/>
              <w:right w:val="nil"/>
            </w:tcBorders>
          </w:tcPr>
          <w:p w:rsidR="004D2953" w:rsidRPr="004D2953" w:rsidRDefault="004D2953" w:rsidP="004D2953">
            <w:pPr>
              <w:jc w:val="center"/>
              <w:rPr>
                <w:rFonts w:eastAsia="標楷體"/>
                <w:color w:val="000000" w:themeColor="text1"/>
                <w:szCs w:val="20"/>
              </w:rPr>
            </w:pPr>
            <w:r w:rsidRPr="004D2953">
              <w:rPr>
                <w:rFonts w:eastAsia="標楷體"/>
                <w:color w:val="000000" w:themeColor="text1"/>
                <w:szCs w:val="20"/>
              </w:rPr>
              <w:t xml:space="preserve">44.8 </w:t>
            </w:r>
          </w:p>
        </w:tc>
        <w:tc>
          <w:tcPr>
            <w:tcW w:w="1119" w:type="dxa"/>
            <w:tcBorders>
              <w:top w:val="nil"/>
              <w:left w:val="nil"/>
              <w:bottom w:val="single" w:sz="4" w:space="0" w:color="auto"/>
              <w:right w:val="nil"/>
            </w:tcBorders>
          </w:tcPr>
          <w:p w:rsidR="004D2953" w:rsidRPr="004D2953" w:rsidRDefault="004D2953" w:rsidP="004D2953">
            <w:pPr>
              <w:jc w:val="center"/>
              <w:rPr>
                <w:rFonts w:eastAsia="標楷體"/>
                <w:color w:val="000000" w:themeColor="text1"/>
                <w:szCs w:val="20"/>
              </w:rPr>
            </w:pPr>
            <w:r w:rsidRPr="004D2953">
              <w:rPr>
                <w:rFonts w:eastAsia="標楷體"/>
                <w:color w:val="000000" w:themeColor="text1"/>
                <w:szCs w:val="20"/>
              </w:rPr>
              <w:t xml:space="preserve">16.0 </w:t>
            </w:r>
          </w:p>
        </w:tc>
        <w:tc>
          <w:tcPr>
            <w:tcW w:w="1119" w:type="dxa"/>
            <w:tcBorders>
              <w:top w:val="nil"/>
              <w:left w:val="nil"/>
              <w:bottom w:val="single" w:sz="4" w:space="0" w:color="auto"/>
              <w:right w:val="nil"/>
            </w:tcBorders>
          </w:tcPr>
          <w:p w:rsidR="004D2953" w:rsidRPr="004D2953" w:rsidRDefault="004D2953" w:rsidP="004D2953">
            <w:pPr>
              <w:jc w:val="center"/>
              <w:rPr>
                <w:rFonts w:eastAsia="標楷體"/>
                <w:color w:val="000000" w:themeColor="text1"/>
                <w:szCs w:val="20"/>
              </w:rPr>
            </w:pPr>
            <w:r w:rsidRPr="004D2953">
              <w:rPr>
                <w:rFonts w:eastAsia="標楷體"/>
                <w:color w:val="000000" w:themeColor="text1"/>
                <w:szCs w:val="20"/>
              </w:rPr>
              <w:t xml:space="preserve">69.9 </w:t>
            </w:r>
          </w:p>
        </w:tc>
        <w:tc>
          <w:tcPr>
            <w:tcW w:w="1120" w:type="dxa"/>
            <w:tcBorders>
              <w:top w:val="nil"/>
              <w:left w:val="nil"/>
              <w:bottom w:val="single" w:sz="4" w:space="0" w:color="auto"/>
              <w:right w:val="nil"/>
            </w:tcBorders>
          </w:tcPr>
          <w:p w:rsidR="004D2953" w:rsidRPr="004D2953" w:rsidRDefault="004D2953" w:rsidP="004D2953">
            <w:pPr>
              <w:jc w:val="center"/>
              <w:rPr>
                <w:rFonts w:eastAsia="標楷體"/>
                <w:color w:val="000000" w:themeColor="text1"/>
                <w:szCs w:val="20"/>
              </w:rPr>
            </w:pPr>
            <w:r w:rsidRPr="004D2953">
              <w:rPr>
                <w:rFonts w:eastAsia="標楷體"/>
                <w:color w:val="000000" w:themeColor="text1"/>
                <w:szCs w:val="20"/>
              </w:rPr>
              <w:t xml:space="preserve">46.9 </w:t>
            </w:r>
          </w:p>
        </w:tc>
      </w:tr>
    </w:tbl>
    <w:p w:rsidR="00F67965" w:rsidRPr="00067F0E" w:rsidRDefault="00F67965" w:rsidP="00F67965">
      <w:pPr>
        <w:widowControl/>
        <w:snapToGrid w:val="0"/>
        <w:spacing w:line="240" w:lineRule="atLeast"/>
        <w:jc w:val="both"/>
        <w:rPr>
          <w:rFonts w:eastAsia="標楷體"/>
          <w:kern w:val="0"/>
          <w:sz w:val="22"/>
          <w:szCs w:val="22"/>
        </w:rPr>
      </w:pPr>
      <w:r w:rsidRPr="00067F0E">
        <w:rPr>
          <w:rFonts w:eastAsia="標楷體"/>
          <w:kern w:val="0"/>
          <w:sz w:val="22"/>
          <w:szCs w:val="22"/>
        </w:rPr>
        <w:t>資料來源：經濟部統計處。</w:t>
      </w:r>
    </w:p>
    <w:p w:rsidR="00F67965" w:rsidRPr="008B379D" w:rsidRDefault="00F67965" w:rsidP="00F67965">
      <w:pPr>
        <w:widowControl/>
        <w:snapToGrid w:val="0"/>
        <w:spacing w:line="240" w:lineRule="atLeast"/>
        <w:jc w:val="both"/>
        <w:rPr>
          <w:rFonts w:eastAsia="標楷體"/>
          <w:color w:val="FF0000"/>
          <w:kern w:val="0"/>
          <w:szCs w:val="20"/>
        </w:rPr>
      </w:pPr>
    </w:p>
    <w:p w:rsidR="00F67965" w:rsidRPr="00067F0E" w:rsidRDefault="00F67965" w:rsidP="00F67965">
      <w:pPr>
        <w:spacing w:afterLines="50" w:after="180"/>
        <w:jc w:val="center"/>
        <w:rPr>
          <w:rFonts w:eastAsia="標楷體"/>
          <w:b/>
          <w:sz w:val="28"/>
          <w:szCs w:val="28"/>
        </w:rPr>
      </w:pPr>
      <w:r w:rsidRPr="00067F0E">
        <w:rPr>
          <w:rFonts w:eastAsia="標楷體"/>
          <w:b/>
          <w:sz w:val="28"/>
          <w:szCs w:val="28"/>
        </w:rPr>
        <w:t>表</w:t>
      </w:r>
      <w:r w:rsidRPr="00067F0E">
        <w:rPr>
          <w:rFonts w:eastAsia="標楷體"/>
          <w:b/>
          <w:sz w:val="28"/>
          <w:szCs w:val="28"/>
        </w:rPr>
        <w:t xml:space="preserve"> 2-5-4</w:t>
      </w:r>
      <w:r w:rsidRPr="00067F0E">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067F0E" w:rsidRPr="003A6FEC" w:rsidTr="00762C60">
        <w:trPr>
          <w:cantSplit/>
          <w:trHeight w:val="304"/>
          <w:jc w:val="center"/>
        </w:trPr>
        <w:tc>
          <w:tcPr>
            <w:tcW w:w="2378" w:type="dxa"/>
            <w:vMerge w:val="restart"/>
            <w:tcBorders>
              <w:left w:val="nil"/>
            </w:tcBorders>
            <w:vAlign w:val="center"/>
          </w:tcPr>
          <w:p w:rsidR="00067F0E" w:rsidRPr="003A6FEC" w:rsidRDefault="00067F0E" w:rsidP="00762C60">
            <w:pPr>
              <w:snapToGrid w:val="0"/>
              <w:spacing w:line="360" w:lineRule="atLeast"/>
              <w:ind w:left="33" w:right="-40"/>
              <w:jc w:val="center"/>
              <w:rPr>
                <w:rFonts w:eastAsia="標楷體"/>
              </w:rPr>
            </w:pPr>
            <w:r w:rsidRPr="003A6FEC">
              <w:rPr>
                <w:rFonts w:eastAsia="標楷體"/>
              </w:rPr>
              <w:t>地區別</w:t>
            </w:r>
          </w:p>
        </w:tc>
        <w:tc>
          <w:tcPr>
            <w:tcW w:w="5114" w:type="dxa"/>
            <w:gridSpan w:val="2"/>
            <w:tcBorders>
              <w:bottom w:val="single" w:sz="4" w:space="0" w:color="auto"/>
              <w:right w:val="nil"/>
            </w:tcBorders>
            <w:vAlign w:val="center"/>
          </w:tcPr>
          <w:p w:rsidR="00067F0E" w:rsidRPr="003A6FEC" w:rsidRDefault="00067F0E" w:rsidP="00762C60">
            <w:pPr>
              <w:snapToGrid w:val="0"/>
              <w:spacing w:line="360" w:lineRule="atLeast"/>
              <w:ind w:left="28" w:right="-40"/>
              <w:jc w:val="center"/>
              <w:rPr>
                <w:rFonts w:eastAsia="標楷體"/>
              </w:rPr>
            </w:pPr>
            <w:r>
              <w:rPr>
                <w:rFonts w:eastAsia="標楷體"/>
              </w:rPr>
              <w:t>10</w:t>
            </w:r>
            <w:r>
              <w:rPr>
                <w:rFonts w:eastAsia="標楷體" w:hint="eastAsia"/>
              </w:rPr>
              <w:t>5</w:t>
            </w:r>
            <w:r w:rsidRPr="003A6FEC">
              <w:rPr>
                <w:rFonts w:eastAsia="標楷體"/>
              </w:rPr>
              <w:t>年</w:t>
            </w:r>
            <w:r w:rsidR="004D2953">
              <w:rPr>
                <w:rFonts w:eastAsia="標楷體" w:hint="eastAsia"/>
              </w:rPr>
              <w:t>5</w:t>
            </w:r>
            <w:r w:rsidRPr="003A6FEC">
              <w:rPr>
                <w:rFonts w:eastAsia="標楷體"/>
              </w:rPr>
              <w:t>月</w:t>
            </w:r>
          </w:p>
        </w:tc>
      </w:tr>
      <w:tr w:rsidR="00067F0E" w:rsidRPr="003A6FEC" w:rsidTr="00762C60">
        <w:trPr>
          <w:cantSplit/>
          <w:trHeight w:val="135"/>
          <w:jc w:val="center"/>
        </w:trPr>
        <w:tc>
          <w:tcPr>
            <w:tcW w:w="2378" w:type="dxa"/>
            <w:vMerge/>
            <w:tcBorders>
              <w:left w:val="nil"/>
              <w:bottom w:val="single" w:sz="4" w:space="0" w:color="auto"/>
            </w:tcBorders>
            <w:vAlign w:val="center"/>
          </w:tcPr>
          <w:p w:rsidR="00067F0E" w:rsidRPr="003A6FEC" w:rsidRDefault="00067F0E" w:rsidP="00762C60">
            <w:pPr>
              <w:snapToGrid w:val="0"/>
              <w:spacing w:line="360" w:lineRule="atLeast"/>
              <w:ind w:left="28" w:right="-40"/>
              <w:jc w:val="center"/>
              <w:rPr>
                <w:rFonts w:eastAsia="標楷體"/>
              </w:rPr>
            </w:pPr>
          </w:p>
        </w:tc>
        <w:tc>
          <w:tcPr>
            <w:tcW w:w="2226" w:type="dxa"/>
            <w:tcBorders>
              <w:bottom w:val="single" w:sz="4" w:space="0" w:color="auto"/>
            </w:tcBorders>
            <w:vAlign w:val="center"/>
          </w:tcPr>
          <w:p w:rsidR="00067F0E" w:rsidRPr="003A6FEC" w:rsidRDefault="00067F0E" w:rsidP="00762C60">
            <w:pPr>
              <w:snapToGrid w:val="0"/>
              <w:spacing w:line="360" w:lineRule="atLeast"/>
              <w:ind w:left="28" w:right="-40"/>
              <w:jc w:val="center"/>
              <w:rPr>
                <w:rFonts w:eastAsia="標楷體"/>
              </w:rPr>
            </w:pPr>
            <w:r w:rsidRPr="003A6FEC">
              <w:rPr>
                <w:rFonts w:eastAsia="標楷體"/>
              </w:rPr>
              <w:t>金額</w:t>
            </w:r>
          </w:p>
          <w:p w:rsidR="00067F0E" w:rsidRPr="003A6FEC" w:rsidRDefault="00067F0E" w:rsidP="00762C60">
            <w:pPr>
              <w:snapToGrid w:val="0"/>
              <w:spacing w:line="360" w:lineRule="atLeast"/>
              <w:ind w:left="28" w:right="-40"/>
              <w:jc w:val="center"/>
              <w:rPr>
                <w:rFonts w:eastAsia="標楷體"/>
              </w:rPr>
            </w:pPr>
            <w:r w:rsidRPr="003A6FEC">
              <w:rPr>
                <w:rFonts w:eastAsia="標楷體"/>
              </w:rPr>
              <w:t>(</w:t>
            </w:r>
            <w:r w:rsidRPr="003A6FEC">
              <w:rPr>
                <w:rFonts w:eastAsia="標楷體"/>
              </w:rPr>
              <w:t>億美元</w:t>
            </w:r>
            <w:r w:rsidRPr="003A6FEC">
              <w:rPr>
                <w:rFonts w:eastAsia="標楷體"/>
              </w:rPr>
              <w:t>)</w:t>
            </w:r>
          </w:p>
        </w:tc>
        <w:tc>
          <w:tcPr>
            <w:tcW w:w="2888" w:type="dxa"/>
            <w:tcBorders>
              <w:bottom w:val="single" w:sz="4" w:space="0" w:color="auto"/>
              <w:right w:val="nil"/>
            </w:tcBorders>
            <w:vAlign w:val="center"/>
          </w:tcPr>
          <w:p w:rsidR="00067F0E" w:rsidRPr="003A6FEC" w:rsidRDefault="00067F0E" w:rsidP="00762C60">
            <w:pPr>
              <w:adjustRightInd w:val="0"/>
              <w:snapToGrid w:val="0"/>
              <w:spacing w:line="360" w:lineRule="atLeast"/>
              <w:jc w:val="center"/>
              <w:rPr>
                <w:rFonts w:eastAsia="標楷體"/>
              </w:rPr>
            </w:pPr>
            <w:r w:rsidRPr="003A6FEC">
              <w:rPr>
                <w:rFonts w:eastAsia="標楷體"/>
              </w:rPr>
              <w:t>較</w:t>
            </w:r>
            <w:r w:rsidRPr="003A6FEC">
              <w:rPr>
                <w:rFonts w:eastAsia="標楷體"/>
              </w:rPr>
              <w:t>10</w:t>
            </w:r>
            <w:r>
              <w:rPr>
                <w:rFonts w:eastAsia="標楷體" w:hint="eastAsia"/>
              </w:rPr>
              <w:t>4</w:t>
            </w:r>
            <w:r w:rsidRPr="003A6FEC">
              <w:rPr>
                <w:rFonts w:eastAsia="標楷體"/>
              </w:rPr>
              <w:t>年同月增減率</w:t>
            </w:r>
            <w:r w:rsidRPr="003A6FEC">
              <w:rPr>
                <w:rFonts w:eastAsia="標楷體"/>
              </w:rPr>
              <w:t>(%)</w:t>
            </w:r>
          </w:p>
        </w:tc>
      </w:tr>
      <w:tr w:rsidR="004D2953" w:rsidRPr="003A6FEC" w:rsidTr="005A3957">
        <w:trPr>
          <w:jc w:val="center"/>
        </w:trPr>
        <w:tc>
          <w:tcPr>
            <w:tcW w:w="2378" w:type="dxa"/>
            <w:tcBorders>
              <w:left w:val="nil"/>
              <w:bottom w:val="nil"/>
            </w:tcBorders>
          </w:tcPr>
          <w:p w:rsidR="004D2953" w:rsidRPr="003A6FEC" w:rsidRDefault="004D2953" w:rsidP="00762C60">
            <w:pPr>
              <w:snapToGrid w:val="0"/>
              <w:spacing w:line="360" w:lineRule="atLeast"/>
              <w:ind w:left="28" w:right="-40"/>
              <w:jc w:val="center"/>
              <w:rPr>
                <w:rFonts w:eastAsia="標楷體"/>
              </w:rPr>
            </w:pPr>
            <w:r w:rsidRPr="003A6FEC">
              <w:rPr>
                <w:rFonts w:eastAsia="標楷體"/>
              </w:rPr>
              <w:t>美國</w:t>
            </w:r>
          </w:p>
        </w:tc>
        <w:tc>
          <w:tcPr>
            <w:tcW w:w="2226" w:type="dxa"/>
            <w:tcBorders>
              <w:bottom w:val="nil"/>
              <w:right w:val="nil"/>
            </w:tcBorders>
          </w:tcPr>
          <w:p w:rsidR="004D2953" w:rsidRPr="00412436" w:rsidRDefault="004D2953" w:rsidP="004D2953">
            <w:pPr>
              <w:jc w:val="center"/>
            </w:pPr>
            <w:r w:rsidRPr="00412436">
              <w:t>93.9</w:t>
            </w:r>
          </w:p>
        </w:tc>
        <w:tc>
          <w:tcPr>
            <w:tcW w:w="2888" w:type="dxa"/>
            <w:tcBorders>
              <w:bottom w:val="nil"/>
              <w:right w:val="nil"/>
            </w:tcBorders>
          </w:tcPr>
          <w:p w:rsidR="004D2953" w:rsidRPr="00412436" w:rsidRDefault="004D2953" w:rsidP="004D2953">
            <w:pPr>
              <w:jc w:val="center"/>
            </w:pPr>
            <w:r w:rsidRPr="00412436">
              <w:t>-4.0</w:t>
            </w:r>
          </w:p>
        </w:tc>
      </w:tr>
      <w:tr w:rsidR="004D2953" w:rsidRPr="003A6FEC" w:rsidTr="005A3957">
        <w:trPr>
          <w:jc w:val="center"/>
        </w:trPr>
        <w:tc>
          <w:tcPr>
            <w:tcW w:w="2378" w:type="dxa"/>
            <w:tcBorders>
              <w:top w:val="nil"/>
              <w:left w:val="nil"/>
              <w:bottom w:val="nil"/>
            </w:tcBorders>
          </w:tcPr>
          <w:p w:rsidR="004D2953" w:rsidRPr="003A6FEC" w:rsidRDefault="004D2953" w:rsidP="00762C60">
            <w:pPr>
              <w:snapToGrid w:val="0"/>
              <w:spacing w:line="360" w:lineRule="atLeast"/>
              <w:ind w:left="28" w:right="-40"/>
              <w:jc w:val="center"/>
              <w:rPr>
                <w:rFonts w:eastAsia="標楷體"/>
              </w:rPr>
            </w:pPr>
            <w:r w:rsidRPr="003A6FEC">
              <w:rPr>
                <w:rFonts w:eastAsia="標楷體"/>
              </w:rPr>
              <w:t>中國大陸（含香港）</w:t>
            </w:r>
          </w:p>
        </w:tc>
        <w:tc>
          <w:tcPr>
            <w:tcW w:w="2226" w:type="dxa"/>
            <w:tcBorders>
              <w:top w:val="nil"/>
              <w:bottom w:val="nil"/>
              <w:right w:val="nil"/>
            </w:tcBorders>
          </w:tcPr>
          <w:p w:rsidR="004D2953" w:rsidRPr="00412436" w:rsidRDefault="004D2953" w:rsidP="004D2953">
            <w:pPr>
              <w:jc w:val="center"/>
            </w:pPr>
            <w:r w:rsidRPr="00412436">
              <w:t>84.1</w:t>
            </w:r>
          </w:p>
        </w:tc>
        <w:tc>
          <w:tcPr>
            <w:tcW w:w="2888" w:type="dxa"/>
            <w:tcBorders>
              <w:top w:val="nil"/>
              <w:bottom w:val="nil"/>
              <w:right w:val="nil"/>
            </w:tcBorders>
          </w:tcPr>
          <w:p w:rsidR="004D2953" w:rsidRPr="00412436" w:rsidRDefault="004D2953" w:rsidP="004D2953">
            <w:pPr>
              <w:jc w:val="center"/>
            </w:pPr>
            <w:r w:rsidRPr="00412436">
              <w:t>-6.4</w:t>
            </w:r>
          </w:p>
        </w:tc>
      </w:tr>
      <w:tr w:rsidR="004D2953" w:rsidRPr="003A6FEC" w:rsidTr="005A3957">
        <w:trPr>
          <w:jc w:val="center"/>
        </w:trPr>
        <w:tc>
          <w:tcPr>
            <w:tcW w:w="2378" w:type="dxa"/>
            <w:tcBorders>
              <w:top w:val="nil"/>
              <w:left w:val="nil"/>
              <w:bottom w:val="nil"/>
            </w:tcBorders>
          </w:tcPr>
          <w:p w:rsidR="004D2953" w:rsidRPr="003A6FEC" w:rsidRDefault="004D2953" w:rsidP="00762C60">
            <w:pPr>
              <w:snapToGrid w:val="0"/>
              <w:spacing w:line="360" w:lineRule="atLeast"/>
              <w:ind w:left="28" w:right="-40"/>
              <w:jc w:val="center"/>
              <w:rPr>
                <w:rFonts w:eastAsia="標楷體"/>
              </w:rPr>
            </w:pPr>
            <w:r w:rsidRPr="003A6FEC">
              <w:rPr>
                <w:rFonts w:eastAsia="標楷體"/>
              </w:rPr>
              <w:t>歐洲</w:t>
            </w:r>
          </w:p>
        </w:tc>
        <w:tc>
          <w:tcPr>
            <w:tcW w:w="2226" w:type="dxa"/>
            <w:tcBorders>
              <w:top w:val="nil"/>
              <w:bottom w:val="nil"/>
              <w:right w:val="nil"/>
            </w:tcBorders>
          </w:tcPr>
          <w:p w:rsidR="004D2953" w:rsidRPr="00412436" w:rsidRDefault="004D2953" w:rsidP="004D2953">
            <w:pPr>
              <w:jc w:val="center"/>
            </w:pPr>
            <w:r w:rsidRPr="00412436">
              <w:t>57.5</w:t>
            </w:r>
          </w:p>
        </w:tc>
        <w:tc>
          <w:tcPr>
            <w:tcW w:w="2888" w:type="dxa"/>
            <w:tcBorders>
              <w:top w:val="nil"/>
              <w:bottom w:val="nil"/>
              <w:right w:val="nil"/>
            </w:tcBorders>
          </w:tcPr>
          <w:p w:rsidR="004D2953" w:rsidRPr="00412436" w:rsidRDefault="004D2953" w:rsidP="004D2953">
            <w:pPr>
              <w:jc w:val="center"/>
            </w:pPr>
            <w:r w:rsidRPr="00412436">
              <w:t>-4.9</w:t>
            </w:r>
          </w:p>
        </w:tc>
      </w:tr>
      <w:tr w:rsidR="004D2953" w:rsidRPr="003A6FEC" w:rsidTr="005A3957">
        <w:trPr>
          <w:jc w:val="center"/>
        </w:trPr>
        <w:tc>
          <w:tcPr>
            <w:tcW w:w="2378" w:type="dxa"/>
            <w:tcBorders>
              <w:top w:val="nil"/>
              <w:left w:val="nil"/>
              <w:bottom w:val="nil"/>
            </w:tcBorders>
          </w:tcPr>
          <w:p w:rsidR="004D2953" w:rsidRPr="003A6FEC" w:rsidRDefault="004D2953" w:rsidP="00762C60">
            <w:pPr>
              <w:snapToGrid w:val="0"/>
              <w:spacing w:line="360" w:lineRule="atLeast"/>
              <w:ind w:left="28" w:right="-40"/>
              <w:jc w:val="center"/>
              <w:rPr>
                <w:rFonts w:eastAsia="標楷體"/>
              </w:rPr>
            </w:pPr>
            <w:r w:rsidRPr="003A6FEC">
              <w:rPr>
                <w:rFonts w:eastAsia="標楷體"/>
              </w:rPr>
              <w:t>東協六國</w:t>
            </w:r>
          </w:p>
        </w:tc>
        <w:tc>
          <w:tcPr>
            <w:tcW w:w="2226" w:type="dxa"/>
            <w:tcBorders>
              <w:top w:val="nil"/>
              <w:bottom w:val="nil"/>
              <w:right w:val="nil"/>
            </w:tcBorders>
          </w:tcPr>
          <w:p w:rsidR="004D2953" w:rsidRPr="00412436" w:rsidRDefault="004D2953" w:rsidP="004D2953">
            <w:pPr>
              <w:jc w:val="center"/>
            </w:pPr>
            <w:r w:rsidRPr="00412436">
              <w:t>44.0</w:t>
            </w:r>
          </w:p>
        </w:tc>
        <w:tc>
          <w:tcPr>
            <w:tcW w:w="2888" w:type="dxa"/>
            <w:tcBorders>
              <w:top w:val="nil"/>
              <w:bottom w:val="nil"/>
              <w:right w:val="nil"/>
            </w:tcBorders>
          </w:tcPr>
          <w:p w:rsidR="004D2953" w:rsidRPr="00412436" w:rsidRDefault="004D2953" w:rsidP="004D2953">
            <w:pPr>
              <w:jc w:val="center"/>
            </w:pPr>
            <w:r w:rsidRPr="00412436">
              <w:t>0.6</w:t>
            </w:r>
          </w:p>
        </w:tc>
      </w:tr>
      <w:tr w:rsidR="004D2953" w:rsidRPr="003A6FEC" w:rsidTr="005A3957">
        <w:trPr>
          <w:trHeight w:val="425"/>
          <w:jc w:val="center"/>
        </w:trPr>
        <w:tc>
          <w:tcPr>
            <w:tcW w:w="2378" w:type="dxa"/>
            <w:tcBorders>
              <w:top w:val="nil"/>
              <w:left w:val="nil"/>
            </w:tcBorders>
          </w:tcPr>
          <w:p w:rsidR="004D2953" w:rsidRPr="003A6FEC" w:rsidRDefault="004D2953" w:rsidP="00762C60">
            <w:pPr>
              <w:snapToGrid w:val="0"/>
              <w:spacing w:line="360" w:lineRule="atLeast"/>
              <w:ind w:left="28" w:right="-40"/>
              <w:jc w:val="center"/>
              <w:rPr>
                <w:rFonts w:eastAsia="標楷體"/>
              </w:rPr>
            </w:pPr>
            <w:r w:rsidRPr="003A6FEC">
              <w:rPr>
                <w:rFonts w:eastAsia="標楷體"/>
              </w:rPr>
              <w:t>日本</w:t>
            </w:r>
          </w:p>
        </w:tc>
        <w:tc>
          <w:tcPr>
            <w:tcW w:w="2226" w:type="dxa"/>
            <w:tcBorders>
              <w:top w:val="nil"/>
              <w:right w:val="nil"/>
            </w:tcBorders>
          </w:tcPr>
          <w:p w:rsidR="004D2953" w:rsidRPr="00412436" w:rsidRDefault="004D2953" w:rsidP="004D2953">
            <w:pPr>
              <w:jc w:val="center"/>
            </w:pPr>
            <w:r w:rsidRPr="00412436">
              <w:t>17.9</w:t>
            </w:r>
          </w:p>
        </w:tc>
        <w:tc>
          <w:tcPr>
            <w:tcW w:w="2888" w:type="dxa"/>
            <w:tcBorders>
              <w:top w:val="nil"/>
              <w:right w:val="nil"/>
            </w:tcBorders>
          </w:tcPr>
          <w:p w:rsidR="004D2953" w:rsidRDefault="004D2953" w:rsidP="004D2953">
            <w:pPr>
              <w:jc w:val="center"/>
            </w:pPr>
            <w:r w:rsidRPr="00412436">
              <w:t>-26.7</w:t>
            </w:r>
          </w:p>
        </w:tc>
      </w:tr>
    </w:tbl>
    <w:p w:rsidR="003F3F99" w:rsidRPr="00067F0E" w:rsidRDefault="00F67965" w:rsidP="00AD2585">
      <w:pPr>
        <w:widowControl/>
        <w:snapToGrid w:val="0"/>
        <w:spacing w:line="240" w:lineRule="atLeast"/>
        <w:ind w:leftChars="177" w:left="425" w:firstLine="1"/>
        <w:rPr>
          <w:rFonts w:eastAsia="標楷體"/>
          <w:kern w:val="0"/>
          <w:sz w:val="22"/>
          <w:szCs w:val="22"/>
        </w:rPr>
      </w:pPr>
      <w:r w:rsidRPr="00067F0E">
        <w:rPr>
          <w:rFonts w:eastAsia="標楷體"/>
          <w:kern w:val="0"/>
          <w:sz w:val="22"/>
          <w:szCs w:val="22"/>
        </w:rPr>
        <w:t>資料來源：經濟部統計處。</w:t>
      </w:r>
    </w:p>
    <w:p w:rsidR="003F3F99" w:rsidRPr="008B379D" w:rsidRDefault="003F3F99" w:rsidP="003F3F99">
      <w:pPr>
        <w:widowControl/>
        <w:rPr>
          <w:rFonts w:eastAsia="標楷體"/>
          <w:color w:val="FF0000"/>
          <w:kern w:val="0"/>
          <w:sz w:val="22"/>
          <w:szCs w:val="22"/>
        </w:rPr>
      </w:pPr>
      <w:r w:rsidRPr="008B379D">
        <w:rPr>
          <w:rFonts w:eastAsia="標楷體"/>
          <w:color w:val="FF0000"/>
          <w:sz w:val="22"/>
          <w:szCs w:val="22"/>
        </w:rPr>
        <w:br w:type="page"/>
      </w:r>
    </w:p>
    <w:p w:rsidR="000F332D" w:rsidRPr="005419E9" w:rsidRDefault="000F332D" w:rsidP="00CE6F96">
      <w:pPr>
        <w:pStyle w:val="t-3"/>
        <w:snapToGrid w:val="0"/>
        <w:spacing w:beforeLines="50" w:before="180"/>
        <w:ind w:right="-60"/>
      </w:pPr>
      <w:bookmarkStart w:id="105" w:name="_Toc401923799"/>
      <w:bookmarkStart w:id="106" w:name="_Toc402171716"/>
      <w:bookmarkStart w:id="107" w:name="_Toc454808913"/>
      <w:r w:rsidRPr="005419E9">
        <w:lastRenderedPageBreak/>
        <w:t>（六）投資</w:t>
      </w:r>
      <w:bookmarkEnd w:id="105"/>
      <w:bookmarkEnd w:id="106"/>
      <w:bookmarkEnd w:id="107"/>
    </w:p>
    <w:p w:rsidR="0050265C" w:rsidRPr="00D931A5" w:rsidRDefault="0050265C" w:rsidP="0050265C">
      <w:pPr>
        <w:pStyle w:val="k3a"/>
        <w:tabs>
          <w:tab w:val="left" w:pos="540"/>
        </w:tabs>
        <w:spacing w:before="180" w:line="288" w:lineRule="auto"/>
        <w:ind w:leftChars="0" w:left="0" w:right="0" w:firstLineChars="0" w:firstLine="0"/>
        <w:rPr>
          <w:b/>
          <w:bCs/>
        </w:rPr>
      </w:pPr>
      <w:r w:rsidRPr="00D931A5">
        <w:rPr>
          <w:b/>
          <w:bCs/>
        </w:rPr>
        <w:t>１、</w:t>
      </w:r>
      <w:r w:rsidRPr="00D931A5">
        <w:rPr>
          <w:b/>
          <w:bCs/>
        </w:rPr>
        <w:t>10</w:t>
      </w:r>
      <w:r w:rsidR="0033208C" w:rsidRPr="00D931A5">
        <w:rPr>
          <w:rFonts w:hint="eastAsia"/>
          <w:b/>
          <w:bCs/>
        </w:rPr>
        <w:t>5</w:t>
      </w:r>
      <w:r w:rsidRPr="00D931A5">
        <w:rPr>
          <w:b/>
          <w:bCs/>
        </w:rPr>
        <w:t>年國內投資成長率預</w:t>
      </w:r>
      <w:r w:rsidRPr="00D931A5">
        <w:rPr>
          <w:rFonts w:hint="eastAsia"/>
          <w:b/>
          <w:bCs/>
        </w:rPr>
        <w:t>估</w:t>
      </w:r>
      <w:r w:rsidRPr="00D931A5">
        <w:rPr>
          <w:b/>
          <w:bCs/>
        </w:rPr>
        <w:t>為</w:t>
      </w:r>
      <w:r w:rsidR="00D931A5" w:rsidRPr="00D931A5">
        <w:rPr>
          <w:rFonts w:hint="eastAsia"/>
          <w:b/>
          <w:bCs/>
        </w:rPr>
        <w:t>1.52</w:t>
      </w:r>
      <w:r w:rsidRPr="00D931A5">
        <w:rPr>
          <w:b/>
          <w:bCs/>
        </w:rPr>
        <w:t>%</w:t>
      </w:r>
    </w:p>
    <w:p w:rsidR="0050265C" w:rsidRPr="00D931A5" w:rsidRDefault="0033208C" w:rsidP="00EE3D28">
      <w:pPr>
        <w:pStyle w:val="afffff"/>
        <w:numPr>
          <w:ilvl w:val="0"/>
          <w:numId w:val="5"/>
        </w:numPr>
        <w:snapToGrid w:val="0"/>
        <w:spacing w:before="180" w:line="300" w:lineRule="auto"/>
        <w:ind w:leftChars="0" w:left="709" w:rightChars="-59" w:right="-142" w:firstLineChars="0" w:hanging="425"/>
        <w:rPr>
          <w:rFonts w:ascii="Times New Roman" w:eastAsia="標楷體" w:hAnsi="Times New Roman"/>
          <w:sz w:val="28"/>
          <w:szCs w:val="28"/>
        </w:rPr>
      </w:pPr>
      <w:r w:rsidRPr="00D931A5">
        <w:rPr>
          <w:rFonts w:ascii="Times New Roman" w:eastAsia="標楷體" w:hAnsi="Times New Roman"/>
          <w:sz w:val="28"/>
          <w:szCs w:val="28"/>
        </w:rPr>
        <w:t>民間投資方面，</w:t>
      </w:r>
      <w:r w:rsidR="00D931A5" w:rsidRPr="00D931A5">
        <w:rPr>
          <w:rFonts w:ascii="Times New Roman" w:eastAsia="標楷體" w:hAnsi="Times New Roman" w:hint="eastAsia"/>
          <w:sz w:val="28"/>
          <w:szCs w:val="28"/>
        </w:rPr>
        <w:t>半導體及相關供應鏈業者為維持製程領先優勢，</w:t>
      </w:r>
      <w:proofErr w:type="gramStart"/>
      <w:r w:rsidR="00D931A5" w:rsidRPr="00D931A5">
        <w:rPr>
          <w:rFonts w:ascii="Times New Roman" w:eastAsia="標楷體" w:hAnsi="Times New Roman" w:hint="eastAsia"/>
          <w:sz w:val="28"/>
          <w:szCs w:val="28"/>
        </w:rPr>
        <w:t>及肆應物聯</w:t>
      </w:r>
      <w:proofErr w:type="gramEnd"/>
      <w:r w:rsidR="00D931A5" w:rsidRPr="00D931A5">
        <w:rPr>
          <w:rFonts w:ascii="Times New Roman" w:eastAsia="標楷體" w:hAnsi="Times New Roman" w:hint="eastAsia"/>
          <w:sz w:val="28"/>
          <w:szCs w:val="28"/>
        </w:rPr>
        <w:t>網、車用電子等智慧新興應用需求，可望延續投資高階產能，加上航空業者持續擴編機隊，均有利支撐機器設備與運輸工具投資成長</w:t>
      </w:r>
      <w:r w:rsidR="00D931A5" w:rsidRPr="00D931A5">
        <w:rPr>
          <w:rFonts w:ascii="Times New Roman" w:eastAsia="標楷體" w:hAnsi="Times New Roman"/>
          <w:sz w:val="28"/>
          <w:szCs w:val="28"/>
        </w:rPr>
        <w:t>；</w:t>
      </w:r>
      <w:proofErr w:type="gramStart"/>
      <w:r w:rsidR="00D931A5" w:rsidRPr="00D931A5">
        <w:rPr>
          <w:rFonts w:ascii="Times New Roman" w:eastAsia="標楷體" w:hAnsi="Times New Roman"/>
          <w:sz w:val="28"/>
          <w:szCs w:val="28"/>
        </w:rPr>
        <w:t>惟</w:t>
      </w:r>
      <w:proofErr w:type="gramEnd"/>
      <w:r w:rsidR="00D931A5" w:rsidRPr="00D931A5">
        <w:rPr>
          <w:rFonts w:ascii="Times New Roman" w:eastAsia="標楷體" w:hAnsi="Times New Roman" w:hint="eastAsia"/>
          <w:sz w:val="28"/>
          <w:szCs w:val="28"/>
        </w:rPr>
        <w:t>營建工程投資因房市降溫而續呈疲弱，削弱成長動能</w:t>
      </w:r>
      <w:r w:rsidR="00D931A5" w:rsidRPr="00D931A5">
        <w:rPr>
          <w:rFonts w:ascii="Times New Roman" w:eastAsia="標楷體" w:hAnsi="Times New Roman"/>
          <w:sz w:val="28"/>
          <w:szCs w:val="28"/>
        </w:rPr>
        <w:t>，預測</w:t>
      </w:r>
      <w:r w:rsidR="00D931A5" w:rsidRPr="00D931A5">
        <w:rPr>
          <w:rFonts w:ascii="Times New Roman" w:eastAsia="標楷體" w:hAnsi="Times New Roman"/>
          <w:sz w:val="28"/>
          <w:szCs w:val="28"/>
        </w:rPr>
        <w:t>105</w:t>
      </w:r>
      <w:r w:rsidR="00D931A5" w:rsidRPr="00D931A5">
        <w:rPr>
          <w:rFonts w:ascii="Times New Roman" w:eastAsia="標楷體" w:hAnsi="Times New Roman"/>
          <w:sz w:val="28"/>
          <w:szCs w:val="28"/>
        </w:rPr>
        <w:t>年民間投資實質成</w:t>
      </w:r>
      <w:r w:rsidR="008A4F63">
        <w:rPr>
          <w:rFonts w:ascii="Times New Roman" w:eastAsia="標楷體" w:hAnsi="Times New Roman" w:hint="eastAsia"/>
          <w:sz w:val="28"/>
          <w:szCs w:val="28"/>
        </w:rPr>
        <w:t>長</w:t>
      </w:r>
      <w:r w:rsidRPr="00D931A5">
        <w:rPr>
          <w:rFonts w:ascii="Times New Roman" w:eastAsia="標楷體" w:hAnsi="Times New Roman"/>
          <w:sz w:val="28"/>
          <w:szCs w:val="28"/>
        </w:rPr>
        <w:t>1.</w:t>
      </w:r>
      <w:r w:rsidR="00D931A5" w:rsidRPr="00D931A5">
        <w:rPr>
          <w:rFonts w:ascii="Times New Roman" w:eastAsia="標楷體" w:hAnsi="Times New Roman" w:hint="eastAsia"/>
          <w:sz w:val="28"/>
          <w:szCs w:val="28"/>
        </w:rPr>
        <w:t>09</w:t>
      </w:r>
      <w:r w:rsidRPr="00D931A5">
        <w:rPr>
          <w:rFonts w:ascii="Times New Roman" w:eastAsia="標楷體" w:hAnsi="Times New Roman" w:hint="eastAsia"/>
          <w:sz w:val="28"/>
          <w:szCs w:val="28"/>
        </w:rPr>
        <w:t>%</w:t>
      </w:r>
      <w:r w:rsidRPr="00D931A5">
        <w:rPr>
          <w:rFonts w:ascii="Times New Roman" w:eastAsia="標楷體" w:hAnsi="Times New Roman"/>
          <w:sz w:val="28"/>
          <w:szCs w:val="28"/>
        </w:rPr>
        <w:t>。</w:t>
      </w:r>
    </w:p>
    <w:p w:rsidR="0050265C" w:rsidRPr="00D931A5" w:rsidRDefault="0050265C" w:rsidP="00EE3D28">
      <w:pPr>
        <w:pStyle w:val="afffff"/>
        <w:numPr>
          <w:ilvl w:val="0"/>
          <w:numId w:val="5"/>
        </w:numPr>
        <w:snapToGrid w:val="0"/>
        <w:spacing w:before="180" w:line="300" w:lineRule="auto"/>
        <w:ind w:leftChars="0" w:left="714" w:rightChars="-59" w:right="-142" w:firstLineChars="0" w:hanging="430"/>
        <w:rPr>
          <w:rFonts w:ascii="Times New Roman" w:eastAsia="標楷體" w:hAnsi="Times New Roman"/>
          <w:sz w:val="28"/>
          <w:szCs w:val="28"/>
        </w:rPr>
      </w:pPr>
      <w:r w:rsidRPr="00D931A5">
        <w:rPr>
          <w:rFonts w:ascii="Times New Roman" w:eastAsia="標楷體" w:hAnsi="Times New Roman" w:hint="eastAsia"/>
          <w:sz w:val="28"/>
          <w:szCs w:val="28"/>
        </w:rPr>
        <w:t>政府</w:t>
      </w:r>
      <w:r w:rsidRPr="00D931A5">
        <w:rPr>
          <w:rFonts w:ascii="Times New Roman" w:eastAsia="標楷體" w:hAnsi="Times New Roman"/>
          <w:sz w:val="28"/>
          <w:szCs w:val="28"/>
        </w:rPr>
        <w:t>投資</w:t>
      </w:r>
      <w:r w:rsidRPr="00D931A5">
        <w:rPr>
          <w:rFonts w:ascii="Times New Roman" w:eastAsia="標楷體" w:hAnsi="Times New Roman" w:hint="eastAsia"/>
          <w:sz w:val="28"/>
          <w:szCs w:val="28"/>
        </w:rPr>
        <w:t>方面，</w:t>
      </w:r>
      <w:r w:rsidR="0033208C" w:rsidRPr="00D931A5">
        <w:rPr>
          <w:rFonts w:ascii="Times New Roman" w:eastAsia="標楷體" w:hAnsi="Times New Roman"/>
          <w:sz w:val="28"/>
          <w:szCs w:val="28"/>
        </w:rPr>
        <w:t>105</w:t>
      </w:r>
      <w:r w:rsidR="0033208C" w:rsidRPr="00D931A5">
        <w:rPr>
          <w:rFonts w:ascii="Times New Roman" w:eastAsia="標楷體" w:hAnsi="Times New Roman"/>
          <w:sz w:val="28"/>
          <w:szCs w:val="28"/>
        </w:rPr>
        <w:t>年</w:t>
      </w:r>
      <w:r w:rsidR="00D931A5" w:rsidRPr="00D931A5">
        <w:rPr>
          <w:rFonts w:ascii="Times New Roman" w:eastAsia="標楷體" w:hAnsi="Times New Roman" w:hint="eastAsia"/>
          <w:sz w:val="28"/>
          <w:szCs w:val="28"/>
        </w:rPr>
        <w:t>名目金額設定為</w:t>
      </w:r>
      <w:r w:rsidR="00D931A5" w:rsidRPr="00D931A5">
        <w:rPr>
          <w:rFonts w:ascii="Times New Roman" w:eastAsia="標楷體" w:hAnsi="Times New Roman" w:hint="eastAsia"/>
          <w:sz w:val="28"/>
          <w:szCs w:val="28"/>
        </w:rPr>
        <w:t>4</w:t>
      </w:r>
      <w:r w:rsidR="00D931A5" w:rsidRPr="00D931A5">
        <w:rPr>
          <w:rFonts w:ascii="Times New Roman" w:eastAsia="標楷體" w:hAnsi="Times New Roman"/>
          <w:sz w:val="28"/>
          <w:szCs w:val="28"/>
        </w:rPr>
        <w:t>,</w:t>
      </w:r>
      <w:r w:rsidR="00D931A5" w:rsidRPr="00D931A5">
        <w:rPr>
          <w:rFonts w:ascii="Times New Roman" w:eastAsia="標楷體" w:hAnsi="Times New Roman" w:hint="eastAsia"/>
          <w:sz w:val="28"/>
          <w:szCs w:val="28"/>
        </w:rPr>
        <w:t>471</w:t>
      </w:r>
      <w:r w:rsidR="00D931A5" w:rsidRPr="00D931A5">
        <w:rPr>
          <w:rFonts w:ascii="Times New Roman" w:eastAsia="標楷體" w:hAnsi="Times New Roman"/>
          <w:sz w:val="28"/>
          <w:szCs w:val="28"/>
        </w:rPr>
        <w:t>億元</w:t>
      </w:r>
      <w:r w:rsidR="0033208C" w:rsidRPr="00D931A5">
        <w:rPr>
          <w:rFonts w:ascii="Times New Roman" w:eastAsia="標楷體" w:hAnsi="Times New Roman"/>
          <w:sz w:val="28"/>
          <w:szCs w:val="28"/>
        </w:rPr>
        <w:t>，</w:t>
      </w:r>
      <w:r w:rsidR="004F1652" w:rsidRPr="00D931A5">
        <w:rPr>
          <w:rFonts w:ascii="Times New Roman" w:eastAsia="標楷體" w:hAnsi="Times New Roman" w:hint="eastAsia"/>
          <w:sz w:val="28"/>
          <w:szCs w:val="28"/>
        </w:rPr>
        <w:t>實質</w:t>
      </w:r>
      <w:r w:rsidR="0033208C" w:rsidRPr="00D931A5">
        <w:rPr>
          <w:rFonts w:ascii="Times New Roman" w:eastAsia="標楷體" w:hAnsi="Times New Roman"/>
          <w:sz w:val="28"/>
          <w:szCs w:val="28"/>
        </w:rPr>
        <w:t>成長</w:t>
      </w:r>
      <w:r w:rsidR="00D931A5" w:rsidRPr="00D931A5">
        <w:rPr>
          <w:rFonts w:ascii="Times New Roman" w:eastAsia="標楷體" w:hAnsi="Times New Roman" w:hint="eastAsia"/>
          <w:sz w:val="28"/>
          <w:szCs w:val="28"/>
        </w:rPr>
        <w:t>4.24</w:t>
      </w:r>
      <w:r w:rsidR="000D2B21" w:rsidRPr="00D931A5">
        <w:rPr>
          <w:rFonts w:ascii="Times New Roman" w:eastAsia="標楷體" w:hAnsi="Times New Roman" w:hint="eastAsia"/>
          <w:sz w:val="28"/>
          <w:szCs w:val="28"/>
        </w:rPr>
        <w:t>%</w:t>
      </w:r>
      <w:r w:rsidR="0033208C" w:rsidRPr="00D931A5">
        <w:rPr>
          <w:rFonts w:ascii="Times New Roman" w:eastAsia="標楷體" w:hAnsi="Times New Roman"/>
          <w:sz w:val="28"/>
          <w:szCs w:val="28"/>
        </w:rPr>
        <w:t>，為</w:t>
      </w:r>
      <w:r w:rsidR="0033208C" w:rsidRPr="00D931A5">
        <w:rPr>
          <w:rFonts w:ascii="Times New Roman" w:eastAsia="標楷體" w:hAnsi="Times New Roman"/>
          <w:sz w:val="28"/>
          <w:szCs w:val="28"/>
        </w:rPr>
        <w:t>99</w:t>
      </w:r>
      <w:r w:rsidR="0033208C" w:rsidRPr="00D931A5">
        <w:rPr>
          <w:rFonts w:ascii="Times New Roman" w:eastAsia="標楷體" w:hAnsi="Times New Roman"/>
          <w:sz w:val="28"/>
          <w:szCs w:val="28"/>
        </w:rPr>
        <w:t>年以來首次轉為正成長；另公營事業投資</w:t>
      </w:r>
      <w:r w:rsidR="004F1652" w:rsidRPr="00D931A5">
        <w:rPr>
          <w:rFonts w:ascii="Times New Roman" w:eastAsia="標楷體" w:hAnsi="Times New Roman" w:hint="eastAsia"/>
          <w:sz w:val="28"/>
          <w:szCs w:val="28"/>
        </w:rPr>
        <w:t>亦</w:t>
      </w:r>
      <w:r w:rsidR="0033208C" w:rsidRPr="00D931A5">
        <w:rPr>
          <w:rFonts w:ascii="Times New Roman" w:eastAsia="標楷體" w:hAnsi="Times New Roman"/>
          <w:sz w:val="28"/>
          <w:szCs w:val="28"/>
        </w:rPr>
        <w:t>成長</w:t>
      </w:r>
      <w:r w:rsidR="00D931A5" w:rsidRPr="00D931A5">
        <w:rPr>
          <w:rFonts w:ascii="Times New Roman" w:eastAsia="標楷體" w:hAnsi="Times New Roman" w:hint="eastAsia"/>
          <w:sz w:val="28"/>
          <w:szCs w:val="28"/>
        </w:rPr>
        <w:t>1.71</w:t>
      </w:r>
      <w:r w:rsidR="000D2B21" w:rsidRPr="00D931A5">
        <w:rPr>
          <w:rFonts w:ascii="Times New Roman" w:eastAsia="標楷體" w:hAnsi="Times New Roman" w:hint="eastAsia"/>
          <w:sz w:val="28"/>
          <w:szCs w:val="28"/>
        </w:rPr>
        <w:t>%</w:t>
      </w:r>
      <w:r w:rsidR="0033208C" w:rsidRPr="00D931A5">
        <w:rPr>
          <w:rFonts w:ascii="Times New Roman" w:eastAsia="標楷體" w:hAnsi="Times New Roman"/>
          <w:sz w:val="28"/>
          <w:szCs w:val="28"/>
        </w:rPr>
        <w:t>。</w:t>
      </w:r>
    </w:p>
    <w:p w:rsidR="0030313A" w:rsidRPr="00203E76" w:rsidRDefault="0030313A" w:rsidP="0030313A">
      <w:pPr>
        <w:snapToGrid w:val="0"/>
        <w:spacing w:before="120" w:line="300" w:lineRule="auto"/>
        <w:ind w:left="284" w:rightChars="-59" w:right="-142"/>
        <w:rPr>
          <w:rFonts w:eastAsia="標楷體"/>
          <w:color w:val="FF0000"/>
          <w:sz w:val="28"/>
          <w:szCs w:val="28"/>
        </w:rPr>
      </w:pPr>
    </w:p>
    <w:p w:rsidR="0050265C" w:rsidRPr="000A6D3A" w:rsidRDefault="0050265C" w:rsidP="0050265C">
      <w:pPr>
        <w:snapToGrid w:val="0"/>
        <w:spacing w:beforeLines="50" w:before="180"/>
        <w:jc w:val="center"/>
        <w:rPr>
          <w:rFonts w:eastAsia="標楷體"/>
          <w:b/>
          <w:bCs/>
          <w:sz w:val="28"/>
        </w:rPr>
      </w:pPr>
      <w:r w:rsidRPr="000A6D3A">
        <w:rPr>
          <w:rFonts w:eastAsia="標楷體"/>
          <w:b/>
          <w:bCs/>
          <w:sz w:val="28"/>
        </w:rPr>
        <w:t>表</w:t>
      </w:r>
      <w:r w:rsidRPr="000A6D3A">
        <w:rPr>
          <w:rFonts w:eastAsia="標楷體"/>
          <w:b/>
          <w:bCs/>
          <w:sz w:val="28"/>
        </w:rPr>
        <w:t xml:space="preserve"> 2-6-1  </w:t>
      </w:r>
      <w:r w:rsidRPr="000A6D3A">
        <w:rPr>
          <w:rFonts w:eastAsia="標楷體"/>
          <w:b/>
          <w:bCs/>
          <w:sz w:val="28"/>
        </w:rPr>
        <w:t>國內固定資本形成毛額</w:t>
      </w:r>
    </w:p>
    <w:p w:rsidR="0050265C" w:rsidRPr="000A6D3A" w:rsidRDefault="0050265C" w:rsidP="0050265C">
      <w:pPr>
        <w:snapToGrid w:val="0"/>
        <w:spacing w:line="240" w:lineRule="atLeast"/>
        <w:ind w:rightChars="13" w:right="31"/>
        <w:jc w:val="right"/>
        <w:rPr>
          <w:rFonts w:eastAsia="標楷體"/>
          <w:b/>
          <w:bCs/>
        </w:rPr>
      </w:pPr>
      <w:r w:rsidRPr="000A6D3A">
        <w:rPr>
          <w:rFonts w:eastAsia="標楷體"/>
        </w:rPr>
        <w:t>單位：億元；</w:t>
      </w:r>
      <w:r w:rsidRPr="000A6D3A">
        <w:rPr>
          <w:rFonts w:eastAsia="標楷體" w:hint="eastAsia"/>
        </w:rPr>
        <w:t>%</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182AA4" w:rsidRPr="000A6D3A" w:rsidTr="000634A6">
        <w:trPr>
          <w:cantSplit/>
          <w:jc w:val="center"/>
        </w:trPr>
        <w:tc>
          <w:tcPr>
            <w:tcW w:w="1361" w:type="dxa"/>
            <w:tcBorders>
              <w:top w:val="single" w:sz="4" w:space="0" w:color="auto"/>
              <w:left w:val="nil"/>
              <w:bottom w:val="nil"/>
            </w:tcBorders>
          </w:tcPr>
          <w:p w:rsidR="0050265C" w:rsidRPr="000A6D3A" w:rsidRDefault="0050265C" w:rsidP="000634A6">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50265C" w:rsidRPr="000A6D3A" w:rsidRDefault="0050265C" w:rsidP="000634A6">
            <w:pPr>
              <w:snapToGrid w:val="0"/>
              <w:spacing w:line="360" w:lineRule="exact"/>
              <w:jc w:val="center"/>
              <w:rPr>
                <w:rFonts w:eastAsia="標楷體"/>
              </w:rPr>
            </w:pPr>
            <w:r w:rsidRPr="000A6D3A">
              <w:rPr>
                <w:rFonts w:eastAsia="標楷體"/>
              </w:rPr>
              <w:t>國內投資</w:t>
            </w:r>
          </w:p>
        </w:tc>
        <w:tc>
          <w:tcPr>
            <w:tcW w:w="1800" w:type="dxa"/>
            <w:gridSpan w:val="2"/>
            <w:tcBorders>
              <w:top w:val="single" w:sz="4" w:space="0" w:color="auto"/>
              <w:bottom w:val="single" w:sz="4" w:space="0" w:color="auto"/>
            </w:tcBorders>
            <w:vAlign w:val="center"/>
          </w:tcPr>
          <w:p w:rsidR="0050265C" w:rsidRPr="000A6D3A" w:rsidRDefault="0050265C" w:rsidP="000634A6">
            <w:pPr>
              <w:tabs>
                <w:tab w:val="left" w:pos="1590"/>
              </w:tabs>
              <w:snapToGrid w:val="0"/>
              <w:spacing w:line="360" w:lineRule="exact"/>
              <w:jc w:val="center"/>
              <w:rPr>
                <w:rFonts w:eastAsia="標楷體"/>
              </w:rPr>
            </w:pPr>
            <w:r w:rsidRPr="000A6D3A">
              <w:rPr>
                <w:rFonts w:eastAsia="標楷體"/>
              </w:rPr>
              <w:t>民間投資</w:t>
            </w:r>
          </w:p>
        </w:tc>
        <w:tc>
          <w:tcPr>
            <w:tcW w:w="1800" w:type="dxa"/>
            <w:gridSpan w:val="2"/>
            <w:tcBorders>
              <w:top w:val="single" w:sz="4" w:space="0" w:color="auto"/>
              <w:bottom w:val="single" w:sz="4" w:space="0" w:color="auto"/>
            </w:tcBorders>
            <w:vAlign w:val="center"/>
          </w:tcPr>
          <w:p w:rsidR="0050265C" w:rsidRPr="000A6D3A" w:rsidRDefault="0050265C" w:rsidP="000634A6">
            <w:pPr>
              <w:snapToGrid w:val="0"/>
              <w:spacing w:line="360" w:lineRule="exact"/>
              <w:jc w:val="center"/>
              <w:rPr>
                <w:rFonts w:eastAsia="標楷體"/>
              </w:rPr>
            </w:pPr>
            <w:r w:rsidRPr="000A6D3A">
              <w:rPr>
                <w:rFonts w:eastAsia="標楷體"/>
              </w:rPr>
              <w:t>公營事業投資</w:t>
            </w:r>
          </w:p>
        </w:tc>
        <w:tc>
          <w:tcPr>
            <w:tcW w:w="1867" w:type="dxa"/>
            <w:gridSpan w:val="2"/>
            <w:tcBorders>
              <w:top w:val="single" w:sz="4" w:space="0" w:color="auto"/>
              <w:bottom w:val="single" w:sz="4" w:space="0" w:color="auto"/>
              <w:right w:val="nil"/>
            </w:tcBorders>
            <w:vAlign w:val="center"/>
          </w:tcPr>
          <w:p w:rsidR="0050265C" w:rsidRPr="000A6D3A" w:rsidRDefault="0050265C" w:rsidP="000634A6">
            <w:pPr>
              <w:snapToGrid w:val="0"/>
              <w:spacing w:line="360" w:lineRule="exact"/>
              <w:jc w:val="center"/>
              <w:rPr>
                <w:rFonts w:eastAsia="標楷體"/>
              </w:rPr>
            </w:pPr>
            <w:r w:rsidRPr="000A6D3A">
              <w:rPr>
                <w:rFonts w:eastAsia="標楷體"/>
              </w:rPr>
              <w:t>政府投資</w:t>
            </w:r>
          </w:p>
        </w:tc>
      </w:tr>
      <w:tr w:rsidR="00182AA4" w:rsidRPr="000A6D3A" w:rsidTr="000634A6">
        <w:trPr>
          <w:trHeight w:val="367"/>
          <w:jc w:val="center"/>
        </w:trPr>
        <w:tc>
          <w:tcPr>
            <w:tcW w:w="1361" w:type="dxa"/>
            <w:tcBorders>
              <w:top w:val="nil"/>
              <w:left w:val="nil"/>
              <w:bottom w:val="single" w:sz="4" w:space="0" w:color="auto"/>
            </w:tcBorders>
          </w:tcPr>
          <w:p w:rsidR="0050265C" w:rsidRPr="000A6D3A" w:rsidRDefault="0050265C" w:rsidP="000634A6">
            <w:pPr>
              <w:snapToGrid w:val="0"/>
              <w:spacing w:line="360" w:lineRule="exact"/>
              <w:jc w:val="both"/>
              <w:rPr>
                <w:rFonts w:eastAsia="標楷體"/>
              </w:rPr>
            </w:pPr>
          </w:p>
        </w:tc>
        <w:tc>
          <w:tcPr>
            <w:tcW w:w="833" w:type="dxa"/>
            <w:tcBorders>
              <w:top w:val="single" w:sz="4" w:space="0" w:color="auto"/>
              <w:bottom w:val="single" w:sz="4" w:space="0" w:color="auto"/>
            </w:tcBorders>
            <w:vAlign w:val="center"/>
          </w:tcPr>
          <w:p w:rsidR="0050265C" w:rsidRPr="000A6D3A" w:rsidRDefault="0050265C" w:rsidP="000634A6">
            <w:pPr>
              <w:snapToGrid w:val="0"/>
              <w:spacing w:line="360" w:lineRule="exact"/>
              <w:jc w:val="center"/>
              <w:rPr>
                <w:rFonts w:eastAsia="標楷體"/>
              </w:rPr>
            </w:pPr>
            <w:r w:rsidRPr="000A6D3A">
              <w:rPr>
                <w:rFonts w:eastAsia="標楷體"/>
              </w:rPr>
              <w:t>金額</w:t>
            </w:r>
          </w:p>
        </w:tc>
        <w:tc>
          <w:tcPr>
            <w:tcW w:w="900" w:type="dxa"/>
            <w:tcBorders>
              <w:top w:val="single" w:sz="4" w:space="0" w:color="auto"/>
              <w:bottom w:val="single" w:sz="4" w:space="0" w:color="auto"/>
            </w:tcBorders>
            <w:vAlign w:val="center"/>
          </w:tcPr>
          <w:p w:rsidR="0050265C" w:rsidRPr="000A6D3A" w:rsidRDefault="0050265C" w:rsidP="000634A6">
            <w:pPr>
              <w:snapToGrid w:val="0"/>
              <w:spacing w:line="360" w:lineRule="exact"/>
              <w:jc w:val="center"/>
              <w:rPr>
                <w:rFonts w:eastAsia="標楷體"/>
              </w:rPr>
            </w:pPr>
            <w:r w:rsidRPr="000A6D3A">
              <w:rPr>
                <w:rFonts w:eastAsia="標楷體"/>
              </w:rPr>
              <w:t>成長率</w:t>
            </w:r>
          </w:p>
        </w:tc>
        <w:tc>
          <w:tcPr>
            <w:tcW w:w="865" w:type="dxa"/>
            <w:tcBorders>
              <w:top w:val="single" w:sz="4" w:space="0" w:color="auto"/>
              <w:bottom w:val="single" w:sz="4" w:space="0" w:color="auto"/>
            </w:tcBorders>
            <w:vAlign w:val="center"/>
          </w:tcPr>
          <w:p w:rsidR="0050265C" w:rsidRPr="000A6D3A" w:rsidRDefault="0050265C" w:rsidP="000634A6">
            <w:pPr>
              <w:snapToGrid w:val="0"/>
              <w:spacing w:line="360" w:lineRule="exact"/>
              <w:jc w:val="center"/>
              <w:rPr>
                <w:rFonts w:eastAsia="標楷體"/>
              </w:rPr>
            </w:pPr>
            <w:r w:rsidRPr="000A6D3A">
              <w:rPr>
                <w:rFonts w:eastAsia="標楷體"/>
              </w:rPr>
              <w:t>金額</w:t>
            </w:r>
          </w:p>
        </w:tc>
        <w:tc>
          <w:tcPr>
            <w:tcW w:w="935" w:type="dxa"/>
            <w:tcBorders>
              <w:top w:val="single" w:sz="4" w:space="0" w:color="auto"/>
              <w:bottom w:val="single" w:sz="4" w:space="0" w:color="auto"/>
            </w:tcBorders>
            <w:vAlign w:val="center"/>
          </w:tcPr>
          <w:p w:rsidR="0050265C" w:rsidRPr="000A6D3A" w:rsidRDefault="0050265C" w:rsidP="000634A6">
            <w:pPr>
              <w:snapToGrid w:val="0"/>
              <w:spacing w:line="360" w:lineRule="exact"/>
              <w:jc w:val="center"/>
              <w:rPr>
                <w:rFonts w:eastAsia="標楷體"/>
              </w:rPr>
            </w:pPr>
            <w:r w:rsidRPr="000A6D3A">
              <w:rPr>
                <w:rFonts w:eastAsia="標楷體"/>
              </w:rPr>
              <w:t>成長率</w:t>
            </w:r>
          </w:p>
        </w:tc>
        <w:tc>
          <w:tcPr>
            <w:tcW w:w="865" w:type="dxa"/>
            <w:tcBorders>
              <w:top w:val="single" w:sz="4" w:space="0" w:color="auto"/>
              <w:bottom w:val="single" w:sz="4" w:space="0" w:color="auto"/>
            </w:tcBorders>
            <w:vAlign w:val="center"/>
          </w:tcPr>
          <w:p w:rsidR="0050265C" w:rsidRPr="000A6D3A" w:rsidRDefault="0050265C" w:rsidP="000634A6">
            <w:pPr>
              <w:snapToGrid w:val="0"/>
              <w:spacing w:line="360" w:lineRule="exact"/>
              <w:jc w:val="center"/>
              <w:rPr>
                <w:rFonts w:eastAsia="標楷體"/>
              </w:rPr>
            </w:pPr>
            <w:r w:rsidRPr="000A6D3A">
              <w:rPr>
                <w:rFonts w:eastAsia="標楷體"/>
              </w:rPr>
              <w:t>金額</w:t>
            </w:r>
          </w:p>
        </w:tc>
        <w:tc>
          <w:tcPr>
            <w:tcW w:w="935" w:type="dxa"/>
            <w:tcBorders>
              <w:top w:val="single" w:sz="4" w:space="0" w:color="auto"/>
              <w:bottom w:val="single" w:sz="4" w:space="0" w:color="auto"/>
            </w:tcBorders>
            <w:vAlign w:val="center"/>
          </w:tcPr>
          <w:p w:rsidR="0050265C" w:rsidRPr="000A6D3A" w:rsidRDefault="0050265C" w:rsidP="000634A6">
            <w:pPr>
              <w:snapToGrid w:val="0"/>
              <w:spacing w:line="360" w:lineRule="exact"/>
              <w:jc w:val="center"/>
              <w:rPr>
                <w:rFonts w:eastAsia="標楷體"/>
              </w:rPr>
            </w:pPr>
            <w:r w:rsidRPr="000A6D3A">
              <w:rPr>
                <w:rFonts w:eastAsia="標楷體"/>
              </w:rPr>
              <w:t>成長率</w:t>
            </w:r>
          </w:p>
        </w:tc>
        <w:tc>
          <w:tcPr>
            <w:tcW w:w="900" w:type="dxa"/>
            <w:tcBorders>
              <w:top w:val="single" w:sz="4" w:space="0" w:color="auto"/>
              <w:bottom w:val="single" w:sz="4" w:space="0" w:color="auto"/>
            </w:tcBorders>
            <w:vAlign w:val="center"/>
          </w:tcPr>
          <w:p w:rsidR="0050265C" w:rsidRPr="000A6D3A" w:rsidRDefault="0050265C" w:rsidP="000634A6">
            <w:pPr>
              <w:snapToGrid w:val="0"/>
              <w:spacing w:line="360" w:lineRule="exact"/>
              <w:jc w:val="center"/>
              <w:rPr>
                <w:rFonts w:eastAsia="標楷體"/>
              </w:rPr>
            </w:pPr>
            <w:r w:rsidRPr="000A6D3A">
              <w:rPr>
                <w:rFonts w:eastAsia="標楷體"/>
              </w:rPr>
              <w:t>金額</w:t>
            </w:r>
          </w:p>
        </w:tc>
        <w:tc>
          <w:tcPr>
            <w:tcW w:w="967" w:type="dxa"/>
            <w:tcBorders>
              <w:top w:val="single" w:sz="4" w:space="0" w:color="auto"/>
              <w:bottom w:val="single" w:sz="4" w:space="0" w:color="auto"/>
              <w:right w:val="nil"/>
            </w:tcBorders>
            <w:vAlign w:val="center"/>
          </w:tcPr>
          <w:p w:rsidR="0050265C" w:rsidRPr="000A6D3A" w:rsidRDefault="0050265C" w:rsidP="000634A6">
            <w:pPr>
              <w:snapToGrid w:val="0"/>
              <w:spacing w:line="360" w:lineRule="exact"/>
              <w:jc w:val="center"/>
              <w:rPr>
                <w:rFonts w:eastAsia="標楷體"/>
              </w:rPr>
            </w:pPr>
            <w:r w:rsidRPr="000A6D3A">
              <w:rPr>
                <w:rFonts w:eastAsia="標楷體"/>
              </w:rPr>
              <w:t>成長率</w:t>
            </w:r>
          </w:p>
        </w:tc>
      </w:tr>
      <w:tr w:rsidR="00182AA4" w:rsidRPr="00FA3876" w:rsidTr="000634A6">
        <w:trPr>
          <w:jc w:val="center"/>
        </w:trPr>
        <w:tc>
          <w:tcPr>
            <w:tcW w:w="1361" w:type="dxa"/>
            <w:tcBorders>
              <w:top w:val="nil"/>
              <w:left w:val="nil"/>
              <w:bottom w:val="nil"/>
            </w:tcBorders>
            <w:vAlign w:val="center"/>
          </w:tcPr>
          <w:p w:rsidR="0050265C" w:rsidRPr="00FA3876" w:rsidRDefault="0050265C" w:rsidP="000634A6">
            <w:pPr>
              <w:snapToGrid w:val="0"/>
              <w:spacing w:line="380" w:lineRule="exact"/>
              <w:jc w:val="both"/>
              <w:rPr>
                <w:rFonts w:eastAsia="標楷體"/>
              </w:rPr>
            </w:pPr>
            <w:r w:rsidRPr="00FA3876">
              <w:rPr>
                <w:rFonts w:eastAsia="標楷體"/>
                <w:b/>
                <w:bCs/>
              </w:rPr>
              <w:t>100</w:t>
            </w:r>
            <w:r w:rsidRPr="00FA3876">
              <w:rPr>
                <w:rFonts w:eastAsia="標楷體"/>
                <w:b/>
                <w:bCs/>
              </w:rPr>
              <w:t>年</w:t>
            </w:r>
          </w:p>
        </w:tc>
        <w:tc>
          <w:tcPr>
            <w:tcW w:w="833" w:type="dxa"/>
            <w:tcBorders>
              <w:top w:val="nil"/>
              <w:bottom w:val="nil"/>
              <w:right w:val="nil"/>
            </w:tcBorders>
            <w:vAlign w:val="center"/>
          </w:tcPr>
          <w:p w:rsidR="0050265C" w:rsidRPr="00FA3876" w:rsidRDefault="0050265C" w:rsidP="000634A6">
            <w:pPr>
              <w:snapToGrid w:val="0"/>
              <w:spacing w:line="380" w:lineRule="exact"/>
              <w:jc w:val="right"/>
              <w:rPr>
                <w:rFonts w:eastAsia="標楷體"/>
                <w:b/>
                <w:bCs/>
              </w:rPr>
            </w:pPr>
            <w:r w:rsidRPr="00FA3876">
              <w:rPr>
                <w:rFonts w:eastAsia="標楷體"/>
                <w:b/>
                <w:bCs/>
              </w:rPr>
              <w:t>33,469</w:t>
            </w:r>
          </w:p>
        </w:tc>
        <w:tc>
          <w:tcPr>
            <w:tcW w:w="900" w:type="dxa"/>
            <w:tcBorders>
              <w:top w:val="nil"/>
              <w:left w:val="nil"/>
              <w:bottom w:val="nil"/>
              <w:right w:val="nil"/>
            </w:tcBorders>
            <w:vAlign w:val="center"/>
          </w:tcPr>
          <w:p w:rsidR="0050265C" w:rsidRPr="00FA3876" w:rsidRDefault="0050265C" w:rsidP="000634A6">
            <w:pPr>
              <w:spacing w:line="380" w:lineRule="exact"/>
              <w:jc w:val="right"/>
              <w:rPr>
                <w:b/>
                <w:bCs/>
              </w:rPr>
            </w:pPr>
            <w:r w:rsidRPr="00FA3876">
              <w:rPr>
                <w:b/>
                <w:bCs/>
              </w:rPr>
              <w:t>-1.15</w:t>
            </w:r>
          </w:p>
        </w:tc>
        <w:tc>
          <w:tcPr>
            <w:tcW w:w="865" w:type="dxa"/>
            <w:tcBorders>
              <w:top w:val="nil"/>
              <w:left w:val="nil"/>
              <w:bottom w:val="nil"/>
              <w:right w:val="nil"/>
            </w:tcBorders>
            <w:vAlign w:val="center"/>
          </w:tcPr>
          <w:p w:rsidR="0050265C" w:rsidRPr="00FA3876" w:rsidRDefault="0050265C" w:rsidP="000634A6">
            <w:pPr>
              <w:snapToGrid w:val="0"/>
              <w:spacing w:line="380" w:lineRule="exact"/>
              <w:jc w:val="right"/>
              <w:rPr>
                <w:rFonts w:eastAsia="標楷體"/>
                <w:b/>
                <w:bCs/>
              </w:rPr>
            </w:pPr>
            <w:r w:rsidRPr="00FA3876">
              <w:rPr>
                <w:rFonts w:eastAsia="標楷體"/>
                <w:b/>
                <w:bCs/>
              </w:rPr>
              <w:t>25,585</w:t>
            </w:r>
          </w:p>
        </w:tc>
        <w:tc>
          <w:tcPr>
            <w:tcW w:w="935" w:type="dxa"/>
            <w:tcBorders>
              <w:top w:val="nil"/>
              <w:left w:val="nil"/>
              <w:bottom w:val="nil"/>
              <w:right w:val="nil"/>
            </w:tcBorders>
            <w:vAlign w:val="center"/>
          </w:tcPr>
          <w:p w:rsidR="0050265C" w:rsidRPr="00FA3876" w:rsidRDefault="0050265C" w:rsidP="000634A6">
            <w:pPr>
              <w:spacing w:line="380" w:lineRule="exact"/>
              <w:jc w:val="right"/>
              <w:rPr>
                <w:b/>
                <w:bCs/>
              </w:rPr>
            </w:pPr>
            <w:r w:rsidRPr="00FA3876">
              <w:rPr>
                <w:b/>
                <w:bCs/>
              </w:rPr>
              <w:t>1.20</w:t>
            </w:r>
          </w:p>
        </w:tc>
        <w:tc>
          <w:tcPr>
            <w:tcW w:w="865" w:type="dxa"/>
            <w:tcBorders>
              <w:top w:val="nil"/>
              <w:left w:val="nil"/>
              <w:bottom w:val="nil"/>
              <w:right w:val="nil"/>
            </w:tcBorders>
            <w:vAlign w:val="center"/>
          </w:tcPr>
          <w:p w:rsidR="0050265C" w:rsidRPr="00FA3876" w:rsidRDefault="0050265C" w:rsidP="000634A6">
            <w:pPr>
              <w:snapToGrid w:val="0"/>
              <w:spacing w:line="380" w:lineRule="exact"/>
              <w:jc w:val="right"/>
              <w:rPr>
                <w:rFonts w:eastAsia="標楷體"/>
                <w:b/>
                <w:bCs/>
              </w:rPr>
            </w:pPr>
            <w:r w:rsidRPr="00FA3876">
              <w:rPr>
                <w:rFonts w:eastAsia="標楷體"/>
                <w:b/>
                <w:bCs/>
              </w:rPr>
              <w:t>2,199</w:t>
            </w:r>
          </w:p>
        </w:tc>
        <w:tc>
          <w:tcPr>
            <w:tcW w:w="935" w:type="dxa"/>
            <w:tcBorders>
              <w:top w:val="nil"/>
              <w:left w:val="nil"/>
              <w:bottom w:val="nil"/>
              <w:right w:val="nil"/>
            </w:tcBorders>
            <w:vAlign w:val="center"/>
          </w:tcPr>
          <w:p w:rsidR="0050265C" w:rsidRPr="00FA3876" w:rsidRDefault="0050265C" w:rsidP="000634A6">
            <w:pPr>
              <w:spacing w:line="380" w:lineRule="exact"/>
              <w:jc w:val="right"/>
              <w:rPr>
                <w:b/>
                <w:bCs/>
              </w:rPr>
            </w:pPr>
            <w:r w:rsidRPr="00FA3876">
              <w:rPr>
                <w:b/>
                <w:bCs/>
              </w:rPr>
              <w:t>-13.44</w:t>
            </w:r>
          </w:p>
        </w:tc>
        <w:tc>
          <w:tcPr>
            <w:tcW w:w="900" w:type="dxa"/>
            <w:tcBorders>
              <w:top w:val="nil"/>
              <w:left w:val="nil"/>
              <w:bottom w:val="nil"/>
              <w:right w:val="nil"/>
            </w:tcBorders>
            <w:vAlign w:val="center"/>
          </w:tcPr>
          <w:p w:rsidR="0050265C" w:rsidRPr="00FA3876" w:rsidRDefault="0050265C" w:rsidP="000634A6">
            <w:pPr>
              <w:snapToGrid w:val="0"/>
              <w:spacing w:line="380" w:lineRule="exact"/>
              <w:jc w:val="right"/>
              <w:rPr>
                <w:rFonts w:eastAsia="標楷體"/>
                <w:b/>
                <w:bCs/>
              </w:rPr>
            </w:pPr>
            <w:r w:rsidRPr="00FA3876">
              <w:rPr>
                <w:rFonts w:eastAsia="標楷體"/>
                <w:b/>
                <w:bCs/>
              </w:rPr>
              <w:t>5,686</w:t>
            </w:r>
          </w:p>
        </w:tc>
        <w:tc>
          <w:tcPr>
            <w:tcW w:w="967" w:type="dxa"/>
            <w:tcBorders>
              <w:top w:val="nil"/>
              <w:left w:val="nil"/>
              <w:bottom w:val="nil"/>
              <w:right w:val="nil"/>
            </w:tcBorders>
            <w:vAlign w:val="center"/>
          </w:tcPr>
          <w:p w:rsidR="0050265C" w:rsidRPr="00FA3876" w:rsidRDefault="0050265C" w:rsidP="000634A6">
            <w:pPr>
              <w:spacing w:line="380" w:lineRule="exact"/>
              <w:jc w:val="right"/>
              <w:rPr>
                <w:b/>
                <w:bCs/>
              </w:rPr>
            </w:pPr>
            <w:r w:rsidRPr="00FA3876">
              <w:rPr>
                <w:b/>
                <w:bCs/>
              </w:rPr>
              <w:t>-5.78</w:t>
            </w:r>
          </w:p>
        </w:tc>
      </w:tr>
      <w:tr w:rsidR="00182AA4" w:rsidRPr="00FA3876" w:rsidTr="000634A6">
        <w:trPr>
          <w:jc w:val="center"/>
        </w:trPr>
        <w:tc>
          <w:tcPr>
            <w:tcW w:w="1361" w:type="dxa"/>
            <w:tcBorders>
              <w:top w:val="nil"/>
              <w:left w:val="nil"/>
              <w:bottom w:val="nil"/>
            </w:tcBorders>
            <w:vAlign w:val="center"/>
          </w:tcPr>
          <w:p w:rsidR="0050265C" w:rsidRPr="00FA3876" w:rsidRDefault="0050265C" w:rsidP="000634A6">
            <w:pPr>
              <w:snapToGrid w:val="0"/>
              <w:spacing w:line="380" w:lineRule="exact"/>
              <w:jc w:val="both"/>
              <w:rPr>
                <w:rFonts w:eastAsia="標楷體"/>
              </w:rPr>
            </w:pPr>
            <w:r w:rsidRPr="00FA3876">
              <w:rPr>
                <w:rFonts w:eastAsia="標楷體"/>
                <w:b/>
                <w:bCs/>
              </w:rPr>
              <w:t>101</w:t>
            </w:r>
            <w:r w:rsidRPr="00FA3876">
              <w:rPr>
                <w:rFonts w:eastAsia="標楷體"/>
                <w:b/>
                <w:bCs/>
              </w:rPr>
              <w:t>年</w:t>
            </w:r>
          </w:p>
        </w:tc>
        <w:tc>
          <w:tcPr>
            <w:tcW w:w="833" w:type="dxa"/>
            <w:tcBorders>
              <w:top w:val="nil"/>
              <w:bottom w:val="nil"/>
              <w:right w:val="nil"/>
            </w:tcBorders>
            <w:vAlign w:val="center"/>
          </w:tcPr>
          <w:p w:rsidR="0050265C" w:rsidRPr="00FA3876" w:rsidRDefault="0050265C" w:rsidP="000634A6">
            <w:pPr>
              <w:snapToGrid w:val="0"/>
              <w:spacing w:line="380" w:lineRule="exact"/>
              <w:jc w:val="right"/>
              <w:rPr>
                <w:rFonts w:eastAsia="標楷體"/>
                <w:b/>
                <w:bCs/>
              </w:rPr>
            </w:pPr>
            <w:r w:rsidRPr="00FA3876">
              <w:rPr>
                <w:rFonts w:eastAsia="標楷體"/>
                <w:b/>
                <w:bCs/>
              </w:rPr>
              <w:t>32,821</w:t>
            </w:r>
          </w:p>
        </w:tc>
        <w:tc>
          <w:tcPr>
            <w:tcW w:w="900" w:type="dxa"/>
            <w:tcBorders>
              <w:top w:val="nil"/>
              <w:left w:val="nil"/>
              <w:bottom w:val="nil"/>
              <w:right w:val="nil"/>
            </w:tcBorders>
            <w:vAlign w:val="center"/>
          </w:tcPr>
          <w:p w:rsidR="0050265C" w:rsidRPr="00FA3876" w:rsidRDefault="0050265C" w:rsidP="000634A6">
            <w:pPr>
              <w:spacing w:line="380" w:lineRule="exact"/>
              <w:jc w:val="right"/>
              <w:rPr>
                <w:b/>
                <w:bCs/>
              </w:rPr>
            </w:pPr>
            <w:r w:rsidRPr="00FA3876">
              <w:rPr>
                <w:b/>
                <w:bCs/>
              </w:rPr>
              <w:t>-2.61</w:t>
            </w:r>
          </w:p>
        </w:tc>
        <w:tc>
          <w:tcPr>
            <w:tcW w:w="865" w:type="dxa"/>
            <w:tcBorders>
              <w:top w:val="nil"/>
              <w:left w:val="nil"/>
              <w:bottom w:val="nil"/>
              <w:right w:val="nil"/>
            </w:tcBorders>
            <w:vAlign w:val="center"/>
          </w:tcPr>
          <w:p w:rsidR="0050265C" w:rsidRPr="00FA3876" w:rsidRDefault="0050265C" w:rsidP="000634A6">
            <w:pPr>
              <w:snapToGrid w:val="0"/>
              <w:spacing w:line="380" w:lineRule="exact"/>
              <w:jc w:val="right"/>
              <w:rPr>
                <w:rFonts w:eastAsia="標楷體"/>
                <w:b/>
                <w:bCs/>
              </w:rPr>
            </w:pPr>
            <w:r w:rsidRPr="00FA3876">
              <w:rPr>
                <w:rFonts w:eastAsia="標楷體"/>
                <w:b/>
                <w:bCs/>
              </w:rPr>
              <w:t>25,670</w:t>
            </w:r>
          </w:p>
        </w:tc>
        <w:tc>
          <w:tcPr>
            <w:tcW w:w="935" w:type="dxa"/>
            <w:tcBorders>
              <w:top w:val="nil"/>
              <w:left w:val="nil"/>
              <w:bottom w:val="nil"/>
              <w:right w:val="nil"/>
            </w:tcBorders>
            <w:vAlign w:val="center"/>
          </w:tcPr>
          <w:p w:rsidR="0050265C" w:rsidRPr="00FA3876" w:rsidRDefault="0050265C" w:rsidP="000634A6">
            <w:pPr>
              <w:spacing w:line="380" w:lineRule="exact"/>
              <w:jc w:val="right"/>
              <w:rPr>
                <w:b/>
                <w:bCs/>
              </w:rPr>
            </w:pPr>
            <w:r w:rsidRPr="00FA3876">
              <w:rPr>
                <w:b/>
                <w:bCs/>
              </w:rPr>
              <w:t>-0.35</w:t>
            </w:r>
          </w:p>
        </w:tc>
        <w:tc>
          <w:tcPr>
            <w:tcW w:w="865" w:type="dxa"/>
            <w:tcBorders>
              <w:top w:val="nil"/>
              <w:left w:val="nil"/>
              <w:bottom w:val="nil"/>
              <w:right w:val="nil"/>
            </w:tcBorders>
            <w:vAlign w:val="center"/>
          </w:tcPr>
          <w:p w:rsidR="0050265C" w:rsidRPr="00FA3876" w:rsidRDefault="0050265C" w:rsidP="000634A6">
            <w:pPr>
              <w:snapToGrid w:val="0"/>
              <w:spacing w:line="380" w:lineRule="exact"/>
              <w:jc w:val="right"/>
              <w:rPr>
                <w:rFonts w:eastAsia="標楷體"/>
                <w:b/>
                <w:bCs/>
              </w:rPr>
            </w:pPr>
            <w:r w:rsidRPr="00FA3876">
              <w:rPr>
                <w:rFonts w:eastAsia="標楷體"/>
                <w:b/>
                <w:bCs/>
              </w:rPr>
              <w:t>2,041</w:t>
            </w:r>
          </w:p>
        </w:tc>
        <w:tc>
          <w:tcPr>
            <w:tcW w:w="935" w:type="dxa"/>
            <w:tcBorders>
              <w:top w:val="nil"/>
              <w:left w:val="nil"/>
              <w:bottom w:val="nil"/>
              <w:right w:val="nil"/>
            </w:tcBorders>
            <w:vAlign w:val="center"/>
          </w:tcPr>
          <w:p w:rsidR="0050265C" w:rsidRPr="00FA3876" w:rsidRDefault="0050265C" w:rsidP="000634A6">
            <w:pPr>
              <w:spacing w:line="380" w:lineRule="exact"/>
              <w:jc w:val="right"/>
              <w:rPr>
                <w:b/>
                <w:bCs/>
              </w:rPr>
            </w:pPr>
            <w:r w:rsidRPr="00FA3876">
              <w:rPr>
                <w:b/>
                <w:bCs/>
              </w:rPr>
              <w:t>-7.42</w:t>
            </w:r>
          </w:p>
        </w:tc>
        <w:tc>
          <w:tcPr>
            <w:tcW w:w="900" w:type="dxa"/>
            <w:tcBorders>
              <w:top w:val="nil"/>
              <w:left w:val="nil"/>
              <w:bottom w:val="nil"/>
              <w:right w:val="nil"/>
            </w:tcBorders>
            <w:vAlign w:val="center"/>
          </w:tcPr>
          <w:p w:rsidR="0050265C" w:rsidRPr="00FA3876" w:rsidRDefault="0050265C" w:rsidP="000634A6">
            <w:pPr>
              <w:snapToGrid w:val="0"/>
              <w:spacing w:line="380" w:lineRule="exact"/>
              <w:jc w:val="right"/>
              <w:rPr>
                <w:rFonts w:eastAsia="標楷體"/>
                <w:b/>
                <w:bCs/>
              </w:rPr>
            </w:pPr>
            <w:r w:rsidRPr="00FA3876">
              <w:rPr>
                <w:rFonts w:eastAsia="標楷體"/>
                <w:b/>
                <w:bCs/>
              </w:rPr>
              <w:t>5,110</w:t>
            </w:r>
          </w:p>
        </w:tc>
        <w:tc>
          <w:tcPr>
            <w:tcW w:w="967" w:type="dxa"/>
            <w:tcBorders>
              <w:top w:val="nil"/>
              <w:left w:val="nil"/>
              <w:bottom w:val="nil"/>
              <w:right w:val="nil"/>
            </w:tcBorders>
            <w:vAlign w:val="center"/>
          </w:tcPr>
          <w:p w:rsidR="0050265C" w:rsidRPr="00FA3876" w:rsidRDefault="0050265C" w:rsidP="000634A6">
            <w:pPr>
              <w:spacing w:line="380" w:lineRule="exact"/>
              <w:jc w:val="right"/>
              <w:rPr>
                <w:b/>
                <w:bCs/>
              </w:rPr>
            </w:pPr>
            <w:r w:rsidRPr="00FA3876">
              <w:rPr>
                <w:b/>
                <w:bCs/>
              </w:rPr>
              <w:t>-10.95</w:t>
            </w:r>
          </w:p>
        </w:tc>
      </w:tr>
      <w:tr w:rsidR="00182AA4" w:rsidRPr="00FA3876" w:rsidTr="000634A6">
        <w:trPr>
          <w:jc w:val="center"/>
        </w:trPr>
        <w:tc>
          <w:tcPr>
            <w:tcW w:w="1361" w:type="dxa"/>
            <w:tcBorders>
              <w:top w:val="nil"/>
              <w:left w:val="nil"/>
              <w:bottom w:val="nil"/>
            </w:tcBorders>
            <w:vAlign w:val="center"/>
          </w:tcPr>
          <w:p w:rsidR="0050265C" w:rsidRPr="00FA3876" w:rsidRDefault="0050265C" w:rsidP="00F12D32">
            <w:pPr>
              <w:adjustRightInd w:val="0"/>
              <w:spacing w:line="380" w:lineRule="exact"/>
              <w:jc w:val="both"/>
              <w:rPr>
                <w:rFonts w:eastAsia="標楷體"/>
                <w:b/>
                <w:snapToGrid w:val="0"/>
                <w:kern w:val="0"/>
              </w:rPr>
            </w:pPr>
            <w:r w:rsidRPr="00FA3876">
              <w:rPr>
                <w:rFonts w:eastAsia="標楷體"/>
                <w:b/>
                <w:snapToGrid w:val="0"/>
                <w:kern w:val="0"/>
              </w:rPr>
              <w:t>102</w:t>
            </w:r>
            <w:r w:rsidRPr="00FA3876">
              <w:rPr>
                <w:rFonts w:eastAsia="標楷體"/>
                <w:b/>
                <w:snapToGrid w:val="0"/>
                <w:kern w:val="0"/>
              </w:rPr>
              <w:t>年</w:t>
            </w:r>
          </w:p>
        </w:tc>
        <w:tc>
          <w:tcPr>
            <w:tcW w:w="833" w:type="dxa"/>
            <w:tcBorders>
              <w:top w:val="nil"/>
              <w:bottom w:val="nil"/>
              <w:right w:val="nil"/>
            </w:tcBorders>
            <w:vAlign w:val="center"/>
          </w:tcPr>
          <w:p w:rsidR="0050265C" w:rsidRPr="00FA3876" w:rsidRDefault="0050265C" w:rsidP="00B91B68">
            <w:pPr>
              <w:snapToGrid w:val="0"/>
              <w:spacing w:line="380" w:lineRule="exact"/>
              <w:jc w:val="right"/>
              <w:rPr>
                <w:rFonts w:eastAsia="標楷體"/>
                <w:b/>
              </w:rPr>
            </w:pPr>
            <w:r w:rsidRPr="00FA3876">
              <w:rPr>
                <w:rFonts w:eastAsia="標楷體"/>
                <w:b/>
              </w:rPr>
              <w:t>33,7</w:t>
            </w:r>
            <w:r w:rsidR="00B91B68" w:rsidRPr="00FA3876">
              <w:rPr>
                <w:rFonts w:eastAsia="標楷體" w:hint="eastAsia"/>
                <w:b/>
              </w:rPr>
              <w:t>87</w:t>
            </w:r>
          </w:p>
        </w:tc>
        <w:tc>
          <w:tcPr>
            <w:tcW w:w="900" w:type="dxa"/>
            <w:tcBorders>
              <w:top w:val="nil"/>
              <w:left w:val="nil"/>
              <w:bottom w:val="nil"/>
              <w:right w:val="nil"/>
            </w:tcBorders>
            <w:vAlign w:val="center"/>
          </w:tcPr>
          <w:p w:rsidR="0050265C" w:rsidRPr="00FA3876" w:rsidRDefault="00B91B68" w:rsidP="00B91B68">
            <w:pPr>
              <w:spacing w:line="380" w:lineRule="exact"/>
              <w:jc w:val="right"/>
              <w:rPr>
                <w:b/>
              </w:rPr>
            </w:pPr>
            <w:r w:rsidRPr="00FA3876">
              <w:rPr>
                <w:rFonts w:hint="eastAsia"/>
                <w:b/>
              </w:rPr>
              <w:t>5.30</w:t>
            </w:r>
          </w:p>
        </w:tc>
        <w:tc>
          <w:tcPr>
            <w:tcW w:w="865" w:type="dxa"/>
            <w:tcBorders>
              <w:top w:val="nil"/>
              <w:left w:val="nil"/>
              <w:bottom w:val="nil"/>
              <w:right w:val="nil"/>
            </w:tcBorders>
          </w:tcPr>
          <w:p w:rsidR="0050265C" w:rsidRPr="00FA3876" w:rsidRDefault="0050265C" w:rsidP="00B91B68">
            <w:pPr>
              <w:spacing w:line="380" w:lineRule="exact"/>
              <w:jc w:val="right"/>
              <w:rPr>
                <w:b/>
              </w:rPr>
            </w:pPr>
            <w:r w:rsidRPr="00FA3876">
              <w:rPr>
                <w:b/>
              </w:rPr>
              <w:t>26,</w:t>
            </w:r>
            <w:r w:rsidR="00B91B68" w:rsidRPr="00FA3876">
              <w:rPr>
                <w:rFonts w:hint="eastAsia"/>
                <w:b/>
              </w:rPr>
              <w:t>859</w:t>
            </w:r>
          </w:p>
        </w:tc>
        <w:tc>
          <w:tcPr>
            <w:tcW w:w="935" w:type="dxa"/>
            <w:tcBorders>
              <w:top w:val="nil"/>
              <w:left w:val="nil"/>
              <w:bottom w:val="nil"/>
              <w:right w:val="nil"/>
            </w:tcBorders>
            <w:vAlign w:val="center"/>
          </w:tcPr>
          <w:p w:rsidR="0050265C" w:rsidRPr="00FA3876" w:rsidRDefault="00B91B68" w:rsidP="00B91B68">
            <w:pPr>
              <w:spacing w:line="380" w:lineRule="exact"/>
              <w:jc w:val="right"/>
              <w:rPr>
                <w:b/>
              </w:rPr>
            </w:pPr>
            <w:r w:rsidRPr="00FA3876">
              <w:rPr>
                <w:rFonts w:hint="eastAsia"/>
                <w:b/>
              </w:rPr>
              <w:t>7.09</w:t>
            </w:r>
          </w:p>
        </w:tc>
        <w:tc>
          <w:tcPr>
            <w:tcW w:w="865" w:type="dxa"/>
            <w:tcBorders>
              <w:top w:val="nil"/>
              <w:left w:val="nil"/>
              <w:bottom w:val="nil"/>
              <w:right w:val="nil"/>
            </w:tcBorders>
          </w:tcPr>
          <w:p w:rsidR="0050265C" w:rsidRPr="00FA3876" w:rsidRDefault="00B91B68" w:rsidP="00B91B68">
            <w:pPr>
              <w:spacing w:line="380" w:lineRule="exact"/>
              <w:jc w:val="right"/>
              <w:rPr>
                <w:b/>
              </w:rPr>
            </w:pPr>
            <w:r w:rsidRPr="00FA3876">
              <w:rPr>
                <w:rFonts w:hint="eastAsia"/>
                <w:b/>
              </w:rPr>
              <w:t>2</w:t>
            </w:r>
            <w:r w:rsidR="0050265C" w:rsidRPr="00FA3876">
              <w:rPr>
                <w:b/>
              </w:rPr>
              <w:t>,</w:t>
            </w:r>
            <w:r w:rsidRPr="00FA3876">
              <w:rPr>
                <w:rFonts w:hint="eastAsia"/>
                <w:b/>
              </w:rPr>
              <w:t>004</w:t>
            </w:r>
          </w:p>
        </w:tc>
        <w:tc>
          <w:tcPr>
            <w:tcW w:w="935" w:type="dxa"/>
            <w:tcBorders>
              <w:top w:val="nil"/>
              <w:left w:val="nil"/>
              <w:bottom w:val="nil"/>
              <w:right w:val="nil"/>
            </w:tcBorders>
            <w:vAlign w:val="center"/>
          </w:tcPr>
          <w:p w:rsidR="0050265C" w:rsidRPr="00FA3876" w:rsidRDefault="0050265C" w:rsidP="00B91B68">
            <w:pPr>
              <w:spacing w:line="380" w:lineRule="exact"/>
              <w:jc w:val="right"/>
              <w:rPr>
                <w:b/>
              </w:rPr>
            </w:pPr>
            <w:r w:rsidRPr="00FA3876">
              <w:rPr>
                <w:b/>
              </w:rPr>
              <w:t>2.</w:t>
            </w:r>
            <w:r w:rsidR="00B91B68" w:rsidRPr="00FA3876">
              <w:rPr>
                <w:rFonts w:hint="eastAsia"/>
                <w:b/>
              </w:rPr>
              <w:t>99</w:t>
            </w:r>
          </w:p>
        </w:tc>
        <w:tc>
          <w:tcPr>
            <w:tcW w:w="900" w:type="dxa"/>
            <w:tcBorders>
              <w:top w:val="nil"/>
              <w:left w:val="nil"/>
              <w:bottom w:val="nil"/>
              <w:right w:val="nil"/>
            </w:tcBorders>
          </w:tcPr>
          <w:p w:rsidR="0050265C" w:rsidRPr="00FA3876" w:rsidRDefault="0050265C" w:rsidP="00B91B68">
            <w:pPr>
              <w:spacing w:line="380" w:lineRule="exact"/>
              <w:jc w:val="right"/>
              <w:rPr>
                <w:b/>
              </w:rPr>
            </w:pPr>
            <w:r w:rsidRPr="00FA3876">
              <w:rPr>
                <w:b/>
              </w:rPr>
              <w:t>4,</w:t>
            </w:r>
            <w:r w:rsidR="00B91B68" w:rsidRPr="00FA3876">
              <w:rPr>
                <w:rFonts w:hint="eastAsia"/>
                <w:b/>
              </w:rPr>
              <w:t>925</w:t>
            </w:r>
          </w:p>
        </w:tc>
        <w:tc>
          <w:tcPr>
            <w:tcW w:w="967" w:type="dxa"/>
            <w:tcBorders>
              <w:top w:val="nil"/>
              <w:left w:val="nil"/>
              <w:bottom w:val="nil"/>
              <w:right w:val="nil"/>
            </w:tcBorders>
            <w:vAlign w:val="center"/>
          </w:tcPr>
          <w:p w:rsidR="0050265C" w:rsidRPr="00FA3876" w:rsidRDefault="0050265C" w:rsidP="00B91B68">
            <w:pPr>
              <w:spacing w:line="380" w:lineRule="exact"/>
              <w:jc w:val="right"/>
              <w:rPr>
                <w:b/>
              </w:rPr>
            </w:pPr>
            <w:r w:rsidRPr="00FA3876">
              <w:rPr>
                <w:b/>
              </w:rPr>
              <w:t>-2.7</w:t>
            </w:r>
            <w:r w:rsidR="00B91B68" w:rsidRPr="00FA3876">
              <w:rPr>
                <w:rFonts w:hint="eastAsia"/>
                <w:b/>
              </w:rPr>
              <w:t>9</w:t>
            </w:r>
          </w:p>
        </w:tc>
      </w:tr>
      <w:tr w:rsidR="00182AA4" w:rsidRPr="00FA3876" w:rsidTr="000634A6">
        <w:trPr>
          <w:jc w:val="center"/>
        </w:trPr>
        <w:tc>
          <w:tcPr>
            <w:tcW w:w="1361" w:type="dxa"/>
            <w:tcBorders>
              <w:top w:val="nil"/>
              <w:left w:val="nil"/>
              <w:bottom w:val="nil"/>
            </w:tcBorders>
            <w:vAlign w:val="center"/>
          </w:tcPr>
          <w:p w:rsidR="0050265C" w:rsidRPr="00FA3876" w:rsidRDefault="0050265C" w:rsidP="00F12D32">
            <w:pPr>
              <w:adjustRightInd w:val="0"/>
              <w:spacing w:line="380" w:lineRule="exact"/>
              <w:jc w:val="both"/>
              <w:rPr>
                <w:rFonts w:eastAsia="標楷體"/>
                <w:b/>
                <w:snapToGrid w:val="0"/>
                <w:kern w:val="0"/>
              </w:rPr>
            </w:pPr>
            <w:r w:rsidRPr="00FA3876">
              <w:rPr>
                <w:rFonts w:eastAsia="標楷體"/>
                <w:b/>
                <w:snapToGrid w:val="0"/>
                <w:kern w:val="0"/>
              </w:rPr>
              <w:t>103</w:t>
            </w:r>
            <w:r w:rsidRPr="00FA3876">
              <w:rPr>
                <w:rFonts w:eastAsia="標楷體"/>
                <w:b/>
                <w:snapToGrid w:val="0"/>
                <w:kern w:val="0"/>
              </w:rPr>
              <w:t>年</w:t>
            </w:r>
          </w:p>
        </w:tc>
        <w:tc>
          <w:tcPr>
            <w:tcW w:w="833" w:type="dxa"/>
            <w:tcBorders>
              <w:top w:val="nil"/>
              <w:bottom w:val="nil"/>
              <w:right w:val="nil"/>
            </w:tcBorders>
            <w:vAlign w:val="center"/>
          </w:tcPr>
          <w:p w:rsidR="0050265C" w:rsidRPr="00FA3876" w:rsidRDefault="0050265C" w:rsidP="00F05892">
            <w:pPr>
              <w:snapToGrid w:val="0"/>
              <w:spacing w:line="380" w:lineRule="exact"/>
              <w:jc w:val="right"/>
              <w:rPr>
                <w:rFonts w:eastAsia="標楷體"/>
                <w:b/>
              </w:rPr>
            </w:pPr>
            <w:r w:rsidRPr="00FA3876">
              <w:rPr>
                <w:rFonts w:eastAsia="標楷體"/>
                <w:b/>
              </w:rPr>
              <w:t>34,</w:t>
            </w:r>
            <w:r w:rsidR="00F05892" w:rsidRPr="00FA3876">
              <w:rPr>
                <w:rFonts w:eastAsia="標楷體" w:hint="eastAsia"/>
                <w:b/>
              </w:rPr>
              <w:t>842</w:t>
            </w:r>
          </w:p>
        </w:tc>
        <w:tc>
          <w:tcPr>
            <w:tcW w:w="900" w:type="dxa"/>
            <w:tcBorders>
              <w:top w:val="nil"/>
              <w:left w:val="nil"/>
              <w:bottom w:val="nil"/>
              <w:right w:val="nil"/>
            </w:tcBorders>
            <w:vAlign w:val="center"/>
          </w:tcPr>
          <w:p w:rsidR="0050265C" w:rsidRPr="00FA3876" w:rsidRDefault="0050265C" w:rsidP="00E378B6">
            <w:pPr>
              <w:spacing w:line="380" w:lineRule="exact"/>
              <w:jc w:val="right"/>
              <w:rPr>
                <w:b/>
              </w:rPr>
            </w:pPr>
            <w:r w:rsidRPr="00FA3876">
              <w:rPr>
                <w:b/>
              </w:rPr>
              <w:t>1.</w:t>
            </w:r>
            <w:r w:rsidR="00E378B6" w:rsidRPr="00FA3876">
              <w:rPr>
                <w:rFonts w:hint="eastAsia"/>
                <w:b/>
              </w:rPr>
              <w:t>76</w:t>
            </w:r>
          </w:p>
        </w:tc>
        <w:tc>
          <w:tcPr>
            <w:tcW w:w="865" w:type="dxa"/>
            <w:tcBorders>
              <w:top w:val="nil"/>
              <w:left w:val="nil"/>
              <w:bottom w:val="nil"/>
              <w:right w:val="nil"/>
            </w:tcBorders>
          </w:tcPr>
          <w:p w:rsidR="0050265C" w:rsidRPr="00FA3876" w:rsidRDefault="0050265C" w:rsidP="00E746DE">
            <w:pPr>
              <w:spacing w:line="380" w:lineRule="exact"/>
              <w:jc w:val="right"/>
              <w:rPr>
                <w:b/>
              </w:rPr>
            </w:pPr>
            <w:r w:rsidRPr="00FA3876">
              <w:rPr>
                <w:b/>
              </w:rPr>
              <w:t>28,0</w:t>
            </w:r>
            <w:r w:rsidR="00E746DE" w:rsidRPr="00FA3876">
              <w:rPr>
                <w:rFonts w:hint="eastAsia"/>
                <w:b/>
              </w:rPr>
              <w:t>95</w:t>
            </w:r>
          </w:p>
        </w:tc>
        <w:tc>
          <w:tcPr>
            <w:tcW w:w="935" w:type="dxa"/>
            <w:tcBorders>
              <w:top w:val="nil"/>
              <w:left w:val="nil"/>
              <w:bottom w:val="nil"/>
              <w:right w:val="nil"/>
            </w:tcBorders>
            <w:vAlign w:val="center"/>
          </w:tcPr>
          <w:p w:rsidR="0050265C" w:rsidRPr="00FA3876" w:rsidRDefault="0050265C" w:rsidP="00E378B6">
            <w:pPr>
              <w:spacing w:line="380" w:lineRule="exact"/>
              <w:jc w:val="right"/>
              <w:rPr>
                <w:b/>
              </w:rPr>
            </w:pPr>
            <w:r w:rsidRPr="00FA3876">
              <w:rPr>
                <w:b/>
              </w:rPr>
              <w:t>3.</w:t>
            </w:r>
            <w:r w:rsidR="00E378B6" w:rsidRPr="00FA3876">
              <w:rPr>
                <w:rFonts w:hint="eastAsia"/>
                <w:b/>
              </w:rPr>
              <w:t>17</w:t>
            </w:r>
          </w:p>
        </w:tc>
        <w:tc>
          <w:tcPr>
            <w:tcW w:w="865" w:type="dxa"/>
            <w:tcBorders>
              <w:top w:val="nil"/>
              <w:left w:val="nil"/>
              <w:bottom w:val="nil"/>
              <w:right w:val="nil"/>
            </w:tcBorders>
          </w:tcPr>
          <w:p w:rsidR="0050265C" w:rsidRPr="00FA3876" w:rsidRDefault="0050265C" w:rsidP="00E746DE">
            <w:pPr>
              <w:spacing w:line="380" w:lineRule="exact"/>
              <w:jc w:val="right"/>
              <w:rPr>
                <w:b/>
              </w:rPr>
            </w:pPr>
            <w:r w:rsidRPr="00FA3876">
              <w:rPr>
                <w:b/>
              </w:rPr>
              <w:t>2,1</w:t>
            </w:r>
            <w:r w:rsidR="00E746DE" w:rsidRPr="00FA3876">
              <w:rPr>
                <w:rFonts w:hint="eastAsia"/>
                <w:b/>
              </w:rPr>
              <w:t>17</w:t>
            </w:r>
          </w:p>
        </w:tc>
        <w:tc>
          <w:tcPr>
            <w:tcW w:w="935" w:type="dxa"/>
            <w:tcBorders>
              <w:top w:val="nil"/>
              <w:left w:val="nil"/>
              <w:bottom w:val="nil"/>
              <w:right w:val="nil"/>
            </w:tcBorders>
            <w:vAlign w:val="center"/>
          </w:tcPr>
          <w:p w:rsidR="0050265C" w:rsidRPr="00FA3876" w:rsidRDefault="00E378B6" w:rsidP="00E378B6">
            <w:pPr>
              <w:spacing w:line="380" w:lineRule="exact"/>
              <w:jc w:val="right"/>
              <w:rPr>
                <w:b/>
              </w:rPr>
            </w:pPr>
            <w:r w:rsidRPr="00FA3876">
              <w:rPr>
                <w:rFonts w:hint="eastAsia"/>
                <w:b/>
              </w:rPr>
              <w:t>5.31</w:t>
            </w:r>
          </w:p>
        </w:tc>
        <w:tc>
          <w:tcPr>
            <w:tcW w:w="900" w:type="dxa"/>
            <w:tcBorders>
              <w:top w:val="nil"/>
              <w:left w:val="nil"/>
              <w:bottom w:val="nil"/>
              <w:right w:val="nil"/>
            </w:tcBorders>
          </w:tcPr>
          <w:p w:rsidR="0050265C" w:rsidRPr="00FA3876" w:rsidRDefault="0050265C" w:rsidP="00E746DE">
            <w:pPr>
              <w:spacing w:line="380" w:lineRule="exact"/>
              <w:jc w:val="right"/>
              <w:rPr>
                <w:b/>
              </w:rPr>
            </w:pPr>
            <w:r w:rsidRPr="00FA3876">
              <w:rPr>
                <w:b/>
              </w:rPr>
              <w:t>4,6</w:t>
            </w:r>
            <w:r w:rsidR="00E746DE" w:rsidRPr="00FA3876">
              <w:rPr>
                <w:rFonts w:hint="eastAsia"/>
                <w:b/>
              </w:rPr>
              <w:t>30</w:t>
            </w:r>
          </w:p>
        </w:tc>
        <w:tc>
          <w:tcPr>
            <w:tcW w:w="967" w:type="dxa"/>
            <w:tcBorders>
              <w:top w:val="nil"/>
              <w:left w:val="nil"/>
              <w:bottom w:val="nil"/>
              <w:right w:val="nil"/>
            </w:tcBorders>
            <w:vAlign w:val="center"/>
          </w:tcPr>
          <w:p w:rsidR="0050265C" w:rsidRPr="00FA3876" w:rsidRDefault="00E378B6" w:rsidP="000634A6">
            <w:pPr>
              <w:spacing w:line="380" w:lineRule="exact"/>
              <w:jc w:val="right"/>
              <w:rPr>
                <w:b/>
              </w:rPr>
            </w:pPr>
            <w:r w:rsidRPr="00FA3876">
              <w:rPr>
                <w:rFonts w:hint="eastAsia"/>
                <w:b/>
              </w:rPr>
              <w:t>-7.36</w:t>
            </w:r>
          </w:p>
        </w:tc>
      </w:tr>
      <w:tr w:rsidR="00D931A5" w:rsidRPr="00FA3876" w:rsidTr="000634A6">
        <w:trPr>
          <w:jc w:val="center"/>
        </w:trPr>
        <w:tc>
          <w:tcPr>
            <w:tcW w:w="1361" w:type="dxa"/>
            <w:tcBorders>
              <w:top w:val="nil"/>
              <w:left w:val="nil"/>
              <w:bottom w:val="nil"/>
              <w:right w:val="single" w:sz="4" w:space="0" w:color="auto"/>
            </w:tcBorders>
            <w:vAlign w:val="center"/>
          </w:tcPr>
          <w:p w:rsidR="0050265C" w:rsidRPr="00FA3876" w:rsidRDefault="0050265C" w:rsidP="00D931A5">
            <w:pPr>
              <w:adjustRightInd w:val="0"/>
              <w:spacing w:line="380" w:lineRule="exact"/>
              <w:jc w:val="both"/>
              <w:rPr>
                <w:rFonts w:eastAsia="標楷體"/>
                <w:b/>
                <w:snapToGrid w:val="0"/>
                <w:kern w:val="0"/>
              </w:rPr>
            </w:pPr>
            <w:r w:rsidRPr="00FA3876">
              <w:rPr>
                <w:rFonts w:eastAsia="標楷體"/>
                <w:b/>
                <w:snapToGrid w:val="0"/>
                <w:kern w:val="0"/>
              </w:rPr>
              <w:t>104</w:t>
            </w:r>
            <w:r w:rsidRPr="00FA3876">
              <w:rPr>
                <w:rFonts w:eastAsia="標楷體"/>
                <w:b/>
                <w:snapToGrid w:val="0"/>
                <w:kern w:val="0"/>
              </w:rPr>
              <w:t>年</w:t>
            </w:r>
            <w:r w:rsidRPr="00FA3876">
              <w:rPr>
                <w:rFonts w:eastAsia="標楷體"/>
                <w:b/>
                <w:snapToGrid w:val="0"/>
                <w:kern w:val="0"/>
              </w:rPr>
              <w:t>(</w:t>
            </w:r>
            <w:r w:rsidR="00D931A5" w:rsidRPr="00FA3876">
              <w:rPr>
                <w:rFonts w:eastAsia="標楷體" w:hint="eastAsia"/>
                <w:b/>
                <w:snapToGrid w:val="0"/>
                <w:kern w:val="0"/>
              </w:rPr>
              <w:t>r</w:t>
            </w:r>
            <w:r w:rsidRPr="00FA3876">
              <w:rPr>
                <w:rFonts w:eastAsia="標楷體"/>
                <w:b/>
                <w:snapToGrid w:val="0"/>
                <w:kern w:val="0"/>
              </w:rPr>
              <w:t>)</w:t>
            </w:r>
          </w:p>
        </w:tc>
        <w:tc>
          <w:tcPr>
            <w:tcW w:w="833" w:type="dxa"/>
            <w:tcBorders>
              <w:top w:val="nil"/>
              <w:left w:val="single" w:sz="4" w:space="0" w:color="auto"/>
              <w:bottom w:val="nil"/>
              <w:right w:val="nil"/>
            </w:tcBorders>
            <w:vAlign w:val="center"/>
          </w:tcPr>
          <w:p w:rsidR="0050265C" w:rsidRPr="00FA3876" w:rsidRDefault="0050265C" w:rsidP="00D931A5">
            <w:pPr>
              <w:snapToGrid w:val="0"/>
              <w:spacing w:line="380" w:lineRule="exact"/>
              <w:jc w:val="right"/>
              <w:rPr>
                <w:rFonts w:eastAsia="標楷體"/>
                <w:b/>
              </w:rPr>
            </w:pPr>
            <w:r w:rsidRPr="00FA3876">
              <w:rPr>
                <w:rFonts w:eastAsia="標楷體"/>
                <w:b/>
              </w:rPr>
              <w:t>3</w:t>
            </w:r>
            <w:r w:rsidRPr="00FA3876">
              <w:rPr>
                <w:rFonts w:eastAsia="標楷體" w:hint="eastAsia"/>
                <w:b/>
              </w:rPr>
              <w:t>4</w:t>
            </w:r>
            <w:r w:rsidRPr="00FA3876">
              <w:rPr>
                <w:rFonts w:eastAsia="標楷體"/>
                <w:b/>
              </w:rPr>
              <w:t>,</w:t>
            </w:r>
            <w:r w:rsidR="00D931A5" w:rsidRPr="00FA3876">
              <w:rPr>
                <w:rFonts w:eastAsia="標楷體" w:hint="eastAsia"/>
                <w:b/>
              </w:rPr>
              <w:t>575</w:t>
            </w:r>
          </w:p>
        </w:tc>
        <w:tc>
          <w:tcPr>
            <w:tcW w:w="900" w:type="dxa"/>
            <w:tcBorders>
              <w:top w:val="nil"/>
              <w:left w:val="nil"/>
              <w:bottom w:val="nil"/>
              <w:right w:val="nil"/>
            </w:tcBorders>
            <w:vAlign w:val="center"/>
          </w:tcPr>
          <w:p w:rsidR="0050265C" w:rsidRPr="00FA3876" w:rsidRDefault="00440AB5" w:rsidP="00D931A5">
            <w:pPr>
              <w:spacing w:line="380" w:lineRule="exact"/>
              <w:jc w:val="right"/>
              <w:rPr>
                <w:b/>
              </w:rPr>
            </w:pPr>
            <w:r w:rsidRPr="00FA3876">
              <w:rPr>
                <w:rFonts w:hint="eastAsia"/>
                <w:b/>
              </w:rPr>
              <w:t>1.</w:t>
            </w:r>
            <w:r w:rsidR="00D931A5" w:rsidRPr="00FA3876">
              <w:rPr>
                <w:rFonts w:hint="eastAsia"/>
                <w:b/>
              </w:rPr>
              <w:t>23</w:t>
            </w:r>
          </w:p>
        </w:tc>
        <w:tc>
          <w:tcPr>
            <w:tcW w:w="865" w:type="dxa"/>
            <w:tcBorders>
              <w:top w:val="nil"/>
              <w:left w:val="nil"/>
              <w:bottom w:val="nil"/>
              <w:right w:val="nil"/>
            </w:tcBorders>
          </w:tcPr>
          <w:p w:rsidR="0050265C" w:rsidRPr="00FA3876" w:rsidRDefault="0050265C" w:rsidP="00D931A5">
            <w:pPr>
              <w:spacing w:line="380" w:lineRule="exact"/>
              <w:jc w:val="right"/>
              <w:rPr>
                <w:b/>
              </w:rPr>
            </w:pPr>
            <w:r w:rsidRPr="00FA3876">
              <w:rPr>
                <w:b/>
              </w:rPr>
              <w:t>2</w:t>
            </w:r>
            <w:r w:rsidRPr="00FA3876">
              <w:rPr>
                <w:rFonts w:hint="eastAsia"/>
                <w:b/>
              </w:rPr>
              <w:t>8</w:t>
            </w:r>
            <w:r w:rsidRPr="00FA3876">
              <w:rPr>
                <w:b/>
              </w:rPr>
              <w:t>,</w:t>
            </w:r>
            <w:r w:rsidR="00D931A5" w:rsidRPr="00FA3876">
              <w:rPr>
                <w:rFonts w:hint="eastAsia"/>
                <w:b/>
              </w:rPr>
              <w:t>335</w:t>
            </w:r>
          </w:p>
        </w:tc>
        <w:tc>
          <w:tcPr>
            <w:tcW w:w="935" w:type="dxa"/>
            <w:tcBorders>
              <w:top w:val="nil"/>
              <w:left w:val="nil"/>
              <w:bottom w:val="nil"/>
              <w:right w:val="nil"/>
            </w:tcBorders>
            <w:vAlign w:val="center"/>
          </w:tcPr>
          <w:p w:rsidR="0050265C" w:rsidRPr="00FA3876" w:rsidRDefault="00D931A5" w:rsidP="00D931A5">
            <w:pPr>
              <w:spacing w:line="380" w:lineRule="exact"/>
              <w:jc w:val="right"/>
              <w:rPr>
                <w:b/>
              </w:rPr>
            </w:pPr>
            <w:r w:rsidRPr="00FA3876">
              <w:rPr>
                <w:rFonts w:hint="eastAsia"/>
                <w:b/>
              </w:rPr>
              <w:t>2.75</w:t>
            </w:r>
          </w:p>
        </w:tc>
        <w:tc>
          <w:tcPr>
            <w:tcW w:w="865" w:type="dxa"/>
            <w:tcBorders>
              <w:top w:val="nil"/>
              <w:left w:val="nil"/>
              <w:bottom w:val="nil"/>
              <w:right w:val="nil"/>
            </w:tcBorders>
          </w:tcPr>
          <w:p w:rsidR="0050265C" w:rsidRPr="00FA3876" w:rsidRDefault="0050265C" w:rsidP="00D931A5">
            <w:pPr>
              <w:spacing w:line="380" w:lineRule="exact"/>
              <w:jc w:val="right"/>
              <w:rPr>
                <w:b/>
              </w:rPr>
            </w:pPr>
            <w:r w:rsidRPr="00FA3876">
              <w:rPr>
                <w:b/>
              </w:rPr>
              <w:t>1,</w:t>
            </w:r>
            <w:r w:rsidRPr="00FA3876">
              <w:rPr>
                <w:rFonts w:hint="eastAsia"/>
                <w:b/>
              </w:rPr>
              <w:t>9</w:t>
            </w:r>
            <w:r w:rsidR="00D931A5" w:rsidRPr="00FA3876">
              <w:rPr>
                <w:rFonts w:hint="eastAsia"/>
                <w:b/>
              </w:rPr>
              <w:t>17</w:t>
            </w:r>
          </w:p>
        </w:tc>
        <w:tc>
          <w:tcPr>
            <w:tcW w:w="935" w:type="dxa"/>
            <w:tcBorders>
              <w:top w:val="nil"/>
              <w:left w:val="nil"/>
              <w:bottom w:val="nil"/>
              <w:right w:val="nil"/>
            </w:tcBorders>
            <w:vAlign w:val="center"/>
          </w:tcPr>
          <w:p w:rsidR="0050265C" w:rsidRPr="00FA3876" w:rsidRDefault="00E378B6" w:rsidP="00D931A5">
            <w:pPr>
              <w:spacing w:line="380" w:lineRule="exact"/>
              <w:jc w:val="right"/>
              <w:rPr>
                <w:b/>
              </w:rPr>
            </w:pPr>
            <w:r w:rsidRPr="00FA3876">
              <w:rPr>
                <w:rFonts w:hint="eastAsia"/>
                <w:b/>
              </w:rPr>
              <w:t>-6.</w:t>
            </w:r>
            <w:r w:rsidR="00D931A5" w:rsidRPr="00FA3876">
              <w:rPr>
                <w:rFonts w:hint="eastAsia"/>
                <w:b/>
              </w:rPr>
              <w:t>94</w:t>
            </w:r>
          </w:p>
        </w:tc>
        <w:tc>
          <w:tcPr>
            <w:tcW w:w="900" w:type="dxa"/>
            <w:tcBorders>
              <w:top w:val="nil"/>
              <w:left w:val="nil"/>
              <w:bottom w:val="nil"/>
              <w:right w:val="nil"/>
            </w:tcBorders>
          </w:tcPr>
          <w:p w:rsidR="0050265C" w:rsidRPr="00FA3876" w:rsidRDefault="0050265C" w:rsidP="00952C5D">
            <w:pPr>
              <w:spacing w:line="380" w:lineRule="exact"/>
              <w:jc w:val="right"/>
              <w:rPr>
                <w:b/>
              </w:rPr>
            </w:pPr>
            <w:r w:rsidRPr="00FA3876">
              <w:rPr>
                <w:b/>
              </w:rPr>
              <w:t>4,</w:t>
            </w:r>
            <w:r w:rsidR="00952C5D" w:rsidRPr="00FA3876">
              <w:rPr>
                <w:rFonts w:hint="eastAsia"/>
                <w:b/>
              </w:rPr>
              <w:t>324</w:t>
            </w:r>
          </w:p>
        </w:tc>
        <w:tc>
          <w:tcPr>
            <w:tcW w:w="967" w:type="dxa"/>
            <w:tcBorders>
              <w:top w:val="nil"/>
              <w:left w:val="nil"/>
              <w:bottom w:val="nil"/>
              <w:right w:val="nil"/>
            </w:tcBorders>
            <w:vAlign w:val="center"/>
          </w:tcPr>
          <w:p w:rsidR="0050265C" w:rsidRPr="00FA3876" w:rsidRDefault="00E378B6" w:rsidP="00D931A5">
            <w:pPr>
              <w:spacing w:line="380" w:lineRule="exact"/>
              <w:jc w:val="right"/>
              <w:rPr>
                <w:b/>
              </w:rPr>
            </w:pPr>
            <w:r w:rsidRPr="00FA3876">
              <w:rPr>
                <w:rFonts w:hint="eastAsia"/>
                <w:b/>
              </w:rPr>
              <w:t>-</w:t>
            </w:r>
            <w:r w:rsidR="00952C5D" w:rsidRPr="00FA3876">
              <w:rPr>
                <w:rFonts w:hint="eastAsia"/>
                <w:b/>
              </w:rPr>
              <w:t>4.</w:t>
            </w:r>
            <w:r w:rsidR="00D931A5" w:rsidRPr="00FA3876">
              <w:rPr>
                <w:rFonts w:hint="eastAsia"/>
                <w:b/>
              </w:rPr>
              <w:t>30</w:t>
            </w:r>
          </w:p>
        </w:tc>
      </w:tr>
      <w:tr w:rsidR="008B379D" w:rsidRPr="00FA3876" w:rsidTr="000634A6">
        <w:trPr>
          <w:jc w:val="center"/>
        </w:trPr>
        <w:tc>
          <w:tcPr>
            <w:tcW w:w="1361" w:type="dxa"/>
            <w:tcBorders>
              <w:top w:val="nil"/>
              <w:left w:val="nil"/>
              <w:bottom w:val="nil"/>
              <w:right w:val="single" w:sz="4" w:space="0" w:color="auto"/>
            </w:tcBorders>
            <w:vAlign w:val="center"/>
          </w:tcPr>
          <w:p w:rsidR="0050265C" w:rsidRPr="00FA3876" w:rsidRDefault="0050265C" w:rsidP="00604461">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1</w:t>
            </w:r>
            <w:r w:rsidRPr="00FA3876">
              <w:rPr>
                <w:rFonts w:eastAsia="標楷體"/>
                <w:snapToGrid w:val="0"/>
                <w:kern w:val="0"/>
              </w:rPr>
              <w:t>季</w:t>
            </w:r>
          </w:p>
        </w:tc>
        <w:tc>
          <w:tcPr>
            <w:tcW w:w="833" w:type="dxa"/>
            <w:tcBorders>
              <w:top w:val="nil"/>
              <w:left w:val="single" w:sz="4" w:space="0" w:color="auto"/>
              <w:bottom w:val="nil"/>
              <w:right w:val="nil"/>
            </w:tcBorders>
            <w:vAlign w:val="center"/>
          </w:tcPr>
          <w:p w:rsidR="0050265C" w:rsidRPr="00FA3876" w:rsidRDefault="0050265C" w:rsidP="00F05892">
            <w:pPr>
              <w:snapToGrid w:val="0"/>
              <w:spacing w:line="380" w:lineRule="exact"/>
              <w:jc w:val="right"/>
              <w:rPr>
                <w:rFonts w:eastAsia="標楷體"/>
              </w:rPr>
            </w:pPr>
            <w:r w:rsidRPr="00FA3876">
              <w:rPr>
                <w:rFonts w:eastAsia="標楷體"/>
              </w:rPr>
              <w:t>8,</w:t>
            </w:r>
            <w:r w:rsidR="00F05892" w:rsidRPr="00FA3876">
              <w:rPr>
                <w:rFonts w:eastAsia="標楷體" w:hint="eastAsia"/>
              </w:rPr>
              <w:t>420</w:t>
            </w:r>
          </w:p>
        </w:tc>
        <w:tc>
          <w:tcPr>
            <w:tcW w:w="900" w:type="dxa"/>
            <w:tcBorders>
              <w:top w:val="nil"/>
              <w:left w:val="nil"/>
              <w:bottom w:val="nil"/>
              <w:right w:val="nil"/>
            </w:tcBorders>
            <w:vAlign w:val="center"/>
          </w:tcPr>
          <w:p w:rsidR="0050265C" w:rsidRPr="00FA3876" w:rsidRDefault="00E378B6" w:rsidP="000634A6">
            <w:pPr>
              <w:spacing w:line="380" w:lineRule="exact"/>
              <w:jc w:val="right"/>
            </w:pPr>
            <w:r w:rsidRPr="00FA3876">
              <w:rPr>
                <w:rFonts w:hint="eastAsia"/>
              </w:rPr>
              <w:t>-0.44</w:t>
            </w:r>
          </w:p>
        </w:tc>
        <w:tc>
          <w:tcPr>
            <w:tcW w:w="865" w:type="dxa"/>
            <w:tcBorders>
              <w:top w:val="nil"/>
              <w:left w:val="nil"/>
              <w:bottom w:val="nil"/>
              <w:right w:val="nil"/>
            </w:tcBorders>
          </w:tcPr>
          <w:p w:rsidR="0050265C" w:rsidRPr="00FA3876" w:rsidRDefault="0050265C" w:rsidP="00E746DE">
            <w:pPr>
              <w:spacing w:line="380" w:lineRule="exact"/>
              <w:jc w:val="right"/>
            </w:pPr>
            <w:r w:rsidRPr="00FA3876">
              <w:t>7,</w:t>
            </w:r>
            <w:r w:rsidR="00E746DE" w:rsidRPr="00FA3876">
              <w:rPr>
                <w:rFonts w:hint="eastAsia"/>
              </w:rPr>
              <w:t>302</w:t>
            </w:r>
          </w:p>
        </w:tc>
        <w:tc>
          <w:tcPr>
            <w:tcW w:w="935" w:type="dxa"/>
            <w:tcBorders>
              <w:top w:val="nil"/>
              <w:left w:val="nil"/>
              <w:bottom w:val="nil"/>
              <w:right w:val="nil"/>
            </w:tcBorders>
            <w:vAlign w:val="center"/>
          </w:tcPr>
          <w:p w:rsidR="0050265C" w:rsidRPr="00FA3876" w:rsidRDefault="00E378B6" w:rsidP="000634A6">
            <w:pPr>
              <w:spacing w:line="380" w:lineRule="exact"/>
              <w:jc w:val="right"/>
            </w:pPr>
            <w:r w:rsidRPr="00FA3876">
              <w:rPr>
                <w:rFonts w:hint="eastAsia"/>
              </w:rPr>
              <w:t>1.33</w:t>
            </w:r>
          </w:p>
        </w:tc>
        <w:tc>
          <w:tcPr>
            <w:tcW w:w="865" w:type="dxa"/>
            <w:tcBorders>
              <w:top w:val="nil"/>
              <w:left w:val="nil"/>
              <w:bottom w:val="nil"/>
              <w:right w:val="nil"/>
            </w:tcBorders>
          </w:tcPr>
          <w:p w:rsidR="0050265C" w:rsidRPr="00FA3876" w:rsidRDefault="0050265C" w:rsidP="00E746DE">
            <w:pPr>
              <w:spacing w:line="380" w:lineRule="exact"/>
              <w:jc w:val="right"/>
            </w:pPr>
            <w:r w:rsidRPr="00FA3876">
              <w:t>28</w:t>
            </w:r>
            <w:r w:rsidR="00E746DE" w:rsidRPr="00FA3876">
              <w:rPr>
                <w:rFonts w:hint="eastAsia"/>
              </w:rPr>
              <w:t>1</w:t>
            </w:r>
          </w:p>
        </w:tc>
        <w:tc>
          <w:tcPr>
            <w:tcW w:w="935" w:type="dxa"/>
            <w:tcBorders>
              <w:top w:val="nil"/>
              <w:left w:val="nil"/>
              <w:bottom w:val="nil"/>
              <w:right w:val="nil"/>
            </w:tcBorders>
            <w:vAlign w:val="center"/>
          </w:tcPr>
          <w:p w:rsidR="0050265C" w:rsidRPr="00FA3876" w:rsidRDefault="00E378B6" w:rsidP="000634A6">
            <w:pPr>
              <w:spacing w:line="380" w:lineRule="exact"/>
              <w:jc w:val="right"/>
            </w:pPr>
            <w:r w:rsidRPr="00FA3876">
              <w:rPr>
                <w:rFonts w:hint="eastAsia"/>
              </w:rPr>
              <w:t>-30.02</w:t>
            </w:r>
          </w:p>
        </w:tc>
        <w:tc>
          <w:tcPr>
            <w:tcW w:w="900" w:type="dxa"/>
            <w:tcBorders>
              <w:top w:val="nil"/>
              <w:left w:val="nil"/>
              <w:bottom w:val="nil"/>
              <w:right w:val="nil"/>
            </w:tcBorders>
          </w:tcPr>
          <w:p w:rsidR="0050265C" w:rsidRPr="00FA3876" w:rsidRDefault="0050265C" w:rsidP="00E746DE">
            <w:pPr>
              <w:spacing w:line="380" w:lineRule="exact"/>
              <w:jc w:val="right"/>
            </w:pPr>
            <w:r w:rsidRPr="00FA3876">
              <w:t>8</w:t>
            </w:r>
            <w:r w:rsidR="00E746DE" w:rsidRPr="00FA3876">
              <w:rPr>
                <w:rFonts w:hint="eastAsia"/>
              </w:rPr>
              <w:t>37</w:t>
            </w:r>
          </w:p>
        </w:tc>
        <w:tc>
          <w:tcPr>
            <w:tcW w:w="967" w:type="dxa"/>
            <w:tcBorders>
              <w:top w:val="nil"/>
              <w:left w:val="nil"/>
              <w:bottom w:val="nil"/>
              <w:right w:val="nil"/>
            </w:tcBorders>
            <w:vAlign w:val="center"/>
          </w:tcPr>
          <w:p w:rsidR="0050265C" w:rsidRPr="00FA3876" w:rsidRDefault="00E378B6" w:rsidP="000634A6">
            <w:pPr>
              <w:spacing w:line="380" w:lineRule="exact"/>
              <w:jc w:val="right"/>
            </w:pPr>
            <w:r w:rsidRPr="00FA3876">
              <w:rPr>
                <w:rFonts w:hint="eastAsia"/>
              </w:rPr>
              <w:t>-1.32</w:t>
            </w:r>
          </w:p>
        </w:tc>
      </w:tr>
      <w:tr w:rsidR="008B379D" w:rsidRPr="00FA3876" w:rsidTr="000634A6">
        <w:trPr>
          <w:jc w:val="center"/>
        </w:trPr>
        <w:tc>
          <w:tcPr>
            <w:tcW w:w="1361" w:type="dxa"/>
            <w:tcBorders>
              <w:top w:val="nil"/>
              <w:left w:val="nil"/>
              <w:bottom w:val="nil"/>
              <w:right w:val="single" w:sz="4" w:space="0" w:color="auto"/>
            </w:tcBorders>
            <w:vAlign w:val="center"/>
          </w:tcPr>
          <w:p w:rsidR="0050265C" w:rsidRPr="00FA3876" w:rsidRDefault="0050265C" w:rsidP="00604461">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2</w:t>
            </w:r>
            <w:r w:rsidRPr="00FA3876">
              <w:rPr>
                <w:rFonts w:eastAsia="標楷體"/>
                <w:snapToGrid w:val="0"/>
                <w:kern w:val="0"/>
              </w:rPr>
              <w:t>季</w:t>
            </w:r>
          </w:p>
        </w:tc>
        <w:tc>
          <w:tcPr>
            <w:tcW w:w="833" w:type="dxa"/>
            <w:tcBorders>
              <w:top w:val="nil"/>
              <w:left w:val="single" w:sz="4" w:space="0" w:color="auto"/>
              <w:bottom w:val="nil"/>
              <w:right w:val="nil"/>
            </w:tcBorders>
            <w:vAlign w:val="center"/>
          </w:tcPr>
          <w:p w:rsidR="0050265C" w:rsidRPr="00FA3876" w:rsidRDefault="0050265C" w:rsidP="00F05892">
            <w:pPr>
              <w:snapToGrid w:val="0"/>
              <w:spacing w:line="380" w:lineRule="exact"/>
              <w:jc w:val="right"/>
              <w:rPr>
                <w:rFonts w:eastAsia="標楷體"/>
              </w:rPr>
            </w:pPr>
            <w:r w:rsidRPr="00FA3876">
              <w:rPr>
                <w:rFonts w:eastAsia="標楷體"/>
              </w:rPr>
              <w:t>8,</w:t>
            </w:r>
            <w:r w:rsidRPr="00FA3876">
              <w:rPr>
                <w:rFonts w:eastAsia="標楷體" w:hint="eastAsia"/>
              </w:rPr>
              <w:t>47</w:t>
            </w:r>
            <w:r w:rsidR="00F05892" w:rsidRPr="00FA3876">
              <w:rPr>
                <w:rFonts w:eastAsia="標楷體" w:hint="eastAsia"/>
              </w:rPr>
              <w:t>3</w:t>
            </w:r>
          </w:p>
        </w:tc>
        <w:tc>
          <w:tcPr>
            <w:tcW w:w="900" w:type="dxa"/>
            <w:tcBorders>
              <w:top w:val="nil"/>
              <w:left w:val="nil"/>
              <w:bottom w:val="nil"/>
              <w:right w:val="nil"/>
            </w:tcBorders>
            <w:vAlign w:val="center"/>
          </w:tcPr>
          <w:p w:rsidR="0050265C" w:rsidRPr="00FA3876" w:rsidRDefault="00E378B6" w:rsidP="000634A6">
            <w:pPr>
              <w:spacing w:line="380" w:lineRule="exact"/>
              <w:jc w:val="right"/>
            </w:pPr>
            <w:r w:rsidRPr="00FA3876">
              <w:rPr>
                <w:rFonts w:hint="eastAsia"/>
              </w:rPr>
              <w:t>0.60</w:t>
            </w:r>
          </w:p>
        </w:tc>
        <w:tc>
          <w:tcPr>
            <w:tcW w:w="865" w:type="dxa"/>
            <w:tcBorders>
              <w:top w:val="nil"/>
              <w:left w:val="nil"/>
              <w:bottom w:val="nil"/>
              <w:right w:val="nil"/>
            </w:tcBorders>
          </w:tcPr>
          <w:p w:rsidR="0050265C" w:rsidRPr="00FA3876" w:rsidRDefault="0050265C" w:rsidP="00E746DE">
            <w:pPr>
              <w:spacing w:line="380" w:lineRule="exact"/>
              <w:jc w:val="right"/>
            </w:pPr>
            <w:r w:rsidRPr="00FA3876">
              <w:rPr>
                <w:rFonts w:hint="eastAsia"/>
              </w:rPr>
              <w:t>6</w:t>
            </w:r>
            <w:r w:rsidRPr="00FA3876">
              <w:t>,</w:t>
            </w:r>
            <w:r w:rsidR="00E746DE" w:rsidRPr="00FA3876">
              <w:rPr>
                <w:rFonts w:hint="eastAsia"/>
              </w:rPr>
              <w:t>918</w:t>
            </w:r>
          </w:p>
        </w:tc>
        <w:tc>
          <w:tcPr>
            <w:tcW w:w="935" w:type="dxa"/>
            <w:tcBorders>
              <w:top w:val="nil"/>
              <w:left w:val="nil"/>
              <w:bottom w:val="nil"/>
              <w:right w:val="nil"/>
            </w:tcBorders>
            <w:vAlign w:val="center"/>
          </w:tcPr>
          <w:p w:rsidR="0050265C" w:rsidRPr="00FA3876" w:rsidRDefault="00E378B6" w:rsidP="000634A6">
            <w:pPr>
              <w:spacing w:line="380" w:lineRule="exact"/>
              <w:jc w:val="right"/>
            </w:pPr>
            <w:r w:rsidRPr="00FA3876">
              <w:rPr>
                <w:rFonts w:hint="eastAsia"/>
              </w:rPr>
              <w:t>-0.64</w:t>
            </w:r>
          </w:p>
        </w:tc>
        <w:tc>
          <w:tcPr>
            <w:tcW w:w="865" w:type="dxa"/>
            <w:tcBorders>
              <w:top w:val="nil"/>
              <w:left w:val="nil"/>
              <w:bottom w:val="nil"/>
              <w:right w:val="nil"/>
            </w:tcBorders>
          </w:tcPr>
          <w:p w:rsidR="0050265C" w:rsidRPr="00FA3876" w:rsidRDefault="0050265C" w:rsidP="00E746DE">
            <w:pPr>
              <w:spacing w:line="380" w:lineRule="exact"/>
              <w:jc w:val="right"/>
            </w:pPr>
            <w:r w:rsidRPr="00FA3876">
              <w:t>4</w:t>
            </w:r>
            <w:r w:rsidRPr="00FA3876">
              <w:rPr>
                <w:rFonts w:hint="eastAsia"/>
              </w:rPr>
              <w:t>8</w:t>
            </w:r>
            <w:r w:rsidR="00E746DE" w:rsidRPr="00FA3876">
              <w:rPr>
                <w:rFonts w:hint="eastAsia"/>
              </w:rPr>
              <w:t>4</w:t>
            </w:r>
          </w:p>
        </w:tc>
        <w:tc>
          <w:tcPr>
            <w:tcW w:w="935" w:type="dxa"/>
            <w:tcBorders>
              <w:top w:val="nil"/>
              <w:left w:val="nil"/>
              <w:bottom w:val="nil"/>
              <w:right w:val="nil"/>
            </w:tcBorders>
            <w:vAlign w:val="center"/>
          </w:tcPr>
          <w:p w:rsidR="0050265C" w:rsidRPr="00FA3876" w:rsidRDefault="00E378B6" w:rsidP="000634A6">
            <w:pPr>
              <w:spacing w:line="380" w:lineRule="exact"/>
              <w:jc w:val="right"/>
            </w:pPr>
            <w:r w:rsidRPr="00FA3876">
              <w:rPr>
                <w:rFonts w:hint="eastAsia"/>
              </w:rPr>
              <w:t>21.83</w:t>
            </w:r>
          </w:p>
        </w:tc>
        <w:tc>
          <w:tcPr>
            <w:tcW w:w="900" w:type="dxa"/>
            <w:tcBorders>
              <w:top w:val="nil"/>
              <w:left w:val="nil"/>
              <w:bottom w:val="nil"/>
              <w:right w:val="nil"/>
            </w:tcBorders>
          </w:tcPr>
          <w:p w:rsidR="0050265C" w:rsidRPr="00FA3876" w:rsidRDefault="0050265C" w:rsidP="00E746DE">
            <w:pPr>
              <w:spacing w:line="380" w:lineRule="exact"/>
              <w:jc w:val="right"/>
            </w:pPr>
            <w:r w:rsidRPr="00FA3876">
              <w:t>1,0</w:t>
            </w:r>
            <w:r w:rsidR="00E746DE" w:rsidRPr="00FA3876">
              <w:rPr>
                <w:rFonts w:hint="eastAsia"/>
              </w:rPr>
              <w:t>7</w:t>
            </w:r>
            <w:r w:rsidRPr="00FA3876">
              <w:rPr>
                <w:rFonts w:hint="eastAsia"/>
              </w:rPr>
              <w:t>1</w:t>
            </w:r>
          </w:p>
        </w:tc>
        <w:tc>
          <w:tcPr>
            <w:tcW w:w="967" w:type="dxa"/>
            <w:tcBorders>
              <w:top w:val="nil"/>
              <w:left w:val="nil"/>
              <w:bottom w:val="nil"/>
              <w:right w:val="nil"/>
            </w:tcBorders>
            <w:vAlign w:val="center"/>
          </w:tcPr>
          <w:p w:rsidR="0050265C" w:rsidRPr="00FA3876" w:rsidRDefault="00E378B6" w:rsidP="000634A6">
            <w:pPr>
              <w:spacing w:line="380" w:lineRule="exact"/>
              <w:jc w:val="right"/>
            </w:pPr>
            <w:r w:rsidRPr="00FA3876">
              <w:rPr>
                <w:rFonts w:hint="eastAsia"/>
              </w:rPr>
              <w:t>0.60</w:t>
            </w:r>
          </w:p>
        </w:tc>
      </w:tr>
      <w:tr w:rsidR="008B379D" w:rsidRPr="00FA3876" w:rsidTr="000634A6">
        <w:trPr>
          <w:jc w:val="center"/>
        </w:trPr>
        <w:tc>
          <w:tcPr>
            <w:tcW w:w="1361" w:type="dxa"/>
            <w:tcBorders>
              <w:top w:val="nil"/>
              <w:left w:val="nil"/>
              <w:bottom w:val="nil"/>
              <w:right w:val="single" w:sz="4" w:space="0" w:color="auto"/>
            </w:tcBorders>
            <w:vAlign w:val="center"/>
          </w:tcPr>
          <w:p w:rsidR="0050265C" w:rsidRPr="00FA3876" w:rsidRDefault="0050265C" w:rsidP="00D931A5">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3</w:t>
            </w:r>
            <w:r w:rsidRPr="00FA3876">
              <w:rPr>
                <w:rFonts w:eastAsia="標楷體"/>
                <w:snapToGrid w:val="0"/>
                <w:kern w:val="0"/>
              </w:rPr>
              <w:t>季</w:t>
            </w:r>
          </w:p>
        </w:tc>
        <w:tc>
          <w:tcPr>
            <w:tcW w:w="833" w:type="dxa"/>
            <w:tcBorders>
              <w:top w:val="nil"/>
              <w:left w:val="single" w:sz="4" w:space="0" w:color="auto"/>
              <w:bottom w:val="nil"/>
              <w:right w:val="nil"/>
            </w:tcBorders>
            <w:vAlign w:val="center"/>
          </w:tcPr>
          <w:p w:rsidR="0050265C" w:rsidRPr="00FA3876" w:rsidRDefault="00F05892" w:rsidP="00F05892">
            <w:pPr>
              <w:snapToGrid w:val="0"/>
              <w:spacing w:line="380" w:lineRule="exact"/>
              <w:jc w:val="right"/>
              <w:rPr>
                <w:rFonts w:eastAsia="標楷體"/>
              </w:rPr>
            </w:pPr>
            <w:r w:rsidRPr="00FA3876">
              <w:rPr>
                <w:rFonts w:eastAsia="標楷體" w:hint="eastAsia"/>
              </w:rPr>
              <w:t>8</w:t>
            </w:r>
            <w:r w:rsidR="0050265C" w:rsidRPr="00FA3876">
              <w:rPr>
                <w:rFonts w:eastAsia="標楷體"/>
              </w:rPr>
              <w:t>,</w:t>
            </w:r>
            <w:r w:rsidRPr="00FA3876">
              <w:rPr>
                <w:rFonts w:eastAsia="標楷體" w:hint="eastAsia"/>
              </w:rPr>
              <w:t>9</w:t>
            </w:r>
            <w:r w:rsidR="00440AB5" w:rsidRPr="00FA3876">
              <w:rPr>
                <w:rFonts w:eastAsia="標楷體" w:hint="eastAsia"/>
              </w:rPr>
              <w:t>67</w:t>
            </w:r>
          </w:p>
        </w:tc>
        <w:tc>
          <w:tcPr>
            <w:tcW w:w="900" w:type="dxa"/>
            <w:tcBorders>
              <w:top w:val="nil"/>
              <w:left w:val="nil"/>
              <w:bottom w:val="nil"/>
              <w:right w:val="nil"/>
            </w:tcBorders>
            <w:vAlign w:val="center"/>
          </w:tcPr>
          <w:p w:rsidR="0050265C" w:rsidRPr="00FA3876" w:rsidRDefault="00E378B6" w:rsidP="000634A6">
            <w:pPr>
              <w:spacing w:line="380" w:lineRule="exact"/>
              <w:jc w:val="right"/>
            </w:pPr>
            <w:r w:rsidRPr="00FA3876">
              <w:rPr>
                <w:rFonts w:hint="eastAsia"/>
              </w:rPr>
              <w:t>3.</w:t>
            </w:r>
            <w:r w:rsidR="00440AB5" w:rsidRPr="00FA3876">
              <w:rPr>
                <w:rFonts w:hint="eastAsia"/>
              </w:rPr>
              <w:t>24</w:t>
            </w:r>
          </w:p>
        </w:tc>
        <w:tc>
          <w:tcPr>
            <w:tcW w:w="865" w:type="dxa"/>
            <w:tcBorders>
              <w:top w:val="nil"/>
              <w:left w:val="nil"/>
              <w:bottom w:val="nil"/>
              <w:right w:val="nil"/>
            </w:tcBorders>
          </w:tcPr>
          <w:p w:rsidR="0050265C" w:rsidRPr="00FA3876" w:rsidRDefault="0050265C" w:rsidP="00E746DE">
            <w:pPr>
              <w:spacing w:line="380" w:lineRule="exact"/>
              <w:jc w:val="right"/>
            </w:pPr>
            <w:r w:rsidRPr="00FA3876">
              <w:t>7,</w:t>
            </w:r>
            <w:r w:rsidRPr="00FA3876">
              <w:rPr>
                <w:rFonts w:hint="eastAsia"/>
              </w:rPr>
              <w:t>4</w:t>
            </w:r>
            <w:r w:rsidR="00440AB5" w:rsidRPr="00FA3876">
              <w:rPr>
                <w:rFonts w:hint="eastAsia"/>
              </w:rPr>
              <w:t>97</w:t>
            </w:r>
          </w:p>
        </w:tc>
        <w:tc>
          <w:tcPr>
            <w:tcW w:w="935" w:type="dxa"/>
            <w:tcBorders>
              <w:top w:val="nil"/>
              <w:left w:val="nil"/>
              <w:bottom w:val="nil"/>
              <w:right w:val="nil"/>
            </w:tcBorders>
            <w:vAlign w:val="center"/>
          </w:tcPr>
          <w:p w:rsidR="0050265C" w:rsidRPr="00FA3876" w:rsidRDefault="00E378B6" w:rsidP="000634A6">
            <w:pPr>
              <w:spacing w:line="380" w:lineRule="exact"/>
              <w:jc w:val="right"/>
            </w:pPr>
            <w:r w:rsidRPr="00FA3876">
              <w:rPr>
                <w:rFonts w:hint="eastAsia"/>
              </w:rPr>
              <w:t>5.</w:t>
            </w:r>
            <w:r w:rsidR="00440AB5" w:rsidRPr="00FA3876">
              <w:rPr>
                <w:rFonts w:hint="eastAsia"/>
              </w:rPr>
              <w:t>24</w:t>
            </w:r>
          </w:p>
        </w:tc>
        <w:tc>
          <w:tcPr>
            <w:tcW w:w="865" w:type="dxa"/>
            <w:tcBorders>
              <w:top w:val="nil"/>
              <w:left w:val="nil"/>
              <w:bottom w:val="nil"/>
              <w:right w:val="nil"/>
            </w:tcBorders>
          </w:tcPr>
          <w:p w:rsidR="0050265C" w:rsidRPr="00FA3876" w:rsidRDefault="0050265C" w:rsidP="00E746DE">
            <w:pPr>
              <w:spacing w:line="380" w:lineRule="exact"/>
              <w:jc w:val="right"/>
            </w:pPr>
            <w:r w:rsidRPr="00FA3876">
              <w:t>4</w:t>
            </w:r>
            <w:r w:rsidR="00E746DE" w:rsidRPr="00FA3876">
              <w:rPr>
                <w:rFonts w:hint="eastAsia"/>
              </w:rPr>
              <w:t>2</w:t>
            </w:r>
            <w:r w:rsidR="00440AB5" w:rsidRPr="00FA3876">
              <w:rPr>
                <w:rFonts w:hint="eastAsia"/>
              </w:rPr>
              <w:t>5</w:t>
            </w:r>
          </w:p>
        </w:tc>
        <w:tc>
          <w:tcPr>
            <w:tcW w:w="935" w:type="dxa"/>
            <w:tcBorders>
              <w:top w:val="nil"/>
              <w:left w:val="nil"/>
              <w:bottom w:val="nil"/>
              <w:right w:val="nil"/>
            </w:tcBorders>
            <w:vAlign w:val="center"/>
          </w:tcPr>
          <w:p w:rsidR="0050265C" w:rsidRPr="00FA3876" w:rsidRDefault="00E378B6" w:rsidP="000634A6">
            <w:pPr>
              <w:spacing w:line="380" w:lineRule="exact"/>
              <w:jc w:val="right"/>
            </w:pPr>
            <w:r w:rsidRPr="00FA3876">
              <w:rPr>
                <w:rFonts w:hint="eastAsia"/>
              </w:rPr>
              <w:t>-</w:t>
            </w:r>
            <w:r w:rsidR="00952C5D" w:rsidRPr="00FA3876">
              <w:rPr>
                <w:rFonts w:hint="eastAsia"/>
              </w:rPr>
              <w:t>5.74</w:t>
            </w:r>
          </w:p>
        </w:tc>
        <w:tc>
          <w:tcPr>
            <w:tcW w:w="900" w:type="dxa"/>
            <w:tcBorders>
              <w:top w:val="nil"/>
              <w:left w:val="nil"/>
              <w:bottom w:val="nil"/>
              <w:right w:val="nil"/>
            </w:tcBorders>
          </w:tcPr>
          <w:p w:rsidR="0050265C" w:rsidRPr="00FA3876" w:rsidRDefault="0050265C" w:rsidP="00E746DE">
            <w:pPr>
              <w:spacing w:line="380" w:lineRule="exact"/>
              <w:jc w:val="right"/>
            </w:pPr>
            <w:r w:rsidRPr="00FA3876">
              <w:t>1,0</w:t>
            </w:r>
            <w:r w:rsidR="00E746DE" w:rsidRPr="00FA3876">
              <w:rPr>
                <w:rFonts w:hint="eastAsia"/>
              </w:rPr>
              <w:t>44</w:t>
            </w:r>
          </w:p>
        </w:tc>
        <w:tc>
          <w:tcPr>
            <w:tcW w:w="967" w:type="dxa"/>
            <w:tcBorders>
              <w:top w:val="nil"/>
              <w:left w:val="nil"/>
              <w:bottom w:val="nil"/>
              <w:right w:val="nil"/>
            </w:tcBorders>
            <w:vAlign w:val="center"/>
          </w:tcPr>
          <w:p w:rsidR="0050265C" w:rsidRPr="00FA3876" w:rsidRDefault="00E378B6" w:rsidP="000634A6">
            <w:pPr>
              <w:spacing w:line="380" w:lineRule="exact"/>
              <w:jc w:val="right"/>
            </w:pPr>
            <w:r w:rsidRPr="00FA3876">
              <w:rPr>
                <w:rFonts w:hint="eastAsia"/>
              </w:rPr>
              <w:t>-5.9</w:t>
            </w:r>
            <w:r w:rsidR="00952C5D" w:rsidRPr="00FA3876">
              <w:rPr>
                <w:rFonts w:hint="eastAsia"/>
              </w:rPr>
              <w:t>0</w:t>
            </w:r>
          </w:p>
        </w:tc>
      </w:tr>
      <w:tr w:rsidR="00FA3876" w:rsidRPr="00FA3876" w:rsidTr="000634A6">
        <w:trPr>
          <w:jc w:val="center"/>
        </w:trPr>
        <w:tc>
          <w:tcPr>
            <w:tcW w:w="1361" w:type="dxa"/>
            <w:tcBorders>
              <w:top w:val="nil"/>
              <w:left w:val="nil"/>
              <w:bottom w:val="nil"/>
              <w:right w:val="single" w:sz="4" w:space="0" w:color="auto"/>
            </w:tcBorders>
            <w:vAlign w:val="center"/>
          </w:tcPr>
          <w:p w:rsidR="0050265C" w:rsidRPr="00FA3876" w:rsidRDefault="0050265C" w:rsidP="00D931A5">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4</w:t>
            </w:r>
            <w:r w:rsidRPr="00FA3876">
              <w:rPr>
                <w:rFonts w:eastAsia="標楷體"/>
                <w:snapToGrid w:val="0"/>
                <w:kern w:val="0"/>
              </w:rPr>
              <w:t>季</w:t>
            </w:r>
            <w:r w:rsidRPr="00FA3876">
              <w:rPr>
                <w:rFonts w:eastAsia="標楷體"/>
                <w:snapToGrid w:val="0"/>
                <w:kern w:val="0"/>
              </w:rPr>
              <w:t>(</w:t>
            </w:r>
            <w:r w:rsidR="00D931A5" w:rsidRPr="00FA3876">
              <w:rPr>
                <w:rFonts w:eastAsia="標楷體" w:hint="eastAsia"/>
                <w:snapToGrid w:val="0"/>
                <w:kern w:val="0"/>
              </w:rPr>
              <w:t>r</w:t>
            </w:r>
            <w:r w:rsidRPr="00FA3876">
              <w:rPr>
                <w:rFonts w:eastAsia="標楷體"/>
                <w:snapToGrid w:val="0"/>
                <w:kern w:val="0"/>
              </w:rPr>
              <w:t>)</w:t>
            </w:r>
          </w:p>
        </w:tc>
        <w:tc>
          <w:tcPr>
            <w:tcW w:w="833" w:type="dxa"/>
            <w:tcBorders>
              <w:top w:val="nil"/>
              <w:left w:val="single" w:sz="4" w:space="0" w:color="auto"/>
              <w:bottom w:val="nil"/>
              <w:right w:val="nil"/>
            </w:tcBorders>
            <w:vAlign w:val="center"/>
          </w:tcPr>
          <w:p w:rsidR="0050265C" w:rsidRPr="00FA3876" w:rsidRDefault="0050265C" w:rsidP="00FA3876">
            <w:pPr>
              <w:snapToGrid w:val="0"/>
              <w:spacing w:line="380" w:lineRule="exact"/>
              <w:jc w:val="right"/>
              <w:rPr>
                <w:rFonts w:eastAsia="標楷體"/>
              </w:rPr>
            </w:pPr>
            <w:r w:rsidRPr="00FA3876">
              <w:rPr>
                <w:rFonts w:eastAsia="標楷體" w:hint="eastAsia"/>
              </w:rPr>
              <w:t>8</w:t>
            </w:r>
            <w:r w:rsidRPr="00FA3876">
              <w:rPr>
                <w:rFonts w:eastAsia="標楷體"/>
              </w:rPr>
              <w:t>,</w:t>
            </w:r>
            <w:r w:rsidR="00FA3876" w:rsidRPr="00FA3876">
              <w:rPr>
                <w:rFonts w:eastAsia="標楷體" w:hint="eastAsia"/>
              </w:rPr>
              <w:t>716</w:t>
            </w:r>
          </w:p>
        </w:tc>
        <w:tc>
          <w:tcPr>
            <w:tcW w:w="900" w:type="dxa"/>
            <w:tcBorders>
              <w:top w:val="nil"/>
              <w:left w:val="nil"/>
              <w:bottom w:val="nil"/>
              <w:right w:val="nil"/>
            </w:tcBorders>
            <w:vAlign w:val="center"/>
          </w:tcPr>
          <w:p w:rsidR="0050265C" w:rsidRPr="00FA3876" w:rsidRDefault="00FA3876" w:rsidP="00FA3876">
            <w:pPr>
              <w:spacing w:line="380" w:lineRule="exact"/>
              <w:jc w:val="right"/>
            </w:pPr>
            <w:r w:rsidRPr="00FA3876">
              <w:rPr>
                <w:rFonts w:hint="eastAsia"/>
              </w:rPr>
              <w:t>1.38</w:t>
            </w:r>
          </w:p>
        </w:tc>
        <w:tc>
          <w:tcPr>
            <w:tcW w:w="865" w:type="dxa"/>
            <w:tcBorders>
              <w:top w:val="nil"/>
              <w:left w:val="nil"/>
              <w:bottom w:val="nil"/>
              <w:right w:val="nil"/>
            </w:tcBorders>
          </w:tcPr>
          <w:p w:rsidR="0050265C" w:rsidRPr="00FA3876" w:rsidRDefault="0050265C" w:rsidP="00FA3876">
            <w:pPr>
              <w:spacing w:line="380" w:lineRule="exact"/>
              <w:jc w:val="right"/>
            </w:pPr>
            <w:r w:rsidRPr="00FA3876">
              <w:t>6,</w:t>
            </w:r>
            <w:r w:rsidR="00FA3876" w:rsidRPr="00FA3876">
              <w:rPr>
                <w:rFonts w:hint="eastAsia"/>
              </w:rPr>
              <w:t>618</w:t>
            </w:r>
          </w:p>
        </w:tc>
        <w:tc>
          <w:tcPr>
            <w:tcW w:w="935" w:type="dxa"/>
            <w:tcBorders>
              <w:top w:val="nil"/>
              <w:left w:val="nil"/>
              <w:bottom w:val="nil"/>
              <w:right w:val="nil"/>
            </w:tcBorders>
            <w:vAlign w:val="center"/>
          </w:tcPr>
          <w:p w:rsidR="0050265C" w:rsidRPr="00FA3876" w:rsidRDefault="00FA3876" w:rsidP="00FA3876">
            <w:pPr>
              <w:spacing w:line="380" w:lineRule="exact"/>
              <w:jc w:val="right"/>
            </w:pPr>
            <w:r w:rsidRPr="00FA3876">
              <w:rPr>
                <w:rFonts w:hint="eastAsia"/>
              </w:rPr>
              <w:t>5.27</w:t>
            </w:r>
          </w:p>
        </w:tc>
        <w:tc>
          <w:tcPr>
            <w:tcW w:w="865" w:type="dxa"/>
            <w:tcBorders>
              <w:top w:val="nil"/>
              <w:left w:val="nil"/>
              <w:bottom w:val="nil"/>
              <w:right w:val="nil"/>
            </w:tcBorders>
          </w:tcPr>
          <w:p w:rsidR="0050265C" w:rsidRPr="00FA3876" w:rsidRDefault="0050265C" w:rsidP="00FA3876">
            <w:pPr>
              <w:spacing w:line="380" w:lineRule="exact"/>
              <w:jc w:val="right"/>
            </w:pPr>
            <w:r w:rsidRPr="00FA3876">
              <w:t>7</w:t>
            </w:r>
            <w:r w:rsidR="00FA3876" w:rsidRPr="00FA3876">
              <w:rPr>
                <w:rFonts w:hint="eastAsia"/>
              </w:rPr>
              <w:t>28</w:t>
            </w:r>
          </w:p>
        </w:tc>
        <w:tc>
          <w:tcPr>
            <w:tcW w:w="935" w:type="dxa"/>
            <w:tcBorders>
              <w:top w:val="nil"/>
              <w:left w:val="nil"/>
              <w:bottom w:val="nil"/>
              <w:right w:val="nil"/>
            </w:tcBorders>
            <w:vAlign w:val="center"/>
          </w:tcPr>
          <w:p w:rsidR="0050265C" w:rsidRPr="00FA3876" w:rsidRDefault="00E378B6" w:rsidP="00FA3876">
            <w:pPr>
              <w:spacing w:line="380" w:lineRule="exact"/>
              <w:jc w:val="right"/>
            </w:pPr>
            <w:r w:rsidRPr="00FA3876">
              <w:rPr>
                <w:rFonts w:hint="eastAsia"/>
              </w:rPr>
              <w:t>-</w:t>
            </w:r>
            <w:r w:rsidR="00952C5D" w:rsidRPr="00FA3876">
              <w:rPr>
                <w:rFonts w:hint="eastAsia"/>
              </w:rPr>
              <w:t>10.</w:t>
            </w:r>
            <w:r w:rsidR="00FA3876" w:rsidRPr="00FA3876">
              <w:rPr>
                <w:rFonts w:hint="eastAsia"/>
              </w:rPr>
              <w:t>63</w:t>
            </w:r>
          </w:p>
        </w:tc>
        <w:tc>
          <w:tcPr>
            <w:tcW w:w="900" w:type="dxa"/>
            <w:tcBorders>
              <w:top w:val="nil"/>
              <w:left w:val="nil"/>
              <w:bottom w:val="nil"/>
              <w:right w:val="nil"/>
            </w:tcBorders>
          </w:tcPr>
          <w:p w:rsidR="0050265C" w:rsidRPr="00FA3876" w:rsidRDefault="0050265C" w:rsidP="00E746DE">
            <w:pPr>
              <w:spacing w:line="380" w:lineRule="exact"/>
              <w:jc w:val="right"/>
            </w:pPr>
            <w:r w:rsidRPr="00FA3876">
              <w:t>1,</w:t>
            </w:r>
            <w:r w:rsidR="00952C5D" w:rsidRPr="00FA3876">
              <w:rPr>
                <w:rFonts w:hint="eastAsia"/>
              </w:rPr>
              <w:t>371</w:t>
            </w:r>
          </w:p>
        </w:tc>
        <w:tc>
          <w:tcPr>
            <w:tcW w:w="967" w:type="dxa"/>
            <w:tcBorders>
              <w:top w:val="nil"/>
              <w:left w:val="nil"/>
              <w:bottom w:val="nil"/>
              <w:right w:val="nil"/>
            </w:tcBorders>
            <w:vAlign w:val="center"/>
          </w:tcPr>
          <w:p w:rsidR="0050265C" w:rsidRPr="00FA3876" w:rsidRDefault="00E378B6" w:rsidP="00FA3876">
            <w:pPr>
              <w:spacing w:line="380" w:lineRule="exact"/>
              <w:jc w:val="right"/>
            </w:pPr>
            <w:r w:rsidRPr="00FA3876">
              <w:rPr>
                <w:rFonts w:hint="eastAsia"/>
              </w:rPr>
              <w:t>-</w:t>
            </w:r>
            <w:r w:rsidR="00952C5D" w:rsidRPr="00FA3876">
              <w:rPr>
                <w:rFonts w:hint="eastAsia"/>
              </w:rPr>
              <w:t>8.</w:t>
            </w:r>
            <w:r w:rsidR="00FA3876" w:rsidRPr="00FA3876">
              <w:rPr>
                <w:rFonts w:hint="eastAsia"/>
              </w:rPr>
              <w:t>16</w:t>
            </w:r>
          </w:p>
        </w:tc>
      </w:tr>
      <w:tr w:rsidR="00D931A5" w:rsidRPr="00FA3876" w:rsidTr="000634A6">
        <w:trPr>
          <w:jc w:val="center"/>
        </w:trPr>
        <w:tc>
          <w:tcPr>
            <w:tcW w:w="1361" w:type="dxa"/>
            <w:tcBorders>
              <w:top w:val="nil"/>
              <w:left w:val="nil"/>
              <w:bottom w:val="nil"/>
              <w:right w:val="single" w:sz="4" w:space="0" w:color="auto"/>
            </w:tcBorders>
            <w:vAlign w:val="center"/>
          </w:tcPr>
          <w:p w:rsidR="0050265C" w:rsidRPr="00FA3876" w:rsidRDefault="0050265C" w:rsidP="000634A6">
            <w:pPr>
              <w:adjustRightInd w:val="0"/>
              <w:spacing w:line="380" w:lineRule="exact"/>
              <w:jc w:val="both"/>
              <w:rPr>
                <w:rFonts w:eastAsia="標楷體"/>
                <w:b/>
                <w:snapToGrid w:val="0"/>
                <w:kern w:val="0"/>
              </w:rPr>
            </w:pPr>
            <w:r w:rsidRPr="00FA3876">
              <w:rPr>
                <w:rFonts w:eastAsia="標楷體"/>
                <w:b/>
                <w:snapToGrid w:val="0"/>
                <w:kern w:val="0"/>
              </w:rPr>
              <w:t>10</w:t>
            </w:r>
            <w:r w:rsidRPr="00FA3876">
              <w:rPr>
                <w:rFonts w:eastAsia="標楷體" w:hint="eastAsia"/>
                <w:b/>
                <w:snapToGrid w:val="0"/>
                <w:kern w:val="0"/>
              </w:rPr>
              <w:t>5</w:t>
            </w:r>
            <w:r w:rsidRPr="00FA3876">
              <w:rPr>
                <w:rFonts w:eastAsia="標楷體"/>
                <w:b/>
                <w:snapToGrid w:val="0"/>
                <w:kern w:val="0"/>
              </w:rPr>
              <w:t>年</w:t>
            </w:r>
            <w:r w:rsidRPr="00FA3876">
              <w:rPr>
                <w:rFonts w:eastAsia="標楷體"/>
                <w:b/>
                <w:snapToGrid w:val="0"/>
                <w:kern w:val="0"/>
              </w:rPr>
              <w:t>(f)</w:t>
            </w:r>
          </w:p>
        </w:tc>
        <w:tc>
          <w:tcPr>
            <w:tcW w:w="833" w:type="dxa"/>
            <w:tcBorders>
              <w:top w:val="nil"/>
              <w:left w:val="single" w:sz="4" w:space="0" w:color="auto"/>
              <w:bottom w:val="nil"/>
              <w:right w:val="nil"/>
            </w:tcBorders>
            <w:vAlign w:val="center"/>
          </w:tcPr>
          <w:p w:rsidR="0050265C" w:rsidRPr="00FA3876" w:rsidRDefault="0050265C" w:rsidP="00D931A5">
            <w:pPr>
              <w:snapToGrid w:val="0"/>
              <w:spacing w:line="380" w:lineRule="exact"/>
              <w:jc w:val="right"/>
              <w:rPr>
                <w:rFonts w:eastAsia="標楷體"/>
                <w:b/>
              </w:rPr>
            </w:pPr>
            <w:r w:rsidRPr="00FA3876">
              <w:rPr>
                <w:rFonts w:eastAsia="標楷體"/>
                <w:b/>
              </w:rPr>
              <w:t>3</w:t>
            </w:r>
            <w:r w:rsidR="00604461" w:rsidRPr="00FA3876">
              <w:rPr>
                <w:rFonts w:eastAsia="標楷體" w:hint="eastAsia"/>
                <w:b/>
              </w:rPr>
              <w:t>5</w:t>
            </w:r>
            <w:r w:rsidRPr="00FA3876">
              <w:rPr>
                <w:rFonts w:eastAsia="標楷體"/>
                <w:b/>
              </w:rPr>
              <w:t>,</w:t>
            </w:r>
            <w:r w:rsidR="00D931A5" w:rsidRPr="00FA3876">
              <w:rPr>
                <w:rFonts w:eastAsia="標楷體" w:hint="eastAsia"/>
                <w:b/>
              </w:rPr>
              <w:t>144</w:t>
            </w:r>
          </w:p>
        </w:tc>
        <w:tc>
          <w:tcPr>
            <w:tcW w:w="900" w:type="dxa"/>
            <w:tcBorders>
              <w:top w:val="nil"/>
              <w:left w:val="nil"/>
              <w:bottom w:val="nil"/>
              <w:right w:val="nil"/>
            </w:tcBorders>
            <w:vAlign w:val="center"/>
          </w:tcPr>
          <w:p w:rsidR="0050265C" w:rsidRPr="00FA3876" w:rsidRDefault="00D931A5" w:rsidP="00D931A5">
            <w:pPr>
              <w:spacing w:line="380" w:lineRule="exact"/>
              <w:jc w:val="right"/>
              <w:rPr>
                <w:b/>
              </w:rPr>
            </w:pPr>
            <w:r w:rsidRPr="00FA3876">
              <w:rPr>
                <w:rFonts w:hint="eastAsia"/>
                <w:b/>
              </w:rPr>
              <w:t>1.52</w:t>
            </w:r>
          </w:p>
        </w:tc>
        <w:tc>
          <w:tcPr>
            <w:tcW w:w="865" w:type="dxa"/>
            <w:tcBorders>
              <w:top w:val="nil"/>
              <w:left w:val="nil"/>
              <w:bottom w:val="nil"/>
              <w:right w:val="nil"/>
            </w:tcBorders>
          </w:tcPr>
          <w:p w:rsidR="0050265C" w:rsidRPr="00FA3876" w:rsidRDefault="0050265C" w:rsidP="00D931A5">
            <w:pPr>
              <w:spacing w:line="380" w:lineRule="exact"/>
              <w:jc w:val="right"/>
              <w:rPr>
                <w:b/>
              </w:rPr>
            </w:pPr>
            <w:r w:rsidRPr="00FA3876">
              <w:rPr>
                <w:b/>
              </w:rPr>
              <w:t>2</w:t>
            </w:r>
            <w:r w:rsidRPr="00FA3876">
              <w:rPr>
                <w:rFonts w:hint="eastAsia"/>
                <w:b/>
              </w:rPr>
              <w:t>8</w:t>
            </w:r>
            <w:r w:rsidRPr="00FA3876">
              <w:rPr>
                <w:b/>
              </w:rPr>
              <w:t>,</w:t>
            </w:r>
            <w:r w:rsidR="00D931A5" w:rsidRPr="00FA3876">
              <w:rPr>
                <w:rFonts w:hint="eastAsia"/>
                <w:b/>
              </w:rPr>
              <w:t>710</w:t>
            </w:r>
          </w:p>
        </w:tc>
        <w:tc>
          <w:tcPr>
            <w:tcW w:w="935" w:type="dxa"/>
            <w:tcBorders>
              <w:top w:val="nil"/>
              <w:left w:val="nil"/>
              <w:bottom w:val="nil"/>
              <w:right w:val="nil"/>
            </w:tcBorders>
            <w:vAlign w:val="center"/>
          </w:tcPr>
          <w:p w:rsidR="0050265C" w:rsidRPr="00FA3876" w:rsidRDefault="003437A3" w:rsidP="00D931A5">
            <w:pPr>
              <w:spacing w:line="380" w:lineRule="exact"/>
              <w:jc w:val="right"/>
              <w:rPr>
                <w:b/>
              </w:rPr>
            </w:pPr>
            <w:r w:rsidRPr="00FA3876">
              <w:rPr>
                <w:rFonts w:hint="eastAsia"/>
                <w:b/>
              </w:rPr>
              <w:t>1.</w:t>
            </w:r>
            <w:r w:rsidR="00D931A5" w:rsidRPr="00FA3876">
              <w:rPr>
                <w:rFonts w:hint="eastAsia"/>
                <w:b/>
              </w:rPr>
              <w:t>09</w:t>
            </w:r>
          </w:p>
        </w:tc>
        <w:tc>
          <w:tcPr>
            <w:tcW w:w="865" w:type="dxa"/>
            <w:tcBorders>
              <w:top w:val="nil"/>
              <w:left w:val="nil"/>
              <w:bottom w:val="nil"/>
              <w:right w:val="nil"/>
            </w:tcBorders>
          </w:tcPr>
          <w:p w:rsidR="0050265C" w:rsidRPr="00FA3876" w:rsidRDefault="00E746DE" w:rsidP="00D931A5">
            <w:pPr>
              <w:spacing w:line="380" w:lineRule="exact"/>
              <w:jc w:val="right"/>
              <w:rPr>
                <w:b/>
              </w:rPr>
            </w:pPr>
            <w:r w:rsidRPr="00FA3876">
              <w:rPr>
                <w:rFonts w:hint="eastAsia"/>
                <w:b/>
              </w:rPr>
              <w:t>1,9</w:t>
            </w:r>
            <w:r w:rsidR="00D931A5" w:rsidRPr="00FA3876">
              <w:rPr>
                <w:rFonts w:hint="eastAsia"/>
                <w:b/>
              </w:rPr>
              <w:t>63</w:t>
            </w:r>
          </w:p>
        </w:tc>
        <w:tc>
          <w:tcPr>
            <w:tcW w:w="935" w:type="dxa"/>
            <w:tcBorders>
              <w:top w:val="nil"/>
              <w:left w:val="nil"/>
              <w:bottom w:val="nil"/>
              <w:right w:val="nil"/>
            </w:tcBorders>
            <w:vAlign w:val="center"/>
          </w:tcPr>
          <w:p w:rsidR="0050265C" w:rsidRPr="00FA3876" w:rsidRDefault="00D931A5" w:rsidP="00D931A5">
            <w:pPr>
              <w:spacing w:line="380" w:lineRule="exact"/>
              <w:jc w:val="right"/>
              <w:rPr>
                <w:b/>
              </w:rPr>
            </w:pPr>
            <w:r w:rsidRPr="00FA3876">
              <w:rPr>
                <w:rFonts w:hint="eastAsia"/>
                <w:b/>
              </w:rPr>
              <w:t>1.71</w:t>
            </w:r>
          </w:p>
        </w:tc>
        <w:tc>
          <w:tcPr>
            <w:tcW w:w="900" w:type="dxa"/>
            <w:tcBorders>
              <w:top w:val="nil"/>
              <w:left w:val="nil"/>
              <w:bottom w:val="nil"/>
              <w:right w:val="nil"/>
            </w:tcBorders>
          </w:tcPr>
          <w:p w:rsidR="0050265C" w:rsidRPr="00FA3876" w:rsidRDefault="0050265C" w:rsidP="00D931A5">
            <w:pPr>
              <w:spacing w:line="380" w:lineRule="exact"/>
              <w:jc w:val="right"/>
              <w:rPr>
                <w:b/>
              </w:rPr>
            </w:pPr>
            <w:r w:rsidRPr="00FA3876">
              <w:rPr>
                <w:b/>
              </w:rPr>
              <w:t>4,</w:t>
            </w:r>
            <w:r w:rsidR="00D931A5" w:rsidRPr="00FA3876">
              <w:rPr>
                <w:rFonts w:hint="eastAsia"/>
                <w:b/>
              </w:rPr>
              <w:t>471</w:t>
            </w:r>
          </w:p>
        </w:tc>
        <w:tc>
          <w:tcPr>
            <w:tcW w:w="967" w:type="dxa"/>
            <w:tcBorders>
              <w:top w:val="nil"/>
              <w:left w:val="nil"/>
              <w:bottom w:val="nil"/>
              <w:right w:val="nil"/>
            </w:tcBorders>
            <w:vAlign w:val="center"/>
          </w:tcPr>
          <w:p w:rsidR="0050265C" w:rsidRPr="00FA3876" w:rsidRDefault="00D931A5" w:rsidP="00D931A5">
            <w:pPr>
              <w:spacing w:line="380" w:lineRule="exact"/>
              <w:jc w:val="right"/>
              <w:rPr>
                <w:b/>
              </w:rPr>
            </w:pPr>
            <w:r w:rsidRPr="00FA3876">
              <w:rPr>
                <w:rFonts w:hint="eastAsia"/>
                <w:b/>
              </w:rPr>
              <w:t>4.24</w:t>
            </w:r>
          </w:p>
        </w:tc>
      </w:tr>
      <w:tr w:rsidR="00FA3876" w:rsidRPr="00FA3876" w:rsidTr="000634A6">
        <w:trPr>
          <w:jc w:val="center"/>
        </w:trPr>
        <w:tc>
          <w:tcPr>
            <w:tcW w:w="1361" w:type="dxa"/>
            <w:tcBorders>
              <w:top w:val="nil"/>
              <w:left w:val="nil"/>
              <w:bottom w:val="nil"/>
              <w:right w:val="single" w:sz="4" w:space="0" w:color="auto"/>
            </w:tcBorders>
            <w:vAlign w:val="center"/>
          </w:tcPr>
          <w:p w:rsidR="0050265C" w:rsidRPr="00FA3876" w:rsidRDefault="0050265C" w:rsidP="00D931A5">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1</w:t>
            </w:r>
            <w:r w:rsidRPr="00FA3876">
              <w:rPr>
                <w:rFonts w:eastAsia="標楷體"/>
                <w:snapToGrid w:val="0"/>
                <w:kern w:val="0"/>
              </w:rPr>
              <w:t>季</w:t>
            </w:r>
            <w:r w:rsidRPr="00FA3876">
              <w:rPr>
                <w:rFonts w:eastAsia="標楷體"/>
                <w:snapToGrid w:val="0"/>
                <w:kern w:val="0"/>
              </w:rPr>
              <w:t>(</w:t>
            </w:r>
            <w:r w:rsidR="00D931A5" w:rsidRPr="00FA3876">
              <w:rPr>
                <w:rFonts w:eastAsia="標楷體" w:hint="eastAsia"/>
                <w:snapToGrid w:val="0"/>
                <w:kern w:val="0"/>
              </w:rPr>
              <w:t>p</w:t>
            </w:r>
            <w:r w:rsidRPr="00FA3876">
              <w:rPr>
                <w:rFonts w:eastAsia="標楷體"/>
                <w:snapToGrid w:val="0"/>
                <w:kern w:val="0"/>
              </w:rPr>
              <w:t>)</w:t>
            </w:r>
          </w:p>
        </w:tc>
        <w:tc>
          <w:tcPr>
            <w:tcW w:w="833" w:type="dxa"/>
            <w:tcBorders>
              <w:top w:val="nil"/>
              <w:left w:val="single" w:sz="4" w:space="0" w:color="auto"/>
              <w:bottom w:val="nil"/>
              <w:right w:val="nil"/>
            </w:tcBorders>
            <w:vAlign w:val="center"/>
          </w:tcPr>
          <w:p w:rsidR="0050265C" w:rsidRPr="00FA3876" w:rsidRDefault="0050265C" w:rsidP="00FA3876">
            <w:pPr>
              <w:snapToGrid w:val="0"/>
              <w:spacing w:line="380" w:lineRule="exact"/>
              <w:jc w:val="right"/>
              <w:rPr>
                <w:rFonts w:eastAsia="標楷體"/>
              </w:rPr>
            </w:pPr>
            <w:r w:rsidRPr="00FA3876">
              <w:rPr>
                <w:rFonts w:eastAsia="標楷體"/>
              </w:rPr>
              <w:t>8,</w:t>
            </w:r>
            <w:r w:rsidR="00FA3876" w:rsidRPr="00FA3876">
              <w:rPr>
                <w:rFonts w:eastAsia="標楷體" w:hint="eastAsia"/>
              </w:rPr>
              <w:t>315</w:t>
            </w:r>
          </w:p>
        </w:tc>
        <w:tc>
          <w:tcPr>
            <w:tcW w:w="900" w:type="dxa"/>
            <w:tcBorders>
              <w:top w:val="nil"/>
              <w:left w:val="nil"/>
              <w:bottom w:val="nil"/>
              <w:right w:val="nil"/>
            </w:tcBorders>
            <w:vAlign w:val="center"/>
          </w:tcPr>
          <w:p w:rsidR="0050265C" w:rsidRPr="00FA3876" w:rsidRDefault="00FA3876" w:rsidP="00FA3876">
            <w:pPr>
              <w:spacing w:line="380" w:lineRule="exact"/>
              <w:jc w:val="right"/>
            </w:pPr>
            <w:r w:rsidRPr="00FA3876">
              <w:rPr>
                <w:rFonts w:hint="eastAsia"/>
              </w:rPr>
              <w:t>-0.50</w:t>
            </w:r>
          </w:p>
        </w:tc>
        <w:tc>
          <w:tcPr>
            <w:tcW w:w="865" w:type="dxa"/>
            <w:tcBorders>
              <w:top w:val="nil"/>
              <w:left w:val="nil"/>
              <w:bottom w:val="nil"/>
              <w:right w:val="nil"/>
            </w:tcBorders>
          </w:tcPr>
          <w:p w:rsidR="0050265C" w:rsidRPr="00FA3876" w:rsidRDefault="0050265C" w:rsidP="00FA3876">
            <w:pPr>
              <w:spacing w:line="380" w:lineRule="exact"/>
              <w:jc w:val="right"/>
            </w:pPr>
            <w:r w:rsidRPr="00FA3876">
              <w:t>7,</w:t>
            </w:r>
            <w:r w:rsidR="00FA3876" w:rsidRPr="00FA3876">
              <w:rPr>
                <w:rFonts w:hint="eastAsia"/>
              </w:rPr>
              <w:t>242</w:t>
            </w:r>
          </w:p>
        </w:tc>
        <w:tc>
          <w:tcPr>
            <w:tcW w:w="935" w:type="dxa"/>
            <w:tcBorders>
              <w:top w:val="nil"/>
              <w:left w:val="nil"/>
              <w:bottom w:val="nil"/>
              <w:right w:val="nil"/>
            </w:tcBorders>
            <w:vAlign w:val="center"/>
          </w:tcPr>
          <w:p w:rsidR="0050265C" w:rsidRPr="00FA3876" w:rsidRDefault="00FA3876" w:rsidP="00FA3876">
            <w:pPr>
              <w:spacing w:line="380" w:lineRule="exact"/>
              <w:jc w:val="right"/>
            </w:pPr>
            <w:r w:rsidRPr="00FA3876">
              <w:rPr>
                <w:rFonts w:hint="eastAsia"/>
              </w:rPr>
              <w:t>-0.14</w:t>
            </w:r>
          </w:p>
        </w:tc>
        <w:tc>
          <w:tcPr>
            <w:tcW w:w="865" w:type="dxa"/>
            <w:tcBorders>
              <w:top w:val="nil"/>
              <w:left w:val="nil"/>
              <w:bottom w:val="nil"/>
              <w:right w:val="nil"/>
            </w:tcBorders>
          </w:tcPr>
          <w:p w:rsidR="0050265C" w:rsidRPr="00FA3876" w:rsidRDefault="003437A3" w:rsidP="00FA3876">
            <w:pPr>
              <w:spacing w:line="380" w:lineRule="exact"/>
              <w:jc w:val="right"/>
            </w:pPr>
            <w:r w:rsidRPr="00FA3876">
              <w:rPr>
                <w:rFonts w:hint="eastAsia"/>
              </w:rPr>
              <w:t>2</w:t>
            </w:r>
            <w:r w:rsidR="00FA3876" w:rsidRPr="00FA3876">
              <w:rPr>
                <w:rFonts w:hint="eastAsia"/>
              </w:rPr>
              <w:t>74</w:t>
            </w:r>
          </w:p>
        </w:tc>
        <w:tc>
          <w:tcPr>
            <w:tcW w:w="935" w:type="dxa"/>
            <w:tcBorders>
              <w:top w:val="nil"/>
              <w:left w:val="nil"/>
              <w:bottom w:val="nil"/>
              <w:right w:val="nil"/>
            </w:tcBorders>
            <w:vAlign w:val="center"/>
          </w:tcPr>
          <w:p w:rsidR="0050265C" w:rsidRPr="00FA3876" w:rsidRDefault="00FA3876" w:rsidP="00FA3876">
            <w:pPr>
              <w:spacing w:line="380" w:lineRule="exact"/>
              <w:jc w:val="right"/>
            </w:pPr>
            <w:r w:rsidRPr="00FA3876">
              <w:rPr>
                <w:rFonts w:hint="eastAsia"/>
              </w:rPr>
              <w:t>-2.98</w:t>
            </w:r>
          </w:p>
        </w:tc>
        <w:tc>
          <w:tcPr>
            <w:tcW w:w="900" w:type="dxa"/>
            <w:tcBorders>
              <w:top w:val="nil"/>
              <w:left w:val="nil"/>
              <w:bottom w:val="nil"/>
              <w:right w:val="nil"/>
            </w:tcBorders>
          </w:tcPr>
          <w:p w:rsidR="0050265C" w:rsidRPr="00FA3876" w:rsidRDefault="00FA3876" w:rsidP="00FA3876">
            <w:pPr>
              <w:spacing w:line="380" w:lineRule="exact"/>
              <w:jc w:val="right"/>
            </w:pPr>
            <w:r w:rsidRPr="00FA3876">
              <w:rPr>
                <w:rFonts w:hint="eastAsia"/>
              </w:rPr>
              <w:t>799</w:t>
            </w:r>
          </w:p>
        </w:tc>
        <w:tc>
          <w:tcPr>
            <w:tcW w:w="967" w:type="dxa"/>
            <w:tcBorders>
              <w:top w:val="nil"/>
              <w:left w:val="nil"/>
              <w:bottom w:val="nil"/>
              <w:right w:val="nil"/>
            </w:tcBorders>
            <w:vAlign w:val="center"/>
          </w:tcPr>
          <w:p w:rsidR="0050265C" w:rsidRPr="00FA3876" w:rsidRDefault="00FA3876" w:rsidP="00FA3876">
            <w:pPr>
              <w:spacing w:line="380" w:lineRule="exact"/>
              <w:jc w:val="right"/>
            </w:pPr>
            <w:r w:rsidRPr="00FA3876">
              <w:rPr>
                <w:rFonts w:hint="eastAsia"/>
              </w:rPr>
              <w:t>-3.15</w:t>
            </w:r>
          </w:p>
        </w:tc>
      </w:tr>
      <w:tr w:rsidR="008B379D" w:rsidRPr="00FA3876" w:rsidTr="000634A6">
        <w:trPr>
          <w:jc w:val="center"/>
        </w:trPr>
        <w:tc>
          <w:tcPr>
            <w:tcW w:w="1361" w:type="dxa"/>
            <w:tcBorders>
              <w:top w:val="nil"/>
              <w:left w:val="nil"/>
              <w:bottom w:val="nil"/>
              <w:right w:val="single" w:sz="4" w:space="0" w:color="auto"/>
            </w:tcBorders>
            <w:vAlign w:val="center"/>
          </w:tcPr>
          <w:p w:rsidR="0050265C" w:rsidRPr="00FA3876" w:rsidRDefault="0050265C" w:rsidP="00604461">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2</w:t>
            </w:r>
            <w:r w:rsidRPr="00FA3876">
              <w:rPr>
                <w:rFonts w:eastAsia="標楷體"/>
                <w:snapToGrid w:val="0"/>
                <w:kern w:val="0"/>
              </w:rPr>
              <w:t>季</w:t>
            </w:r>
            <w:r w:rsidRPr="00FA3876">
              <w:rPr>
                <w:rFonts w:eastAsia="標楷體"/>
                <w:snapToGrid w:val="0"/>
                <w:kern w:val="0"/>
              </w:rPr>
              <w:t>(</w:t>
            </w:r>
            <w:r w:rsidRPr="00FA3876">
              <w:rPr>
                <w:rFonts w:eastAsia="標楷體" w:hint="eastAsia"/>
                <w:snapToGrid w:val="0"/>
                <w:kern w:val="0"/>
              </w:rPr>
              <w:t>f</w:t>
            </w:r>
            <w:r w:rsidRPr="00FA3876">
              <w:rPr>
                <w:rFonts w:eastAsia="標楷體"/>
                <w:snapToGrid w:val="0"/>
                <w:kern w:val="0"/>
              </w:rPr>
              <w:t>)</w:t>
            </w:r>
          </w:p>
        </w:tc>
        <w:tc>
          <w:tcPr>
            <w:tcW w:w="833" w:type="dxa"/>
            <w:tcBorders>
              <w:top w:val="nil"/>
              <w:left w:val="single" w:sz="4" w:space="0" w:color="auto"/>
              <w:bottom w:val="nil"/>
              <w:right w:val="nil"/>
            </w:tcBorders>
            <w:vAlign w:val="center"/>
          </w:tcPr>
          <w:p w:rsidR="0050265C" w:rsidRPr="00FA3876" w:rsidRDefault="0050265C" w:rsidP="00FA3876">
            <w:pPr>
              <w:snapToGrid w:val="0"/>
              <w:spacing w:line="380" w:lineRule="exact"/>
              <w:jc w:val="right"/>
              <w:rPr>
                <w:rFonts w:eastAsia="標楷體"/>
              </w:rPr>
            </w:pPr>
            <w:r w:rsidRPr="00FA3876">
              <w:rPr>
                <w:rFonts w:eastAsia="標楷體"/>
              </w:rPr>
              <w:t>8,</w:t>
            </w:r>
            <w:r w:rsidR="00604461" w:rsidRPr="00FA3876">
              <w:rPr>
                <w:rFonts w:eastAsia="標楷體" w:hint="eastAsia"/>
              </w:rPr>
              <w:t>6</w:t>
            </w:r>
            <w:r w:rsidR="00FA3876" w:rsidRPr="00FA3876">
              <w:rPr>
                <w:rFonts w:eastAsia="標楷體" w:hint="eastAsia"/>
              </w:rPr>
              <w:t>2</w:t>
            </w:r>
            <w:r w:rsidR="00604461" w:rsidRPr="00FA3876">
              <w:rPr>
                <w:rFonts w:eastAsia="標楷體" w:hint="eastAsia"/>
              </w:rPr>
              <w:t>3</w:t>
            </w:r>
          </w:p>
        </w:tc>
        <w:tc>
          <w:tcPr>
            <w:tcW w:w="900" w:type="dxa"/>
            <w:tcBorders>
              <w:top w:val="nil"/>
              <w:left w:val="nil"/>
              <w:bottom w:val="nil"/>
              <w:right w:val="nil"/>
            </w:tcBorders>
            <w:vAlign w:val="center"/>
          </w:tcPr>
          <w:p w:rsidR="0050265C" w:rsidRPr="00FA3876" w:rsidRDefault="00FA3876" w:rsidP="000634A6">
            <w:pPr>
              <w:spacing w:line="380" w:lineRule="exact"/>
              <w:jc w:val="right"/>
            </w:pPr>
            <w:r w:rsidRPr="00FA3876">
              <w:rPr>
                <w:rFonts w:hint="eastAsia"/>
              </w:rPr>
              <w:t>1.74</w:t>
            </w:r>
          </w:p>
        </w:tc>
        <w:tc>
          <w:tcPr>
            <w:tcW w:w="865" w:type="dxa"/>
            <w:tcBorders>
              <w:top w:val="nil"/>
              <w:left w:val="nil"/>
              <w:bottom w:val="nil"/>
              <w:right w:val="nil"/>
            </w:tcBorders>
          </w:tcPr>
          <w:p w:rsidR="0050265C" w:rsidRPr="00FA3876" w:rsidRDefault="003437A3" w:rsidP="00FA3876">
            <w:pPr>
              <w:spacing w:line="380" w:lineRule="exact"/>
              <w:jc w:val="right"/>
            </w:pPr>
            <w:r w:rsidRPr="00FA3876">
              <w:rPr>
                <w:rFonts w:hint="eastAsia"/>
              </w:rPr>
              <w:t>7</w:t>
            </w:r>
            <w:r w:rsidR="0050265C" w:rsidRPr="00FA3876">
              <w:t>,</w:t>
            </w:r>
            <w:r w:rsidR="00FA3876" w:rsidRPr="00FA3876">
              <w:rPr>
                <w:rFonts w:hint="eastAsia"/>
              </w:rPr>
              <w:t>034</w:t>
            </w:r>
          </w:p>
        </w:tc>
        <w:tc>
          <w:tcPr>
            <w:tcW w:w="935" w:type="dxa"/>
            <w:tcBorders>
              <w:top w:val="nil"/>
              <w:left w:val="nil"/>
              <w:bottom w:val="nil"/>
              <w:right w:val="nil"/>
            </w:tcBorders>
            <w:vAlign w:val="center"/>
          </w:tcPr>
          <w:p w:rsidR="0050265C" w:rsidRPr="00FA3876" w:rsidRDefault="00FA3876" w:rsidP="000634A6">
            <w:pPr>
              <w:spacing w:line="380" w:lineRule="exact"/>
              <w:jc w:val="right"/>
            </w:pPr>
            <w:r w:rsidRPr="00FA3876">
              <w:rPr>
                <w:rFonts w:hint="eastAsia"/>
              </w:rPr>
              <w:t>1.58</w:t>
            </w:r>
          </w:p>
        </w:tc>
        <w:tc>
          <w:tcPr>
            <w:tcW w:w="865" w:type="dxa"/>
            <w:tcBorders>
              <w:top w:val="nil"/>
              <w:left w:val="nil"/>
              <w:bottom w:val="nil"/>
              <w:right w:val="nil"/>
            </w:tcBorders>
          </w:tcPr>
          <w:p w:rsidR="0050265C" w:rsidRPr="00FA3876" w:rsidRDefault="00FA3876" w:rsidP="00FA3876">
            <w:pPr>
              <w:spacing w:line="380" w:lineRule="exact"/>
              <w:jc w:val="right"/>
            </w:pPr>
            <w:r w:rsidRPr="00FA3876">
              <w:rPr>
                <w:rFonts w:hint="eastAsia"/>
              </w:rPr>
              <w:t>508</w:t>
            </w:r>
          </w:p>
        </w:tc>
        <w:tc>
          <w:tcPr>
            <w:tcW w:w="935" w:type="dxa"/>
            <w:tcBorders>
              <w:top w:val="nil"/>
              <w:left w:val="nil"/>
              <w:bottom w:val="nil"/>
              <w:right w:val="nil"/>
            </w:tcBorders>
            <w:vAlign w:val="center"/>
          </w:tcPr>
          <w:p w:rsidR="0050265C" w:rsidRPr="00FA3876" w:rsidRDefault="00FA3876" w:rsidP="000634A6">
            <w:pPr>
              <w:spacing w:line="380" w:lineRule="exact"/>
              <w:jc w:val="right"/>
            </w:pPr>
            <w:r w:rsidRPr="00FA3876">
              <w:rPr>
                <w:rFonts w:hint="eastAsia"/>
              </w:rPr>
              <w:t>4.18</w:t>
            </w:r>
          </w:p>
        </w:tc>
        <w:tc>
          <w:tcPr>
            <w:tcW w:w="900" w:type="dxa"/>
            <w:tcBorders>
              <w:top w:val="nil"/>
              <w:left w:val="nil"/>
              <w:bottom w:val="nil"/>
              <w:right w:val="nil"/>
            </w:tcBorders>
          </w:tcPr>
          <w:p w:rsidR="0050265C" w:rsidRPr="00FA3876" w:rsidRDefault="0050265C" w:rsidP="00FA3876">
            <w:pPr>
              <w:spacing w:line="380" w:lineRule="exact"/>
              <w:jc w:val="right"/>
            </w:pPr>
            <w:r w:rsidRPr="00FA3876">
              <w:t>1,0</w:t>
            </w:r>
            <w:r w:rsidR="00E746DE" w:rsidRPr="00FA3876">
              <w:rPr>
                <w:rFonts w:hint="eastAsia"/>
              </w:rPr>
              <w:t>8</w:t>
            </w:r>
            <w:r w:rsidR="00FA3876" w:rsidRPr="00FA3876">
              <w:rPr>
                <w:rFonts w:hint="eastAsia"/>
              </w:rPr>
              <w:t>1</w:t>
            </w:r>
          </w:p>
        </w:tc>
        <w:tc>
          <w:tcPr>
            <w:tcW w:w="967" w:type="dxa"/>
            <w:tcBorders>
              <w:top w:val="nil"/>
              <w:left w:val="nil"/>
              <w:bottom w:val="nil"/>
              <w:right w:val="nil"/>
            </w:tcBorders>
            <w:vAlign w:val="center"/>
          </w:tcPr>
          <w:p w:rsidR="0050265C" w:rsidRPr="00FA3876" w:rsidRDefault="00FA3876" w:rsidP="000634A6">
            <w:pPr>
              <w:spacing w:line="380" w:lineRule="exact"/>
              <w:jc w:val="right"/>
            </w:pPr>
            <w:r w:rsidRPr="00FA3876">
              <w:rPr>
                <w:rFonts w:hint="eastAsia"/>
              </w:rPr>
              <w:t>1.67</w:t>
            </w:r>
          </w:p>
        </w:tc>
      </w:tr>
      <w:tr w:rsidR="008B379D" w:rsidRPr="00FA3876" w:rsidTr="000634A6">
        <w:trPr>
          <w:jc w:val="center"/>
        </w:trPr>
        <w:tc>
          <w:tcPr>
            <w:tcW w:w="1361" w:type="dxa"/>
            <w:tcBorders>
              <w:top w:val="nil"/>
              <w:left w:val="nil"/>
              <w:bottom w:val="nil"/>
              <w:right w:val="single" w:sz="4" w:space="0" w:color="auto"/>
            </w:tcBorders>
            <w:vAlign w:val="center"/>
          </w:tcPr>
          <w:p w:rsidR="0050265C" w:rsidRPr="00FA3876" w:rsidRDefault="0050265C" w:rsidP="00604461">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3</w:t>
            </w:r>
            <w:r w:rsidRPr="00FA3876">
              <w:rPr>
                <w:rFonts w:eastAsia="標楷體"/>
                <w:snapToGrid w:val="0"/>
                <w:kern w:val="0"/>
              </w:rPr>
              <w:t>季</w:t>
            </w:r>
            <w:r w:rsidRPr="00FA3876">
              <w:rPr>
                <w:rFonts w:eastAsia="標楷體"/>
                <w:snapToGrid w:val="0"/>
                <w:kern w:val="0"/>
              </w:rPr>
              <w:t>(f)</w:t>
            </w:r>
          </w:p>
        </w:tc>
        <w:tc>
          <w:tcPr>
            <w:tcW w:w="833" w:type="dxa"/>
            <w:tcBorders>
              <w:top w:val="nil"/>
              <w:left w:val="single" w:sz="4" w:space="0" w:color="auto"/>
              <w:bottom w:val="nil"/>
              <w:right w:val="nil"/>
            </w:tcBorders>
            <w:vAlign w:val="center"/>
          </w:tcPr>
          <w:p w:rsidR="0050265C" w:rsidRPr="00FA3876" w:rsidRDefault="0050265C" w:rsidP="00FA3876">
            <w:pPr>
              <w:snapToGrid w:val="0"/>
              <w:spacing w:line="380" w:lineRule="exact"/>
              <w:jc w:val="right"/>
              <w:rPr>
                <w:rFonts w:eastAsia="標楷體"/>
              </w:rPr>
            </w:pPr>
            <w:r w:rsidRPr="00FA3876">
              <w:rPr>
                <w:rFonts w:eastAsia="標楷體"/>
              </w:rPr>
              <w:t>9,</w:t>
            </w:r>
            <w:r w:rsidR="00FA3876" w:rsidRPr="00FA3876">
              <w:rPr>
                <w:rFonts w:eastAsia="標楷體" w:hint="eastAsia"/>
              </w:rPr>
              <w:t>183</w:t>
            </w:r>
          </w:p>
        </w:tc>
        <w:tc>
          <w:tcPr>
            <w:tcW w:w="900" w:type="dxa"/>
            <w:tcBorders>
              <w:top w:val="nil"/>
              <w:left w:val="nil"/>
              <w:bottom w:val="nil"/>
              <w:right w:val="nil"/>
            </w:tcBorders>
            <w:vAlign w:val="center"/>
          </w:tcPr>
          <w:p w:rsidR="0050265C" w:rsidRPr="00FA3876" w:rsidRDefault="00FA3876" w:rsidP="00FA3876">
            <w:pPr>
              <w:spacing w:line="380" w:lineRule="exact"/>
              <w:jc w:val="right"/>
            </w:pPr>
            <w:r w:rsidRPr="00FA3876">
              <w:rPr>
                <w:rFonts w:hint="eastAsia"/>
              </w:rPr>
              <w:t>1.75</w:t>
            </w:r>
          </w:p>
        </w:tc>
        <w:tc>
          <w:tcPr>
            <w:tcW w:w="865" w:type="dxa"/>
            <w:tcBorders>
              <w:top w:val="nil"/>
              <w:left w:val="nil"/>
              <w:bottom w:val="nil"/>
              <w:right w:val="nil"/>
            </w:tcBorders>
          </w:tcPr>
          <w:p w:rsidR="0050265C" w:rsidRPr="00FA3876" w:rsidRDefault="0050265C" w:rsidP="00FA3876">
            <w:pPr>
              <w:spacing w:line="380" w:lineRule="exact"/>
              <w:jc w:val="right"/>
            </w:pPr>
            <w:r w:rsidRPr="00FA3876">
              <w:t>7,</w:t>
            </w:r>
            <w:r w:rsidR="003437A3" w:rsidRPr="00FA3876">
              <w:rPr>
                <w:rFonts w:hint="eastAsia"/>
              </w:rPr>
              <w:t>6</w:t>
            </w:r>
            <w:r w:rsidR="00FA3876" w:rsidRPr="00FA3876">
              <w:rPr>
                <w:rFonts w:hint="eastAsia"/>
              </w:rPr>
              <w:t>49</w:t>
            </w:r>
          </w:p>
        </w:tc>
        <w:tc>
          <w:tcPr>
            <w:tcW w:w="935" w:type="dxa"/>
            <w:tcBorders>
              <w:top w:val="nil"/>
              <w:left w:val="nil"/>
              <w:bottom w:val="nil"/>
              <w:right w:val="nil"/>
            </w:tcBorders>
            <w:vAlign w:val="center"/>
          </w:tcPr>
          <w:p w:rsidR="0050265C" w:rsidRPr="00FA3876" w:rsidRDefault="00FA3876" w:rsidP="000634A6">
            <w:pPr>
              <w:spacing w:line="380" w:lineRule="exact"/>
              <w:jc w:val="right"/>
            </w:pPr>
            <w:r w:rsidRPr="00FA3876">
              <w:rPr>
                <w:rFonts w:hint="eastAsia"/>
              </w:rPr>
              <w:t>1.18</w:t>
            </w:r>
          </w:p>
        </w:tc>
        <w:tc>
          <w:tcPr>
            <w:tcW w:w="865" w:type="dxa"/>
            <w:tcBorders>
              <w:top w:val="nil"/>
              <w:left w:val="nil"/>
              <w:bottom w:val="nil"/>
              <w:right w:val="nil"/>
            </w:tcBorders>
          </w:tcPr>
          <w:p w:rsidR="0050265C" w:rsidRPr="00FA3876" w:rsidRDefault="0050265C" w:rsidP="00FA3876">
            <w:pPr>
              <w:spacing w:line="380" w:lineRule="exact"/>
              <w:jc w:val="right"/>
            </w:pPr>
            <w:r w:rsidRPr="00FA3876">
              <w:t>4</w:t>
            </w:r>
            <w:r w:rsidR="00FA3876" w:rsidRPr="00FA3876">
              <w:rPr>
                <w:rFonts w:hint="eastAsia"/>
              </w:rPr>
              <w:t>35</w:t>
            </w:r>
          </w:p>
        </w:tc>
        <w:tc>
          <w:tcPr>
            <w:tcW w:w="935" w:type="dxa"/>
            <w:tcBorders>
              <w:top w:val="nil"/>
              <w:left w:val="nil"/>
              <w:bottom w:val="nil"/>
              <w:right w:val="nil"/>
            </w:tcBorders>
            <w:vAlign w:val="center"/>
          </w:tcPr>
          <w:p w:rsidR="0050265C" w:rsidRPr="00FA3876" w:rsidRDefault="00FA3876" w:rsidP="000634A6">
            <w:pPr>
              <w:spacing w:line="380" w:lineRule="exact"/>
              <w:jc w:val="right"/>
            </w:pPr>
            <w:r w:rsidRPr="00FA3876">
              <w:rPr>
                <w:rFonts w:hint="eastAsia"/>
              </w:rPr>
              <w:t>1.52</w:t>
            </w:r>
          </w:p>
        </w:tc>
        <w:tc>
          <w:tcPr>
            <w:tcW w:w="900" w:type="dxa"/>
            <w:tcBorders>
              <w:top w:val="nil"/>
              <w:left w:val="nil"/>
              <w:bottom w:val="nil"/>
              <w:right w:val="nil"/>
            </w:tcBorders>
          </w:tcPr>
          <w:p w:rsidR="0050265C" w:rsidRPr="00FA3876" w:rsidRDefault="0050265C" w:rsidP="00FA3876">
            <w:pPr>
              <w:spacing w:line="380" w:lineRule="exact"/>
              <w:jc w:val="right"/>
            </w:pPr>
            <w:r w:rsidRPr="00FA3876">
              <w:t>1,</w:t>
            </w:r>
            <w:r w:rsidR="00FA3876" w:rsidRPr="00FA3876">
              <w:rPr>
                <w:rFonts w:hint="eastAsia"/>
              </w:rPr>
              <w:t>099</w:t>
            </w:r>
          </w:p>
        </w:tc>
        <w:tc>
          <w:tcPr>
            <w:tcW w:w="967" w:type="dxa"/>
            <w:tcBorders>
              <w:top w:val="nil"/>
              <w:left w:val="nil"/>
              <w:bottom w:val="nil"/>
              <w:right w:val="nil"/>
            </w:tcBorders>
            <w:vAlign w:val="center"/>
          </w:tcPr>
          <w:p w:rsidR="0050265C" w:rsidRPr="00FA3876" w:rsidRDefault="00FA3876" w:rsidP="000634A6">
            <w:pPr>
              <w:spacing w:line="380" w:lineRule="exact"/>
              <w:jc w:val="right"/>
            </w:pPr>
            <w:r w:rsidRPr="00FA3876">
              <w:rPr>
                <w:rFonts w:hint="eastAsia"/>
              </w:rPr>
              <w:t>5.84</w:t>
            </w:r>
          </w:p>
        </w:tc>
      </w:tr>
      <w:tr w:rsidR="008B379D" w:rsidRPr="00FA3876" w:rsidTr="000634A6">
        <w:trPr>
          <w:jc w:val="center"/>
        </w:trPr>
        <w:tc>
          <w:tcPr>
            <w:tcW w:w="1361" w:type="dxa"/>
            <w:tcBorders>
              <w:top w:val="nil"/>
              <w:left w:val="nil"/>
              <w:bottom w:val="single" w:sz="4" w:space="0" w:color="auto"/>
              <w:right w:val="single" w:sz="4" w:space="0" w:color="auto"/>
            </w:tcBorders>
            <w:vAlign w:val="center"/>
          </w:tcPr>
          <w:p w:rsidR="0050265C" w:rsidRPr="00FA3876" w:rsidRDefault="0050265C" w:rsidP="00604461">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4</w:t>
            </w:r>
            <w:r w:rsidRPr="00FA3876">
              <w:rPr>
                <w:rFonts w:eastAsia="標楷體"/>
                <w:snapToGrid w:val="0"/>
                <w:kern w:val="0"/>
              </w:rPr>
              <w:t>季</w:t>
            </w:r>
            <w:r w:rsidRPr="00FA3876">
              <w:rPr>
                <w:rFonts w:eastAsia="標楷體"/>
                <w:snapToGrid w:val="0"/>
                <w:kern w:val="0"/>
              </w:rPr>
              <w:t>(f)</w:t>
            </w:r>
          </w:p>
        </w:tc>
        <w:tc>
          <w:tcPr>
            <w:tcW w:w="833" w:type="dxa"/>
            <w:tcBorders>
              <w:top w:val="nil"/>
              <w:left w:val="single" w:sz="4" w:space="0" w:color="auto"/>
              <w:bottom w:val="single" w:sz="4" w:space="0" w:color="auto"/>
              <w:right w:val="nil"/>
            </w:tcBorders>
            <w:vAlign w:val="center"/>
          </w:tcPr>
          <w:p w:rsidR="0050265C" w:rsidRPr="00FA3876" w:rsidRDefault="00604461" w:rsidP="00FA3876">
            <w:pPr>
              <w:snapToGrid w:val="0"/>
              <w:spacing w:line="380" w:lineRule="exact"/>
              <w:jc w:val="right"/>
              <w:rPr>
                <w:rFonts w:eastAsia="標楷體"/>
              </w:rPr>
            </w:pPr>
            <w:r w:rsidRPr="00FA3876">
              <w:rPr>
                <w:rFonts w:eastAsia="標楷體" w:hint="eastAsia"/>
              </w:rPr>
              <w:t>9</w:t>
            </w:r>
            <w:r w:rsidR="0050265C" w:rsidRPr="00FA3876">
              <w:rPr>
                <w:rFonts w:eastAsia="標楷體"/>
              </w:rPr>
              <w:t>,</w:t>
            </w:r>
            <w:r w:rsidR="00FA3876" w:rsidRPr="00FA3876">
              <w:rPr>
                <w:rFonts w:eastAsia="標楷體" w:hint="eastAsia"/>
              </w:rPr>
              <w:t>024</w:t>
            </w:r>
          </w:p>
        </w:tc>
        <w:tc>
          <w:tcPr>
            <w:tcW w:w="900" w:type="dxa"/>
            <w:tcBorders>
              <w:top w:val="nil"/>
              <w:left w:val="nil"/>
              <w:bottom w:val="single" w:sz="4" w:space="0" w:color="auto"/>
              <w:right w:val="nil"/>
            </w:tcBorders>
            <w:vAlign w:val="center"/>
          </w:tcPr>
          <w:p w:rsidR="0050265C" w:rsidRPr="00FA3876" w:rsidRDefault="00FA3876" w:rsidP="00FA3876">
            <w:pPr>
              <w:spacing w:line="380" w:lineRule="exact"/>
              <w:jc w:val="right"/>
            </w:pPr>
            <w:r w:rsidRPr="00FA3876">
              <w:rPr>
                <w:rFonts w:hint="eastAsia"/>
              </w:rPr>
              <w:t>2.93</w:t>
            </w:r>
          </w:p>
        </w:tc>
        <w:tc>
          <w:tcPr>
            <w:tcW w:w="865" w:type="dxa"/>
            <w:tcBorders>
              <w:top w:val="nil"/>
              <w:left w:val="nil"/>
              <w:bottom w:val="single" w:sz="4" w:space="0" w:color="auto"/>
              <w:right w:val="nil"/>
            </w:tcBorders>
          </w:tcPr>
          <w:p w:rsidR="0050265C" w:rsidRPr="00FA3876" w:rsidRDefault="0050265C" w:rsidP="00FA3876">
            <w:pPr>
              <w:spacing w:line="380" w:lineRule="exact"/>
              <w:jc w:val="right"/>
            </w:pPr>
            <w:r w:rsidRPr="00FA3876">
              <w:t>6,</w:t>
            </w:r>
            <w:r w:rsidR="00FA3876" w:rsidRPr="00FA3876">
              <w:rPr>
                <w:rFonts w:hint="eastAsia"/>
              </w:rPr>
              <w:t>786</w:t>
            </w:r>
          </w:p>
        </w:tc>
        <w:tc>
          <w:tcPr>
            <w:tcW w:w="935" w:type="dxa"/>
            <w:tcBorders>
              <w:top w:val="nil"/>
              <w:left w:val="nil"/>
              <w:bottom w:val="single" w:sz="4" w:space="0" w:color="auto"/>
              <w:right w:val="nil"/>
            </w:tcBorders>
            <w:vAlign w:val="center"/>
          </w:tcPr>
          <w:p w:rsidR="0050265C" w:rsidRPr="00FA3876" w:rsidRDefault="00FA3876" w:rsidP="000634A6">
            <w:pPr>
              <w:spacing w:line="380" w:lineRule="exact"/>
              <w:jc w:val="right"/>
            </w:pPr>
            <w:r w:rsidRPr="00FA3876">
              <w:rPr>
                <w:rFonts w:hint="eastAsia"/>
              </w:rPr>
              <w:t>1.78</w:t>
            </w:r>
          </w:p>
        </w:tc>
        <w:tc>
          <w:tcPr>
            <w:tcW w:w="865" w:type="dxa"/>
            <w:tcBorders>
              <w:top w:val="nil"/>
              <w:left w:val="nil"/>
              <w:bottom w:val="single" w:sz="4" w:space="0" w:color="auto"/>
              <w:right w:val="nil"/>
            </w:tcBorders>
          </w:tcPr>
          <w:p w:rsidR="0050265C" w:rsidRPr="00FA3876" w:rsidRDefault="0050265C" w:rsidP="00FA3876">
            <w:pPr>
              <w:spacing w:line="380" w:lineRule="exact"/>
              <w:jc w:val="right"/>
            </w:pPr>
            <w:r w:rsidRPr="00FA3876">
              <w:t>7</w:t>
            </w:r>
            <w:r w:rsidR="00FA3876" w:rsidRPr="00FA3876">
              <w:rPr>
                <w:rFonts w:hint="eastAsia"/>
              </w:rPr>
              <w:t>45</w:t>
            </w:r>
          </w:p>
        </w:tc>
        <w:tc>
          <w:tcPr>
            <w:tcW w:w="935" w:type="dxa"/>
            <w:tcBorders>
              <w:top w:val="nil"/>
              <w:left w:val="nil"/>
              <w:bottom w:val="single" w:sz="4" w:space="0" w:color="auto"/>
              <w:right w:val="nil"/>
            </w:tcBorders>
            <w:vAlign w:val="center"/>
          </w:tcPr>
          <w:p w:rsidR="0050265C" w:rsidRPr="00FA3876" w:rsidRDefault="00FA3876" w:rsidP="000634A6">
            <w:pPr>
              <w:spacing w:line="380" w:lineRule="exact"/>
              <w:jc w:val="right"/>
            </w:pPr>
            <w:r w:rsidRPr="00FA3876">
              <w:rPr>
                <w:rFonts w:hint="eastAsia"/>
              </w:rPr>
              <w:t>1.94</w:t>
            </w:r>
          </w:p>
        </w:tc>
        <w:tc>
          <w:tcPr>
            <w:tcW w:w="900" w:type="dxa"/>
            <w:tcBorders>
              <w:top w:val="nil"/>
              <w:left w:val="nil"/>
              <w:bottom w:val="single" w:sz="4" w:space="0" w:color="auto"/>
              <w:right w:val="nil"/>
            </w:tcBorders>
          </w:tcPr>
          <w:p w:rsidR="0050265C" w:rsidRPr="00FA3876" w:rsidRDefault="0050265C" w:rsidP="00FA3876">
            <w:pPr>
              <w:spacing w:line="380" w:lineRule="exact"/>
              <w:jc w:val="right"/>
            </w:pPr>
            <w:r w:rsidRPr="00FA3876">
              <w:t>1,</w:t>
            </w:r>
            <w:r w:rsidR="00FA3876" w:rsidRPr="00FA3876">
              <w:rPr>
                <w:rFonts w:hint="eastAsia"/>
              </w:rPr>
              <w:t>493</w:t>
            </w:r>
          </w:p>
        </w:tc>
        <w:tc>
          <w:tcPr>
            <w:tcW w:w="967" w:type="dxa"/>
            <w:tcBorders>
              <w:top w:val="nil"/>
              <w:left w:val="nil"/>
              <w:bottom w:val="single" w:sz="4" w:space="0" w:color="auto"/>
              <w:right w:val="nil"/>
            </w:tcBorders>
            <w:vAlign w:val="center"/>
          </w:tcPr>
          <w:p w:rsidR="0050265C" w:rsidRPr="00FA3876" w:rsidRDefault="00FA3876" w:rsidP="000634A6">
            <w:pPr>
              <w:spacing w:line="380" w:lineRule="exact"/>
              <w:jc w:val="right"/>
            </w:pPr>
            <w:r w:rsidRPr="00FA3876">
              <w:rPr>
                <w:rFonts w:hint="eastAsia"/>
              </w:rPr>
              <w:t>9.24</w:t>
            </w:r>
          </w:p>
        </w:tc>
      </w:tr>
    </w:tbl>
    <w:p w:rsidR="0050265C" w:rsidRPr="005753A7" w:rsidRDefault="0050265C" w:rsidP="0050265C">
      <w:pPr>
        <w:pStyle w:val="af"/>
        <w:snapToGrid w:val="0"/>
        <w:spacing w:line="240" w:lineRule="atLeast"/>
        <w:ind w:leftChars="0" w:left="0" w:firstLineChars="0" w:firstLine="0"/>
      </w:pPr>
      <w:proofErr w:type="gramStart"/>
      <w:r w:rsidRPr="005753A7">
        <w:t>註</w:t>
      </w:r>
      <w:proofErr w:type="gramEnd"/>
      <w:r w:rsidRPr="005753A7">
        <w:t>：金額為當期價格；</w:t>
      </w:r>
      <w:r w:rsidRPr="005753A7">
        <w:t>(r)</w:t>
      </w:r>
      <w:r w:rsidRPr="005753A7">
        <w:t>表修正數，</w:t>
      </w:r>
      <w:r w:rsidRPr="005753A7">
        <w:t>(p)</w:t>
      </w:r>
      <w:r w:rsidRPr="005753A7">
        <w:t>表初步統計數，</w:t>
      </w:r>
      <w:r w:rsidRPr="005753A7">
        <w:t>(f)</w:t>
      </w:r>
      <w:r w:rsidRPr="005753A7">
        <w:t>表預測數。</w:t>
      </w:r>
    </w:p>
    <w:p w:rsidR="0050265C" w:rsidRPr="005753A7" w:rsidRDefault="0050265C" w:rsidP="0050265C">
      <w:pPr>
        <w:pStyle w:val="af"/>
        <w:snapToGrid w:val="0"/>
        <w:spacing w:line="240" w:lineRule="atLeast"/>
        <w:ind w:leftChars="0" w:left="0" w:firstLineChars="0" w:firstLine="0"/>
      </w:pPr>
      <w:r w:rsidRPr="005753A7">
        <w:t>資料來源：行政院主計總處，</w:t>
      </w:r>
      <w:r w:rsidRPr="005753A7">
        <w:t>10</w:t>
      </w:r>
      <w:r w:rsidR="00440AB5" w:rsidRPr="005753A7">
        <w:rPr>
          <w:rFonts w:hint="eastAsia"/>
        </w:rPr>
        <w:t>5</w:t>
      </w:r>
      <w:r w:rsidRPr="005753A7">
        <w:t>年</w:t>
      </w:r>
      <w:r w:rsidR="005753A7" w:rsidRPr="005753A7">
        <w:rPr>
          <w:rFonts w:hint="eastAsia"/>
        </w:rPr>
        <w:t>5</w:t>
      </w:r>
      <w:r w:rsidRPr="005753A7">
        <w:t>月</w:t>
      </w:r>
      <w:r w:rsidR="005753A7" w:rsidRPr="005753A7">
        <w:rPr>
          <w:rFonts w:hint="eastAsia"/>
        </w:rPr>
        <w:t>27</w:t>
      </w:r>
      <w:r w:rsidRPr="005753A7">
        <w:t>日。</w:t>
      </w:r>
    </w:p>
    <w:p w:rsidR="0050265C" w:rsidRPr="000A6D3A" w:rsidRDefault="0050265C" w:rsidP="0050265C">
      <w:pPr>
        <w:pStyle w:val="af"/>
        <w:snapToGrid w:val="0"/>
        <w:spacing w:line="240" w:lineRule="atLeast"/>
        <w:ind w:leftChars="0" w:left="0" w:firstLineChars="0" w:firstLine="0"/>
        <w:rPr>
          <w:color w:val="FF0000"/>
        </w:rPr>
      </w:pPr>
    </w:p>
    <w:p w:rsidR="00440AB5" w:rsidRPr="008B379D" w:rsidRDefault="00440AB5" w:rsidP="0050265C">
      <w:pPr>
        <w:pStyle w:val="af"/>
        <w:snapToGrid w:val="0"/>
        <w:spacing w:line="240" w:lineRule="atLeast"/>
        <w:ind w:leftChars="0" w:left="0" w:firstLineChars="0" w:firstLine="0"/>
        <w:rPr>
          <w:color w:val="FF0000"/>
        </w:rPr>
      </w:pPr>
    </w:p>
    <w:p w:rsidR="00440AB5" w:rsidRPr="008B379D" w:rsidRDefault="00440AB5" w:rsidP="0050265C">
      <w:pPr>
        <w:pStyle w:val="af"/>
        <w:snapToGrid w:val="0"/>
        <w:spacing w:line="240" w:lineRule="atLeast"/>
        <w:ind w:leftChars="0" w:left="0" w:firstLineChars="0" w:firstLine="0"/>
        <w:rPr>
          <w:color w:val="FF0000"/>
        </w:rPr>
      </w:pPr>
    </w:p>
    <w:p w:rsidR="00633BA4" w:rsidRPr="008B379D" w:rsidRDefault="00633BA4" w:rsidP="00633BA4">
      <w:pPr>
        <w:pStyle w:val="af"/>
        <w:snapToGrid w:val="0"/>
        <w:spacing w:line="240" w:lineRule="atLeast"/>
        <w:ind w:leftChars="0" w:left="0" w:firstLineChars="0" w:firstLine="0"/>
        <w:rPr>
          <w:color w:val="FF0000"/>
        </w:rPr>
      </w:pPr>
    </w:p>
    <w:p w:rsidR="00065001" w:rsidRPr="008B379D" w:rsidRDefault="00065001" w:rsidP="00633BA4">
      <w:pPr>
        <w:pStyle w:val="k3a"/>
        <w:tabs>
          <w:tab w:val="left" w:pos="540"/>
        </w:tabs>
        <w:spacing w:before="180" w:afterLines="50" w:after="180" w:line="300" w:lineRule="auto"/>
        <w:ind w:leftChars="0" w:left="0" w:rightChars="-136" w:right="-326" w:firstLineChars="0" w:firstLine="0"/>
        <w:rPr>
          <w:b/>
          <w:bCs/>
          <w:color w:val="FF0000"/>
        </w:rPr>
      </w:pPr>
    </w:p>
    <w:p w:rsidR="00633BA4" w:rsidRPr="00281490" w:rsidRDefault="00065001" w:rsidP="00633BA4">
      <w:pPr>
        <w:pStyle w:val="k3a"/>
        <w:tabs>
          <w:tab w:val="left" w:pos="540"/>
        </w:tabs>
        <w:spacing w:before="180" w:afterLines="50" w:after="180" w:line="300" w:lineRule="auto"/>
        <w:ind w:leftChars="0" w:left="0" w:rightChars="-136" w:right="-326" w:firstLineChars="0" w:firstLine="0"/>
        <w:rPr>
          <w:b/>
          <w:bCs/>
        </w:rPr>
      </w:pPr>
      <w:r w:rsidRPr="00281490">
        <w:rPr>
          <w:b/>
          <w:bCs/>
        </w:rPr>
        <w:lastRenderedPageBreak/>
        <w:t>２</w:t>
      </w:r>
      <w:r w:rsidR="00633BA4" w:rsidRPr="00281490">
        <w:rPr>
          <w:b/>
          <w:bCs/>
        </w:rPr>
        <w:t>、</w:t>
      </w:r>
      <w:r w:rsidR="00AD37B4" w:rsidRPr="00281490">
        <w:rPr>
          <w:rFonts w:hint="eastAsia"/>
          <w:b/>
          <w:bCs/>
        </w:rPr>
        <w:t>105</w:t>
      </w:r>
      <w:r w:rsidR="00AD37B4" w:rsidRPr="00281490">
        <w:rPr>
          <w:rFonts w:hint="eastAsia"/>
          <w:b/>
          <w:bCs/>
        </w:rPr>
        <w:t>年</w:t>
      </w:r>
      <w:r w:rsidR="008064CF" w:rsidRPr="006D6254">
        <w:rPr>
          <w:rFonts w:hint="eastAsia"/>
          <w:b/>
          <w:bCs/>
        </w:rPr>
        <w:t>5</w:t>
      </w:r>
      <w:r w:rsidR="008064CF" w:rsidRPr="006D6254">
        <w:rPr>
          <w:rFonts w:hint="eastAsia"/>
          <w:b/>
          <w:bCs/>
        </w:rPr>
        <w:t>月僑外直接投資金額</w:t>
      </w:r>
      <w:r w:rsidR="008064CF" w:rsidRPr="006D6254">
        <w:rPr>
          <w:rFonts w:hint="eastAsia"/>
          <w:b/>
          <w:bCs/>
        </w:rPr>
        <w:t>35.85</w:t>
      </w:r>
      <w:r w:rsidR="008064CF" w:rsidRPr="006D6254">
        <w:rPr>
          <w:rFonts w:hint="eastAsia"/>
          <w:b/>
          <w:bCs/>
        </w:rPr>
        <w:t>億美元，成長</w:t>
      </w:r>
      <w:r w:rsidR="008064CF" w:rsidRPr="006D6254">
        <w:rPr>
          <w:rFonts w:hint="eastAsia"/>
          <w:b/>
          <w:bCs/>
        </w:rPr>
        <w:t>1</w:t>
      </w:r>
      <w:r w:rsidR="008064CF">
        <w:rPr>
          <w:rFonts w:hint="eastAsia"/>
          <w:b/>
          <w:bCs/>
        </w:rPr>
        <w:t>,</w:t>
      </w:r>
      <w:r w:rsidR="008064CF" w:rsidRPr="006D6254">
        <w:rPr>
          <w:rFonts w:hint="eastAsia"/>
          <w:b/>
          <w:bCs/>
        </w:rPr>
        <w:t>6</w:t>
      </w:r>
      <w:r w:rsidR="008064CF">
        <w:rPr>
          <w:rFonts w:hint="eastAsia"/>
          <w:b/>
          <w:bCs/>
        </w:rPr>
        <w:t>89.65</w:t>
      </w:r>
      <w:r w:rsidR="008064CF" w:rsidRPr="006D6254">
        <w:rPr>
          <w:rFonts w:hint="eastAsia"/>
          <w:b/>
          <w:bCs/>
        </w:rPr>
        <w:t>%</w:t>
      </w:r>
    </w:p>
    <w:p w:rsidR="008064CF" w:rsidRPr="008E3E0C" w:rsidRDefault="008064CF" w:rsidP="008064CF">
      <w:pPr>
        <w:pStyle w:val="k32"/>
        <w:topLinePunct/>
        <w:ind w:left="0" w:rightChars="-59" w:firstLineChars="202" w:firstLine="566"/>
        <w:rPr>
          <w:color w:val="FF0000"/>
        </w:rPr>
      </w:pPr>
      <w:r w:rsidRPr="006D6254">
        <w:t>10</w:t>
      </w:r>
      <w:r w:rsidRPr="006D6254">
        <w:rPr>
          <w:rFonts w:hint="eastAsia"/>
        </w:rPr>
        <w:t>5</w:t>
      </w:r>
      <w:r w:rsidRPr="006D6254">
        <w:t>年</w:t>
      </w:r>
      <w:r w:rsidRPr="006D6254">
        <w:rPr>
          <w:rFonts w:hint="eastAsia"/>
        </w:rPr>
        <w:t>5</w:t>
      </w:r>
      <w:r w:rsidRPr="006D6254">
        <w:t>月核准僑外直接投資件數為</w:t>
      </w:r>
      <w:r w:rsidRPr="006D6254">
        <w:rPr>
          <w:rFonts w:hint="eastAsia"/>
        </w:rPr>
        <w:t>327</w:t>
      </w:r>
      <w:r w:rsidRPr="006D6254">
        <w:t>件，核准投資金額</w:t>
      </w:r>
      <w:r w:rsidRPr="006D6254">
        <w:rPr>
          <w:rFonts w:hint="eastAsia"/>
        </w:rPr>
        <w:t>35.85</w:t>
      </w:r>
      <w:r w:rsidRPr="006D6254">
        <w:t>億美元，較上年同月</w:t>
      </w:r>
      <w:r w:rsidRPr="006D6254">
        <w:rPr>
          <w:rFonts w:hint="eastAsia"/>
        </w:rPr>
        <w:t>成長</w:t>
      </w:r>
      <w:r w:rsidRPr="006D6254">
        <w:rPr>
          <w:rFonts w:hint="eastAsia"/>
        </w:rPr>
        <w:t>1</w:t>
      </w:r>
      <w:r>
        <w:rPr>
          <w:rFonts w:hint="eastAsia"/>
        </w:rPr>
        <w:t>,</w:t>
      </w:r>
      <w:r w:rsidRPr="006D6254">
        <w:rPr>
          <w:rFonts w:hint="eastAsia"/>
        </w:rPr>
        <w:t>6</w:t>
      </w:r>
      <w:r>
        <w:rPr>
          <w:rFonts w:hint="eastAsia"/>
        </w:rPr>
        <w:t>89.65</w:t>
      </w:r>
      <w:r w:rsidRPr="006D6254">
        <w:t>%</w:t>
      </w:r>
      <w:r w:rsidR="00C658E7">
        <w:rPr>
          <w:rFonts w:hint="eastAsia"/>
        </w:rPr>
        <w:t>，主因</w:t>
      </w:r>
      <w:r w:rsidR="00C658E7" w:rsidRPr="00C658E7">
        <w:rPr>
          <w:rFonts w:hint="eastAsia"/>
        </w:rPr>
        <w:t>荷蘭商</w:t>
      </w:r>
      <w:r w:rsidR="00C658E7" w:rsidRPr="00C658E7">
        <w:rPr>
          <w:rFonts w:hint="eastAsia"/>
        </w:rPr>
        <w:t xml:space="preserve"> MICRON TECHNOLOGY B.V.</w:t>
      </w:r>
      <w:r w:rsidR="00C658E7" w:rsidRPr="00C658E7">
        <w:rPr>
          <w:rFonts w:hint="eastAsia"/>
        </w:rPr>
        <w:t>增資</w:t>
      </w:r>
      <w:r w:rsidR="00C658E7">
        <w:rPr>
          <w:rFonts w:hint="eastAsia"/>
        </w:rPr>
        <w:t>及</w:t>
      </w:r>
      <w:proofErr w:type="gramStart"/>
      <w:r w:rsidR="00C658E7" w:rsidRPr="00C658E7">
        <w:rPr>
          <w:rFonts w:hint="eastAsia"/>
        </w:rPr>
        <w:t>併</w:t>
      </w:r>
      <w:proofErr w:type="gramEnd"/>
      <w:r w:rsidR="00C658E7" w:rsidRPr="00C658E7">
        <w:rPr>
          <w:rFonts w:hint="eastAsia"/>
        </w:rPr>
        <w:t>購</w:t>
      </w:r>
      <w:r w:rsidR="00C658E7" w:rsidRPr="006D6254">
        <w:t>投資</w:t>
      </w:r>
      <w:r w:rsidR="003D6E96">
        <w:rPr>
          <w:rFonts w:hint="eastAsia"/>
        </w:rPr>
        <w:t>案</w:t>
      </w:r>
      <w:r w:rsidR="00C658E7" w:rsidRPr="006D6254">
        <w:t>金額</w:t>
      </w:r>
      <w:r w:rsidR="00C658E7" w:rsidRPr="006D6254">
        <w:rPr>
          <w:rFonts w:hint="eastAsia"/>
        </w:rPr>
        <w:t>3</w:t>
      </w:r>
      <w:r w:rsidR="00C658E7">
        <w:rPr>
          <w:rFonts w:hint="eastAsia"/>
        </w:rPr>
        <w:t>3</w:t>
      </w:r>
      <w:r w:rsidR="00C658E7" w:rsidRPr="006D6254">
        <w:rPr>
          <w:rFonts w:hint="eastAsia"/>
        </w:rPr>
        <w:t>.</w:t>
      </w:r>
      <w:r w:rsidR="00C658E7">
        <w:rPr>
          <w:rFonts w:hint="eastAsia"/>
        </w:rPr>
        <w:t>34</w:t>
      </w:r>
      <w:r w:rsidR="00C658E7" w:rsidRPr="006D6254">
        <w:t>億美元</w:t>
      </w:r>
      <w:r w:rsidR="00C658E7">
        <w:rPr>
          <w:rFonts w:hint="eastAsia"/>
        </w:rPr>
        <w:t>較大所致</w:t>
      </w:r>
      <w:r w:rsidRPr="006D6254">
        <w:rPr>
          <w:rFonts w:hint="eastAsia"/>
        </w:rPr>
        <w:t>。累計</w:t>
      </w:r>
      <w:r w:rsidRPr="006D6254">
        <w:rPr>
          <w:rFonts w:hint="eastAsia"/>
        </w:rPr>
        <w:t>1</w:t>
      </w:r>
      <w:r w:rsidRPr="006D6254">
        <w:rPr>
          <w:rFonts w:hint="eastAsia"/>
        </w:rPr>
        <w:t>至</w:t>
      </w:r>
      <w:r w:rsidRPr="006D6254">
        <w:rPr>
          <w:rFonts w:hint="eastAsia"/>
        </w:rPr>
        <w:t>5</w:t>
      </w:r>
      <w:r w:rsidRPr="006D6254">
        <w:t>月核准僑外直接投資件數為</w:t>
      </w:r>
      <w:r w:rsidRPr="006D6254">
        <w:rPr>
          <w:rFonts w:hint="eastAsia"/>
        </w:rPr>
        <w:t>1,346</w:t>
      </w:r>
      <w:r w:rsidRPr="006D6254">
        <w:t>件，核准投資金額</w:t>
      </w:r>
      <w:r w:rsidRPr="006D6254">
        <w:rPr>
          <w:rFonts w:hint="eastAsia"/>
        </w:rPr>
        <w:t>51.18</w:t>
      </w:r>
      <w:r w:rsidRPr="006D6254">
        <w:t>億美元，較上年同</w:t>
      </w:r>
      <w:r w:rsidRPr="006D6254">
        <w:rPr>
          <w:rFonts w:hint="eastAsia"/>
        </w:rPr>
        <w:t>期成長</w:t>
      </w:r>
      <w:r w:rsidRPr="006D6254">
        <w:rPr>
          <w:rFonts w:hint="eastAsia"/>
        </w:rPr>
        <w:t>19</w:t>
      </w:r>
      <w:r>
        <w:rPr>
          <w:rFonts w:hint="eastAsia"/>
        </w:rPr>
        <w:t>7.97</w:t>
      </w:r>
      <w:r w:rsidRPr="006D6254">
        <w:t>%</w:t>
      </w:r>
      <w:r w:rsidRPr="006D6254">
        <w:rPr>
          <w:rFonts w:hint="eastAsia"/>
        </w:rPr>
        <w:t>。若就地區觀之，以荷蘭</w:t>
      </w:r>
      <w:r w:rsidRPr="006D6254">
        <w:rPr>
          <w:rFonts w:hint="eastAsia"/>
        </w:rPr>
        <w:t>(</w:t>
      </w:r>
      <w:r w:rsidRPr="006D6254">
        <w:t>65.54</w:t>
      </w:r>
      <w:r w:rsidRPr="006D6254">
        <w:rPr>
          <w:rFonts w:hint="eastAsia"/>
        </w:rPr>
        <w:t>%)</w:t>
      </w:r>
      <w:r w:rsidRPr="006D6254">
        <w:rPr>
          <w:rFonts w:hint="eastAsia"/>
        </w:rPr>
        <w:t>、加勒比海英國屬地</w:t>
      </w:r>
      <w:r w:rsidRPr="006D6254">
        <w:rPr>
          <w:rFonts w:hint="eastAsia"/>
        </w:rPr>
        <w:t>(11.88%</w:t>
      </w:r>
      <w:r w:rsidRPr="006D6254">
        <w:rPr>
          <w:rFonts w:hint="eastAsia"/>
        </w:rPr>
        <w:t>，主要為英屬維京群島、英屬蓋曼群島</w:t>
      </w:r>
      <w:r w:rsidRPr="006D6254">
        <w:rPr>
          <w:rFonts w:hint="eastAsia"/>
        </w:rPr>
        <w:t>)</w:t>
      </w:r>
      <w:r w:rsidRPr="006D6254">
        <w:rPr>
          <w:rFonts w:hint="eastAsia"/>
        </w:rPr>
        <w:t>、英國</w:t>
      </w:r>
      <w:r w:rsidRPr="006D6254">
        <w:rPr>
          <w:rFonts w:hint="eastAsia"/>
        </w:rPr>
        <w:t>(6.29%)</w:t>
      </w:r>
      <w:r w:rsidRPr="006D6254">
        <w:rPr>
          <w:rFonts w:hint="eastAsia"/>
        </w:rPr>
        <w:t>、香港</w:t>
      </w:r>
      <w:r w:rsidRPr="006D6254">
        <w:rPr>
          <w:rFonts w:hint="eastAsia"/>
        </w:rPr>
        <w:t>(4.85%)</w:t>
      </w:r>
      <w:r w:rsidRPr="006D6254">
        <w:rPr>
          <w:rFonts w:hint="eastAsia"/>
        </w:rPr>
        <w:t>及日本</w:t>
      </w:r>
      <w:r w:rsidRPr="006D6254">
        <w:rPr>
          <w:rFonts w:hint="eastAsia"/>
        </w:rPr>
        <w:t>(2.79%)</w:t>
      </w:r>
      <w:r w:rsidRPr="006D6254">
        <w:rPr>
          <w:rFonts w:hint="eastAsia"/>
        </w:rPr>
        <w:t>分居前</w:t>
      </w:r>
      <w:r w:rsidRPr="006D6254">
        <w:rPr>
          <w:rFonts w:hint="eastAsia"/>
        </w:rPr>
        <w:t>5</w:t>
      </w:r>
      <w:r w:rsidRPr="006D6254">
        <w:rPr>
          <w:rFonts w:hint="eastAsia"/>
        </w:rPr>
        <w:t>名，合計占</w:t>
      </w:r>
      <w:r w:rsidRPr="006D6254">
        <w:rPr>
          <w:rFonts w:hint="eastAsia"/>
        </w:rPr>
        <w:t>1</w:t>
      </w:r>
      <w:r w:rsidRPr="006D6254">
        <w:rPr>
          <w:rFonts w:hint="eastAsia"/>
        </w:rPr>
        <w:t>至</w:t>
      </w:r>
      <w:r w:rsidRPr="006D6254">
        <w:rPr>
          <w:rFonts w:hint="eastAsia"/>
        </w:rPr>
        <w:t>5</w:t>
      </w:r>
      <w:r w:rsidRPr="006D6254">
        <w:rPr>
          <w:rFonts w:hint="eastAsia"/>
        </w:rPr>
        <w:t>月僑外投資總額的</w:t>
      </w:r>
      <w:r w:rsidRPr="006D6254">
        <w:rPr>
          <w:rFonts w:hint="eastAsia"/>
        </w:rPr>
        <w:t>91.35%</w:t>
      </w:r>
      <w:r w:rsidRPr="006D6254">
        <w:rPr>
          <w:rFonts w:hint="eastAsia"/>
        </w:rPr>
        <w:t>；若就業別觀之，僑外投資以電子零組件製造業</w:t>
      </w:r>
      <w:r w:rsidRPr="006D6254">
        <w:rPr>
          <w:rFonts w:hint="eastAsia"/>
        </w:rPr>
        <w:t>(67.19%)</w:t>
      </w:r>
      <w:r w:rsidRPr="006D6254">
        <w:rPr>
          <w:rFonts w:hint="eastAsia"/>
        </w:rPr>
        <w:t>、批發及零售業</w:t>
      </w:r>
      <w:r w:rsidRPr="006D6254">
        <w:rPr>
          <w:rFonts w:hint="eastAsia"/>
        </w:rPr>
        <w:t>(9.</w:t>
      </w:r>
      <w:r>
        <w:rPr>
          <w:rFonts w:hint="eastAsia"/>
        </w:rPr>
        <w:t>7</w:t>
      </w:r>
      <w:r w:rsidRPr="006D6254">
        <w:rPr>
          <w:rFonts w:hint="eastAsia"/>
        </w:rPr>
        <w:t>0%)</w:t>
      </w:r>
      <w:r w:rsidRPr="006D6254">
        <w:rPr>
          <w:rFonts w:hint="eastAsia"/>
        </w:rPr>
        <w:t>、金融及保險業</w:t>
      </w:r>
      <w:r w:rsidRPr="006D6254">
        <w:rPr>
          <w:rFonts w:hint="eastAsia"/>
        </w:rPr>
        <w:t>(9.37%)</w:t>
      </w:r>
      <w:r w:rsidRPr="006D6254">
        <w:rPr>
          <w:rFonts w:hint="eastAsia"/>
        </w:rPr>
        <w:t>、不動產業</w:t>
      </w:r>
      <w:r w:rsidRPr="006D6254">
        <w:rPr>
          <w:rFonts w:hint="eastAsia"/>
        </w:rPr>
        <w:t>(3.31%)</w:t>
      </w:r>
      <w:r w:rsidRPr="006D6254">
        <w:rPr>
          <w:rFonts w:hint="eastAsia"/>
        </w:rPr>
        <w:t>及專業、科學及技術服務業</w:t>
      </w:r>
      <w:r w:rsidRPr="006D6254">
        <w:rPr>
          <w:rFonts w:hint="eastAsia"/>
        </w:rPr>
        <w:t>(2.44%)</w:t>
      </w:r>
      <w:r w:rsidRPr="006D6254">
        <w:rPr>
          <w:rFonts w:hint="eastAsia"/>
        </w:rPr>
        <w:t>分居前</w:t>
      </w:r>
      <w:r w:rsidRPr="006D6254">
        <w:rPr>
          <w:rFonts w:hint="eastAsia"/>
        </w:rPr>
        <w:t>5</w:t>
      </w:r>
      <w:r w:rsidRPr="006D6254">
        <w:rPr>
          <w:rFonts w:hint="eastAsia"/>
        </w:rPr>
        <w:t>名，合計占</w:t>
      </w:r>
      <w:r w:rsidRPr="006D6254">
        <w:rPr>
          <w:rFonts w:hint="eastAsia"/>
        </w:rPr>
        <w:t>1</w:t>
      </w:r>
      <w:r w:rsidRPr="006D6254">
        <w:rPr>
          <w:rFonts w:hint="eastAsia"/>
        </w:rPr>
        <w:t>至</w:t>
      </w:r>
      <w:r w:rsidRPr="006D6254">
        <w:rPr>
          <w:rFonts w:hint="eastAsia"/>
        </w:rPr>
        <w:t>5</w:t>
      </w:r>
      <w:r w:rsidRPr="006D6254">
        <w:rPr>
          <w:rFonts w:hint="eastAsia"/>
        </w:rPr>
        <w:t>月僑外投資總額的</w:t>
      </w:r>
      <w:r w:rsidRPr="006D6254">
        <w:rPr>
          <w:rFonts w:hint="eastAsia"/>
        </w:rPr>
        <w:t>92.01%</w:t>
      </w:r>
      <w:r w:rsidRPr="006D6254">
        <w:rPr>
          <w:rFonts w:hint="eastAsia"/>
        </w:rPr>
        <w:t>。</w:t>
      </w:r>
    </w:p>
    <w:p w:rsidR="008064CF" w:rsidRPr="000D3FE0" w:rsidRDefault="008064CF" w:rsidP="008064CF">
      <w:pPr>
        <w:pStyle w:val="k32"/>
        <w:topLinePunct/>
        <w:ind w:left="0" w:rightChars="-59" w:firstLineChars="202" w:firstLine="566"/>
      </w:pPr>
      <w:r w:rsidRPr="00066032">
        <w:t>我國外人投資的方式除了僑外投資外，亦來自國內、外金融市場募集資金。</w:t>
      </w:r>
      <w:r w:rsidRPr="000D3FE0">
        <w:t>依據金管會統計，</w:t>
      </w:r>
      <w:r w:rsidRPr="000D3FE0">
        <w:t>10</w:t>
      </w:r>
      <w:r w:rsidRPr="000D3FE0">
        <w:rPr>
          <w:rFonts w:hint="eastAsia"/>
        </w:rPr>
        <w:t>5</w:t>
      </w:r>
      <w:r w:rsidRPr="000D3FE0">
        <w:t>年</w:t>
      </w:r>
      <w:r w:rsidRPr="000D3FE0">
        <w:rPr>
          <w:rFonts w:hint="eastAsia"/>
        </w:rPr>
        <w:t>5</w:t>
      </w:r>
      <w:r w:rsidRPr="000D3FE0">
        <w:t>月外資投資我國股市淨匯</w:t>
      </w:r>
      <w:r>
        <w:rPr>
          <w:rFonts w:hint="eastAsia"/>
        </w:rPr>
        <w:t>出</w:t>
      </w:r>
      <w:r w:rsidRPr="000D3FE0">
        <w:t>金額</w:t>
      </w:r>
      <w:r w:rsidRPr="000D3FE0">
        <w:rPr>
          <w:rFonts w:hint="eastAsia"/>
        </w:rPr>
        <w:t>29.09</w:t>
      </w:r>
      <w:r w:rsidRPr="000D3FE0">
        <w:t>億美元</w:t>
      </w:r>
      <w:r w:rsidRPr="000D3FE0">
        <w:rPr>
          <w:rFonts w:hint="eastAsia"/>
        </w:rPr>
        <w:t>；累計</w:t>
      </w:r>
      <w:r w:rsidRPr="000D3FE0">
        <w:rPr>
          <w:rFonts w:hint="eastAsia"/>
        </w:rPr>
        <w:t>1</w:t>
      </w:r>
      <w:r w:rsidRPr="000D3FE0">
        <w:rPr>
          <w:rFonts w:hint="eastAsia"/>
        </w:rPr>
        <w:t>至</w:t>
      </w:r>
      <w:r w:rsidRPr="000D3FE0">
        <w:rPr>
          <w:rFonts w:hint="eastAsia"/>
        </w:rPr>
        <w:t>5</w:t>
      </w:r>
      <w:r w:rsidRPr="000D3FE0">
        <w:rPr>
          <w:rFonts w:hint="eastAsia"/>
        </w:rPr>
        <w:t>月淨匯入</w:t>
      </w:r>
      <w:r w:rsidRPr="000D3FE0">
        <w:rPr>
          <w:rFonts w:hint="eastAsia"/>
        </w:rPr>
        <w:t>54.59</w:t>
      </w:r>
      <w:r w:rsidRPr="000D3FE0">
        <w:rPr>
          <w:rFonts w:hint="eastAsia"/>
        </w:rPr>
        <w:t>億美元。</w:t>
      </w:r>
    </w:p>
    <w:p w:rsidR="0050265C" w:rsidRPr="008064CF" w:rsidRDefault="0050265C" w:rsidP="0050265C">
      <w:pPr>
        <w:pStyle w:val="k32"/>
        <w:topLinePunct/>
        <w:ind w:left="0" w:rightChars="-59" w:firstLineChars="202" w:firstLine="566"/>
        <w:rPr>
          <w:color w:val="FF0000"/>
        </w:rPr>
      </w:pPr>
    </w:p>
    <w:p w:rsidR="00065001" w:rsidRPr="008B379D" w:rsidRDefault="00065001" w:rsidP="0050265C">
      <w:pPr>
        <w:pStyle w:val="k32"/>
        <w:topLinePunct/>
        <w:ind w:left="0" w:rightChars="-59" w:firstLineChars="202" w:firstLine="566"/>
        <w:rPr>
          <w:color w:val="FF0000"/>
        </w:rPr>
      </w:pPr>
      <w:r w:rsidRPr="008B379D">
        <w:rPr>
          <w:color w:val="FF0000"/>
        </w:rPr>
        <w:br w:type="page"/>
      </w:r>
    </w:p>
    <w:p w:rsidR="0050265C" w:rsidRPr="008B379D" w:rsidRDefault="0050265C" w:rsidP="0050265C">
      <w:pPr>
        <w:pStyle w:val="k32"/>
        <w:topLinePunct/>
        <w:ind w:left="0" w:rightChars="-59" w:firstLineChars="202" w:firstLine="566"/>
        <w:rPr>
          <w:color w:val="FF0000"/>
        </w:rPr>
      </w:pPr>
    </w:p>
    <w:p w:rsidR="008064CF" w:rsidRPr="00066032" w:rsidRDefault="008064CF" w:rsidP="008064CF">
      <w:pPr>
        <w:pStyle w:val="k32"/>
        <w:topLinePunct/>
        <w:ind w:left="0" w:rightChars="-59" w:firstLineChars="0" w:firstLine="0"/>
        <w:jc w:val="right"/>
      </w:pPr>
      <w:bookmarkStart w:id="108" w:name="_（七）物價"/>
      <w:bookmarkStart w:id="109" w:name="_Toc187823737"/>
      <w:bookmarkStart w:id="110" w:name="_Toc201487790"/>
      <w:bookmarkStart w:id="111" w:name="_Toc230064843"/>
      <w:bookmarkStart w:id="112" w:name="_Toc279048482"/>
      <w:bookmarkStart w:id="113" w:name="_Toc349916587"/>
      <w:bookmarkStart w:id="114" w:name="_Toc401923800"/>
      <w:bookmarkStart w:id="115" w:name="_Toc402171717"/>
      <w:bookmarkEnd w:id="108"/>
      <w:r w:rsidRPr="00066032">
        <w:rPr>
          <w:b/>
          <w:bCs/>
        </w:rPr>
        <w:t>表</w:t>
      </w:r>
      <w:r w:rsidRPr="00066032">
        <w:rPr>
          <w:b/>
          <w:bCs/>
        </w:rPr>
        <w:t xml:space="preserve"> 2-6-</w:t>
      </w:r>
      <w:r w:rsidRPr="00066032">
        <w:rPr>
          <w:rFonts w:hint="eastAsia"/>
          <w:b/>
          <w:bCs/>
        </w:rPr>
        <w:t>2</w:t>
      </w:r>
      <w:r w:rsidRPr="00066032">
        <w:rPr>
          <w:b/>
          <w:bCs/>
        </w:rPr>
        <w:t xml:space="preserve">  </w:t>
      </w:r>
      <w:r w:rsidRPr="00066032">
        <w:rPr>
          <w:b/>
          <w:bCs/>
        </w:rPr>
        <w:t>外資投入概況</w:t>
      </w:r>
      <w:r w:rsidRPr="00066032">
        <w:t xml:space="preserve">           </w:t>
      </w:r>
      <w:r w:rsidRPr="00066032">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8064CF" w:rsidRPr="00066032" w:rsidTr="0099145A">
        <w:trPr>
          <w:tblHeader/>
          <w:jc w:val="center"/>
        </w:trPr>
        <w:tc>
          <w:tcPr>
            <w:tcW w:w="1681" w:type="dxa"/>
            <w:tcBorders>
              <w:bottom w:val="single" w:sz="8" w:space="0" w:color="auto"/>
            </w:tcBorders>
          </w:tcPr>
          <w:p w:rsidR="008064CF" w:rsidRPr="00066032" w:rsidRDefault="008064CF" w:rsidP="0099145A">
            <w:pPr>
              <w:snapToGrid w:val="0"/>
              <w:spacing w:line="400" w:lineRule="exact"/>
              <w:jc w:val="center"/>
              <w:rPr>
                <w:rFonts w:eastAsia="標楷體"/>
              </w:rPr>
            </w:pPr>
            <w:r w:rsidRPr="00066032">
              <w:rPr>
                <w:rFonts w:eastAsia="標楷體"/>
              </w:rPr>
              <w:t>年</w:t>
            </w:r>
            <w:r w:rsidRPr="00066032">
              <w:rPr>
                <w:rFonts w:eastAsia="標楷體"/>
              </w:rPr>
              <w:t>(</w:t>
            </w:r>
            <w:r w:rsidRPr="00066032">
              <w:rPr>
                <w:rFonts w:eastAsia="標楷體"/>
              </w:rPr>
              <w:t>月</w:t>
            </w:r>
            <w:r w:rsidRPr="00066032">
              <w:rPr>
                <w:rFonts w:eastAsia="標楷體"/>
              </w:rPr>
              <w:t>)</w:t>
            </w:r>
          </w:p>
        </w:tc>
        <w:tc>
          <w:tcPr>
            <w:tcW w:w="1314" w:type="dxa"/>
            <w:tcBorders>
              <w:bottom w:val="single" w:sz="8" w:space="0" w:color="auto"/>
            </w:tcBorders>
          </w:tcPr>
          <w:p w:rsidR="008064CF" w:rsidRPr="00066032" w:rsidRDefault="008064CF" w:rsidP="0099145A">
            <w:pPr>
              <w:snapToGrid w:val="0"/>
              <w:spacing w:line="400" w:lineRule="exact"/>
              <w:jc w:val="center"/>
              <w:rPr>
                <w:rFonts w:eastAsia="標楷體"/>
              </w:rPr>
            </w:pPr>
            <w:r w:rsidRPr="00066032">
              <w:rPr>
                <w:rFonts w:eastAsia="標楷體"/>
              </w:rPr>
              <w:t>僑外投資</w:t>
            </w:r>
          </w:p>
          <w:p w:rsidR="008064CF" w:rsidRPr="00066032" w:rsidRDefault="008064CF" w:rsidP="0099145A">
            <w:pPr>
              <w:snapToGrid w:val="0"/>
              <w:spacing w:line="400" w:lineRule="exact"/>
              <w:jc w:val="center"/>
              <w:rPr>
                <w:rFonts w:eastAsia="標楷體"/>
              </w:rPr>
            </w:pPr>
            <w:r w:rsidRPr="00066032">
              <w:rPr>
                <w:rFonts w:eastAsia="標楷體"/>
              </w:rPr>
              <w:t>總額</w:t>
            </w:r>
          </w:p>
        </w:tc>
        <w:tc>
          <w:tcPr>
            <w:tcW w:w="1788" w:type="dxa"/>
            <w:tcBorders>
              <w:bottom w:val="single" w:sz="8" w:space="0" w:color="auto"/>
            </w:tcBorders>
          </w:tcPr>
          <w:p w:rsidR="008064CF" w:rsidRPr="00066032" w:rsidRDefault="008064CF" w:rsidP="0099145A">
            <w:pPr>
              <w:snapToGrid w:val="0"/>
              <w:spacing w:line="400" w:lineRule="exact"/>
              <w:jc w:val="center"/>
              <w:rPr>
                <w:rFonts w:eastAsia="標楷體"/>
              </w:rPr>
            </w:pPr>
            <w:r w:rsidRPr="00066032">
              <w:rPr>
                <w:rFonts w:eastAsia="標楷體"/>
              </w:rPr>
              <w:t>外資投入股市</w:t>
            </w:r>
          </w:p>
          <w:p w:rsidR="008064CF" w:rsidRPr="00066032" w:rsidRDefault="008064CF" w:rsidP="0099145A">
            <w:pPr>
              <w:snapToGrid w:val="0"/>
              <w:spacing w:line="400" w:lineRule="exact"/>
              <w:jc w:val="center"/>
              <w:rPr>
                <w:rFonts w:eastAsia="標楷體"/>
              </w:rPr>
            </w:pPr>
            <w:r w:rsidRPr="00066032">
              <w:rPr>
                <w:rFonts w:eastAsia="標楷體"/>
              </w:rPr>
              <w:t>匯入淨額</w:t>
            </w:r>
          </w:p>
        </w:tc>
        <w:tc>
          <w:tcPr>
            <w:tcW w:w="1782" w:type="dxa"/>
            <w:tcBorders>
              <w:bottom w:val="single" w:sz="8" w:space="0" w:color="auto"/>
            </w:tcBorders>
          </w:tcPr>
          <w:p w:rsidR="008064CF" w:rsidRPr="00066032" w:rsidRDefault="008064CF" w:rsidP="0099145A">
            <w:pPr>
              <w:snapToGrid w:val="0"/>
              <w:spacing w:line="400" w:lineRule="exact"/>
              <w:jc w:val="center"/>
              <w:rPr>
                <w:rFonts w:eastAsia="標楷體"/>
              </w:rPr>
            </w:pPr>
            <w:r w:rsidRPr="00066032">
              <w:rPr>
                <w:rFonts w:eastAsia="標楷體"/>
              </w:rPr>
              <w:t>企業發行海外</w:t>
            </w:r>
          </w:p>
          <w:p w:rsidR="008064CF" w:rsidRPr="00066032" w:rsidRDefault="008064CF" w:rsidP="0099145A">
            <w:pPr>
              <w:snapToGrid w:val="0"/>
              <w:spacing w:line="400" w:lineRule="exact"/>
              <w:jc w:val="center"/>
              <w:rPr>
                <w:rFonts w:eastAsia="標楷體"/>
              </w:rPr>
            </w:pPr>
            <w:r w:rsidRPr="00066032">
              <w:rPr>
                <w:rFonts w:eastAsia="標楷體"/>
              </w:rPr>
              <w:t>存託憑證金額</w:t>
            </w:r>
          </w:p>
        </w:tc>
        <w:tc>
          <w:tcPr>
            <w:tcW w:w="1782" w:type="dxa"/>
            <w:tcBorders>
              <w:bottom w:val="single" w:sz="8" w:space="0" w:color="auto"/>
            </w:tcBorders>
          </w:tcPr>
          <w:p w:rsidR="008064CF" w:rsidRPr="00066032" w:rsidRDefault="008064CF" w:rsidP="0099145A">
            <w:pPr>
              <w:snapToGrid w:val="0"/>
              <w:spacing w:line="400" w:lineRule="exact"/>
              <w:jc w:val="center"/>
              <w:rPr>
                <w:rFonts w:eastAsia="標楷體"/>
              </w:rPr>
            </w:pPr>
            <w:r w:rsidRPr="00066032">
              <w:rPr>
                <w:rFonts w:eastAsia="標楷體"/>
              </w:rPr>
              <w:t>企業發行海外</w:t>
            </w:r>
          </w:p>
          <w:p w:rsidR="008064CF" w:rsidRPr="00066032" w:rsidRDefault="008064CF" w:rsidP="0099145A">
            <w:pPr>
              <w:snapToGrid w:val="0"/>
              <w:spacing w:line="400" w:lineRule="exact"/>
              <w:jc w:val="center"/>
              <w:rPr>
                <w:rFonts w:eastAsia="標楷體"/>
              </w:rPr>
            </w:pPr>
            <w:r w:rsidRPr="00066032">
              <w:rPr>
                <w:rFonts w:eastAsia="標楷體"/>
              </w:rPr>
              <w:t>公司債金額</w:t>
            </w:r>
          </w:p>
        </w:tc>
      </w:tr>
      <w:tr w:rsidR="008064CF" w:rsidRPr="00066032" w:rsidTr="0099145A">
        <w:trPr>
          <w:jc w:val="center"/>
        </w:trPr>
        <w:tc>
          <w:tcPr>
            <w:tcW w:w="1681" w:type="dxa"/>
            <w:tcBorders>
              <w:top w:val="nil"/>
              <w:bottom w:val="nil"/>
              <w:right w:val="single" w:sz="4" w:space="0" w:color="auto"/>
            </w:tcBorders>
          </w:tcPr>
          <w:p w:rsidR="008064CF" w:rsidRPr="00066032" w:rsidRDefault="008064CF" w:rsidP="0099145A">
            <w:pPr>
              <w:snapToGrid w:val="0"/>
              <w:spacing w:line="400" w:lineRule="exact"/>
              <w:ind w:rightChars="-39" w:right="-94"/>
              <w:rPr>
                <w:rFonts w:eastAsia="標楷體"/>
              </w:rPr>
            </w:pPr>
            <w:r w:rsidRPr="00066032">
              <w:rPr>
                <w:rFonts w:eastAsia="標楷體"/>
                <w:b/>
                <w:bCs/>
              </w:rPr>
              <w:t xml:space="preserve"> 100</w:t>
            </w:r>
            <w:r w:rsidRPr="00066032">
              <w:rPr>
                <w:rFonts w:eastAsia="標楷體"/>
                <w:b/>
                <w:bCs/>
              </w:rPr>
              <w:t>年</w:t>
            </w:r>
          </w:p>
        </w:tc>
        <w:tc>
          <w:tcPr>
            <w:tcW w:w="1314" w:type="dxa"/>
            <w:tcBorders>
              <w:top w:val="nil"/>
              <w:left w:val="single" w:sz="4" w:space="0" w:color="auto"/>
              <w:bottom w:val="nil"/>
              <w:right w:val="nil"/>
            </w:tcBorders>
          </w:tcPr>
          <w:p w:rsidR="008064CF" w:rsidRPr="00066032" w:rsidRDefault="008064CF" w:rsidP="0099145A">
            <w:pPr>
              <w:snapToGrid w:val="0"/>
              <w:spacing w:line="400" w:lineRule="exact"/>
              <w:ind w:rightChars="100" w:right="240"/>
              <w:jc w:val="right"/>
              <w:rPr>
                <w:rFonts w:eastAsia="標楷體"/>
                <w:b/>
              </w:rPr>
            </w:pPr>
            <w:r w:rsidRPr="00066032">
              <w:rPr>
                <w:rFonts w:eastAsia="標楷體"/>
                <w:b/>
              </w:rPr>
              <w:t>49.55</w:t>
            </w:r>
          </w:p>
        </w:tc>
        <w:tc>
          <w:tcPr>
            <w:tcW w:w="1788" w:type="dxa"/>
            <w:tcBorders>
              <w:top w:val="nil"/>
              <w:left w:val="nil"/>
              <w:bottom w:val="nil"/>
              <w:right w:val="nil"/>
            </w:tcBorders>
          </w:tcPr>
          <w:p w:rsidR="008064CF" w:rsidRPr="00066032" w:rsidRDefault="008064CF" w:rsidP="0099145A">
            <w:pPr>
              <w:snapToGrid w:val="0"/>
              <w:spacing w:line="400" w:lineRule="exact"/>
              <w:ind w:rightChars="153" w:right="367"/>
              <w:jc w:val="right"/>
              <w:rPr>
                <w:rFonts w:eastAsia="標楷體"/>
                <w:b/>
              </w:rPr>
            </w:pPr>
            <w:r w:rsidRPr="00066032">
              <w:rPr>
                <w:rFonts w:eastAsia="標楷體"/>
                <w:b/>
              </w:rPr>
              <w:t>-97.93</w:t>
            </w:r>
          </w:p>
        </w:tc>
        <w:tc>
          <w:tcPr>
            <w:tcW w:w="1782" w:type="dxa"/>
            <w:tcBorders>
              <w:top w:val="nil"/>
              <w:left w:val="nil"/>
              <w:bottom w:val="nil"/>
              <w:right w:val="nil"/>
            </w:tcBorders>
            <w:vAlign w:val="bottom"/>
          </w:tcPr>
          <w:p w:rsidR="008064CF" w:rsidRPr="00066032" w:rsidRDefault="008064CF" w:rsidP="0099145A">
            <w:pPr>
              <w:tabs>
                <w:tab w:val="center" w:pos="572"/>
                <w:tab w:val="right" w:pos="1144"/>
              </w:tabs>
              <w:snapToGrid w:val="0"/>
              <w:spacing w:line="400" w:lineRule="exact"/>
              <w:ind w:rightChars="250" w:right="600"/>
              <w:jc w:val="right"/>
              <w:rPr>
                <w:rFonts w:eastAsia="標楷體"/>
                <w:b/>
              </w:rPr>
            </w:pPr>
            <w:r w:rsidRPr="00066032">
              <w:rPr>
                <w:rFonts w:eastAsia="標楷體" w:hint="eastAsia"/>
                <w:b/>
              </w:rPr>
              <w:t>12.53</w:t>
            </w:r>
          </w:p>
        </w:tc>
        <w:tc>
          <w:tcPr>
            <w:tcW w:w="1782" w:type="dxa"/>
            <w:tcBorders>
              <w:top w:val="nil"/>
              <w:left w:val="nil"/>
              <w:bottom w:val="nil"/>
            </w:tcBorders>
          </w:tcPr>
          <w:p w:rsidR="008064CF" w:rsidRPr="00066032" w:rsidRDefault="008064CF" w:rsidP="0099145A">
            <w:pPr>
              <w:snapToGrid w:val="0"/>
              <w:spacing w:line="400" w:lineRule="exact"/>
              <w:ind w:rightChars="250" w:right="600"/>
              <w:jc w:val="right"/>
              <w:rPr>
                <w:rFonts w:eastAsia="標楷體"/>
                <w:b/>
              </w:rPr>
            </w:pPr>
            <w:r w:rsidRPr="00066032">
              <w:rPr>
                <w:rFonts w:eastAsia="標楷體" w:hint="eastAsia"/>
                <w:b/>
              </w:rPr>
              <w:t>24.75</w:t>
            </w:r>
          </w:p>
        </w:tc>
      </w:tr>
      <w:tr w:rsidR="008064CF" w:rsidRPr="00066032" w:rsidTr="0099145A">
        <w:trPr>
          <w:jc w:val="center"/>
        </w:trPr>
        <w:tc>
          <w:tcPr>
            <w:tcW w:w="1681" w:type="dxa"/>
            <w:tcBorders>
              <w:top w:val="nil"/>
              <w:bottom w:val="nil"/>
              <w:right w:val="single" w:sz="4" w:space="0" w:color="auto"/>
            </w:tcBorders>
          </w:tcPr>
          <w:p w:rsidR="008064CF" w:rsidRPr="00066032" w:rsidRDefault="008064CF" w:rsidP="0099145A">
            <w:pPr>
              <w:snapToGrid w:val="0"/>
              <w:spacing w:line="400" w:lineRule="exact"/>
              <w:jc w:val="both"/>
              <w:rPr>
                <w:rFonts w:eastAsia="標楷體"/>
                <w:b/>
                <w:bCs/>
              </w:rPr>
            </w:pPr>
            <w:r w:rsidRPr="00066032">
              <w:rPr>
                <w:rFonts w:eastAsia="標楷體"/>
                <w:b/>
                <w:bCs/>
              </w:rPr>
              <w:t xml:space="preserve"> 101</w:t>
            </w:r>
            <w:r w:rsidRPr="00066032">
              <w:rPr>
                <w:rFonts w:eastAsia="標楷體"/>
                <w:b/>
                <w:bCs/>
              </w:rPr>
              <w:t>年</w:t>
            </w:r>
          </w:p>
        </w:tc>
        <w:tc>
          <w:tcPr>
            <w:tcW w:w="1314" w:type="dxa"/>
            <w:tcBorders>
              <w:top w:val="nil"/>
              <w:left w:val="single" w:sz="4" w:space="0" w:color="auto"/>
              <w:bottom w:val="nil"/>
              <w:right w:val="nil"/>
            </w:tcBorders>
          </w:tcPr>
          <w:p w:rsidR="008064CF" w:rsidRPr="00066032" w:rsidRDefault="008064CF" w:rsidP="0099145A">
            <w:pPr>
              <w:snapToGrid w:val="0"/>
              <w:spacing w:line="400" w:lineRule="exact"/>
              <w:ind w:rightChars="100" w:right="240"/>
              <w:jc w:val="right"/>
              <w:rPr>
                <w:b/>
                <w:bCs/>
              </w:rPr>
            </w:pPr>
            <w:r w:rsidRPr="00066032">
              <w:rPr>
                <w:b/>
                <w:bCs/>
              </w:rPr>
              <w:t>55.59</w:t>
            </w:r>
          </w:p>
        </w:tc>
        <w:tc>
          <w:tcPr>
            <w:tcW w:w="1788" w:type="dxa"/>
            <w:tcBorders>
              <w:top w:val="nil"/>
              <w:left w:val="nil"/>
              <w:bottom w:val="nil"/>
              <w:right w:val="nil"/>
            </w:tcBorders>
          </w:tcPr>
          <w:p w:rsidR="008064CF" w:rsidRPr="00066032" w:rsidRDefault="008064CF" w:rsidP="0099145A">
            <w:pPr>
              <w:snapToGrid w:val="0"/>
              <w:spacing w:line="400" w:lineRule="exact"/>
              <w:ind w:rightChars="153" w:right="367"/>
              <w:jc w:val="right"/>
              <w:rPr>
                <w:rFonts w:eastAsia="標楷體"/>
                <w:b/>
              </w:rPr>
            </w:pPr>
            <w:r w:rsidRPr="00066032">
              <w:rPr>
                <w:rFonts w:eastAsia="標楷體"/>
                <w:b/>
              </w:rPr>
              <w:t>73.67</w:t>
            </w:r>
          </w:p>
        </w:tc>
        <w:tc>
          <w:tcPr>
            <w:tcW w:w="1782" w:type="dxa"/>
            <w:tcBorders>
              <w:top w:val="nil"/>
              <w:left w:val="nil"/>
              <w:bottom w:val="nil"/>
              <w:right w:val="nil"/>
            </w:tcBorders>
            <w:vAlign w:val="bottom"/>
          </w:tcPr>
          <w:p w:rsidR="008064CF" w:rsidRPr="00066032" w:rsidRDefault="008064CF" w:rsidP="0099145A">
            <w:pPr>
              <w:tabs>
                <w:tab w:val="center" w:pos="572"/>
                <w:tab w:val="right" w:pos="1144"/>
              </w:tabs>
              <w:snapToGrid w:val="0"/>
              <w:spacing w:line="400" w:lineRule="exact"/>
              <w:ind w:rightChars="250" w:right="600"/>
              <w:jc w:val="right"/>
              <w:rPr>
                <w:rFonts w:eastAsia="標楷體"/>
                <w:b/>
                <w:bCs/>
              </w:rPr>
            </w:pPr>
            <w:r w:rsidRPr="00066032">
              <w:rPr>
                <w:rFonts w:eastAsia="標楷體" w:hint="eastAsia"/>
                <w:b/>
                <w:bCs/>
              </w:rPr>
              <w:t>10.61</w:t>
            </w:r>
          </w:p>
        </w:tc>
        <w:tc>
          <w:tcPr>
            <w:tcW w:w="1782" w:type="dxa"/>
            <w:tcBorders>
              <w:top w:val="nil"/>
              <w:left w:val="nil"/>
              <w:bottom w:val="nil"/>
            </w:tcBorders>
          </w:tcPr>
          <w:p w:rsidR="008064CF" w:rsidRPr="00066032" w:rsidRDefault="008064CF" w:rsidP="0099145A">
            <w:pPr>
              <w:snapToGrid w:val="0"/>
              <w:spacing w:line="400" w:lineRule="exact"/>
              <w:ind w:rightChars="250" w:right="600"/>
              <w:jc w:val="right"/>
              <w:rPr>
                <w:rFonts w:eastAsia="標楷體"/>
                <w:b/>
                <w:bCs/>
              </w:rPr>
            </w:pPr>
            <w:r w:rsidRPr="00066032">
              <w:rPr>
                <w:rFonts w:eastAsia="標楷體" w:hint="eastAsia"/>
                <w:b/>
                <w:bCs/>
              </w:rPr>
              <w:t>8.95</w:t>
            </w:r>
          </w:p>
        </w:tc>
      </w:tr>
      <w:tr w:rsidR="008064CF" w:rsidRPr="00066032" w:rsidTr="0099145A">
        <w:trPr>
          <w:jc w:val="center"/>
        </w:trPr>
        <w:tc>
          <w:tcPr>
            <w:tcW w:w="1681" w:type="dxa"/>
            <w:tcBorders>
              <w:top w:val="nil"/>
              <w:bottom w:val="nil"/>
              <w:right w:val="single" w:sz="4" w:space="0" w:color="auto"/>
            </w:tcBorders>
          </w:tcPr>
          <w:p w:rsidR="008064CF" w:rsidRPr="00066032" w:rsidRDefault="008064CF" w:rsidP="0099145A">
            <w:pPr>
              <w:snapToGrid w:val="0"/>
              <w:spacing w:line="400" w:lineRule="exact"/>
              <w:ind w:rightChars="-3" w:right="-7" w:firstLineChars="50" w:firstLine="120"/>
              <w:rPr>
                <w:rFonts w:eastAsia="標楷體"/>
                <w:b/>
              </w:rPr>
            </w:pPr>
            <w:r w:rsidRPr="00066032">
              <w:rPr>
                <w:rFonts w:eastAsia="標楷體"/>
                <w:b/>
              </w:rPr>
              <w:t>102</w:t>
            </w:r>
            <w:r w:rsidRPr="00066032">
              <w:rPr>
                <w:rFonts w:eastAsia="標楷體"/>
                <w:b/>
              </w:rPr>
              <w:t>年</w:t>
            </w:r>
          </w:p>
        </w:tc>
        <w:tc>
          <w:tcPr>
            <w:tcW w:w="1314" w:type="dxa"/>
            <w:tcBorders>
              <w:top w:val="nil"/>
              <w:left w:val="single" w:sz="4" w:space="0" w:color="auto"/>
              <w:bottom w:val="nil"/>
              <w:right w:val="nil"/>
            </w:tcBorders>
          </w:tcPr>
          <w:p w:rsidR="008064CF" w:rsidRPr="00066032" w:rsidRDefault="008064CF" w:rsidP="0099145A">
            <w:pPr>
              <w:snapToGrid w:val="0"/>
              <w:spacing w:line="400" w:lineRule="exact"/>
              <w:ind w:rightChars="100" w:right="240"/>
              <w:jc w:val="right"/>
              <w:rPr>
                <w:b/>
              </w:rPr>
            </w:pPr>
            <w:r w:rsidRPr="00066032">
              <w:rPr>
                <w:rFonts w:hint="eastAsia"/>
                <w:b/>
              </w:rPr>
              <w:t>49.33</w:t>
            </w:r>
          </w:p>
        </w:tc>
        <w:tc>
          <w:tcPr>
            <w:tcW w:w="1788" w:type="dxa"/>
            <w:tcBorders>
              <w:top w:val="nil"/>
              <w:left w:val="nil"/>
              <w:bottom w:val="nil"/>
              <w:right w:val="nil"/>
            </w:tcBorders>
          </w:tcPr>
          <w:p w:rsidR="008064CF" w:rsidRPr="00066032" w:rsidRDefault="008064CF" w:rsidP="0099145A">
            <w:pPr>
              <w:snapToGrid w:val="0"/>
              <w:spacing w:line="400" w:lineRule="exact"/>
              <w:ind w:rightChars="153" w:right="367"/>
              <w:jc w:val="right"/>
              <w:rPr>
                <w:rFonts w:eastAsia="標楷體"/>
                <w:b/>
              </w:rPr>
            </w:pPr>
            <w:r w:rsidRPr="00066032">
              <w:rPr>
                <w:rFonts w:eastAsia="標楷體" w:hint="eastAsia"/>
                <w:b/>
              </w:rPr>
              <w:t>131.81</w:t>
            </w:r>
          </w:p>
        </w:tc>
        <w:tc>
          <w:tcPr>
            <w:tcW w:w="1782" w:type="dxa"/>
            <w:tcBorders>
              <w:top w:val="nil"/>
              <w:left w:val="nil"/>
              <w:bottom w:val="nil"/>
              <w:right w:val="nil"/>
            </w:tcBorders>
            <w:vAlign w:val="bottom"/>
          </w:tcPr>
          <w:p w:rsidR="008064CF" w:rsidRPr="00066032" w:rsidRDefault="008064CF" w:rsidP="0099145A">
            <w:pPr>
              <w:tabs>
                <w:tab w:val="center" w:pos="572"/>
                <w:tab w:val="right" w:pos="1144"/>
              </w:tabs>
              <w:snapToGrid w:val="0"/>
              <w:spacing w:line="400" w:lineRule="exact"/>
              <w:ind w:rightChars="250" w:right="600"/>
              <w:jc w:val="right"/>
              <w:rPr>
                <w:rFonts w:eastAsia="標楷體"/>
                <w:b/>
                <w:bCs/>
              </w:rPr>
            </w:pPr>
            <w:r w:rsidRPr="00066032">
              <w:rPr>
                <w:rFonts w:eastAsia="標楷體" w:hint="eastAsia"/>
                <w:b/>
                <w:bCs/>
              </w:rPr>
              <w:t>18.14</w:t>
            </w:r>
          </w:p>
        </w:tc>
        <w:tc>
          <w:tcPr>
            <w:tcW w:w="1782" w:type="dxa"/>
            <w:tcBorders>
              <w:top w:val="nil"/>
              <w:left w:val="nil"/>
              <w:bottom w:val="nil"/>
            </w:tcBorders>
          </w:tcPr>
          <w:p w:rsidR="008064CF" w:rsidRPr="00066032" w:rsidRDefault="008064CF" w:rsidP="0099145A">
            <w:pPr>
              <w:tabs>
                <w:tab w:val="center" w:pos="572"/>
                <w:tab w:val="right" w:pos="1144"/>
              </w:tabs>
              <w:snapToGrid w:val="0"/>
              <w:spacing w:line="400" w:lineRule="exact"/>
              <w:ind w:rightChars="250" w:right="600"/>
              <w:jc w:val="right"/>
              <w:rPr>
                <w:rFonts w:eastAsia="標楷體"/>
                <w:b/>
                <w:bCs/>
              </w:rPr>
            </w:pPr>
            <w:r w:rsidRPr="00066032">
              <w:rPr>
                <w:rFonts w:eastAsia="標楷體" w:hint="eastAsia"/>
                <w:b/>
                <w:bCs/>
              </w:rPr>
              <w:t>10.20</w:t>
            </w:r>
          </w:p>
        </w:tc>
      </w:tr>
      <w:tr w:rsidR="008064CF" w:rsidRPr="00066032" w:rsidTr="0099145A">
        <w:trPr>
          <w:jc w:val="center"/>
        </w:trPr>
        <w:tc>
          <w:tcPr>
            <w:tcW w:w="1681" w:type="dxa"/>
            <w:tcBorders>
              <w:top w:val="nil"/>
              <w:bottom w:val="nil"/>
              <w:right w:val="single" w:sz="4" w:space="0" w:color="auto"/>
            </w:tcBorders>
          </w:tcPr>
          <w:p w:rsidR="008064CF" w:rsidRPr="00066032" w:rsidRDefault="008064CF" w:rsidP="0099145A">
            <w:pPr>
              <w:snapToGrid w:val="0"/>
              <w:spacing w:line="400" w:lineRule="exact"/>
              <w:jc w:val="both"/>
              <w:rPr>
                <w:rFonts w:eastAsia="標楷體"/>
                <w:b/>
                <w:bCs/>
              </w:rPr>
            </w:pPr>
            <w:r w:rsidRPr="00066032">
              <w:rPr>
                <w:rFonts w:eastAsia="標楷體"/>
                <w:b/>
                <w:bCs/>
              </w:rPr>
              <w:t xml:space="preserve"> 10</w:t>
            </w:r>
            <w:r w:rsidRPr="00066032">
              <w:rPr>
                <w:rFonts w:eastAsia="標楷體" w:hint="eastAsia"/>
                <w:b/>
                <w:bCs/>
              </w:rPr>
              <w:t>3</w:t>
            </w:r>
            <w:r w:rsidRPr="00066032">
              <w:rPr>
                <w:rFonts w:eastAsia="標楷體"/>
                <w:b/>
                <w:bCs/>
              </w:rPr>
              <w:t>年</w:t>
            </w:r>
          </w:p>
        </w:tc>
        <w:tc>
          <w:tcPr>
            <w:tcW w:w="1314" w:type="dxa"/>
            <w:tcBorders>
              <w:top w:val="nil"/>
              <w:left w:val="single" w:sz="4" w:space="0" w:color="auto"/>
              <w:bottom w:val="nil"/>
              <w:right w:val="nil"/>
            </w:tcBorders>
          </w:tcPr>
          <w:p w:rsidR="008064CF" w:rsidRPr="00066032" w:rsidRDefault="008064CF" w:rsidP="0099145A">
            <w:pPr>
              <w:snapToGrid w:val="0"/>
              <w:spacing w:line="400" w:lineRule="exact"/>
              <w:ind w:rightChars="100" w:right="240"/>
              <w:jc w:val="right"/>
              <w:rPr>
                <w:b/>
                <w:bCs/>
              </w:rPr>
            </w:pPr>
            <w:r w:rsidRPr="00066032">
              <w:rPr>
                <w:rFonts w:hint="eastAsia"/>
                <w:b/>
                <w:bCs/>
              </w:rPr>
              <w:t>57.70</w:t>
            </w:r>
          </w:p>
        </w:tc>
        <w:tc>
          <w:tcPr>
            <w:tcW w:w="1788" w:type="dxa"/>
            <w:tcBorders>
              <w:top w:val="nil"/>
              <w:left w:val="nil"/>
              <w:bottom w:val="nil"/>
              <w:right w:val="nil"/>
            </w:tcBorders>
          </w:tcPr>
          <w:p w:rsidR="008064CF" w:rsidRPr="00066032" w:rsidRDefault="008064CF" w:rsidP="0099145A">
            <w:pPr>
              <w:snapToGrid w:val="0"/>
              <w:spacing w:line="400" w:lineRule="exact"/>
              <w:ind w:rightChars="153" w:right="367"/>
              <w:jc w:val="right"/>
              <w:rPr>
                <w:b/>
                <w:bCs/>
              </w:rPr>
            </w:pPr>
            <w:r w:rsidRPr="00066032">
              <w:rPr>
                <w:rFonts w:hint="eastAsia"/>
                <w:b/>
                <w:bCs/>
              </w:rPr>
              <w:t>159.32</w:t>
            </w:r>
          </w:p>
        </w:tc>
        <w:tc>
          <w:tcPr>
            <w:tcW w:w="1782" w:type="dxa"/>
            <w:tcBorders>
              <w:top w:val="nil"/>
              <w:left w:val="nil"/>
              <w:bottom w:val="nil"/>
              <w:right w:val="nil"/>
            </w:tcBorders>
            <w:vAlign w:val="bottom"/>
          </w:tcPr>
          <w:p w:rsidR="008064CF" w:rsidRPr="00066032" w:rsidRDefault="008064CF" w:rsidP="0099145A">
            <w:pPr>
              <w:tabs>
                <w:tab w:val="center" w:pos="572"/>
                <w:tab w:val="right" w:pos="1144"/>
              </w:tabs>
              <w:snapToGrid w:val="0"/>
              <w:spacing w:line="400" w:lineRule="exact"/>
              <w:ind w:rightChars="250" w:right="600"/>
              <w:jc w:val="right"/>
              <w:rPr>
                <w:rFonts w:eastAsia="標楷體"/>
                <w:b/>
              </w:rPr>
            </w:pPr>
            <w:r w:rsidRPr="00066032">
              <w:rPr>
                <w:rFonts w:eastAsia="標楷體" w:hint="eastAsia"/>
                <w:b/>
              </w:rPr>
              <w:t>8.58</w:t>
            </w:r>
          </w:p>
        </w:tc>
        <w:tc>
          <w:tcPr>
            <w:tcW w:w="1782" w:type="dxa"/>
            <w:tcBorders>
              <w:top w:val="nil"/>
              <w:left w:val="nil"/>
              <w:bottom w:val="nil"/>
            </w:tcBorders>
          </w:tcPr>
          <w:p w:rsidR="008064CF" w:rsidRPr="00066032" w:rsidRDefault="008064CF" w:rsidP="0099145A">
            <w:pPr>
              <w:snapToGrid w:val="0"/>
              <w:spacing w:line="400" w:lineRule="exact"/>
              <w:ind w:rightChars="250" w:right="600"/>
              <w:jc w:val="right"/>
              <w:rPr>
                <w:rFonts w:eastAsia="標楷體"/>
                <w:b/>
              </w:rPr>
            </w:pPr>
            <w:r w:rsidRPr="00066032">
              <w:rPr>
                <w:rFonts w:eastAsia="標楷體" w:hint="eastAsia"/>
                <w:b/>
              </w:rPr>
              <w:t>7.82</w:t>
            </w:r>
          </w:p>
        </w:tc>
      </w:tr>
      <w:tr w:rsidR="008064CF" w:rsidRPr="00066032" w:rsidTr="0099145A">
        <w:trPr>
          <w:jc w:val="center"/>
        </w:trPr>
        <w:tc>
          <w:tcPr>
            <w:tcW w:w="1681" w:type="dxa"/>
            <w:tcBorders>
              <w:top w:val="nil"/>
              <w:bottom w:val="nil"/>
              <w:right w:val="single" w:sz="4" w:space="0" w:color="auto"/>
            </w:tcBorders>
          </w:tcPr>
          <w:p w:rsidR="008064CF" w:rsidRPr="00066032" w:rsidRDefault="008064CF" w:rsidP="0099145A">
            <w:pPr>
              <w:snapToGrid w:val="0"/>
              <w:spacing w:line="400" w:lineRule="exact"/>
              <w:jc w:val="both"/>
              <w:rPr>
                <w:rFonts w:eastAsia="標楷體"/>
                <w:b/>
                <w:bCs/>
              </w:rPr>
            </w:pPr>
            <w:r w:rsidRPr="00066032">
              <w:rPr>
                <w:rFonts w:eastAsia="標楷體"/>
                <w:b/>
                <w:bCs/>
              </w:rPr>
              <w:t xml:space="preserve"> 10</w:t>
            </w:r>
            <w:r w:rsidRPr="00066032">
              <w:rPr>
                <w:rFonts w:eastAsia="標楷體" w:hint="eastAsia"/>
                <w:b/>
                <w:bCs/>
              </w:rPr>
              <w:t>4</w:t>
            </w:r>
            <w:r w:rsidRPr="00066032">
              <w:rPr>
                <w:rFonts w:eastAsia="標楷體"/>
                <w:b/>
                <w:bCs/>
              </w:rPr>
              <w:t>年</w:t>
            </w:r>
          </w:p>
        </w:tc>
        <w:tc>
          <w:tcPr>
            <w:tcW w:w="1314" w:type="dxa"/>
            <w:tcBorders>
              <w:top w:val="nil"/>
              <w:left w:val="single" w:sz="4" w:space="0" w:color="auto"/>
              <w:bottom w:val="nil"/>
              <w:right w:val="nil"/>
            </w:tcBorders>
          </w:tcPr>
          <w:p w:rsidR="008064CF" w:rsidRPr="00066032" w:rsidRDefault="008064CF" w:rsidP="0099145A">
            <w:pPr>
              <w:snapToGrid w:val="0"/>
              <w:spacing w:line="400" w:lineRule="exact"/>
              <w:ind w:rightChars="100" w:right="240"/>
              <w:jc w:val="right"/>
              <w:rPr>
                <w:b/>
                <w:bCs/>
              </w:rPr>
            </w:pPr>
            <w:r w:rsidRPr="00066032">
              <w:rPr>
                <w:rFonts w:hint="eastAsia"/>
                <w:b/>
                <w:bCs/>
              </w:rPr>
              <w:t>47.97</w:t>
            </w:r>
          </w:p>
        </w:tc>
        <w:tc>
          <w:tcPr>
            <w:tcW w:w="1788" w:type="dxa"/>
            <w:tcBorders>
              <w:top w:val="nil"/>
              <w:left w:val="nil"/>
              <w:bottom w:val="nil"/>
              <w:right w:val="nil"/>
            </w:tcBorders>
          </w:tcPr>
          <w:p w:rsidR="008064CF" w:rsidRPr="00066032" w:rsidRDefault="008064CF" w:rsidP="0099145A">
            <w:pPr>
              <w:snapToGrid w:val="0"/>
              <w:spacing w:line="400" w:lineRule="exact"/>
              <w:ind w:rightChars="153" w:right="367"/>
              <w:jc w:val="right"/>
              <w:rPr>
                <w:b/>
                <w:bCs/>
              </w:rPr>
            </w:pPr>
            <w:r w:rsidRPr="00066032">
              <w:rPr>
                <w:rFonts w:hint="eastAsia"/>
                <w:b/>
                <w:bCs/>
              </w:rPr>
              <w:t>13.72</w:t>
            </w:r>
          </w:p>
        </w:tc>
        <w:tc>
          <w:tcPr>
            <w:tcW w:w="1782" w:type="dxa"/>
            <w:tcBorders>
              <w:top w:val="nil"/>
              <w:left w:val="nil"/>
              <w:bottom w:val="nil"/>
              <w:right w:val="nil"/>
            </w:tcBorders>
            <w:vAlign w:val="bottom"/>
          </w:tcPr>
          <w:p w:rsidR="008064CF" w:rsidRPr="00066032" w:rsidRDefault="008064CF" w:rsidP="0099145A">
            <w:pPr>
              <w:tabs>
                <w:tab w:val="center" w:pos="572"/>
                <w:tab w:val="right" w:pos="1144"/>
              </w:tabs>
              <w:snapToGrid w:val="0"/>
              <w:spacing w:line="400" w:lineRule="exact"/>
              <w:ind w:rightChars="250" w:right="600"/>
              <w:jc w:val="right"/>
              <w:rPr>
                <w:rFonts w:eastAsia="標楷體"/>
                <w:b/>
              </w:rPr>
            </w:pPr>
            <w:r w:rsidRPr="00066032">
              <w:rPr>
                <w:rFonts w:eastAsia="標楷體" w:hint="eastAsia"/>
                <w:b/>
              </w:rPr>
              <w:t>1.00</w:t>
            </w:r>
          </w:p>
        </w:tc>
        <w:tc>
          <w:tcPr>
            <w:tcW w:w="1782" w:type="dxa"/>
            <w:tcBorders>
              <w:top w:val="nil"/>
              <w:left w:val="nil"/>
              <w:bottom w:val="nil"/>
            </w:tcBorders>
          </w:tcPr>
          <w:p w:rsidR="008064CF" w:rsidRPr="00066032" w:rsidRDefault="008064CF" w:rsidP="0099145A">
            <w:pPr>
              <w:snapToGrid w:val="0"/>
              <w:spacing w:line="400" w:lineRule="exact"/>
              <w:ind w:rightChars="250" w:right="600"/>
              <w:jc w:val="right"/>
              <w:rPr>
                <w:rFonts w:eastAsia="標楷體"/>
                <w:b/>
              </w:rPr>
            </w:pPr>
            <w:r w:rsidRPr="00066032">
              <w:rPr>
                <w:rFonts w:eastAsia="標楷體" w:hint="eastAsia"/>
                <w:b/>
              </w:rPr>
              <w:t>20.50</w:t>
            </w:r>
          </w:p>
        </w:tc>
      </w:tr>
      <w:tr w:rsidR="008064CF" w:rsidRPr="00066032" w:rsidTr="0099145A">
        <w:trPr>
          <w:jc w:val="center"/>
        </w:trPr>
        <w:tc>
          <w:tcPr>
            <w:tcW w:w="1681" w:type="dxa"/>
            <w:tcBorders>
              <w:top w:val="nil"/>
              <w:bottom w:val="nil"/>
              <w:right w:val="single" w:sz="4" w:space="0" w:color="auto"/>
            </w:tcBorders>
          </w:tcPr>
          <w:p w:rsidR="008064CF" w:rsidRPr="00066032" w:rsidRDefault="008064CF" w:rsidP="0099145A">
            <w:pPr>
              <w:snapToGrid w:val="0"/>
              <w:spacing w:line="400" w:lineRule="exact"/>
              <w:ind w:rightChars="150" w:right="360"/>
              <w:jc w:val="right"/>
              <w:rPr>
                <w:rFonts w:eastAsia="標楷體"/>
              </w:rPr>
            </w:pPr>
            <w:r w:rsidRPr="00066032">
              <w:rPr>
                <w:rFonts w:eastAsia="標楷體" w:hint="eastAsia"/>
              </w:rPr>
              <w:t>5</w:t>
            </w:r>
            <w:r w:rsidRPr="00066032">
              <w:rPr>
                <w:rFonts w:eastAsia="標楷體" w:hint="eastAsia"/>
              </w:rPr>
              <w:t>月</w:t>
            </w:r>
          </w:p>
        </w:tc>
        <w:tc>
          <w:tcPr>
            <w:tcW w:w="1314" w:type="dxa"/>
            <w:tcBorders>
              <w:top w:val="nil"/>
              <w:left w:val="single" w:sz="4" w:space="0" w:color="auto"/>
              <w:bottom w:val="nil"/>
              <w:right w:val="nil"/>
            </w:tcBorders>
          </w:tcPr>
          <w:p w:rsidR="008064CF" w:rsidRPr="00066032" w:rsidRDefault="008064CF" w:rsidP="0099145A">
            <w:pPr>
              <w:snapToGrid w:val="0"/>
              <w:spacing w:line="400" w:lineRule="exact"/>
              <w:ind w:rightChars="100" w:right="240"/>
              <w:jc w:val="right"/>
            </w:pPr>
            <w:r w:rsidRPr="00066032">
              <w:rPr>
                <w:rFonts w:hint="eastAsia"/>
              </w:rPr>
              <w:t>2.00</w:t>
            </w:r>
          </w:p>
        </w:tc>
        <w:tc>
          <w:tcPr>
            <w:tcW w:w="1788" w:type="dxa"/>
            <w:tcBorders>
              <w:top w:val="nil"/>
              <w:left w:val="nil"/>
              <w:bottom w:val="nil"/>
              <w:right w:val="nil"/>
            </w:tcBorders>
          </w:tcPr>
          <w:p w:rsidR="008064CF" w:rsidRPr="00066032" w:rsidRDefault="008064CF" w:rsidP="0099145A">
            <w:pPr>
              <w:snapToGrid w:val="0"/>
              <w:spacing w:line="400" w:lineRule="exact"/>
              <w:ind w:rightChars="153" w:right="367"/>
              <w:jc w:val="right"/>
              <w:rPr>
                <w:rFonts w:eastAsia="標楷體"/>
              </w:rPr>
            </w:pPr>
            <w:r w:rsidRPr="00066032">
              <w:rPr>
                <w:rFonts w:eastAsia="標楷體" w:hint="eastAsia"/>
              </w:rPr>
              <w:t>16.89</w:t>
            </w:r>
          </w:p>
        </w:tc>
        <w:tc>
          <w:tcPr>
            <w:tcW w:w="1782" w:type="dxa"/>
            <w:tcBorders>
              <w:top w:val="nil"/>
              <w:left w:val="nil"/>
              <w:bottom w:val="nil"/>
              <w:right w:val="nil"/>
            </w:tcBorders>
            <w:vAlign w:val="bottom"/>
          </w:tcPr>
          <w:p w:rsidR="008064CF" w:rsidRPr="00066032" w:rsidRDefault="008064CF" w:rsidP="0099145A">
            <w:pPr>
              <w:tabs>
                <w:tab w:val="center" w:pos="572"/>
                <w:tab w:val="right" w:pos="1144"/>
              </w:tabs>
              <w:snapToGrid w:val="0"/>
              <w:spacing w:line="400" w:lineRule="exact"/>
              <w:ind w:rightChars="250" w:right="600"/>
              <w:jc w:val="right"/>
              <w:rPr>
                <w:rFonts w:eastAsia="標楷體"/>
              </w:rPr>
            </w:pPr>
            <w:r w:rsidRPr="00066032">
              <w:rPr>
                <w:rFonts w:eastAsia="標楷體" w:hint="eastAsia"/>
              </w:rPr>
              <w:t>0.00</w:t>
            </w:r>
          </w:p>
        </w:tc>
        <w:tc>
          <w:tcPr>
            <w:tcW w:w="1782" w:type="dxa"/>
            <w:tcBorders>
              <w:top w:val="nil"/>
              <w:left w:val="nil"/>
              <w:bottom w:val="nil"/>
            </w:tcBorders>
          </w:tcPr>
          <w:p w:rsidR="008064CF" w:rsidRPr="00066032" w:rsidRDefault="008064CF" w:rsidP="0099145A">
            <w:pPr>
              <w:snapToGrid w:val="0"/>
              <w:spacing w:line="400" w:lineRule="exact"/>
              <w:ind w:rightChars="250" w:right="600"/>
              <w:jc w:val="right"/>
              <w:rPr>
                <w:rFonts w:eastAsia="標楷體"/>
              </w:rPr>
            </w:pPr>
            <w:r w:rsidRPr="00066032">
              <w:rPr>
                <w:rFonts w:eastAsia="標楷體" w:hint="eastAsia"/>
              </w:rPr>
              <w:t>0.00</w:t>
            </w:r>
          </w:p>
        </w:tc>
      </w:tr>
      <w:tr w:rsidR="008064CF" w:rsidRPr="00066032" w:rsidTr="0099145A">
        <w:trPr>
          <w:jc w:val="center"/>
        </w:trPr>
        <w:tc>
          <w:tcPr>
            <w:tcW w:w="1681" w:type="dxa"/>
            <w:tcBorders>
              <w:top w:val="nil"/>
              <w:bottom w:val="nil"/>
              <w:right w:val="single" w:sz="4" w:space="0" w:color="auto"/>
            </w:tcBorders>
          </w:tcPr>
          <w:p w:rsidR="008064CF" w:rsidRPr="00066032" w:rsidRDefault="008064CF" w:rsidP="0099145A">
            <w:pPr>
              <w:snapToGrid w:val="0"/>
              <w:spacing w:line="400" w:lineRule="exact"/>
              <w:ind w:rightChars="150" w:right="360"/>
              <w:jc w:val="right"/>
              <w:rPr>
                <w:rFonts w:eastAsia="標楷體"/>
              </w:rPr>
            </w:pPr>
            <w:r w:rsidRPr="00066032">
              <w:rPr>
                <w:rFonts w:eastAsia="標楷體" w:hint="eastAsia"/>
              </w:rPr>
              <w:t>6</w:t>
            </w:r>
            <w:r w:rsidRPr="00066032">
              <w:rPr>
                <w:rFonts w:eastAsia="標楷體" w:hint="eastAsia"/>
              </w:rPr>
              <w:t>月</w:t>
            </w:r>
          </w:p>
        </w:tc>
        <w:tc>
          <w:tcPr>
            <w:tcW w:w="1314" w:type="dxa"/>
            <w:tcBorders>
              <w:top w:val="nil"/>
              <w:left w:val="single" w:sz="4" w:space="0" w:color="auto"/>
              <w:bottom w:val="nil"/>
              <w:right w:val="nil"/>
            </w:tcBorders>
          </w:tcPr>
          <w:p w:rsidR="008064CF" w:rsidRPr="00066032" w:rsidRDefault="008064CF" w:rsidP="0099145A">
            <w:pPr>
              <w:snapToGrid w:val="0"/>
              <w:spacing w:line="400" w:lineRule="exact"/>
              <w:ind w:rightChars="100" w:right="240"/>
              <w:jc w:val="right"/>
            </w:pPr>
            <w:r w:rsidRPr="00066032">
              <w:rPr>
                <w:rFonts w:hint="eastAsia"/>
              </w:rPr>
              <w:t>2.71</w:t>
            </w:r>
          </w:p>
        </w:tc>
        <w:tc>
          <w:tcPr>
            <w:tcW w:w="1788" w:type="dxa"/>
            <w:tcBorders>
              <w:top w:val="nil"/>
              <w:left w:val="nil"/>
              <w:bottom w:val="nil"/>
              <w:right w:val="nil"/>
            </w:tcBorders>
          </w:tcPr>
          <w:p w:rsidR="008064CF" w:rsidRPr="00066032" w:rsidRDefault="008064CF" w:rsidP="0099145A">
            <w:pPr>
              <w:snapToGrid w:val="0"/>
              <w:spacing w:line="400" w:lineRule="exact"/>
              <w:ind w:rightChars="153" w:right="367"/>
              <w:jc w:val="right"/>
              <w:rPr>
                <w:rFonts w:eastAsia="標楷體"/>
              </w:rPr>
            </w:pPr>
            <w:r w:rsidRPr="00066032">
              <w:rPr>
                <w:rFonts w:eastAsia="標楷體" w:hint="eastAsia"/>
              </w:rPr>
              <w:t>-22.45</w:t>
            </w:r>
          </w:p>
        </w:tc>
        <w:tc>
          <w:tcPr>
            <w:tcW w:w="1782" w:type="dxa"/>
            <w:tcBorders>
              <w:top w:val="nil"/>
              <w:left w:val="nil"/>
              <w:bottom w:val="nil"/>
              <w:right w:val="nil"/>
            </w:tcBorders>
            <w:vAlign w:val="bottom"/>
          </w:tcPr>
          <w:p w:rsidR="008064CF" w:rsidRPr="00066032" w:rsidRDefault="008064CF" w:rsidP="0099145A">
            <w:pPr>
              <w:tabs>
                <w:tab w:val="center" w:pos="572"/>
                <w:tab w:val="right" w:pos="1144"/>
              </w:tabs>
              <w:snapToGrid w:val="0"/>
              <w:spacing w:line="400" w:lineRule="exact"/>
              <w:ind w:rightChars="250" w:right="600"/>
              <w:jc w:val="right"/>
              <w:rPr>
                <w:rFonts w:eastAsia="標楷體"/>
              </w:rPr>
            </w:pPr>
            <w:r w:rsidRPr="00066032">
              <w:rPr>
                <w:rFonts w:eastAsia="標楷體" w:hint="eastAsia"/>
              </w:rPr>
              <w:t>0.00</w:t>
            </w:r>
          </w:p>
        </w:tc>
        <w:tc>
          <w:tcPr>
            <w:tcW w:w="1782" w:type="dxa"/>
            <w:tcBorders>
              <w:top w:val="nil"/>
              <w:left w:val="nil"/>
              <w:bottom w:val="nil"/>
            </w:tcBorders>
          </w:tcPr>
          <w:p w:rsidR="008064CF" w:rsidRPr="00066032" w:rsidRDefault="008064CF" w:rsidP="0099145A">
            <w:pPr>
              <w:snapToGrid w:val="0"/>
              <w:spacing w:line="400" w:lineRule="exact"/>
              <w:ind w:rightChars="250" w:right="600"/>
              <w:jc w:val="right"/>
              <w:rPr>
                <w:rFonts w:eastAsia="標楷體"/>
              </w:rPr>
            </w:pPr>
            <w:r w:rsidRPr="00066032">
              <w:rPr>
                <w:rFonts w:eastAsia="標楷體" w:hint="eastAsia"/>
              </w:rPr>
              <w:t>2.20</w:t>
            </w:r>
          </w:p>
        </w:tc>
      </w:tr>
      <w:tr w:rsidR="008064CF" w:rsidRPr="00066032" w:rsidTr="0099145A">
        <w:trPr>
          <w:jc w:val="center"/>
        </w:trPr>
        <w:tc>
          <w:tcPr>
            <w:tcW w:w="1681" w:type="dxa"/>
            <w:tcBorders>
              <w:top w:val="nil"/>
              <w:bottom w:val="nil"/>
              <w:right w:val="single" w:sz="4" w:space="0" w:color="auto"/>
            </w:tcBorders>
          </w:tcPr>
          <w:p w:rsidR="008064CF" w:rsidRPr="00066032" w:rsidRDefault="008064CF" w:rsidP="0099145A">
            <w:pPr>
              <w:snapToGrid w:val="0"/>
              <w:spacing w:line="400" w:lineRule="exact"/>
              <w:ind w:rightChars="150" w:right="360"/>
              <w:jc w:val="right"/>
              <w:rPr>
                <w:rFonts w:eastAsia="標楷體"/>
              </w:rPr>
            </w:pPr>
            <w:r w:rsidRPr="00066032">
              <w:rPr>
                <w:rFonts w:eastAsia="標楷體" w:hint="eastAsia"/>
              </w:rPr>
              <w:t>7</w:t>
            </w:r>
            <w:r w:rsidRPr="00066032">
              <w:rPr>
                <w:rFonts w:eastAsia="標楷體" w:hint="eastAsia"/>
              </w:rPr>
              <w:t>月</w:t>
            </w:r>
          </w:p>
        </w:tc>
        <w:tc>
          <w:tcPr>
            <w:tcW w:w="1314" w:type="dxa"/>
            <w:tcBorders>
              <w:top w:val="nil"/>
              <w:left w:val="single" w:sz="4" w:space="0" w:color="auto"/>
              <w:bottom w:val="nil"/>
              <w:right w:val="nil"/>
            </w:tcBorders>
          </w:tcPr>
          <w:p w:rsidR="008064CF" w:rsidRPr="00066032" w:rsidRDefault="008064CF" w:rsidP="0099145A">
            <w:pPr>
              <w:snapToGrid w:val="0"/>
              <w:spacing w:line="400" w:lineRule="exact"/>
              <w:ind w:rightChars="100" w:right="240"/>
              <w:jc w:val="right"/>
            </w:pPr>
            <w:r w:rsidRPr="00066032">
              <w:rPr>
                <w:rFonts w:hint="eastAsia"/>
              </w:rPr>
              <w:t>3.22</w:t>
            </w:r>
          </w:p>
        </w:tc>
        <w:tc>
          <w:tcPr>
            <w:tcW w:w="1788" w:type="dxa"/>
            <w:tcBorders>
              <w:top w:val="nil"/>
              <w:left w:val="nil"/>
              <w:bottom w:val="nil"/>
              <w:right w:val="nil"/>
            </w:tcBorders>
          </w:tcPr>
          <w:p w:rsidR="008064CF" w:rsidRPr="00066032" w:rsidRDefault="008064CF" w:rsidP="0099145A">
            <w:pPr>
              <w:snapToGrid w:val="0"/>
              <w:spacing w:line="400" w:lineRule="exact"/>
              <w:ind w:rightChars="153" w:right="367"/>
              <w:jc w:val="right"/>
              <w:rPr>
                <w:rFonts w:eastAsia="標楷體"/>
              </w:rPr>
            </w:pPr>
            <w:r w:rsidRPr="00066032">
              <w:rPr>
                <w:rFonts w:eastAsia="標楷體" w:hint="eastAsia"/>
              </w:rPr>
              <w:t>-33.51</w:t>
            </w:r>
          </w:p>
        </w:tc>
        <w:tc>
          <w:tcPr>
            <w:tcW w:w="1782" w:type="dxa"/>
            <w:tcBorders>
              <w:top w:val="nil"/>
              <w:left w:val="nil"/>
              <w:bottom w:val="nil"/>
              <w:right w:val="nil"/>
            </w:tcBorders>
            <w:vAlign w:val="bottom"/>
          </w:tcPr>
          <w:p w:rsidR="008064CF" w:rsidRPr="00066032" w:rsidRDefault="008064CF" w:rsidP="0099145A">
            <w:pPr>
              <w:tabs>
                <w:tab w:val="center" w:pos="572"/>
                <w:tab w:val="right" w:pos="1144"/>
              </w:tabs>
              <w:snapToGrid w:val="0"/>
              <w:spacing w:line="400" w:lineRule="exact"/>
              <w:ind w:rightChars="250" w:right="600"/>
              <w:jc w:val="right"/>
              <w:rPr>
                <w:rFonts w:eastAsia="標楷體"/>
              </w:rPr>
            </w:pPr>
            <w:r w:rsidRPr="00066032">
              <w:rPr>
                <w:rFonts w:eastAsia="標楷體" w:hint="eastAsia"/>
              </w:rPr>
              <w:t>0.00</w:t>
            </w:r>
          </w:p>
        </w:tc>
        <w:tc>
          <w:tcPr>
            <w:tcW w:w="1782" w:type="dxa"/>
            <w:tcBorders>
              <w:top w:val="nil"/>
              <w:left w:val="nil"/>
              <w:bottom w:val="nil"/>
            </w:tcBorders>
          </w:tcPr>
          <w:p w:rsidR="008064CF" w:rsidRPr="00066032" w:rsidRDefault="008064CF" w:rsidP="0099145A">
            <w:pPr>
              <w:snapToGrid w:val="0"/>
              <w:spacing w:line="400" w:lineRule="exact"/>
              <w:ind w:rightChars="250" w:right="600"/>
              <w:jc w:val="right"/>
              <w:rPr>
                <w:rFonts w:eastAsia="標楷體"/>
              </w:rPr>
            </w:pPr>
            <w:r w:rsidRPr="00066032">
              <w:rPr>
                <w:rFonts w:eastAsia="標楷體" w:hint="eastAsia"/>
              </w:rPr>
              <w:t>8.00</w:t>
            </w:r>
          </w:p>
        </w:tc>
      </w:tr>
      <w:tr w:rsidR="008064CF" w:rsidRPr="00066032" w:rsidTr="0099145A">
        <w:trPr>
          <w:jc w:val="center"/>
        </w:trPr>
        <w:tc>
          <w:tcPr>
            <w:tcW w:w="1681" w:type="dxa"/>
            <w:tcBorders>
              <w:top w:val="nil"/>
              <w:bottom w:val="nil"/>
              <w:right w:val="single" w:sz="4" w:space="0" w:color="auto"/>
            </w:tcBorders>
          </w:tcPr>
          <w:p w:rsidR="008064CF" w:rsidRPr="00066032" w:rsidRDefault="008064CF" w:rsidP="0099145A">
            <w:pPr>
              <w:snapToGrid w:val="0"/>
              <w:spacing w:line="400" w:lineRule="exact"/>
              <w:ind w:rightChars="150" w:right="360"/>
              <w:jc w:val="right"/>
              <w:rPr>
                <w:rFonts w:eastAsia="標楷體"/>
              </w:rPr>
            </w:pPr>
            <w:r w:rsidRPr="00066032">
              <w:rPr>
                <w:rFonts w:eastAsia="標楷體" w:hint="eastAsia"/>
              </w:rPr>
              <w:t>8</w:t>
            </w:r>
            <w:r w:rsidRPr="00066032">
              <w:rPr>
                <w:rFonts w:eastAsia="標楷體" w:hint="eastAsia"/>
              </w:rPr>
              <w:t>月</w:t>
            </w:r>
          </w:p>
        </w:tc>
        <w:tc>
          <w:tcPr>
            <w:tcW w:w="1314" w:type="dxa"/>
            <w:tcBorders>
              <w:top w:val="nil"/>
              <w:left w:val="single" w:sz="4" w:space="0" w:color="auto"/>
              <w:bottom w:val="nil"/>
              <w:right w:val="nil"/>
            </w:tcBorders>
          </w:tcPr>
          <w:p w:rsidR="008064CF" w:rsidRPr="00066032" w:rsidRDefault="008064CF" w:rsidP="0099145A">
            <w:pPr>
              <w:snapToGrid w:val="0"/>
              <w:spacing w:line="400" w:lineRule="exact"/>
              <w:ind w:rightChars="100" w:right="240"/>
              <w:jc w:val="right"/>
            </w:pPr>
            <w:r w:rsidRPr="00066032">
              <w:rPr>
                <w:rFonts w:hint="eastAsia"/>
              </w:rPr>
              <w:t>4.16</w:t>
            </w:r>
          </w:p>
        </w:tc>
        <w:tc>
          <w:tcPr>
            <w:tcW w:w="1788" w:type="dxa"/>
            <w:tcBorders>
              <w:top w:val="nil"/>
              <w:left w:val="nil"/>
              <w:bottom w:val="nil"/>
              <w:right w:val="nil"/>
            </w:tcBorders>
          </w:tcPr>
          <w:p w:rsidR="008064CF" w:rsidRPr="00066032" w:rsidRDefault="008064CF" w:rsidP="0099145A">
            <w:pPr>
              <w:snapToGrid w:val="0"/>
              <w:spacing w:line="400" w:lineRule="exact"/>
              <w:ind w:rightChars="153" w:right="367"/>
              <w:jc w:val="right"/>
              <w:rPr>
                <w:rFonts w:eastAsia="標楷體"/>
              </w:rPr>
            </w:pPr>
            <w:r w:rsidRPr="00066032">
              <w:rPr>
                <w:rFonts w:eastAsia="標楷體" w:hint="eastAsia"/>
              </w:rPr>
              <w:t>-34.83</w:t>
            </w:r>
          </w:p>
        </w:tc>
        <w:tc>
          <w:tcPr>
            <w:tcW w:w="1782" w:type="dxa"/>
            <w:tcBorders>
              <w:top w:val="nil"/>
              <w:left w:val="nil"/>
              <w:bottom w:val="nil"/>
              <w:right w:val="nil"/>
            </w:tcBorders>
            <w:vAlign w:val="bottom"/>
          </w:tcPr>
          <w:p w:rsidR="008064CF" w:rsidRPr="00066032" w:rsidRDefault="008064CF" w:rsidP="0099145A">
            <w:pPr>
              <w:tabs>
                <w:tab w:val="center" w:pos="572"/>
                <w:tab w:val="right" w:pos="1144"/>
              </w:tabs>
              <w:snapToGrid w:val="0"/>
              <w:spacing w:line="400" w:lineRule="exact"/>
              <w:ind w:rightChars="250" w:right="600"/>
              <w:jc w:val="right"/>
              <w:rPr>
                <w:rFonts w:eastAsia="標楷體"/>
              </w:rPr>
            </w:pPr>
            <w:r w:rsidRPr="00066032">
              <w:rPr>
                <w:rFonts w:eastAsia="標楷體" w:hint="eastAsia"/>
              </w:rPr>
              <w:t>1.00</w:t>
            </w:r>
          </w:p>
        </w:tc>
        <w:tc>
          <w:tcPr>
            <w:tcW w:w="1782" w:type="dxa"/>
            <w:tcBorders>
              <w:top w:val="nil"/>
              <w:left w:val="nil"/>
              <w:bottom w:val="nil"/>
            </w:tcBorders>
          </w:tcPr>
          <w:p w:rsidR="008064CF" w:rsidRPr="00066032" w:rsidRDefault="008064CF" w:rsidP="0099145A">
            <w:pPr>
              <w:snapToGrid w:val="0"/>
              <w:spacing w:line="400" w:lineRule="exact"/>
              <w:ind w:rightChars="250" w:right="600"/>
              <w:jc w:val="right"/>
              <w:rPr>
                <w:rFonts w:eastAsia="標楷體"/>
              </w:rPr>
            </w:pPr>
            <w:r w:rsidRPr="00066032">
              <w:rPr>
                <w:rFonts w:eastAsia="標楷體" w:hint="eastAsia"/>
              </w:rPr>
              <w:t>0.00</w:t>
            </w:r>
          </w:p>
        </w:tc>
      </w:tr>
      <w:tr w:rsidR="008064CF" w:rsidRPr="00066032" w:rsidTr="0099145A">
        <w:trPr>
          <w:jc w:val="center"/>
        </w:trPr>
        <w:tc>
          <w:tcPr>
            <w:tcW w:w="1681" w:type="dxa"/>
            <w:tcBorders>
              <w:top w:val="nil"/>
              <w:bottom w:val="nil"/>
              <w:right w:val="single" w:sz="4" w:space="0" w:color="auto"/>
            </w:tcBorders>
          </w:tcPr>
          <w:p w:rsidR="008064CF" w:rsidRPr="00066032" w:rsidRDefault="008064CF" w:rsidP="0099145A">
            <w:pPr>
              <w:snapToGrid w:val="0"/>
              <w:spacing w:line="400" w:lineRule="exact"/>
              <w:ind w:rightChars="150" w:right="360"/>
              <w:jc w:val="right"/>
              <w:rPr>
                <w:rFonts w:eastAsia="標楷體"/>
              </w:rPr>
            </w:pPr>
            <w:r w:rsidRPr="00066032">
              <w:rPr>
                <w:rFonts w:eastAsia="標楷體" w:hint="eastAsia"/>
              </w:rPr>
              <w:t>9</w:t>
            </w:r>
            <w:r w:rsidRPr="00066032">
              <w:rPr>
                <w:rFonts w:eastAsia="標楷體" w:hint="eastAsia"/>
              </w:rPr>
              <w:t>月</w:t>
            </w:r>
          </w:p>
        </w:tc>
        <w:tc>
          <w:tcPr>
            <w:tcW w:w="1314" w:type="dxa"/>
            <w:tcBorders>
              <w:top w:val="nil"/>
              <w:left w:val="single" w:sz="4" w:space="0" w:color="auto"/>
              <w:bottom w:val="nil"/>
              <w:right w:val="nil"/>
            </w:tcBorders>
          </w:tcPr>
          <w:p w:rsidR="008064CF" w:rsidRPr="00066032" w:rsidRDefault="008064CF" w:rsidP="0099145A">
            <w:pPr>
              <w:snapToGrid w:val="0"/>
              <w:spacing w:line="400" w:lineRule="exact"/>
              <w:ind w:rightChars="100" w:right="240"/>
              <w:jc w:val="right"/>
            </w:pPr>
            <w:r w:rsidRPr="00066032">
              <w:rPr>
                <w:rFonts w:hint="eastAsia"/>
              </w:rPr>
              <w:t>5.87</w:t>
            </w:r>
          </w:p>
        </w:tc>
        <w:tc>
          <w:tcPr>
            <w:tcW w:w="1788" w:type="dxa"/>
            <w:tcBorders>
              <w:top w:val="nil"/>
              <w:left w:val="nil"/>
              <w:bottom w:val="nil"/>
              <w:right w:val="nil"/>
            </w:tcBorders>
          </w:tcPr>
          <w:p w:rsidR="008064CF" w:rsidRPr="00066032" w:rsidRDefault="008064CF" w:rsidP="0099145A">
            <w:pPr>
              <w:snapToGrid w:val="0"/>
              <w:spacing w:line="400" w:lineRule="exact"/>
              <w:ind w:rightChars="153" w:right="367"/>
              <w:jc w:val="right"/>
              <w:rPr>
                <w:rFonts w:eastAsia="標楷體"/>
              </w:rPr>
            </w:pPr>
            <w:r w:rsidRPr="00066032">
              <w:rPr>
                <w:rFonts w:eastAsia="標楷體" w:hint="eastAsia"/>
              </w:rPr>
              <w:t>-24.07</w:t>
            </w:r>
          </w:p>
        </w:tc>
        <w:tc>
          <w:tcPr>
            <w:tcW w:w="1782" w:type="dxa"/>
            <w:tcBorders>
              <w:top w:val="nil"/>
              <w:left w:val="nil"/>
              <w:bottom w:val="nil"/>
              <w:right w:val="nil"/>
            </w:tcBorders>
            <w:vAlign w:val="bottom"/>
          </w:tcPr>
          <w:p w:rsidR="008064CF" w:rsidRPr="00066032" w:rsidRDefault="008064CF" w:rsidP="0099145A">
            <w:pPr>
              <w:tabs>
                <w:tab w:val="center" w:pos="572"/>
                <w:tab w:val="right" w:pos="1144"/>
              </w:tabs>
              <w:snapToGrid w:val="0"/>
              <w:spacing w:line="400" w:lineRule="exact"/>
              <w:ind w:rightChars="250" w:right="600"/>
              <w:jc w:val="right"/>
              <w:rPr>
                <w:rFonts w:eastAsia="標楷體"/>
              </w:rPr>
            </w:pPr>
            <w:r w:rsidRPr="00066032">
              <w:rPr>
                <w:rFonts w:eastAsia="標楷體" w:hint="eastAsia"/>
              </w:rPr>
              <w:t>0.00</w:t>
            </w:r>
          </w:p>
        </w:tc>
        <w:tc>
          <w:tcPr>
            <w:tcW w:w="1782" w:type="dxa"/>
            <w:tcBorders>
              <w:top w:val="nil"/>
              <w:left w:val="nil"/>
              <w:bottom w:val="nil"/>
            </w:tcBorders>
          </w:tcPr>
          <w:p w:rsidR="008064CF" w:rsidRPr="00066032" w:rsidRDefault="008064CF" w:rsidP="0099145A">
            <w:pPr>
              <w:snapToGrid w:val="0"/>
              <w:spacing w:line="400" w:lineRule="exact"/>
              <w:ind w:rightChars="250" w:right="600"/>
              <w:jc w:val="right"/>
              <w:rPr>
                <w:rFonts w:eastAsia="標楷體"/>
              </w:rPr>
            </w:pPr>
            <w:r w:rsidRPr="00066032">
              <w:rPr>
                <w:rFonts w:eastAsia="標楷體" w:hint="eastAsia"/>
              </w:rPr>
              <w:t>4.00</w:t>
            </w:r>
          </w:p>
        </w:tc>
      </w:tr>
      <w:tr w:rsidR="008064CF" w:rsidRPr="00066032" w:rsidTr="0099145A">
        <w:trPr>
          <w:jc w:val="center"/>
        </w:trPr>
        <w:tc>
          <w:tcPr>
            <w:tcW w:w="1681" w:type="dxa"/>
            <w:tcBorders>
              <w:top w:val="nil"/>
              <w:bottom w:val="nil"/>
              <w:right w:val="single" w:sz="4" w:space="0" w:color="auto"/>
            </w:tcBorders>
          </w:tcPr>
          <w:p w:rsidR="008064CF" w:rsidRPr="00066032" w:rsidRDefault="008064CF" w:rsidP="0099145A">
            <w:pPr>
              <w:snapToGrid w:val="0"/>
              <w:spacing w:line="400" w:lineRule="exact"/>
              <w:ind w:rightChars="150" w:right="360"/>
              <w:jc w:val="right"/>
              <w:rPr>
                <w:rFonts w:eastAsia="標楷體"/>
              </w:rPr>
            </w:pPr>
            <w:r w:rsidRPr="00066032">
              <w:rPr>
                <w:rFonts w:eastAsia="標楷體" w:hint="eastAsia"/>
              </w:rPr>
              <w:t>10</w:t>
            </w:r>
            <w:r w:rsidRPr="00066032">
              <w:rPr>
                <w:rFonts w:eastAsia="標楷體" w:hint="eastAsia"/>
              </w:rPr>
              <w:t>月</w:t>
            </w:r>
          </w:p>
        </w:tc>
        <w:tc>
          <w:tcPr>
            <w:tcW w:w="1314" w:type="dxa"/>
            <w:tcBorders>
              <w:top w:val="nil"/>
              <w:left w:val="single" w:sz="4" w:space="0" w:color="auto"/>
              <w:bottom w:val="nil"/>
              <w:right w:val="nil"/>
            </w:tcBorders>
          </w:tcPr>
          <w:p w:rsidR="008064CF" w:rsidRPr="00066032" w:rsidRDefault="008064CF" w:rsidP="0099145A">
            <w:pPr>
              <w:snapToGrid w:val="0"/>
              <w:spacing w:line="400" w:lineRule="exact"/>
              <w:ind w:rightChars="100" w:right="240"/>
              <w:jc w:val="right"/>
            </w:pPr>
            <w:r w:rsidRPr="00066032">
              <w:rPr>
                <w:rFonts w:hint="eastAsia"/>
              </w:rPr>
              <w:t>3.76</w:t>
            </w:r>
          </w:p>
        </w:tc>
        <w:tc>
          <w:tcPr>
            <w:tcW w:w="1788" w:type="dxa"/>
            <w:tcBorders>
              <w:top w:val="nil"/>
              <w:left w:val="nil"/>
              <w:bottom w:val="nil"/>
              <w:right w:val="nil"/>
            </w:tcBorders>
          </w:tcPr>
          <w:p w:rsidR="008064CF" w:rsidRPr="00066032" w:rsidRDefault="008064CF" w:rsidP="0099145A">
            <w:pPr>
              <w:snapToGrid w:val="0"/>
              <w:spacing w:line="400" w:lineRule="exact"/>
              <w:ind w:rightChars="153" w:right="367"/>
              <w:jc w:val="right"/>
              <w:rPr>
                <w:rFonts w:eastAsia="標楷體"/>
              </w:rPr>
            </w:pPr>
            <w:r w:rsidRPr="00066032">
              <w:rPr>
                <w:rFonts w:eastAsia="標楷體" w:hint="eastAsia"/>
              </w:rPr>
              <w:t>15.29</w:t>
            </w:r>
          </w:p>
        </w:tc>
        <w:tc>
          <w:tcPr>
            <w:tcW w:w="1782" w:type="dxa"/>
            <w:tcBorders>
              <w:top w:val="nil"/>
              <w:left w:val="nil"/>
              <w:bottom w:val="nil"/>
              <w:right w:val="nil"/>
            </w:tcBorders>
            <w:vAlign w:val="bottom"/>
          </w:tcPr>
          <w:p w:rsidR="008064CF" w:rsidRPr="00066032" w:rsidRDefault="008064CF" w:rsidP="0099145A">
            <w:pPr>
              <w:tabs>
                <w:tab w:val="center" w:pos="572"/>
                <w:tab w:val="right" w:pos="1144"/>
              </w:tabs>
              <w:snapToGrid w:val="0"/>
              <w:spacing w:line="400" w:lineRule="exact"/>
              <w:ind w:rightChars="250" w:right="600"/>
              <w:jc w:val="right"/>
              <w:rPr>
                <w:rFonts w:eastAsia="標楷體"/>
              </w:rPr>
            </w:pPr>
            <w:r w:rsidRPr="00066032">
              <w:rPr>
                <w:rFonts w:eastAsia="標楷體" w:hint="eastAsia"/>
              </w:rPr>
              <w:t>0.00</w:t>
            </w:r>
          </w:p>
        </w:tc>
        <w:tc>
          <w:tcPr>
            <w:tcW w:w="1782" w:type="dxa"/>
            <w:tcBorders>
              <w:top w:val="nil"/>
              <w:left w:val="nil"/>
              <w:bottom w:val="nil"/>
            </w:tcBorders>
          </w:tcPr>
          <w:p w:rsidR="008064CF" w:rsidRPr="00066032" w:rsidRDefault="008064CF" w:rsidP="0099145A">
            <w:pPr>
              <w:snapToGrid w:val="0"/>
              <w:spacing w:line="400" w:lineRule="exact"/>
              <w:ind w:rightChars="250" w:right="600"/>
              <w:jc w:val="right"/>
              <w:rPr>
                <w:rFonts w:eastAsia="標楷體"/>
              </w:rPr>
            </w:pPr>
            <w:r w:rsidRPr="00066032">
              <w:rPr>
                <w:rFonts w:eastAsia="標楷體" w:hint="eastAsia"/>
              </w:rPr>
              <w:t>0.00</w:t>
            </w:r>
          </w:p>
        </w:tc>
      </w:tr>
      <w:tr w:rsidR="008064CF" w:rsidRPr="00066032" w:rsidTr="0099145A">
        <w:trPr>
          <w:jc w:val="center"/>
        </w:trPr>
        <w:tc>
          <w:tcPr>
            <w:tcW w:w="1681" w:type="dxa"/>
            <w:tcBorders>
              <w:top w:val="nil"/>
              <w:bottom w:val="nil"/>
              <w:right w:val="single" w:sz="4" w:space="0" w:color="auto"/>
            </w:tcBorders>
          </w:tcPr>
          <w:p w:rsidR="008064CF" w:rsidRPr="00066032" w:rsidRDefault="008064CF" w:rsidP="0099145A">
            <w:pPr>
              <w:snapToGrid w:val="0"/>
              <w:spacing w:line="400" w:lineRule="exact"/>
              <w:ind w:rightChars="150" w:right="360"/>
              <w:jc w:val="right"/>
              <w:rPr>
                <w:rFonts w:eastAsia="標楷體"/>
              </w:rPr>
            </w:pPr>
            <w:r w:rsidRPr="00066032">
              <w:rPr>
                <w:rFonts w:eastAsia="標楷體" w:hint="eastAsia"/>
              </w:rPr>
              <w:t>11</w:t>
            </w:r>
            <w:r w:rsidRPr="00066032">
              <w:rPr>
                <w:rFonts w:eastAsia="標楷體" w:hint="eastAsia"/>
              </w:rPr>
              <w:t>月</w:t>
            </w:r>
          </w:p>
        </w:tc>
        <w:tc>
          <w:tcPr>
            <w:tcW w:w="1314" w:type="dxa"/>
            <w:tcBorders>
              <w:top w:val="nil"/>
              <w:left w:val="single" w:sz="4" w:space="0" w:color="auto"/>
              <w:bottom w:val="nil"/>
              <w:right w:val="nil"/>
            </w:tcBorders>
          </w:tcPr>
          <w:p w:rsidR="008064CF" w:rsidRPr="00066032" w:rsidRDefault="008064CF" w:rsidP="0099145A">
            <w:pPr>
              <w:snapToGrid w:val="0"/>
              <w:spacing w:line="400" w:lineRule="exact"/>
              <w:ind w:rightChars="100" w:right="240"/>
              <w:jc w:val="right"/>
            </w:pPr>
            <w:r w:rsidRPr="00066032">
              <w:rPr>
                <w:rFonts w:hint="eastAsia"/>
              </w:rPr>
              <w:t>4.39</w:t>
            </w:r>
          </w:p>
        </w:tc>
        <w:tc>
          <w:tcPr>
            <w:tcW w:w="1788" w:type="dxa"/>
            <w:tcBorders>
              <w:top w:val="nil"/>
              <w:left w:val="nil"/>
              <w:bottom w:val="nil"/>
              <w:right w:val="nil"/>
            </w:tcBorders>
          </w:tcPr>
          <w:p w:rsidR="008064CF" w:rsidRPr="00066032" w:rsidRDefault="008064CF" w:rsidP="0099145A">
            <w:pPr>
              <w:snapToGrid w:val="0"/>
              <w:spacing w:line="400" w:lineRule="exact"/>
              <w:ind w:rightChars="153" w:right="367"/>
              <w:jc w:val="right"/>
              <w:rPr>
                <w:rFonts w:eastAsia="標楷體"/>
              </w:rPr>
            </w:pPr>
            <w:r w:rsidRPr="00066032">
              <w:rPr>
                <w:rFonts w:eastAsia="標楷體" w:hint="eastAsia"/>
              </w:rPr>
              <w:t>-4.20</w:t>
            </w:r>
          </w:p>
        </w:tc>
        <w:tc>
          <w:tcPr>
            <w:tcW w:w="1782" w:type="dxa"/>
            <w:tcBorders>
              <w:top w:val="nil"/>
              <w:left w:val="nil"/>
              <w:bottom w:val="nil"/>
              <w:right w:val="nil"/>
            </w:tcBorders>
            <w:vAlign w:val="bottom"/>
          </w:tcPr>
          <w:p w:rsidR="008064CF" w:rsidRPr="00066032" w:rsidRDefault="008064CF" w:rsidP="0099145A">
            <w:pPr>
              <w:tabs>
                <w:tab w:val="center" w:pos="572"/>
                <w:tab w:val="right" w:pos="1144"/>
              </w:tabs>
              <w:snapToGrid w:val="0"/>
              <w:spacing w:line="400" w:lineRule="exact"/>
              <w:ind w:rightChars="250" w:right="600"/>
              <w:jc w:val="right"/>
              <w:rPr>
                <w:rFonts w:eastAsia="標楷體"/>
              </w:rPr>
            </w:pPr>
            <w:r w:rsidRPr="00066032">
              <w:rPr>
                <w:rFonts w:eastAsia="標楷體" w:hint="eastAsia"/>
              </w:rPr>
              <w:t>0.00</w:t>
            </w:r>
          </w:p>
        </w:tc>
        <w:tc>
          <w:tcPr>
            <w:tcW w:w="1782" w:type="dxa"/>
            <w:tcBorders>
              <w:top w:val="nil"/>
              <w:left w:val="nil"/>
              <w:bottom w:val="nil"/>
            </w:tcBorders>
          </w:tcPr>
          <w:p w:rsidR="008064CF" w:rsidRPr="00066032" w:rsidRDefault="008064CF" w:rsidP="0099145A">
            <w:pPr>
              <w:snapToGrid w:val="0"/>
              <w:spacing w:line="400" w:lineRule="exact"/>
              <w:ind w:rightChars="250" w:right="600"/>
              <w:jc w:val="right"/>
              <w:rPr>
                <w:rFonts w:eastAsia="標楷體"/>
              </w:rPr>
            </w:pPr>
            <w:r w:rsidRPr="00066032">
              <w:rPr>
                <w:rFonts w:eastAsia="標楷體" w:hint="eastAsia"/>
              </w:rPr>
              <w:t>0.00</w:t>
            </w:r>
          </w:p>
        </w:tc>
      </w:tr>
      <w:tr w:rsidR="008064CF" w:rsidRPr="00066032" w:rsidTr="0099145A">
        <w:trPr>
          <w:jc w:val="center"/>
        </w:trPr>
        <w:tc>
          <w:tcPr>
            <w:tcW w:w="1681" w:type="dxa"/>
            <w:tcBorders>
              <w:top w:val="nil"/>
              <w:bottom w:val="nil"/>
              <w:right w:val="single" w:sz="4" w:space="0" w:color="auto"/>
            </w:tcBorders>
          </w:tcPr>
          <w:p w:rsidR="008064CF" w:rsidRPr="00066032" w:rsidRDefault="008064CF" w:rsidP="0099145A">
            <w:pPr>
              <w:snapToGrid w:val="0"/>
              <w:spacing w:line="400" w:lineRule="exact"/>
              <w:ind w:rightChars="150" w:right="360"/>
              <w:jc w:val="right"/>
              <w:rPr>
                <w:rFonts w:eastAsia="標楷體"/>
              </w:rPr>
            </w:pPr>
            <w:r w:rsidRPr="00066032">
              <w:rPr>
                <w:rFonts w:eastAsia="標楷體" w:hint="eastAsia"/>
              </w:rPr>
              <w:t>12</w:t>
            </w:r>
            <w:r w:rsidRPr="00066032">
              <w:rPr>
                <w:rFonts w:eastAsia="標楷體" w:hint="eastAsia"/>
              </w:rPr>
              <w:t>月</w:t>
            </w:r>
          </w:p>
        </w:tc>
        <w:tc>
          <w:tcPr>
            <w:tcW w:w="1314" w:type="dxa"/>
            <w:tcBorders>
              <w:top w:val="nil"/>
              <w:left w:val="single" w:sz="4" w:space="0" w:color="auto"/>
              <w:bottom w:val="nil"/>
              <w:right w:val="nil"/>
            </w:tcBorders>
          </w:tcPr>
          <w:p w:rsidR="008064CF" w:rsidRPr="00066032" w:rsidRDefault="008064CF" w:rsidP="0099145A">
            <w:pPr>
              <w:snapToGrid w:val="0"/>
              <w:spacing w:line="400" w:lineRule="exact"/>
              <w:ind w:rightChars="100" w:right="240"/>
              <w:jc w:val="right"/>
            </w:pPr>
            <w:r w:rsidRPr="00066032">
              <w:rPr>
                <w:rFonts w:hint="eastAsia"/>
              </w:rPr>
              <w:t>6.69</w:t>
            </w:r>
          </w:p>
        </w:tc>
        <w:tc>
          <w:tcPr>
            <w:tcW w:w="1788" w:type="dxa"/>
            <w:tcBorders>
              <w:top w:val="nil"/>
              <w:left w:val="nil"/>
              <w:bottom w:val="nil"/>
              <w:right w:val="nil"/>
            </w:tcBorders>
          </w:tcPr>
          <w:p w:rsidR="008064CF" w:rsidRPr="00066032" w:rsidRDefault="008064CF" w:rsidP="0099145A">
            <w:pPr>
              <w:snapToGrid w:val="0"/>
              <w:spacing w:line="400" w:lineRule="exact"/>
              <w:ind w:rightChars="153" w:right="367"/>
              <w:jc w:val="right"/>
              <w:rPr>
                <w:rFonts w:eastAsia="標楷體"/>
              </w:rPr>
            </w:pPr>
            <w:r w:rsidRPr="00066032">
              <w:rPr>
                <w:rFonts w:eastAsia="標楷體" w:hint="eastAsia"/>
              </w:rPr>
              <w:t>-6.34</w:t>
            </w:r>
          </w:p>
        </w:tc>
        <w:tc>
          <w:tcPr>
            <w:tcW w:w="1782" w:type="dxa"/>
            <w:tcBorders>
              <w:top w:val="nil"/>
              <w:left w:val="nil"/>
              <w:bottom w:val="nil"/>
              <w:right w:val="nil"/>
            </w:tcBorders>
            <w:vAlign w:val="bottom"/>
          </w:tcPr>
          <w:p w:rsidR="008064CF" w:rsidRPr="00066032" w:rsidRDefault="008064CF" w:rsidP="0099145A">
            <w:pPr>
              <w:tabs>
                <w:tab w:val="center" w:pos="572"/>
                <w:tab w:val="right" w:pos="1144"/>
              </w:tabs>
              <w:snapToGrid w:val="0"/>
              <w:spacing w:line="400" w:lineRule="exact"/>
              <w:ind w:rightChars="250" w:right="600"/>
              <w:jc w:val="right"/>
              <w:rPr>
                <w:rFonts w:eastAsia="標楷體"/>
              </w:rPr>
            </w:pPr>
            <w:r w:rsidRPr="00066032">
              <w:rPr>
                <w:rFonts w:eastAsia="標楷體" w:hint="eastAsia"/>
              </w:rPr>
              <w:t>0.00</w:t>
            </w:r>
          </w:p>
        </w:tc>
        <w:tc>
          <w:tcPr>
            <w:tcW w:w="1782" w:type="dxa"/>
            <w:tcBorders>
              <w:top w:val="nil"/>
              <w:left w:val="nil"/>
              <w:bottom w:val="nil"/>
            </w:tcBorders>
          </w:tcPr>
          <w:p w:rsidR="008064CF" w:rsidRPr="00066032" w:rsidRDefault="008064CF" w:rsidP="0099145A">
            <w:pPr>
              <w:snapToGrid w:val="0"/>
              <w:spacing w:line="400" w:lineRule="exact"/>
              <w:ind w:rightChars="250" w:right="600"/>
              <w:jc w:val="right"/>
              <w:rPr>
                <w:rFonts w:eastAsia="標楷體"/>
              </w:rPr>
            </w:pPr>
            <w:r w:rsidRPr="00066032">
              <w:rPr>
                <w:rFonts w:eastAsia="標楷體" w:hint="eastAsia"/>
              </w:rPr>
              <w:t>0.00</w:t>
            </w:r>
          </w:p>
        </w:tc>
      </w:tr>
      <w:tr w:rsidR="008064CF" w:rsidRPr="008E3E0C" w:rsidTr="0099145A">
        <w:trPr>
          <w:jc w:val="center"/>
        </w:trPr>
        <w:tc>
          <w:tcPr>
            <w:tcW w:w="1681" w:type="dxa"/>
            <w:tcBorders>
              <w:top w:val="nil"/>
              <w:bottom w:val="nil"/>
              <w:right w:val="single" w:sz="4" w:space="0" w:color="auto"/>
            </w:tcBorders>
          </w:tcPr>
          <w:p w:rsidR="008064CF" w:rsidRPr="00C14422" w:rsidRDefault="008064CF" w:rsidP="0099145A">
            <w:pPr>
              <w:snapToGrid w:val="0"/>
              <w:spacing w:line="400" w:lineRule="exact"/>
              <w:jc w:val="both"/>
              <w:rPr>
                <w:rFonts w:eastAsia="標楷體"/>
                <w:b/>
                <w:bCs/>
              </w:rPr>
            </w:pPr>
            <w:r w:rsidRPr="00C14422">
              <w:rPr>
                <w:rFonts w:eastAsia="標楷體"/>
                <w:b/>
                <w:bCs/>
              </w:rPr>
              <w:t xml:space="preserve"> 10</w:t>
            </w:r>
            <w:r w:rsidRPr="00C14422">
              <w:rPr>
                <w:rFonts w:eastAsia="標楷體" w:hint="eastAsia"/>
                <w:b/>
                <w:bCs/>
              </w:rPr>
              <w:t>5</w:t>
            </w:r>
            <w:r w:rsidRPr="00C14422">
              <w:rPr>
                <w:rFonts w:eastAsia="標楷體"/>
                <w:b/>
                <w:bCs/>
              </w:rPr>
              <w:t>年</w:t>
            </w:r>
            <w:r w:rsidRPr="00C14422">
              <w:rPr>
                <w:rFonts w:eastAsia="標楷體" w:hint="eastAsia"/>
                <w:b/>
                <w:bCs/>
              </w:rPr>
              <w:t>1~5</w:t>
            </w:r>
            <w:r w:rsidRPr="00C14422">
              <w:rPr>
                <w:rFonts w:eastAsia="標楷體" w:hint="eastAsia"/>
                <w:b/>
                <w:bCs/>
              </w:rPr>
              <w:t>月</w:t>
            </w:r>
          </w:p>
        </w:tc>
        <w:tc>
          <w:tcPr>
            <w:tcW w:w="1314" w:type="dxa"/>
            <w:tcBorders>
              <w:top w:val="nil"/>
              <w:left w:val="single" w:sz="4" w:space="0" w:color="auto"/>
              <w:bottom w:val="nil"/>
              <w:right w:val="nil"/>
            </w:tcBorders>
          </w:tcPr>
          <w:p w:rsidR="008064CF" w:rsidRPr="00C14422" w:rsidRDefault="008064CF" w:rsidP="0099145A">
            <w:pPr>
              <w:snapToGrid w:val="0"/>
              <w:spacing w:line="400" w:lineRule="exact"/>
              <w:ind w:rightChars="100" w:right="240"/>
              <w:jc w:val="right"/>
              <w:rPr>
                <w:b/>
                <w:bCs/>
              </w:rPr>
            </w:pPr>
            <w:r w:rsidRPr="00C14422">
              <w:rPr>
                <w:rFonts w:hint="eastAsia"/>
                <w:b/>
                <w:bCs/>
              </w:rPr>
              <w:t>51.18</w:t>
            </w:r>
          </w:p>
        </w:tc>
        <w:tc>
          <w:tcPr>
            <w:tcW w:w="1788" w:type="dxa"/>
            <w:tcBorders>
              <w:top w:val="nil"/>
              <w:left w:val="nil"/>
              <w:bottom w:val="nil"/>
              <w:right w:val="nil"/>
            </w:tcBorders>
          </w:tcPr>
          <w:p w:rsidR="008064CF" w:rsidRPr="00C14422" w:rsidRDefault="008064CF" w:rsidP="0099145A">
            <w:pPr>
              <w:snapToGrid w:val="0"/>
              <w:spacing w:line="400" w:lineRule="exact"/>
              <w:ind w:rightChars="153" w:right="367"/>
              <w:jc w:val="right"/>
              <w:rPr>
                <w:b/>
                <w:bCs/>
              </w:rPr>
            </w:pPr>
            <w:r w:rsidRPr="00C14422">
              <w:rPr>
                <w:rFonts w:hint="eastAsia"/>
                <w:b/>
                <w:bCs/>
              </w:rPr>
              <w:t>54.59</w:t>
            </w:r>
          </w:p>
        </w:tc>
        <w:tc>
          <w:tcPr>
            <w:tcW w:w="1782" w:type="dxa"/>
            <w:tcBorders>
              <w:top w:val="nil"/>
              <w:left w:val="nil"/>
              <w:bottom w:val="nil"/>
              <w:right w:val="nil"/>
            </w:tcBorders>
            <w:vAlign w:val="bottom"/>
          </w:tcPr>
          <w:p w:rsidR="008064CF" w:rsidRPr="00C14422" w:rsidRDefault="008064CF" w:rsidP="0099145A">
            <w:pPr>
              <w:tabs>
                <w:tab w:val="center" w:pos="572"/>
                <w:tab w:val="right" w:pos="1144"/>
              </w:tabs>
              <w:snapToGrid w:val="0"/>
              <w:spacing w:line="400" w:lineRule="exact"/>
              <w:ind w:rightChars="250" w:right="600"/>
              <w:jc w:val="right"/>
              <w:rPr>
                <w:rFonts w:eastAsia="標楷體"/>
                <w:b/>
              </w:rPr>
            </w:pPr>
            <w:r w:rsidRPr="00C14422">
              <w:rPr>
                <w:rFonts w:eastAsia="標楷體" w:hint="eastAsia"/>
                <w:b/>
              </w:rPr>
              <w:t>0.00</w:t>
            </w:r>
          </w:p>
        </w:tc>
        <w:tc>
          <w:tcPr>
            <w:tcW w:w="1782" w:type="dxa"/>
            <w:tcBorders>
              <w:top w:val="nil"/>
              <w:left w:val="nil"/>
              <w:bottom w:val="nil"/>
            </w:tcBorders>
          </w:tcPr>
          <w:p w:rsidR="008064CF" w:rsidRPr="00C14422" w:rsidRDefault="008064CF" w:rsidP="0099145A">
            <w:pPr>
              <w:snapToGrid w:val="0"/>
              <w:spacing w:line="400" w:lineRule="exact"/>
              <w:ind w:rightChars="250" w:right="600"/>
              <w:jc w:val="right"/>
              <w:rPr>
                <w:rFonts w:eastAsia="標楷體"/>
                <w:b/>
              </w:rPr>
            </w:pPr>
            <w:r w:rsidRPr="00C14422">
              <w:rPr>
                <w:rFonts w:eastAsia="標楷體" w:hint="eastAsia"/>
                <w:b/>
              </w:rPr>
              <w:t>3.25</w:t>
            </w:r>
          </w:p>
        </w:tc>
      </w:tr>
      <w:tr w:rsidR="008064CF" w:rsidRPr="008E3E0C" w:rsidTr="0099145A">
        <w:trPr>
          <w:jc w:val="center"/>
        </w:trPr>
        <w:tc>
          <w:tcPr>
            <w:tcW w:w="1681" w:type="dxa"/>
            <w:tcBorders>
              <w:top w:val="nil"/>
              <w:bottom w:val="nil"/>
              <w:right w:val="single" w:sz="4" w:space="0" w:color="auto"/>
            </w:tcBorders>
          </w:tcPr>
          <w:p w:rsidR="008064CF" w:rsidRPr="00C14422" w:rsidRDefault="008064CF" w:rsidP="0099145A">
            <w:pPr>
              <w:snapToGrid w:val="0"/>
              <w:spacing w:line="400" w:lineRule="exact"/>
              <w:ind w:rightChars="150" w:right="360"/>
              <w:jc w:val="right"/>
              <w:rPr>
                <w:rFonts w:eastAsia="標楷體"/>
              </w:rPr>
            </w:pPr>
            <w:r w:rsidRPr="00C14422">
              <w:rPr>
                <w:rFonts w:eastAsia="標楷體" w:hint="eastAsia"/>
              </w:rPr>
              <w:t>1</w:t>
            </w:r>
            <w:r w:rsidRPr="00C14422">
              <w:rPr>
                <w:rFonts w:eastAsia="標楷體" w:hint="eastAsia"/>
              </w:rPr>
              <w:t>月</w:t>
            </w:r>
          </w:p>
        </w:tc>
        <w:tc>
          <w:tcPr>
            <w:tcW w:w="1314" w:type="dxa"/>
            <w:tcBorders>
              <w:top w:val="nil"/>
              <w:left w:val="single" w:sz="4" w:space="0" w:color="auto"/>
              <w:bottom w:val="nil"/>
              <w:right w:val="nil"/>
            </w:tcBorders>
          </w:tcPr>
          <w:p w:rsidR="008064CF" w:rsidRPr="00C14422" w:rsidRDefault="008064CF" w:rsidP="0099145A">
            <w:pPr>
              <w:snapToGrid w:val="0"/>
              <w:spacing w:line="400" w:lineRule="exact"/>
              <w:ind w:rightChars="100" w:right="240"/>
              <w:jc w:val="right"/>
            </w:pPr>
            <w:r w:rsidRPr="00C14422">
              <w:rPr>
                <w:rFonts w:hint="eastAsia"/>
              </w:rPr>
              <w:t>5.03</w:t>
            </w:r>
          </w:p>
        </w:tc>
        <w:tc>
          <w:tcPr>
            <w:tcW w:w="1788" w:type="dxa"/>
            <w:tcBorders>
              <w:top w:val="nil"/>
              <w:left w:val="nil"/>
              <w:bottom w:val="nil"/>
              <w:right w:val="nil"/>
            </w:tcBorders>
          </w:tcPr>
          <w:p w:rsidR="008064CF" w:rsidRPr="00C14422" w:rsidRDefault="008064CF" w:rsidP="0099145A">
            <w:pPr>
              <w:snapToGrid w:val="0"/>
              <w:spacing w:line="400" w:lineRule="exact"/>
              <w:ind w:rightChars="153" w:right="367"/>
              <w:jc w:val="right"/>
              <w:rPr>
                <w:rFonts w:eastAsia="標楷體"/>
              </w:rPr>
            </w:pPr>
            <w:r w:rsidRPr="00C14422">
              <w:rPr>
                <w:rFonts w:eastAsia="標楷體" w:hint="eastAsia"/>
              </w:rPr>
              <w:t>-10.19</w:t>
            </w:r>
          </w:p>
        </w:tc>
        <w:tc>
          <w:tcPr>
            <w:tcW w:w="1782" w:type="dxa"/>
            <w:tcBorders>
              <w:top w:val="nil"/>
              <w:left w:val="nil"/>
              <w:bottom w:val="nil"/>
              <w:right w:val="nil"/>
            </w:tcBorders>
            <w:vAlign w:val="bottom"/>
          </w:tcPr>
          <w:p w:rsidR="008064CF" w:rsidRPr="00C14422" w:rsidRDefault="008064CF" w:rsidP="0099145A">
            <w:pPr>
              <w:tabs>
                <w:tab w:val="center" w:pos="572"/>
                <w:tab w:val="right" w:pos="1144"/>
              </w:tabs>
              <w:snapToGrid w:val="0"/>
              <w:spacing w:line="400" w:lineRule="exact"/>
              <w:ind w:rightChars="250" w:right="600"/>
              <w:jc w:val="right"/>
              <w:rPr>
                <w:rFonts w:eastAsia="標楷體"/>
              </w:rPr>
            </w:pPr>
            <w:r w:rsidRPr="00C14422">
              <w:rPr>
                <w:rFonts w:eastAsia="標楷體" w:hint="eastAsia"/>
              </w:rPr>
              <w:t>0.00</w:t>
            </w:r>
          </w:p>
        </w:tc>
        <w:tc>
          <w:tcPr>
            <w:tcW w:w="1782" w:type="dxa"/>
            <w:tcBorders>
              <w:top w:val="nil"/>
              <w:left w:val="nil"/>
              <w:bottom w:val="nil"/>
            </w:tcBorders>
          </w:tcPr>
          <w:p w:rsidR="008064CF" w:rsidRPr="00C14422" w:rsidRDefault="008064CF" w:rsidP="0099145A">
            <w:pPr>
              <w:snapToGrid w:val="0"/>
              <w:spacing w:line="400" w:lineRule="exact"/>
              <w:ind w:rightChars="250" w:right="600"/>
              <w:jc w:val="right"/>
              <w:rPr>
                <w:rFonts w:eastAsia="標楷體"/>
              </w:rPr>
            </w:pPr>
            <w:r w:rsidRPr="00C14422">
              <w:rPr>
                <w:rFonts w:eastAsia="標楷體" w:hint="eastAsia"/>
              </w:rPr>
              <w:t>3.25</w:t>
            </w:r>
          </w:p>
        </w:tc>
      </w:tr>
      <w:tr w:rsidR="008064CF" w:rsidRPr="008E3E0C" w:rsidTr="0099145A">
        <w:trPr>
          <w:jc w:val="center"/>
        </w:trPr>
        <w:tc>
          <w:tcPr>
            <w:tcW w:w="1681" w:type="dxa"/>
            <w:tcBorders>
              <w:top w:val="nil"/>
              <w:bottom w:val="nil"/>
              <w:right w:val="single" w:sz="4" w:space="0" w:color="auto"/>
            </w:tcBorders>
          </w:tcPr>
          <w:p w:rsidR="008064CF" w:rsidRPr="00C14422" w:rsidRDefault="008064CF" w:rsidP="0099145A">
            <w:pPr>
              <w:snapToGrid w:val="0"/>
              <w:spacing w:line="400" w:lineRule="exact"/>
              <w:ind w:rightChars="150" w:right="360"/>
              <w:jc w:val="right"/>
              <w:rPr>
                <w:rFonts w:eastAsia="標楷體"/>
              </w:rPr>
            </w:pPr>
            <w:r w:rsidRPr="00C14422">
              <w:rPr>
                <w:rFonts w:eastAsia="標楷體" w:hint="eastAsia"/>
              </w:rPr>
              <w:t>2</w:t>
            </w:r>
            <w:r w:rsidRPr="00C14422">
              <w:rPr>
                <w:rFonts w:eastAsia="標楷體" w:hint="eastAsia"/>
              </w:rPr>
              <w:t>月</w:t>
            </w:r>
          </w:p>
        </w:tc>
        <w:tc>
          <w:tcPr>
            <w:tcW w:w="1314" w:type="dxa"/>
            <w:tcBorders>
              <w:top w:val="nil"/>
              <w:left w:val="single" w:sz="4" w:space="0" w:color="auto"/>
              <w:bottom w:val="nil"/>
              <w:right w:val="nil"/>
            </w:tcBorders>
          </w:tcPr>
          <w:p w:rsidR="008064CF" w:rsidRPr="00C14422" w:rsidRDefault="008064CF" w:rsidP="0099145A">
            <w:pPr>
              <w:snapToGrid w:val="0"/>
              <w:spacing w:line="400" w:lineRule="exact"/>
              <w:ind w:rightChars="100" w:right="240"/>
              <w:jc w:val="right"/>
            </w:pPr>
            <w:r w:rsidRPr="00C14422">
              <w:rPr>
                <w:rFonts w:hint="eastAsia"/>
              </w:rPr>
              <w:t>4.28</w:t>
            </w:r>
          </w:p>
        </w:tc>
        <w:tc>
          <w:tcPr>
            <w:tcW w:w="1788" w:type="dxa"/>
            <w:tcBorders>
              <w:top w:val="nil"/>
              <w:left w:val="nil"/>
              <w:bottom w:val="nil"/>
              <w:right w:val="nil"/>
            </w:tcBorders>
          </w:tcPr>
          <w:p w:rsidR="008064CF" w:rsidRPr="00C14422" w:rsidRDefault="008064CF" w:rsidP="0099145A">
            <w:pPr>
              <w:snapToGrid w:val="0"/>
              <w:spacing w:line="400" w:lineRule="exact"/>
              <w:ind w:rightChars="153" w:right="367"/>
              <w:jc w:val="right"/>
              <w:rPr>
                <w:rFonts w:eastAsia="標楷體"/>
              </w:rPr>
            </w:pPr>
            <w:r w:rsidRPr="00C14422">
              <w:rPr>
                <w:rFonts w:eastAsia="標楷體" w:hint="eastAsia"/>
              </w:rPr>
              <w:t>14.75</w:t>
            </w:r>
          </w:p>
        </w:tc>
        <w:tc>
          <w:tcPr>
            <w:tcW w:w="1782" w:type="dxa"/>
            <w:tcBorders>
              <w:top w:val="nil"/>
              <w:left w:val="nil"/>
              <w:bottom w:val="nil"/>
              <w:right w:val="nil"/>
            </w:tcBorders>
            <w:vAlign w:val="bottom"/>
          </w:tcPr>
          <w:p w:rsidR="008064CF" w:rsidRPr="00C14422" w:rsidRDefault="008064CF" w:rsidP="0099145A">
            <w:pPr>
              <w:tabs>
                <w:tab w:val="center" w:pos="572"/>
                <w:tab w:val="right" w:pos="1144"/>
              </w:tabs>
              <w:snapToGrid w:val="0"/>
              <w:spacing w:line="400" w:lineRule="exact"/>
              <w:ind w:rightChars="250" w:right="600"/>
              <w:jc w:val="right"/>
              <w:rPr>
                <w:rFonts w:eastAsia="標楷體"/>
              </w:rPr>
            </w:pPr>
            <w:r w:rsidRPr="00C14422">
              <w:rPr>
                <w:rFonts w:eastAsia="標楷體" w:hint="eastAsia"/>
              </w:rPr>
              <w:t>0.00</w:t>
            </w:r>
          </w:p>
        </w:tc>
        <w:tc>
          <w:tcPr>
            <w:tcW w:w="1782" w:type="dxa"/>
            <w:tcBorders>
              <w:top w:val="nil"/>
              <w:left w:val="nil"/>
              <w:bottom w:val="nil"/>
            </w:tcBorders>
          </w:tcPr>
          <w:p w:rsidR="008064CF" w:rsidRPr="00C14422" w:rsidRDefault="008064CF" w:rsidP="0099145A">
            <w:pPr>
              <w:snapToGrid w:val="0"/>
              <w:spacing w:line="400" w:lineRule="exact"/>
              <w:ind w:rightChars="250" w:right="600"/>
              <w:jc w:val="right"/>
              <w:rPr>
                <w:rFonts w:eastAsia="標楷體"/>
              </w:rPr>
            </w:pPr>
            <w:r w:rsidRPr="00C14422">
              <w:rPr>
                <w:rFonts w:eastAsia="標楷體" w:hint="eastAsia"/>
              </w:rPr>
              <w:t>0.00</w:t>
            </w:r>
          </w:p>
        </w:tc>
      </w:tr>
      <w:tr w:rsidR="008064CF" w:rsidRPr="008E3E0C" w:rsidTr="0099145A">
        <w:trPr>
          <w:jc w:val="center"/>
        </w:trPr>
        <w:tc>
          <w:tcPr>
            <w:tcW w:w="1681" w:type="dxa"/>
            <w:tcBorders>
              <w:top w:val="nil"/>
              <w:bottom w:val="nil"/>
              <w:right w:val="single" w:sz="4" w:space="0" w:color="auto"/>
            </w:tcBorders>
          </w:tcPr>
          <w:p w:rsidR="008064CF" w:rsidRPr="00C14422" w:rsidRDefault="008064CF" w:rsidP="0099145A">
            <w:pPr>
              <w:snapToGrid w:val="0"/>
              <w:spacing w:line="400" w:lineRule="exact"/>
              <w:ind w:rightChars="150" w:right="360"/>
              <w:jc w:val="right"/>
              <w:rPr>
                <w:rFonts w:eastAsia="標楷體"/>
              </w:rPr>
            </w:pPr>
            <w:r w:rsidRPr="00C14422">
              <w:rPr>
                <w:rFonts w:eastAsia="標楷體" w:hint="eastAsia"/>
              </w:rPr>
              <w:t>3</w:t>
            </w:r>
            <w:r w:rsidRPr="00C14422">
              <w:rPr>
                <w:rFonts w:eastAsia="標楷體" w:hint="eastAsia"/>
              </w:rPr>
              <w:t>月</w:t>
            </w:r>
          </w:p>
        </w:tc>
        <w:tc>
          <w:tcPr>
            <w:tcW w:w="1314" w:type="dxa"/>
            <w:tcBorders>
              <w:top w:val="nil"/>
              <w:left w:val="single" w:sz="4" w:space="0" w:color="auto"/>
              <w:bottom w:val="nil"/>
              <w:right w:val="nil"/>
            </w:tcBorders>
          </w:tcPr>
          <w:p w:rsidR="008064CF" w:rsidRPr="00C14422" w:rsidRDefault="008064CF" w:rsidP="0099145A">
            <w:pPr>
              <w:snapToGrid w:val="0"/>
              <w:spacing w:line="400" w:lineRule="exact"/>
              <w:ind w:rightChars="100" w:right="240"/>
              <w:jc w:val="right"/>
            </w:pPr>
            <w:r w:rsidRPr="00C14422">
              <w:rPr>
                <w:rFonts w:hint="eastAsia"/>
              </w:rPr>
              <w:t>3.23</w:t>
            </w:r>
          </w:p>
        </w:tc>
        <w:tc>
          <w:tcPr>
            <w:tcW w:w="1788" w:type="dxa"/>
            <w:tcBorders>
              <w:top w:val="nil"/>
              <w:left w:val="nil"/>
              <w:bottom w:val="nil"/>
              <w:right w:val="nil"/>
            </w:tcBorders>
          </w:tcPr>
          <w:p w:rsidR="008064CF" w:rsidRPr="00C14422" w:rsidRDefault="008064CF" w:rsidP="0099145A">
            <w:pPr>
              <w:snapToGrid w:val="0"/>
              <w:spacing w:line="400" w:lineRule="exact"/>
              <w:ind w:rightChars="153" w:right="367"/>
              <w:jc w:val="right"/>
              <w:rPr>
                <w:rFonts w:eastAsia="標楷體"/>
              </w:rPr>
            </w:pPr>
            <w:r w:rsidRPr="00C14422">
              <w:rPr>
                <w:rFonts w:eastAsia="標楷體" w:hint="eastAsia"/>
              </w:rPr>
              <w:t>60.92</w:t>
            </w:r>
          </w:p>
        </w:tc>
        <w:tc>
          <w:tcPr>
            <w:tcW w:w="1782" w:type="dxa"/>
            <w:tcBorders>
              <w:top w:val="nil"/>
              <w:left w:val="nil"/>
              <w:bottom w:val="nil"/>
              <w:right w:val="nil"/>
            </w:tcBorders>
            <w:vAlign w:val="bottom"/>
          </w:tcPr>
          <w:p w:rsidR="008064CF" w:rsidRPr="00C14422" w:rsidRDefault="008064CF" w:rsidP="0099145A">
            <w:pPr>
              <w:tabs>
                <w:tab w:val="center" w:pos="572"/>
                <w:tab w:val="right" w:pos="1144"/>
              </w:tabs>
              <w:snapToGrid w:val="0"/>
              <w:spacing w:line="400" w:lineRule="exact"/>
              <w:ind w:rightChars="250" w:right="600"/>
              <w:jc w:val="right"/>
              <w:rPr>
                <w:rFonts w:eastAsia="標楷體"/>
              </w:rPr>
            </w:pPr>
            <w:r w:rsidRPr="00C14422">
              <w:rPr>
                <w:rFonts w:eastAsia="標楷體" w:hint="eastAsia"/>
              </w:rPr>
              <w:t>0.00</w:t>
            </w:r>
          </w:p>
        </w:tc>
        <w:tc>
          <w:tcPr>
            <w:tcW w:w="1782" w:type="dxa"/>
            <w:tcBorders>
              <w:top w:val="nil"/>
              <w:left w:val="nil"/>
              <w:bottom w:val="nil"/>
            </w:tcBorders>
          </w:tcPr>
          <w:p w:rsidR="008064CF" w:rsidRPr="00C14422" w:rsidRDefault="008064CF" w:rsidP="0099145A">
            <w:pPr>
              <w:snapToGrid w:val="0"/>
              <w:spacing w:line="400" w:lineRule="exact"/>
              <w:ind w:rightChars="250" w:right="600"/>
              <w:jc w:val="right"/>
              <w:rPr>
                <w:rFonts w:eastAsia="標楷體"/>
              </w:rPr>
            </w:pPr>
            <w:r w:rsidRPr="00C14422">
              <w:rPr>
                <w:rFonts w:eastAsia="標楷體" w:hint="eastAsia"/>
              </w:rPr>
              <w:t>0.00</w:t>
            </w:r>
          </w:p>
        </w:tc>
      </w:tr>
      <w:tr w:rsidR="008064CF" w:rsidRPr="008E3E0C" w:rsidTr="0099145A">
        <w:trPr>
          <w:jc w:val="center"/>
        </w:trPr>
        <w:tc>
          <w:tcPr>
            <w:tcW w:w="1681" w:type="dxa"/>
            <w:tcBorders>
              <w:top w:val="nil"/>
              <w:bottom w:val="nil"/>
              <w:right w:val="single" w:sz="4" w:space="0" w:color="auto"/>
            </w:tcBorders>
          </w:tcPr>
          <w:p w:rsidR="008064CF" w:rsidRPr="00C14422" w:rsidRDefault="008064CF" w:rsidP="0099145A">
            <w:pPr>
              <w:snapToGrid w:val="0"/>
              <w:spacing w:line="400" w:lineRule="exact"/>
              <w:ind w:rightChars="150" w:right="360"/>
              <w:jc w:val="right"/>
              <w:rPr>
                <w:rFonts w:eastAsia="標楷體"/>
              </w:rPr>
            </w:pPr>
            <w:r w:rsidRPr="00C14422">
              <w:rPr>
                <w:rFonts w:eastAsia="標楷體" w:hint="eastAsia"/>
              </w:rPr>
              <w:t>4</w:t>
            </w:r>
            <w:r w:rsidRPr="00C14422">
              <w:rPr>
                <w:rFonts w:eastAsia="標楷體" w:hint="eastAsia"/>
              </w:rPr>
              <w:t>月</w:t>
            </w:r>
          </w:p>
        </w:tc>
        <w:tc>
          <w:tcPr>
            <w:tcW w:w="1314" w:type="dxa"/>
            <w:tcBorders>
              <w:top w:val="nil"/>
              <w:left w:val="single" w:sz="4" w:space="0" w:color="auto"/>
              <w:bottom w:val="nil"/>
              <w:right w:val="nil"/>
            </w:tcBorders>
          </w:tcPr>
          <w:p w:rsidR="008064CF" w:rsidRPr="00C14422" w:rsidRDefault="008064CF" w:rsidP="0099145A">
            <w:pPr>
              <w:snapToGrid w:val="0"/>
              <w:spacing w:line="400" w:lineRule="exact"/>
              <w:ind w:rightChars="100" w:right="240"/>
              <w:jc w:val="right"/>
            </w:pPr>
            <w:r w:rsidRPr="00C14422">
              <w:rPr>
                <w:rFonts w:hint="eastAsia"/>
              </w:rPr>
              <w:t>2.78</w:t>
            </w:r>
          </w:p>
        </w:tc>
        <w:tc>
          <w:tcPr>
            <w:tcW w:w="1788" w:type="dxa"/>
            <w:tcBorders>
              <w:top w:val="nil"/>
              <w:left w:val="nil"/>
              <w:bottom w:val="nil"/>
              <w:right w:val="nil"/>
            </w:tcBorders>
          </w:tcPr>
          <w:p w:rsidR="008064CF" w:rsidRPr="00C14422" w:rsidRDefault="008064CF" w:rsidP="0099145A">
            <w:pPr>
              <w:snapToGrid w:val="0"/>
              <w:spacing w:line="400" w:lineRule="exact"/>
              <w:ind w:rightChars="153" w:right="367"/>
              <w:jc w:val="right"/>
              <w:rPr>
                <w:rFonts w:eastAsia="標楷體"/>
              </w:rPr>
            </w:pPr>
            <w:r w:rsidRPr="00C14422">
              <w:rPr>
                <w:rFonts w:eastAsia="標楷體" w:hint="eastAsia"/>
              </w:rPr>
              <w:t>18.20</w:t>
            </w:r>
          </w:p>
        </w:tc>
        <w:tc>
          <w:tcPr>
            <w:tcW w:w="1782" w:type="dxa"/>
            <w:tcBorders>
              <w:top w:val="nil"/>
              <w:left w:val="nil"/>
              <w:bottom w:val="nil"/>
              <w:right w:val="nil"/>
            </w:tcBorders>
            <w:vAlign w:val="bottom"/>
          </w:tcPr>
          <w:p w:rsidR="008064CF" w:rsidRPr="00C14422" w:rsidRDefault="008064CF" w:rsidP="0099145A">
            <w:pPr>
              <w:tabs>
                <w:tab w:val="center" w:pos="572"/>
                <w:tab w:val="right" w:pos="1144"/>
              </w:tabs>
              <w:snapToGrid w:val="0"/>
              <w:spacing w:line="400" w:lineRule="exact"/>
              <w:ind w:rightChars="250" w:right="600"/>
              <w:jc w:val="right"/>
              <w:rPr>
                <w:rFonts w:eastAsia="標楷體"/>
              </w:rPr>
            </w:pPr>
            <w:r w:rsidRPr="00C14422">
              <w:rPr>
                <w:rFonts w:eastAsia="標楷體" w:hint="eastAsia"/>
              </w:rPr>
              <w:t>0.00</w:t>
            </w:r>
          </w:p>
        </w:tc>
        <w:tc>
          <w:tcPr>
            <w:tcW w:w="1782" w:type="dxa"/>
            <w:tcBorders>
              <w:top w:val="nil"/>
              <w:left w:val="nil"/>
              <w:bottom w:val="nil"/>
            </w:tcBorders>
          </w:tcPr>
          <w:p w:rsidR="008064CF" w:rsidRPr="00C14422" w:rsidRDefault="008064CF" w:rsidP="0099145A">
            <w:pPr>
              <w:snapToGrid w:val="0"/>
              <w:spacing w:line="400" w:lineRule="exact"/>
              <w:ind w:rightChars="250" w:right="600"/>
              <w:jc w:val="right"/>
              <w:rPr>
                <w:rFonts w:eastAsia="標楷體"/>
              </w:rPr>
            </w:pPr>
            <w:r w:rsidRPr="00C14422">
              <w:rPr>
                <w:rFonts w:eastAsia="標楷體" w:hint="eastAsia"/>
              </w:rPr>
              <w:t>0.00</w:t>
            </w:r>
          </w:p>
        </w:tc>
      </w:tr>
      <w:tr w:rsidR="008064CF" w:rsidRPr="008E3E0C" w:rsidTr="0099145A">
        <w:trPr>
          <w:jc w:val="center"/>
        </w:trPr>
        <w:tc>
          <w:tcPr>
            <w:tcW w:w="1681" w:type="dxa"/>
            <w:tcBorders>
              <w:top w:val="nil"/>
              <w:bottom w:val="single" w:sz="4" w:space="0" w:color="auto"/>
              <w:right w:val="single" w:sz="4" w:space="0" w:color="auto"/>
            </w:tcBorders>
          </w:tcPr>
          <w:p w:rsidR="008064CF" w:rsidRPr="00C14422" w:rsidRDefault="008064CF" w:rsidP="0099145A">
            <w:pPr>
              <w:snapToGrid w:val="0"/>
              <w:spacing w:line="400" w:lineRule="exact"/>
              <w:ind w:rightChars="150" w:right="360"/>
              <w:jc w:val="right"/>
              <w:rPr>
                <w:rFonts w:eastAsia="標楷體"/>
              </w:rPr>
            </w:pPr>
            <w:r w:rsidRPr="00C14422">
              <w:rPr>
                <w:rFonts w:eastAsia="標楷體" w:hint="eastAsia"/>
              </w:rPr>
              <w:t>5</w:t>
            </w:r>
            <w:r w:rsidRPr="00C14422">
              <w:rPr>
                <w:rFonts w:eastAsia="標楷體" w:hint="eastAsia"/>
              </w:rPr>
              <w:t>月</w:t>
            </w:r>
          </w:p>
        </w:tc>
        <w:tc>
          <w:tcPr>
            <w:tcW w:w="1314" w:type="dxa"/>
            <w:tcBorders>
              <w:top w:val="nil"/>
              <w:left w:val="single" w:sz="4" w:space="0" w:color="auto"/>
              <w:bottom w:val="single" w:sz="4" w:space="0" w:color="auto"/>
              <w:right w:val="nil"/>
            </w:tcBorders>
          </w:tcPr>
          <w:p w:rsidR="008064CF" w:rsidRPr="00C14422" w:rsidRDefault="008064CF" w:rsidP="0099145A">
            <w:pPr>
              <w:snapToGrid w:val="0"/>
              <w:spacing w:line="400" w:lineRule="exact"/>
              <w:ind w:rightChars="100" w:right="240"/>
              <w:jc w:val="right"/>
            </w:pPr>
            <w:r w:rsidRPr="00C14422">
              <w:rPr>
                <w:rFonts w:hint="eastAsia"/>
              </w:rPr>
              <w:t>35.85</w:t>
            </w:r>
          </w:p>
        </w:tc>
        <w:tc>
          <w:tcPr>
            <w:tcW w:w="1788" w:type="dxa"/>
            <w:tcBorders>
              <w:top w:val="nil"/>
              <w:left w:val="nil"/>
              <w:bottom w:val="single" w:sz="4" w:space="0" w:color="auto"/>
              <w:right w:val="nil"/>
            </w:tcBorders>
          </w:tcPr>
          <w:p w:rsidR="008064CF" w:rsidRPr="00C14422" w:rsidRDefault="008064CF" w:rsidP="0099145A">
            <w:pPr>
              <w:snapToGrid w:val="0"/>
              <w:spacing w:line="400" w:lineRule="exact"/>
              <w:ind w:rightChars="153" w:right="367"/>
              <w:jc w:val="right"/>
              <w:rPr>
                <w:rFonts w:eastAsia="標楷體"/>
              </w:rPr>
            </w:pPr>
            <w:r w:rsidRPr="00C14422">
              <w:rPr>
                <w:rFonts w:eastAsia="標楷體" w:hint="eastAsia"/>
              </w:rPr>
              <w:t>-29.09</w:t>
            </w:r>
          </w:p>
        </w:tc>
        <w:tc>
          <w:tcPr>
            <w:tcW w:w="1782" w:type="dxa"/>
            <w:tcBorders>
              <w:top w:val="nil"/>
              <w:left w:val="nil"/>
              <w:bottom w:val="single" w:sz="4" w:space="0" w:color="auto"/>
              <w:right w:val="nil"/>
            </w:tcBorders>
            <w:vAlign w:val="bottom"/>
          </w:tcPr>
          <w:p w:rsidR="008064CF" w:rsidRPr="00C14422" w:rsidRDefault="008064CF" w:rsidP="0099145A">
            <w:pPr>
              <w:tabs>
                <w:tab w:val="center" w:pos="572"/>
                <w:tab w:val="right" w:pos="1144"/>
              </w:tabs>
              <w:snapToGrid w:val="0"/>
              <w:spacing w:line="400" w:lineRule="exact"/>
              <w:ind w:rightChars="250" w:right="600"/>
              <w:jc w:val="right"/>
              <w:rPr>
                <w:rFonts w:eastAsia="標楷體"/>
              </w:rPr>
            </w:pPr>
            <w:r w:rsidRPr="00C14422">
              <w:rPr>
                <w:rFonts w:eastAsia="標楷體" w:hint="eastAsia"/>
              </w:rPr>
              <w:t>0.00</w:t>
            </w:r>
          </w:p>
        </w:tc>
        <w:tc>
          <w:tcPr>
            <w:tcW w:w="1782" w:type="dxa"/>
            <w:tcBorders>
              <w:top w:val="nil"/>
              <w:left w:val="nil"/>
              <w:bottom w:val="single" w:sz="4" w:space="0" w:color="auto"/>
            </w:tcBorders>
          </w:tcPr>
          <w:p w:rsidR="008064CF" w:rsidRPr="00C14422" w:rsidRDefault="008064CF" w:rsidP="0099145A">
            <w:pPr>
              <w:snapToGrid w:val="0"/>
              <w:spacing w:line="400" w:lineRule="exact"/>
              <w:ind w:rightChars="250" w:right="600"/>
              <w:jc w:val="right"/>
              <w:rPr>
                <w:rFonts w:eastAsia="標楷體"/>
              </w:rPr>
            </w:pPr>
            <w:r w:rsidRPr="00C14422">
              <w:rPr>
                <w:rFonts w:eastAsia="標楷體" w:hint="eastAsia"/>
              </w:rPr>
              <w:t>0.00</w:t>
            </w:r>
          </w:p>
        </w:tc>
      </w:tr>
    </w:tbl>
    <w:p w:rsidR="008064CF" w:rsidRDefault="008064CF" w:rsidP="008064CF">
      <w:pPr>
        <w:pStyle w:val="af"/>
        <w:snapToGrid w:val="0"/>
        <w:spacing w:line="240" w:lineRule="atLeast"/>
        <w:ind w:leftChars="0" w:left="0" w:firstLineChars="0" w:firstLine="0"/>
        <w:rPr>
          <w:szCs w:val="22"/>
        </w:rPr>
      </w:pPr>
      <w:r w:rsidRPr="00AB7EDF">
        <w:rPr>
          <w:szCs w:val="22"/>
        </w:rPr>
        <w:t>資料來源：金管會、經濟部投審會。</w:t>
      </w: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Pr="00AB7EDF" w:rsidRDefault="008064CF" w:rsidP="008064CF">
      <w:pPr>
        <w:pStyle w:val="af"/>
        <w:snapToGrid w:val="0"/>
        <w:spacing w:line="240" w:lineRule="atLeast"/>
        <w:ind w:leftChars="0" w:left="0" w:firstLineChars="0" w:firstLine="0"/>
      </w:pPr>
    </w:p>
    <w:p w:rsidR="001D5182" w:rsidRPr="001E3F41" w:rsidRDefault="001D5182" w:rsidP="00276BD8">
      <w:pPr>
        <w:pStyle w:val="t-3"/>
        <w:snapToGrid w:val="0"/>
        <w:spacing w:beforeLines="50" w:before="180" w:line="300" w:lineRule="auto"/>
        <w:ind w:right="-60"/>
      </w:pPr>
      <w:bookmarkStart w:id="116" w:name="_Toc454808914"/>
      <w:r w:rsidRPr="001E3F41">
        <w:lastRenderedPageBreak/>
        <w:t>（七）物價</w:t>
      </w:r>
      <w:bookmarkEnd w:id="109"/>
      <w:bookmarkEnd w:id="110"/>
      <w:bookmarkEnd w:id="111"/>
      <w:bookmarkEnd w:id="112"/>
      <w:bookmarkEnd w:id="113"/>
      <w:bookmarkEnd w:id="114"/>
      <w:bookmarkEnd w:id="115"/>
      <w:bookmarkEnd w:id="116"/>
    </w:p>
    <w:p w:rsidR="00423E42" w:rsidRPr="006A2D2A" w:rsidRDefault="00423E42" w:rsidP="00423E42">
      <w:pPr>
        <w:pStyle w:val="k3a"/>
        <w:tabs>
          <w:tab w:val="left" w:pos="540"/>
        </w:tabs>
        <w:spacing w:beforeLines="0" w:before="0" w:line="300" w:lineRule="auto"/>
        <w:ind w:leftChars="0" w:left="0" w:right="0" w:firstLineChars="0" w:firstLine="0"/>
        <w:rPr>
          <w:b/>
          <w:bCs/>
        </w:rPr>
      </w:pPr>
      <w:bookmarkStart w:id="117" w:name="_（八）金融"/>
      <w:bookmarkStart w:id="118" w:name="_Toc187823738"/>
      <w:bookmarkStart w:id="119" w:name="_Toc201487792"/>
      <w:bookmarkStart w:id="120" w:name="_Toc230064844"/>
      <w:bookmarkStart w:id="121" w:name="_Toc279048483"/>
      <w:bookmarkStart w:id="122" w:name="_Toc337122136"/>
      <w:bookmarkStart w:id="123" w:name="_Toc349916588"/>
      <w:bookmarkEnd w:id="117"/>
      <w:r w:rsidRPr="006A2D2A">
        <w:rPr>
          <w:b/>
          <w:bCs/>
        </w:rPr>
        <w:t>１、</w:t>
      </w:r>
      <w:r w:rsidRPr="006A2D2A">
        <w:rPr>
          <w:rFonts w:hint="eastAsia"/>
          <w:b/>
          <w:bCs/>
        </w:rPr>
        <w:t>105</w:t>
      </w:r>
      <w:r w:rsidRPr="006A2D2A">
        <w:rPr>
          <w:rFonts w:hint="eastAsia"/>
          <w:b/>
          <w:bCs/>
        </w:rPr>
        <w:t>年</w:t>
      </w:r>
      <w:r w:rsidRPr="006A2D2A">
        <w:rPr>
          <w:rFonts w:hint="eastAsia"/>
          <w:b/>
          <w:bCs/>
        </w:rPr>
        <w:t>5</w:t>
      </w:r>
      <w:r w:rsidRPr="006A2D2A">
        <w:rPr>
          <w:rFonts w:hint="eastAsia"/>
          <w:b/>
          <w:bCs/>
        </w:rPr>
        <w:t>月</w:t>
      </w:r>
      <w:r w:rsidRPr="006A2D2A">
        <w:rPr>
          <w:rFonts w:hint="eastAsia"/>
          <w:b/>
          <w:bCs/>
        </w:rPr>
        <w:t>CPI</w:t>
      </w:r>
      <w:r w:rsidRPr="006A2D2A">
        <w:rPr>
          <w:rFonts w:hint="eastAsia"/>
          <w:b/>
          <w:bCs/>
        </w:rPr>
        <w:t>上漲</w:t>
      </w:r>
      <w:r w:rsidRPr="006A2D2A">
        <w:rPr>
          <w:rFonts w:hint="eastAsia"/>
          <w:b/>
          <w:bCs/>
        </w:rPr>
        <w:t>1.24%</w:t>
      </w:r>
      <w:r w:rsidRPr="006A2D2A">
        <w:rPr>
          <w:rFonts w:hint="eastAsia"/>
          <w:b/>
          <w:bCs/>
        </w:rPr>
        <w:t>，</w:t>
      </w:r>
      <w:r w:rsidRPr="006A2D2A">
        <w:rPr>
          <w:rFonts w:hint="eastAsia"/>
          <w:b/>
          <w:bCs/>
        </w:rPr>
        <w:t>WPI</w:t>
      </w:r>
      <w:r w:rsidRPr="006A2D2A">
        <w:rPr>
          <w:rFonts w:hint="eastAsia"/>
          <w:b/>
          <w:bCs/>
        </w:rPr>
        <w:t>下跌</w:t>
      </w:r>
      <w:r w:rsidRPr="006A2D2A">
        <w:rPr>
          <w:rFonts w:hint="eastAsia"/>
          <w:b/>
          <w:bCs/>
        </w:rPr>
        <w:t>2.80%</w:t>
      </w:r>
    </w:p>
    <w:p w:rsidR="00423E42" w:rsidRPr="008E3E0C" w:rsidRDefault="00423E42" w:rsidP="00423E42">
      <w:pPr>
        <w:pStyle w:val="k32"/>
        <w:topLinePunct/>
        <w:ind w:leftChars="118" w:left="283" w:rightChars="9" w:right="22" w:firstLineChars="211" w:firstLine="591"/>
        <w:rPr>
          <w:color w:val="FF0000"/>
          <w:szCs w:val="28"/>
        </w:rPr>
      </w:pPr>
      <w:r w:rsidRPr="006A2D2A">
        <w:rPr>
          <w:szCs w:val="28"/>
        </w:rPr>
        <w:t>10</w:t>
      </w:r>
      <w:r w:rsidRPr="006A2D2A">
        <w:rPr>
          <w:rFonts w:hint="eastAsia"/>
          <w:szCs w:val="28"/>
        </w:rPr>
        <w:t>5</w:t>
      </w:r>
      <w:r w:rsidRPr="006A2D2A">
        <w:rPr>
          <w:szCs w:val="28"/>
        </w:rPr>
        <w:t>年</w:t>
      </w:r>
      <w:r w:rsidRPr="006A2D2A">
        <w:rPr>
          <w:rFonts w:hint="eastAsia"/>
          <w:szCs w:val="28"/>
        </w:rPr>
        <w:t>5</w:t>
      </w:r>
      <w:r w:rsidRPr="006A2D2A">
        <w:rPr>
          <w:szCs w:val="28"/>
        </w:rPr>
        <w:t>月</w:t>
      </w:r>
      <w:r w:rsidRPr="006A2D2A">
        <w:rPr>
          <w:szCs w:val="28"/>
        </w:rPr>
        <w:t>CPI</w:t>
      </w:r>
      <w:r w:rsidRPr="006A2D2A">
        <w:rPr>
          <w:szCs w:val="28"/>
        </w:rPr>
        <w:t>較</w:t>
      </w:r>
      <w:r w:rsidRPr="006A2D2A">
        <w:rPr>
          <w:rFonts w:hint="eastAsia"/>
          <w:szCs w:val="28"/>
        </w:rPr>
        <w:t>上</w:t>
      </w:r>
      <w:r w:rsidRPr="006A2D2A">
        <w:rPr>
          <w:szCs w:val="28"/>
        </w:rPr>
        <w:t>年同月</w:t>
      </w:r>
      <w:r w:rsidRPr="006A2D2A">
        <w:rPr>
          <w:rFonts w:hint="eastAsia"/>
          <w:szCs w:val="28"/>
        </w:rPr>
        <w:t>上漲</w:t>
      </w:r>
      <w:r w:rsidRPr="006A2D2A">
        <w:rPr>
          <w:rFonts w:hint="eastAsia"/>
          <w:szCs w:val="28"/>
        </w:rPr>
        <w:t>1.24%</w:t>
      </w:r>
      <w:r w:rsidRPr="006A2D2A">
        <w:rPr>
          <w:rFonts w:hint="eastAsia"/>
          <w:szCs w:val="28"/>
        </w:rPr>
        <w:t>，主因蔬果、水產品及肉類價格相較上年為高，加以部分穀類及其製品、</w:t>
      </w:r>
      <w:proofErr w:type="gramStart"/>
      <w:r w:rsidRPr="006A2D2A">
        <w:rPr>
          <w:rFonts w:hint="eastAsia"/>
          <w:szCs w:val="28"/>
        </w:rPr>
        <w:t>外食費與</w:t>
      </w:r>
      <w:proofErr w:type="gramEnd"/>
      <w:r w:rsidRPr="006A2D2A">
        <w:rPr>
          <w:rFonts w:hint="eastAsia"/>
          <w:szCs w:val="28"/>
        </w:rPr>
        <w:t>水費等價格調漲，</w:t>
      </w:r>
      <w:proofErr w:type="gramStart"/>
      <w:r w:rsidRPr="006A2D2A">
        <w:rPr>
          <w:rFonts w:hint="eastAsia"/>
          <w:szCs w:val="28"/>
        </w:rPr>
        <w:t>惟燃氣</w:t>
      </w:r>
      <w:proofErr w:type="gramEnd"/>
      <w:r w:rsidRPr="006A2D2A">
        <w:rPr>
          <w:rFonts w:hint="eastAsia"/>
          <w:szCs w:val="28"/>
        </w:rPr>
        <w:t>、油料費及家庭用電價格調降，與</w:t>
      </w:r>
      <w:r w:rsidRPr="006A2D2A">
        <w:rPr>
          <w:rFonts w:hint="eastAsia"/>
          <w:szCs w:val="28"/>
        </w:rPr>
        <w:t xml:space="preserve">3C </w:t>
      </w:r>
      <w:r w:rsidRPr="006A2D2A">
        <w:rPr>
          <w:rFonts w:hint="eastAsia"/>
          <w:szCs w:val="28"/>
        </w:rPr>
        <w:t>消費性電子產品價格較上年為低，抵銷部分漲幅</w:t>
      </w:r>
      <w:r w:rsidRPr="006A2D2A">
        <w:rPr>
          <w:szCs w:val="28"/>
        </w:rPr>
        <w:t>；若扣除食物，下跌</w:t>
      </w:r>
      <w:r w:rsidRPr="006A2D2A">
        <w:rPr>
          <w:szCs w:val="28"/>
        </w:rPr>
        <w:t>0.</w:t>
      </w:r>
      <w:r w:rsidRPr="006A2D2A">
        <w:rPr>
          <w:rFonts w:hint="eastAsia"/>
          <w:szCs w:val="28"/>
        </w:rPr>
        <w:t>46</w:t>
      </w:r>
      <w:r w:rsidRPr="006A2D2A">
        <w:rPr>
          <w:szCs w:val="28"/>
        </w:rPr>
        <w:t>%</w:t>
      </w:r>
      <w:r w:rsidRPr="006A2D2A">
        <w:rPr>
          <w:szCs w:val="28"/>
        </w:rPr>
        <w:t>，若剔除蔬果及能源後之總指數</w:t>
      </w:r>
      <w:r w:rsidRPr="006A2D2A">
        <w:rPr>
          <w:szCs w:val="28"/>
        </w:rPr>
        <w:t>(</w:t>
      </w:r>
      <w:r w:rsidRPr="006A2D2A">
        <w:rPr>
          <w:szCs w:val="28"/>
        </w:rPr>
        <w:t>即核心</w:t>
      </w:r>
      <w:r w:rsidRPr="006A2D2A">
        <w:rPr>
          <w:szCs w:val="28"/>
        </w:rPr>
        <w:t>CPI)</w:t>
      </w:r>
      <w:r w:rsidRPr="006A2D2A">
        <w:rPr>
          <w:szCs w:val="28"/>
        </w:rPr>
        <w:t>，則上漲</w:t>
      </w:r>
      <w:r w:rsidRPr="006A2D2A">
        <w:rPr>
          <w:szCs w:val="28"/>
        </w:rPr>
        <w:t>0.9</w:t>
      </w:r>
      <w:r w:rsidRPr="006A2D2A">
        <w:rPr>
          <w:rFonts w:hint="eastAsia"/>
          <w:szCs w:val="28"/>
        </w:rPr>
        <w:t>1</w:t>
      </w:r>
      <w:r w:rsidRPr="006A2D2A">
        <w:rPr>
          <w:szCs w:val="28"/>
        </w:rPr>
        <w:t>%</w:t>
      </w:r>
      <w:r w:rsidRPr="006A2D2A">
        <w:rPr>
          <w:szCs w:val="28"/>
        </w:rPr>
        <w:t>。累計</w:t>
      </w:r>
      <w:r w:rsidRPr="006A2D2A">
        <w:rPr>
          <w:szCs w:val="28"/>
        </w:rPr>
        <w:t>1</w:t>
      </w:r>
      <w:r w:rsidRPr="006A2D2A">
        <w:rPr>
          <w:szCs w:val="28"/>
        </w:rPr>
        <w:t>至</w:t>
      </w:r>
      <w:r w:rsidRPr="006A2D2A">
        <w:rPr>
          <w:rFonts w:hint="eastAsia"/>
          <w:szCs w:val="28"/>
        </w:rPr>
        <w:t>5</w:t>
      </w:r>
      <w:r w:rsidRPr="006A2D2A">
        <w:rPr>
          <w:szCs w:val="28"/>
        </w:rPr>
        <w:t>月</w:t>
      </w:r>
      <w:r w:rsidRPr="006A2D2A">
        <w:rPr>
          <w:szCs w:val="28"/>
        </w:rPr>
        <w:t>CPI</w:t>
      </w:r>
      <w:r w:rsidRPr="006A2D2A">
        <w:rPr>
          <w:szCs w:val="28"/>
        </w:rPr>
        <w:t>較上年同期上漲</w:t>
      </w:r>
      <w:r w:rsidRPr="006A2D2A">
        <w:rPr>
          <w:szCs w:val="28"/>
        </w:rPr>
        <w:t>1.</w:t>
      </w:r>
      <w:r w:rsidRPr="006A2D2A">
        <w:rPr>
          <w:rFonts w:hint="eastAsia"/>
          <w:szCs w:val="28"/>
        </w:rPr>
        <w:t>67</w:t>
      </w:r>
      <w:r w:rsidRPr="006A2D2A">
        <w:rPr>
          <w:szCs w:val="28"/>
        </w:rPr>
        <w:t>%</w:t>
      </w:r>
      <w:r w:rsidRPr="006A2D2A">
        <w:rPr>
          <w:szCs w:val="28"/>
        </w:rPr>
        <w:t>。</w:t>
      </w:r>
    </w:p>
    <w:p w:rsidR="00423E42" w:rsidRPr="006A2D2A" w:rsidRDefault="00423E42" w:rsidP="00423E42">
      <w:pPr>
        <w:pStyle w:val="k32"/>
        <w:topLinePunct/>
        <w:ind w:leftChars="118" w:left="283" w:rightChars="9" w:right="22" w:firstLineChars="211" w:firstLine="591"/>
        <w:rPr>
          <w:szCs w:val="28"/>
        </w:rPr>
      </w:pPr>
      <w:r w:rsidRPr="006A2D2A">
        <w:rPr>
          <w:szCs w:val="28"/>
        </w:rPr>
        <w:t>105</w:t>
      </w:r>
      <w:r w:rsidRPr="006A2D2A">
        <w:rPr>
          <w:szCs w:val="28"/>
        </w:rPr>
        <w:t>年</w:t>
      </w:r>
      <w:r w:rsidRPr="006A2D2A">
        <w:rPr>
          <w:rFonts w:hint="eastAsia"/>
          <w:szCs w:val="28"/>
        </w:rPr>
        <w:t>5</w:t>
      </w:r>
      <w:r w:rsidRPr="006A2D2A">
        <w:rPr>
          <w:szCs w:val="28"/>
        </w:rPr>
        <w:t>月</w:t>
      </w:r>
      <w:r w:rsidRPr="006A2D2A">
        <w:rPr>
          <w:szCs w:val="28"/>
        </w:rPr>
        <w:t>WPI</w:t>
      </w:r>
      <w:r w:rsidRPr="006A2D2A">
        <w:rPr>
          <w:szCs w:val="28"/>
        </w:rPr>
        <w:t>較上年同月下跌</w:t>
      </w:r>
      <w:r w:rsidRPr="006A2D2A">
        <w:rPr>
          <w:rFonts w:hint="eastAsia"/>
          <w:szCs w:val="28"/>
        </w:rPr>
        <w:t>2.80</w:t>
      </w:r>
      <w:r w:rsidRPr="006A2D2A">
        <w:rPr>
          <w:szCs w:val="28"/>
        </w:rPr>
        <w:t>%</w:t>
      </w:r>
      <w:r w:rsidRPr="006A2D2A">
        <w:rPr>
          <w:szCs w:val="28"/>
        </w:rPr>
        <w:t>，主因</w:t>
      </w:r>
      <w:r w:rsidRPr="006A2D2A">
        <w:rPr>
          <w:rFonts w:hint="eastAsia"/>
          <w:szCs w:val="28"/>
        </w:rPr>
        <w:t>電價調降費率，加以化學材料、石油及煤製品等類價格下跌，惟農產品價格上漲，抵銷部分跌幅。</w:t>
      </w:r>
      <w:r w:rsidRPr="006A2D2A">
        <w:rPr>
          <w:szCs w:val="28"/>
        </w:rPr>
        <w:t>累計</w:t>
      </w:r>
      <w:r w:rsidRPr="006A2D2A">
        <w:rPr>
          <w:szCs w:val="28"/>
        </w:rPr>
        <w:t>1</w:t>
      </w:r>
      <w:r w:rsidRPr="006A2D2A">
        <w:rPr>
          <w:szCs w:val="28"/>
        </w:rPr>
        <w:t>至</w:t>
      </w:r>
      <w:r w:rsidRPr="006A2D2A">
        <w:rPr>
          <w:rFonts w:hint="eastAsia"/>
          <w:szCs w:val="28"/>
        </w:rPr>
        <w:t>5</w:t>
      </w:r>
      <w:r w:rsidRPr="006A2D2A">
        <w:rPr>
          <w:szCs w:val="28"/>
        </w:rPr>
        <w:t>月</w:t>
      </w:r>
      <w:r w:rsidRPr="006A2D2A">
        <w:rPr>
          <w:szCs w:val="28"/>
        </w:rPr>
        <w:t>WPI</w:t>
      </w:r>
      <w:r w:rsidRPr="006A2D2A">
        <w:rPr>
          <w:szCs w:val="28"/>
        </w:rPr>
        <w:t>較上年同期下跌</w:t>
      </w:r>
      <w:r w:rsidRPr="006A2D2A">
        <w:rPr>
          <w:szCs w:val="28"/>
        </w:rPr>
        <w:t>4.</w:t>
      </w:r>
      <w:r w:rsidRPr="006A2D2A">
        <w:rPr>
          <w:rFonts w:hint="eastAsia"/>
          <w:szCs w:val="28"/>
        </w:rPr>
        <w:t>39</w:t>
      </w:r>
      <w:r w:rsidRPr="006A2D2A">
        <w:rPr>
          <w:szCs w:val="28"/>
        </w:rPr>
        <w:t>%</w:t>
      </w:r>
      <w:r w:rsidRPr="006A2D2A">
        <w:rPr>
          <w:szCs w:val="28"/>
        </w:rPr>
        <w:t>。</w:t>
      </w:r>
    </w:p>
    <w:p w:rsidR="00423E42" w:rsidRPr="000B02DE" w:rsidRDefault="00423E42" w:rsidP="00423E42">
      <w:pPr>
        <w:pStyle w:val="k3a"/>
        <w:tabs>
          <w:tab w:val="left" w:pos="540"/>
        </w:tabs>
        <w:spacing w:before="180" w:line="300" w:lineRule="auto"/>
        <w:ind w:leftChars="0" w:left="0" w:right="0" w:firstLineChars="0" w:firstLine="0"/>
        <w:rPr>
          <w:b/>
          <w:bCs/>
        </w:rPr>
      </w:pPr>
      <w:r w:rsidRPr="000B02DE">
        <w:rPr>
          <w:b/>
          <w:bCs/>
        </w:rPr>
        <w:t>２、</w:t>
      </w:r>
      <w:r w:rsidRPr="000B02DE">
        <w:rPr>
          <w:b/>
          <w:bCs/>
        </w:rPr>
        <w:t>105</w:t>
      </w:r>
      <w:r w:rsidRPr="000B02DE">
        <w:rPr>
          <w:b/>
          <w:bCs/>
        </w:rPr>
        <w:t>年</w:t>
      </w:r>
      <w:r w:rsidRPr="000B02DE">
        <w:rPr>
          <w:rFonts w:hint="eastAsia"/>
          <w:b/>
          <w:bCs/>
        </w:rPr>
        <w:t>5</w:t>
      </w:r>
      <w:r w:rsidRPr="000B02DE">
        <w:rPr>
          <w:b/>
          <w:bCs/>
        </w:rPr>
        <w:t>月進口物價下跌</w:t>
      </w:r>
      <w:r w:rsidRPr="000B02DE">
        <w:rPr>
          <w:rFonts w:hint="eastAsia"/>
          <w:b/>
          <w:bCs/>
        </w:rPr>
        <w:t>2.57</w:t>
      </w:r>
      <w:r w:rsidRPr="000B02DE">
        <w:rPr>
          <w:b/>
          <w:bCs/>
        </w:rPr>
        <w:t>%</w:t>
      </w:r>
      <w:r w:rsidRPr="000B02DE">
        <w:rPr>
          <w:b/>
          <w:bCs/>
        </w:rPr>
        <w:t>、出口物價下跌</w:t>
      </w:r>
      <w:r w:rsidRPr="000B02DE">
        <w:rPr>
          <w:rFonts w:hint="eastAsia"/>
          <w:b/>
          <w:bCs/>
        </w:rPr>
        <w:t>1.27</w:t>
      </w:r>
      <w:r w:rsidRPr="000B02DE">
        <w:rPr>
          <w:b/>
          <w:bCs/>
        </w:rPr>
        <w:t>%</w:t>
      </w:r>
    </w:p>
    <w:p w:rsidR="00423E42" w:rsidRPr="000B02DE" w:rsidRDefault="00423E42" w:rsidP="00423E42">
      <w:pPr>
        <w:pStyle w:val="k32"/>
        <w:topLinePunct/>
        <w:ind w:leftChars="118" w:left="283" w:rightChars="9" w:right="22" w:firstLineChars="202" w:firstLine="566"/>
        <w:rPr>
          <w:szCs w:val="28"/>
        </w:rPr>
      </w:pPr>
      <w:r w:rsidRPr="000B02DE">
        <w:t>105</w:t>
      </w:r>
      <w:r w:rsidRPr="000B02DE">
        <w:t>年</w:t>
      </w:r>
      <w:r w:rsidRPr="000B02DE">
        <w:rPr>
          <w:rFonts w:hint="eastAsia"/>
        </w:rPr>
        <w:t>5</w:t>
      </w:r>
      <w:r w:rsidRPr="000B02DE">
        <w:t>月以新臺幣計價之進口物價指數，較上月上漲</w:t>
      </w:r>
      <w:r w:rsidRPr="000B02DE">
        <w:rPr>
          <w:rFonts w:hint="eastAsia"/>
        </w:rPr>
        <w:t>1.47</w:t>
      </w:r>
      <w:r w:rsidRPr="000B02DE">
        <w:t>%</w:t>
      </w:r>
      <w:r w:rsidRPr="000B02DE">
        <w:t>，較上年同月下跌</w:t>
      </w:r>
      <w:r w:rsidRPr="000B02DE">
        <w:rPr>
          <w:rFonts w:hint="eastAsia"/>
        </w:rPr>
        <w:t>2.57</w:t>
      </w:r>
      <w:r w:rsidRPr="000B02DE">
        <w:t>%</w:t>
      </w:r>
      <w:r w:rsidRPr="000B02DE">
        <w:t>，若剔除匯率變動因素</w:t>
      </w:r>
      <w:r w:rsidRPr="000B02DE">
        <w:t>(</w:t>
      </w:r>
      <w:r w:rsidRPr="000B02DE">
        <w:t>新臺幣對美元較上年同月貶值</w:t>
      </w:r>
      <w:r w:rsidRPr="000B02DE">
        <w:rPr>
          <w:rFonts w:hint="eastAsia"/>
        </w:rPr>
        <w:t>6.04</w:t>
      </w:r>
      <w:r w:rsidRPr="000B02DE">
        <w:t>%)</w:t>
      </w:r>
      <w:r w:rsidRPr="000B02DE">
        <w:t>，</w:t>
      </w:r>
      <w:r w:rsidRPr="000B02DE">
        <w:rPr>
          <w:rFonts w:hint="eastAsia"/>
        </w:rPr>
        <w:t>5</w:t>
      </w:r>
      <w:r w:rsidRPr="000B02DE">
        <w:t>月以美元計價之指數較上年同月下跌</w:t>
      </w:r>
      <w:r w:rsidRPr="000B02DE">
        <w:t>8.</w:t>
      </w:r>
      <w:r w:rsidRPr="000B02DE">
        <w:rPr>
          <w:rFonts w:hint="eastAsia"/>
        </w:rPr>
        <w:t>45</w:t>
      </w:r>
      <w:r w:rsidRPr="000B02DE">
        <w:t>%</w:t>
      </w:r>
      <w:r w:rsidRPr="000B02DE">
        <w:t>。主因</w:t>
      </w:r>
      <w:r w:rsidRPr="000B02DE">
        <w:rPr>
          <w:rFonts w:hint="eastAsia"/>
        </w:rPr>
        <w:t>礦產品類、化學或有關工業產品類，以及基本金屬及其製品類等報價下跌所致</w:t>
      </w:r>
      <w:r w:rsidRPr="000B02DE">
        <w:t>。</w:t>
      </w:r>
    </w:p>
    <w:p w:rsidR="00423E42" w:rsidRPr="008E3E0C" w:rsidRDefault="00423E42" w:rsidP="00423E42">
      <w:pPr>
        <w:pStyle w:val="k32"/>
        <w:topLinePunct/>
        <w:ind w:leftChars="118" w:left="283" w:rightChars="9" w:right="22" w:firstLineChars="202" w:firstLine="566"/>
        <w:rPr>
          <w:rFonts w:ascii="標楷體" w:cs="標楷體"/>
          <w:color w:val="FF0000"/>
          <w:szCs w:val="28"/>
        </w:rPr>
      </w:pPr>
      <w:r w:rsidRPr="000B02DE">
        <w:t>105</w:t>
      </w:r>
      <w:r w:rsidRPr="000B02DE">
        <w:t>年</w:t>
      </w:r>
      <w:r w:rsidRPr="000B02DE">
        <w:rPr>
          <w:rFonts w:hint="eastAsia"/>
        </w:rPr>
        <w:t>5</w:t>
      </w:r>
      <w:r w:rsidRPr="000B02DE">
        <w:t>月以新臺幣計價之出口物價指數，較上月</w:t>
      </w:r>
      <w:r w:rsidRPr="000B02DE">
        <w:rPr>
          <w:rFonts w:hint="eastAsia"/>
        </w:rPr>
        <w:t>上漲</w:t>
      </w:r>
      <w:r w:rsidRPr="000B02DE">
        <w:rPr>
          <w:rFonts w:hint="eastAsia"/>
        </w:rPr>
        <w:t>0.97</w:t>
      </w:r>
      <w:r w:rsidRPr="000B02DE">
        <w:t>%</w:t>
      </w:r>
      <w:r w:rsidRPr="000B02DE">
        <w:t>，較上年同月下跌</w:t>
      </w:r>
      <w:r w:rsidRPr="000B02DE">
        <w:rPr>
          <w:rFonts w:hint="eastAsia"/>
        </w:rPr>
        <w:t>1.27</w:t>
      </w:r>
      <w:r w:rsidRPr="000B02DE">
        <w:t>%</w:t>
      </w:r>
      <w:r w:rsidRPr="000B02DE">
        <w:t>，若剔除匯率變動因素，</w:t>
      </w:r>
      <w:r w:rsidRPr="000B02DE">
        <w:rPr>
          <w:rFonts w:hint="eastAsia"/>
        </w:rPr>
        <w:t>5</w:t>
      </w:r>
      <w:r w:rsidRPr="000B02DE">
        <w:t>月以美元計價之指數較上年同月下跌</w:t>
      </w:r>
      <w:r w:rsidRPr="000B02DE">
        <w:t>7.</w:t>
      </w:r>
      <w:r w:rsidRPr="000B02DE">
        <w:rPr>
          <w:rFonts w:hint="eastAsia"/>
        </w:rPr>
        <w:t>25</w:t>
      </w:r>
      <w:r w:rsidRPr="000B02DE">
        <w:t>%</w:t>
      </w:r>
      <w:r w:rsidRPr="000B02DE">
        <w:t>，主因</w:t>
      </w:r>
      <w:r w:rsidRPr="000B02DE">
        <w:rPr>
          <w:rFonts w:hint="eastAsia"/>
        </w:rPr>
        <w:t>機器、電機、電視影像及聲音記錄機等設備類，</w:t>
      </w:r>
      <w:proofErr w:type="gramStart"/>
      <w:r w:rsidRPr="000B02DE">
        <w:rPr>
          <w:rFonts w:hint="eastAsia"/>
        </w:rPr>
        <w:t>以及礦產品與塑</w:t>
      </w:r>
      <w:proofErr w:type="gramEnd"/>
      <w:r w:rsidRPr="000B02DE">
        <w:rPr>
          <w:rFonts w:hint="eastAsia"/>
        </w:rPr>
        <w:t>、橡膠及其製品類等價格較上年下跌所致。</w:t>
      </w:r>
    </w:p>
    <w:p w:rsidR="00423E42" w:rsidRPr="008E3E0C" w:rsidRDefault="00423E42" w:rsidP="00423E42">
      <w:pPr>
        <w:pStyle w:val="k32"/>
        <w:topLinePunct/>
        <w:ind w:leftChars="118" w:left="283" w:rightChars="9" w:right="22" w:firstLineChars="202" w:firstLine="566"/>
        <w:rPr>
          <w:color w:val="FF0000"/>
          <w:szCs w:val="28"/>
        </w:rPr>
      </w:pPr>
    </w:p>
    <w:p w:rsidR="00423E42" w:rsidRPr="008E3E0C" w:rsidRDefault="00423E42" w:rsidP="00423E42">
      <w:pPr>
        <w:pStyle w:val="k32"/>
        <w:topLinePunct/>
        <w:ind w:leftChars="118" w:left="283" w:rightChars="9" w:right="22" w:firstLineChars="202" w:firstLine="566"/>
        <w:rPr>
          <w:rFonts w:ascii="標楷體" w:cs="標楷體"/>
          <w:color w:val="FF0000"/>
          <w:szCs w:val="28"/>
        </w:rPr>
      </w:pPr>
    </w:p>
    <w:p w:rsidR="00423E42" w:rsidRPr="008E3E0C" w:rsidRDefault="00423E42" w:rsidP="00423E42">
      <w:pPr>
        <w:pStyle w:val="k32"/>
        <w:topLinePunct/>
        <w:ind w:leftChars="118" w:left="283" w:rightChars="9" w:right="22" w:firstLineChars="202" w:firstLine="558"/>
        <w:rPr>
          <w:color w:val="FF0000"/>
          <w:spacing w:val="-2"/>
          <w:szCs w:val="28"/>
        </w:rPr>
      </w:pPr>
      <w:r w:rsidRPr="008E3E0C">
        <w:rPr>
          <w:color w:val="FF0000"/>
          <w:spacing w:val="-2"/>
          <w:szCs w:val="28"/>
        </w:rPr>
        <w:t xml:space="preserve"> </w:t>
      </w:r>
    </w:p>
    <w:p w:rsidR="00423E42" w:rsidRPr="008E3E0C" w:rsidRDefault="00423E42" w:rsidP="00423E42">
      <w:pPr>
        <w:pStyle w:val="k32"/>
        <w:topLinePunct/>
        <w:ind w:leftChars="118" w:left="283" w:rightChars="9" w:right="22" w:firstLineChars="202" w:firstLine="566"/>
        <w:rPr>
          <w:color w:val="FF0000"/>
        </w:rPr>
      </w:pPr>
      <w:r w:rsidRPr="008E3E0C">
        <w:rPr>
          <w:color w:val="FF0000"/>
        </w:rPr>
        <w:t xml:space="preserve"> </w:t>
      </w:r>
    </w:p>
    <w:p w:rsidR="00423E42" w:rsidRPr="008E3E0C" w:rsidRDefault="00423E42" w:rsidP="00423E42">
      <w:pPr>
        <w:widowControl/>
        <w:rPr>
          <w:rFonts w:eastAsia="標楷體"/>
          <w:color w:val="FF0000"/>
          <w:kern w:val="0"/>
          <w:sz w:val="28"/>
          <w:szCs w:val="20"/>
        </w:rPr>
      </w:pPr>
      <w:r w:rsidRPr="008E3E0C">
        <w:rPr>
          <w:rFonts w:eastAsia="標楷體"/>
          <w:color w:val="FF0000"/>
        </w:rPr>
        <w:br w:type="page"/>
      </w:r>
    </w:p>
    <w:p w:rsidR="00423E42" w:rsidRPr="006A2D2A" w:rsidRDefault="00423E42" w:rsidP="00423E42">
      <w:pPr>
        <w:widowControl/>
        <w:jc w:val="center"/>
        <w:rPr>
          <w:rFonts w:eastAsia="標楷體"/>
          <w:b/>
          <w:bCs/>
          <w:sz w:val="28"/>
        </w:rPr>
      </w:pPr>
      <w:r w:rsidRPr="006A2D2A">
        <w:rPr>
          <w:rFonts w:eastAsia="標楷體"/>
          <w:b/>
          <w:bCs/>
          <w:sz w:val="28"/>
        </w:rPr>
        <w:lastRenderedPageBreak/>
        <w:t>圖</w:t>
      </w:r>
      <w:r w:rsidRPr="006A2D2A">
        <w:rPr>
          <w:rFonts w:eastAsia="標楷體"/>
          <w:b/>
          <w:bCs/>
          <w:sz w:val="28"/>
        </w:rPr>
        <w:t xml:space="preserve"> 2-7-1  </w:t>
      </w:r>
      <w:r w:rsidRPr="006A2D2A">
        <w:rPr>
          <w:rFonts w:eastAsia="標楷體"/>
          <w:b/>
          <w:bCs/>
          <w:sz w:val="28"/>
        </w:rPr>
        <w:t>消費者物價指數及躉售物價指數變化</w:t>
      </w:r>
    </w:p>
    <w:p w:rsidR="00423E42" w:rsidRPr="008E3E0C" w:rsidRDefault="00423E42" w:rsidP="00423E42">
      <w:pPr>
        <w:snapToGrid w:val="0"/>
        <w:spacing w:line="300" w:lineRule="auto"/>
        <w:ind w:rightChars="-59" w:right="-142"/>
        <w:jc w:val="center"/>
        <w:rPr>
          <w:rFonts w:eastAsia="標楷體"/>
          <w:b/>
          <w:snapToGrid w:val="0"/>
          <w:color w:val="FF0000"/>
          <w:sz w:val="28"/>
        </w:rPr>
      </w:pPr>
      <w:r w:rsidRPr="008E3E0C">
        <w:rPr>
          <w:rFonts w:eastAsia="標楷體"/>
          <w:noProof/>
          <w:color w:val="FF0000"/>
          <w:sz w:val="28"/>
        </w:rPr>
        <mc:AlternateContent>
          <mc:Choice Requires="wps">
            <w:drawing>
              <wp:anchor distT="0" distB="0" distL="114300" distR="114300" simplePos="0" relativeHeight="252439040" behindDoc="0" locked="0" layoutInCell="1" allowOverlap="1" wp14:anchorId="4B72CDD0" wp14:editId="0E4E7257">
                <wp:simplePos x="0" y="0"/>
                <wp:positionH relativeFrom="column">
                  <wp:posOffset>5090795</wp:posOffset>
                </wp:positionH>
                <wp:positionV relativeFrom="paragraph">
                  <wp:posOffset>711464</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99145A" w:rsidRDefault="0099145A" w:rsidP="00423E42">
                            <w:pPr>
                              <w:spacing w:line="240" w:lineRule="exact"/>
                              <w:jc w:val="center"/>
                              <w:rPr>
                                <w:b/>
                              </w:rPr>
                            </w:pPr>
                            <w:r>
                              <w:rPr>
                                <w:rFonts w:hint="eastAsia"/>
                                <w:b/>
                              </w:rPr>
                              <w:t>WPI</w:t>
                            </w:r>
                          </w:p>
                          <w:p w:rsidR="0099145A" w:rsidRPr="00BE0B3C" w:rsidRDefault="0099145A" w:rsidP="00423E42">
                            <w:pPr>
                              <w:spacing w:line="240" w:lineRule="exact"/>
                              <w:jc w:val="center"/>
                              <w:rPr>
                                <w:b/>
                              </w:rPr>
                            </w:pPr>
                            <w:r>
                              <w:rPr>
                                <w:rFonts w:hint="eastAsia"/>
                                <w:b/>
                              </w:rPr>
                              <w:t>-2.80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0.85pt;margin-top:56pt;width:55.1pt;height:36pt;z-index:2524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" filled="f" stroked="f">
                <v:textbox>
                  <w:txbxContent>
                    <w:p w:rsidR="0099145A" w:rsidRDefault="0099145A" w:rsidP="00423E42">
                      <w:pPr>
                        <w:spacing w:line="240" w:lineRule="exact"/>
                        <w:jc w:val="center"/>
                        <w:rPr>
                          <w:b/>
                        </w:rPr>
                      </w:pPr>
                      <w:r>
                        <w:rPr>
                          <w:rFonts w:hint="eastAsia"/>
                          <w:b/>
                        </w:rPr>
                        <w:t>WPI</w:t>
                      </w:r>
                    </w:p>
                    <w:p w:rsidR="0099145A" w:rsidRPr="00BE0B3C" w:rsidRDefault="0099145A" w:rsidP="00423E42">
                      <w:pPr>
                        <w:spacing w:line="240" w:lineRule="exact"/>
                        <w:jc w:val="center"/>
                        <w:rPr>
                          <w:b/>
                        </w:rPr>
                      </w:pPr>
                      <w:r>
                        <w:rPr>
                          <w:rFonts w:hint="eastAsia"/>
                          <w:b/>
                        </w:rPr>
                        <w:t>-2.80</w:t>
                      </w:r>
                    </w:p>
                  </w:txbxContent>
                </v:textbox>
              </v:shape>
            </w:pict>
          </mc:Fallback>
        </mc:AlternateContent>
      </w:r>
      <w:r w:rsidRPr="008E3E0C">
        <w:rPr>
          <w:rFonts w:eastAsia="標楷體"/>
          <w:noProof/>
          <w:color w:val="FF0000"/>
          <w:sz w:val="28"/>
        </w:rPr>
        <mc:AlternateContent>
          <mc:Choice Requires="wps">
            <w:drawing>
              <wp:anchor distT="0" distB="0" distL="114300" distR="114300" simplePos="0" relativeHeight="252438016" behindDoc="0" locked="0" layoutInCell="1" allowOverlap="1" wp14:anchorId="72853BE9" wp14:editId="7C583E58">
                <wp:simplePos x="0" y="0"/>
                <wp:positionH relativeFrom="column">
                  <wp:posOffset>5089525</wp:posOffset>
                </wp:positionH>
                <wp:positionV relativeFrom="paragraph">
                  <wp:posOffset>199654</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99145A" w:rsidRPr="000B3D15" w:rsidRDefault="0099145A" w:rsidP="00423E42">
                            <w:pPr>
                              <w:spacing w:line="260" w:lineRule="exact"/>
                              <w:jc w:val="center"/>
                              <w:rPr>
                                <w:b/>
                              </w:rPr>
                            </w:pPr>
                            <w:r w:rsidRPr="000B3D15">
                              <w:rPr>
                                <w:b/>
                              </w:rPr>
                              <w:t>CPI</w:t>
                            </w:r>
                          </w:p>
                          <w:p w:rsidR="0099145A" w:rsidRPr="000B3D15" w:rsidRDefault="0099145A" w:rsidP="00423E42">
                            <w:pPr>
                              <w:spacing w:line="260" w:lineRule="exact"/>
                              <w:jc w:val="center"/>
                              <w:rPr>
                                <w:b/>
                              </w:rPr>
                            </w:pPr>
                            <w:r>
                              <w:rPr>
                                <w:rFonts w:hint="eastAsia"/>
                                <w:b/>
                              </w:rPr>
                              <w:t>1.24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0.75pt;margin-top:15.7pt;width:54.35pt;height:42.05pt;z-index:2524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" filled="f" stroked="f">
                <v:textbox>
                  <w:txbxContent>
                    <w:p w:rsidR="0099145A" w:rsidRPr="000B3D15" w:rsidRDefault="0099145A" w:rsidP="00423E42">
                      <w:pPr>
                        <w:spacing w:line="260" w:lineRule="exact"/>
                        <w:jc w:val="center"/>
                        <w:rPr>
                          <w:b/>
                        </w:rPr>
                      </w:pPr>
                      <w:r w:rsidRPr="000B3D15">
                        <w:rPr>
                          <w:b/>
                        </w:rPr>
                        <w:t>CPI</w:t>
                      </w:r>
                    </w:p>
                    <w:p w:rsidR="0099145A" w:rsidRPr="000B3D15" w:rsidRDefault="0099145A" w:rsidP="00423E42">
                      <w:pPr>
                        <w:spacing w:line="260" w:lineRule="exact"/>
                        <w:jc w:val="center"/>
                        <w:rPr>
                          <w:b/>
                        </w:rPr>
                      </w:pPr>
                      <w:r>
                        <w:rPr>
                          <w:rFonts w:hint="eastAsia"/>
                          <w:b/>
                        </w:rPr>
                        <w:t>1.24</w:t>
                      </w:r>
                    </w:p>
                  </w:txbxContent>
                </v:textbox>
              </v:shape>
            </w:pict>
          </mc:Fallback>
        </mc:AlternateContent>
      </w:r>
      <w:r w:rsidRPr="008E3E0C">
        <w:rPr>
          <w:noProof/>
          <w:color w:val="FF0000"/>
        </w:rPr>
        <w:drawing>
          <wp:inline distT="0" distB="0" distL="0" distR="0" wp14:anchorId="605CBAF7" wp14:editId="607D7F74">
            <wp:extent cx="5400040" cy="2278200"/>
            <wp:effectExtent l="0" t="0" r="0" b="8255"/>
            <wp:docPr id="7" name="圖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23E42" w:rsidRPr="006A2D2A" w:rsidRDefault="00423E42" w:rsidP="00423E42">
      <w:pPr>
        <w:snapToGrid w:val="0"/>
        <w:spacing w:line="300" w:lineRule="auto"/>
        <w:ind w:rightChars="-59" w:right="-142"/>
        <w:jc w:val="center"/>
        <w:rPr>
          <w:rFonts w:eastAsia="標楷體"/>
          <w:b/>
          <w:snapToGrid w:val="0"/>
          <w:sz w:val="28"/>
        </w:rPr>
      </w:pPr>
      <w:r w:rsidRPr="006A2D2A">
        <w:rPr>
          <w:rFonts w:eastAsia="標楷體"/>
          <w:b/>
          <w:snapToGrid w:val="0"/>
          <w:sz w:val="28"/>
        </w:rPr>
        <w:t>表</w:t>
      </w:r>
      <w:r w:rsidRPr="006A2D2A">
        <w:rPr>
          <w:rFonts w:eastAsia="標楷體"/>
          <w:b/>
          <w:snapToGrid w:val="0"/>
          <w:sz w:val="28"/>
        </w:rPr>
        <w:t xml:space="preserve"> 2-7-1  </w:t>
      </w:r>
      <w:r w:rsidRPr="006A2D2A">
        <w:rPr>
          <w:rFonts w:eastAsia="標楷體"/>
          <w:b/>
          <w:snapToGrid w:val="0"/>
          <w:sz w:val="28"/>
        </w:rPr>
        <w:t>物價變動</w:t>
      </w:r>
    </w:p>
    <w:p w:rsidR="00423E42" w:rsidRPr="006A2D2A" w:rsidRDefault="00423E42" w:rsidP="00423E42">
      <w:pPr>
        <w:snapToGrid w:val="0"/>
        <w:ind w:rightChars="-59" w:right="-142"/>
        <w:jc w:val="right"/>
        <w:rPr>
          <w:rFonts w:eastAsia="標楷體"/>
          <w:snapToGrid w:val="0"/>
          <w:sz w:val="22"/>
          <w:szCs w:val="22"/>
        </w:rPr>
      </w:pPr>
      <w:r w:rsidRPr="006A2D2A">
        <w:rPr>
          <w:rFonts w:eastAsia="標楷體" w:hint="eastAsia"/>
          <w:snapToGrid w:val="0"/>
          <w:sz w:val="22"/>
          <w:szCs w:val="22"/>
        </w:rPr>
        <w:t>單位：</w:t>
      </w:r>
      <w:r w:rsidRPr="006A2D2A">
        <w:rPr>
          <w:rFonts w:eastAsia="標楷體" w:hint="eastAsia"/>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423E42" w:rsidRPr="006A2D2A" w:rsidTr="0099145A">
        <w:trPr>
          <w:cantSplit/>
          <w:jc w:val="center"/>
        </w:trPr>
        <w:tc>
          <w:tcPr>
            <w:tcW w:w="1793" w:type="dxa"/>
            <w:vMerge w:val="restart"/>
            <w:tcBorders>
              <w:left w:val="nil"/>
            </w:tcBorders>
            <w:vAlign w:val="center"/>
          </w:tcPr>
          <w:p w:rsidR="00423E42" w:rsidRPr="006A2D2A" w:rsidRDefault="00423E42" w:rsidP="0099145A">
            <w:pPr>
              <w:spacing w:line="360" w:lineRule="exact"/>
              <w:jc w:val="center"/>
              <w:rPr>
                <w:rFonts w:eastAsia="標楷體"/>
              </w:rPr>
            </w:pPr>
            <w:r w:rsidRPr="006A2D2A">
              <w:rPr>
                <w:rFonts w:eastAsia="標楷體"/>
              </w:rPr>
              <w:t>年</w:t>
            </w:r>
            <w:r w:rsidRPr="006A2D2A">
              <w:rPr>
                <w:rFonts w:eastAsia="標楷體"/>
              </w:rPr>
              <w:t>(</w:t>
            </w:r>
            <w:r w:rsidRPr="006A2D2A">
              <w:rPr>
                <w:rFonts w:eastAsia="標楷體"/>
              </w:rPr>
              <w:t>月</w:t>
            </w:r>
            <w:r w:rsidRPr="006A2D2A">
              <w:rPr>
                <w:rFonts w:eastAsia="標楷體"/>
              </w:rPr>
              <w:t>)</w:t>
            </w:r>
          </w:p>
        </w:tc>
        <w:tc>
          <w:tcPr>
            <w:tcW w:w="3302" w:type="dxa"/>
            <w:gridSpan w:val="3"/>
            <w:tcBorders>
              <w:bottom w:val="nil"/>
            </w:tcBorders>
          </w:tcPr>
          <w:p w:rsidR="00423E42" w:rsidRPr="006A2D2A" w:rsidRDefault="00423E42" w:rsidP="0099145A">
            <w:pPr>
              <w:spacing w:line="360" w:lineRule="exact"/>
              <w:rPr>
                <w:rFonts w:eastAsia="標楷體"/>
              </w:rPr>
            </w:pPr>
            <w:r w:rsidRPr="006A2D2A">
              <w:rPr>
                <w:rFonts w:eastAsia="標楷體"/>
              </w:rPr>
              <w:t>消費者物價指數（</w:t>
            </w:r>
            <w:r w:rsidRPr="006A2D2A">
              <w:rPr>
                <w:rFonts w:eastAsia="標楷體"/>
              </w:rPr>
              <w:t>CPI</w:t>
            </w:r>
            <w:r w:rsidRPr="006A2D2A">
              <w:rPr>
                <w:rFonts w:eastAsia="標楷體"/>
              </w:rPr>
              <w:t>）</w:t>
            </w:r>
          </w:p>
        </w:tc>
        <w:tc>
          <w:tcPr>
            <w:tcW w:w="4061" w:type="dxa"/>
            <w:gridSpan w:val="5"/>
            <w:tcBorders>
              <w:bottom w:val="nil"/>
              <w:right w:val="nil"/>
            </w:tcBorders>
          </w:tcPr>
          <w:p w:rsidR="00423E42" w:rsidRPr="006A2D2A" w:rsidRDefault="00423E42" w:rsidP="0099145A">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6A2D2A">
              <w:rPr>
                <w:rFonts w:ascii="Times New Roman" w:eastAsia="標楷體" w:hAnsi="Times New Roman" w:cs="Times New Roman" w:hint="default"/>
                <w:color w:val="auto"/>
                <w:kern w:val="2"/>
              </w:rPr>
              <w:t>躉售物價指數（</w:t>
            </w:r>
            <w:r w:rsidRPr="006A2D2A">
              <w:rPr>
                <w:rFonts w:ascii="Times New Roman" w:eastAsia="標楷體" w:hAnsi="Times New Roman" w:cs="Times New Roman" w:hint="default"/>
                <w:color w:val="auto"/>
                <w:kern w:val="2"/>
              </w:rPr>
              <w:t>WPI</w:t>
            </w:r>
            <w:r w:rsidRPr="006A2D2A">
              <w:rPr>
                <w:rFonts w:ascii="Times New Roman" w:eastAsia="標楷體" w:hAnsi="Times New Roman" w:cs="Times New Roman" w:hint="default"/>
                <w:color w:val="auto"/>
                <w:kern w:val="2"/>
              </w:rPr>
              <w:t>）</w:t>
            </w:r>
          </w:p>
        </w:tc>
      </w:tr>
      <w:tr w:rsidR="00423E42" w:rsidRPr="006A2D2A" w:rsidTr="0099145A">
        <w:trPr>
          <w:cantSplit/>
          <w:jc w:val="center"/>
        </w:trPr>
        <w:tc>
          <w:tcPr>
            <w:tcW w:w="1793" w:type="dxa"/>
            <w:vMerge/>
            <w:tcBorders>
              <w:left w:val="nil"/>
              <w:bottom w:val="single" w:sz="4" w:space="0" w:color="auto"/>
            </w:tcBorders>
          </w:tcPr>
          <w:p w:rsidR="00423E42" w:rsidRPr="006A2D2A" w:rsidRDefault="00423E42" w:rsidP="0099145A">
            <w:pPr>
              <w:spacing w:line="360" w:lineRule="exact"/>
              <w:rPr>
                <w:rFonts w:eastAsia="標楷體"/>
              </w:rPr>
            </w:pPr>
          </w:p>
        </w:tc>
        <w:tc>
          <w:tcPr>
            <w:tcW w:w="1103" w:type="dxa"/>
            <w:tcBorders>
              <w:top w:val="nil"/>
              <w:bottom w:val="single" w:sz="4" w:space="0" w:color="auto"/>
            </w:tcBorders>
            <w:vAlign w:val="center"/>
          </w:tcPr>
          <w:p w:rsidR="00423E42" w:rsidRPr="006A2D2A" w:rsidRDefault="00423E42" w:rsidP="0099145A">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6A2D2A">
              <w:rPr>
                <w:rFonts w:eastAsia="標楷體"/>
                <w:spacing w:val="0"/>
                <w:kern w:val="2"/>
                <w:szCs w:val="24"/>
              </w:rPr>
              <w:t>年增率</w:t>
            </w:r>
          </w:p>
        </w:tc>
        <w:tc>
          <w:tcPr>
            <w:tcW w:w="1045" w:type="dxa"/>
            <w:tcBorders>
              <w:top w:val="single" w:sz="4" w:space="0" w:color="auto"/>
              <w:bottom w:val="single" w:sz="4" w:space="0" w:color="auto"/>
            </w:tcBorders>
            <w:vAlign w:val="center"/>
          </w:tcPr>
          <w:p w:rsidR="00423E42" w:rsidRPr="006A2D2A" w:rsidRDefault="00423E42" w:rsidP="0099145A">
            <w:pPr>
              <w:pStyle w:val="k02"/>
              <w:spacing w:before="0" w:beforeAutospacing="0" w:after="0" w:afterAutospacing="0" w:line="320" w:lineRule="exact"/>
              <w:jc w:val="center"/>
              <w:rPr>
                <w:rFonts w:ascii="Times New Roman" w:eastAsia="標楷體"/>
                <w:spacing w:val="-34"/>
              </w:rPr>
            </w:pPr>
            <w:r w:rsidRPr="006A2D2A">
              <w:rPr>
                <w:rFonts w:ascii="Times New Roman" w:eastAsia="標楷體"/>
              </w:rPr>
              <w:t>不</w:t>
            </w:r>
            <w:r w:rsidRPr="006A2D2A">
              <w:rPr>
                <w:rFonts w:ascii="Times New Roman" w:eastAsia="標楷體" w:hint="eastAsia"/>
              </w:rPr>
              <w:t>含食物</w:t>
            </w:r>
          </w:p>
        </w:tc>
        <w:tc>
          <w:tcPr>
            <w:tcW w:w="1154" w:type="dxa"/>
            <w:tcBorders>
              <w:top w:val="single" w:sz="4" w:space="0" w:color="auto"/>
              <w:bottom w:val="single" w:sz="4" w:space="0" w:color="auto"/>
            </w:tcBorders>
            <w:vAlign w:val="center"/>
          </w:tcPr>
          <w:p w:rsidR="00423E42" w:rsidRPr="006A2D2A" w:rsidRDefault="00423E42" w:rsidP="0099145A">
            <w:pPr>
              <w:pStyle w:val="k02"/>
              <w:spacing w:before="0" w:beforeAutospacing="0" w:after="0" w:afterAutospacing="0" w:line="320" w:lineRule="exact"/>
              <w:jc w:val="center"/>
              <w:rPr>
                <w:rFonts w:ascii="Times New Roman" w:eastAsia="標楷體"/>
              </w:rPr>
            </w:pPr>
            <w:r w:rsidRPr="006A2D2A">
              <w:rPr>
                <w:rFonts w:ascii="Times New Roman" w:eastAsia="標楷體"/>
              </w:rPr>
              <w:t>不含蔬果及能源</w:t>
            </w:r>
          </w:p>
          <w:p w:rsidR="00423E42" w:rsidRPr="006A2D2A" w:rsidRDefault="00423E42" w:rsidP="0099145A">
            <w:pPr>
              <w:pStyle w:val="k02"/>
              <w:spacing w:before="0" w:beforeAutospacing="0" w:after="0" w:afterAutospacing="0" w:line="320" w:lineRule="exact"/>
              <w:jc w:val="center"/>
              <w:rPr>
                <w:rFonts w:ascii="Times New Roman" w:eastAsia="標楷體"/>
                <w:spacing w:val="-34"/>
              </w:rPr>
            </w:pPr>
            <w:r w:rsidRPr="006A2D2A">
              <w:rPr>
                <w:rFonts w:ascii="Times New Roman" w:eastAsia="標楷體"/>
              </w:rPr>
              <w:t>(</w:t>
            </w:r>
            <w:r w:rsidRPr="006A2D2A">
              <w:rPr>
                <w:rFonts w:ascii="Times New Roman" w:eastAsia="標楷體"/>
              </w:rPr>
              <w:t>核心</w:t>
            </w:r>
            <w:r w:rsidRPr="006A2D2A">
              <w:rPr>
                <w:rFonts w:ascii="Times New Roman" w:eastAsia="標楷體"/>
              </w:rPr>
              <w:t>CPI)</w:t>
            </w:r>
          </w:p>
        </w:tc>
        <w:tc>
          <w:tcPr>
            <w:tcW w:w="1027" w:type="dxa"/>
            <w:tcBorders>
              <w:top w:val="nil"/>
              <w:bottom w:val="single" w:sz="4" w:space="0" w:color="auto"/>
            </w:tcBorders>
          </w:tcPr>
          <w:p w:rsidR="00423E42" w:rsidRPr="006A2D2A" w:rsidRDefault="00423E42" w:rsidP="0099145A">
            <w:pPr>
              <w:spacing w:line="320" w:lineRule="exact"/>
              <w:jc w:val="center"/>
              <w:rPr>
                <w:rFonts w:eastAsia="標楷體"/>
              </w:rPr>
            </w:pPr>
          </w:p>
          <w:p w:rsidR="00423E42" w:rsidRPr="006A2D2A" w:rsidRDefault="00423E42" w:rsidP="0099145A">
            <w:pPr>
              <w:spacing w:line="320" w:lineRule="exact"/>
              <w:jc w:val="center"/>
              <w:rPr>
                <w:rFonts w:eastAsia="標楷體"/>
              </w:rPr>
            </w:pPr>
            <w:r w:rsidRPr="006A2D2A">
              <w:rPr>
                <w:rFonts w:eastAsia="標楷體"/>
              </w:rPr>
              <w:t>年增率</w:t>
            </w:r>
          </w:p>
        </w:tc>
        <w:tc>
          <w:tcPr>
            <w:tcW w:w="851" w:type="dxa"/>
            <w:tcBorders>
              <w:top w:val="single" w:sz="4" w:space="0" w:color="auto"/>
              <w:bottom w:val="single" w:sz="4" w:space="0" w:color="auto"/>
            </w:tcBorders>
            <w:vAlign w:val="center"/>
          </w:tcPr>
          <w:p w:rsidR="00423E42" w:rsidRPr="006A2D2A" w:rsidRDefault="00423E42" w:rsidP="0099145A">
            <w:pPr>
              <w:spacing w:line="320" w:lineRule="exact"/>
              <w:jc w:val="center"/>
              <w:rPr>
                <w:rFonts w:eastAsia="標楷體"/>
              </w:rPr>
            </w:pPr>
            <w:r w:rsidRPr="006A2D2A">
              <w:rPr>
                <w:rFonts w:eastAsia="標楷體"/>
              </w:rPr>
              <w:t>國產</w:t>
            </w:r>
          </w:p>
          <w:p w:rsidR="00423E42" w:rsidRPr="006A2D2A" w:rsidRDefault="00423E42" w:rsidP="0099145A">
            <w:pPr>
              <w:spacing w:line="320" w:lineRule="exact"/>
              <w:jc w:val="center"/>
              <w:rPr>
                <w:rFonts w:eastAsia="標楷體"/>
              </w:rPr>
            </w:pPr>
            <w:r w:rsidRPr="006A2D2A">
              <w:rPr>
                <w:rFonts w:eastAsia="標楷體"/>
              </w:rPr>
              <w:t>內銷</w:t>
            </w:r>
          </w:p>
        </w:tc>
        <w:tc>
          <w:tcPr>
            <w:tcW w:w="1067" w:type="dxa"/>
            <w:tcBorders>
              <w:top w:val="single" w:sz="4" w:space="0" w:color="auto"/>
              <w:bottom w:val="single" w:sz="4" w:space="0" w:color="auto"/>
            </w:tcBorders>
            <w:vAlign w:val="center"/>
          </w:tcPr>
          <w:p w:rsidR="00423E42" w:rsidRPr="006A2D2A" w:rsidRDefault="00423E42" w:rsidP="0099145A">
            <w:pPr>
              <w:spacing w:line="320" w:lineRule="exact"/>
              <w:jc w:val="center"/>
              <w:rPr>
                <w:rFonts w:eastAsia="標楷體"/>
              </w:rPr>
            </w:pPr>
            <w:r w:rsidRPr="006A2D2A">
              <w:rPr>
                <w:rFonts w:eastAsia="標楷體"/>
              </w:rPr>
              <w:t>進口</w:t>
            </w:r>
          </w:p>
          <w:p w:rsidR="00423E42" w:rsidRPr="006A2D2A" w:rsidRDefault="00423E42" w:rsidP="0099145A">
            <w:pPr>
              <w:spacing w:line="320" w:lineRule="exact"/>
              <w:jc w:val="center"/>
              <w:rPr>
                <w:rFonts w:eastAsia="標楷體"/>
              </w:rPr>
            </w:pPr>
            <w:r w:rsidRPr="006A2D2A">
              <w:rPr>
                <w:rFonts w:eastAsia="標楷體"/>
              </w:rPr>
              <w:t>(</w:t>
            </w:r>
            <w:r w:rsidRPr="006A2D2A">
              <w:rPr>
                <w:rFonts w:eastAsia="標楷體"/>
              </w:rPr>
              <w:t>新臺幣</w:t>
            </w:r>
            <w:r w:rsidRPr="006A2D2A">
              <w:rPr>
                <w:rFonts w:eastAsia="標楷體"/>
              </w:rPr>
              <w:t>)</w:t>
            </w:r>
          </w:p>
        </w:tc>
        <w:tc>
          <w:tcPr>
            <w:tcW w:w="1116" w:type="dxa"/>
            <w:gridSpan w:val="2"/>
            <w:tcBorders>
              <w:top w:val="single" w:sz="4" w:space="0" w:color="auto"/>
              <w:bottom w:val="single" w:sz="4" w:space="0" w:color="auto"/>
              <w:right w:val="nil"/>
            </w:tcBorders>
            <w:vAlign w:val="center"/>
          </w:tcPr>
          <w:p w:rsidR="00423E42" w:rsidRPr="006A2D2A" w:rsidRDefault="00423E42" w:rsidP="0099145A">
            <w:pPr>
              <w:spacing w:line="320" w:lineRule="exact"/>
              <w:jc w:val="center"/>
              <w:rPr>
                <w:rFonts w:eastAsia="標楷體"/>
              </w:rPr>
            </w:pPr>
            <w:r w:rsidRPr="006A2D2A">
              <w:rPr>
                <w:rFonts w:eastAsia="標楷體"/>
              </w:rPr>
              <w:t>出口</w:t>
            </w:r>
          </w:p>
          <w:p w:rsidR="00423E42" w:rsidRPr="006A2D2A" w:rsidRDefault="00423E42" w:rsidP="0099145A">
            <w:pPr>
              <w:spacing w:line="320" w:lineRule="exact"/>
              <w:jc w:val="center"/>
              <w:rPr>
                <w:rFonts w:eastAsia="標楷體"/>
              </w:rPr>
            </w:pPr>
            <w:r w:rsidRPr="006A2D2A">
              <w:rPr>
                <w:rFonts w:eastAsia="標楷體"/>
              </w:rPr>
              <w:t>(</w:t>
            </w:r>
            <w:r w:rsidRPr="006A2D2A">
              <w:rPr>
                <w:rFonts w:eastAsia="標楷體"/>
              </w:rPr>
              <w:t>新臺幣</w:t>
            </w:r>
            <w:r w:rsidRPr="006A2D2A">
              <w:rPr>
                <w:rFonts w:eastAsia="標楷體"/>
              </w:rPr>
              <w:t>)</w:t>
            </w:r>
          </w:p>
        </w:tc>
      </w:tr>
      <w:tr w:rsidR="00423E42" w:rsidRPr="006A2D2A" w:rsidTr="0099145A">
        <w:trPr>
          <w:gridAfter w:val="1"/>
          <w:wAfter w:w="46" w:type="dxa"/>
          <w:jc w:val="center"/>
        </w:trPr>
        <w:tc>
          <w:tcPr>
            <w:tcW w:w="1793" w:type="dxa"/>
            <w:tcBorders>
              <w:top w:val="nil"/>
              <w:left w:val="nil"/>
              <w:bottom w:val="nil"/>
            </w:tcBorders>
          </w:tcPr>
          <w:p w:rsidR="00423E42" w:rsidRPr="006A2D2A" w:rsidRDefault="00423E42" w:rsidP="0099145A">
            <w:pPr>
              <w:spacing w:line="360" w:lineRule="exact"/>
              <w:rPr>
                <w:rFonts w:eastAsia="標楷體"/>
                <w:b/>
                <w:bCs/>
              </w:rPr>
            </w:pPr>
            <w:r w:rsidRPr="006A2D2A">
              <w:rPr>
                <w:rFonts w:eastAsia="標楷體"/>
                <w:b/>
                <w:bCs/>
              </w:rPr>
              <w:t xml:space="preserve">  100</w:t>
            </w:r>
            <w:r w:rsidRPr="006A2D2A">
              <w:rPr>
                <w:rFonts w:eastAsia="標楷體"/>
                <w:b/>
                <w:bCs/>
              </w:rPr>
              <w:t>年</w:t>
            </w:r>
          </w:p>
        </w:tc>
        <w:tc>
          <w:tcPr>
            <w:tcW w:w="1103" w:type="dxa"/>
            <w:tcBorders>
              <w:top w:val="nil"/>
              <w:bottom w:val="nil"/>
              <w:right w:val="nil"/>
            </w:tcBorders>
            <w:vAlign w:val="center"/>
          </w:tcPr>
          <w:p w:rsidR="00423E42" w:rsidRPr="006A2D2A" w:rsidRDefault="00423E42" w:rsidP="0099145A">
            <w:pPr>
              <w:pStyle w:val="ab"/>
              <w:spacing w:line="360" w:lineRule="exact"/>
              <w:ind w:rightChars="94" w:right="226"/>
              <w:rPr>
                <w:rFonts w:eastAsia="標楷體"/>
                <w:b/>
                <w:bCs/>
              </w:rPr>
            </w:pPr>
            <w:r w:rsidRPr="006A2D2A">
              <w:rPr>
                <w:rFonts w:eastAsia="標楷體"/>
                <w:b/>
                <w:bCs/>
              </w:rPr>
              <w:t>1.42</w:t>
            </w:r>
          </w:p>
        </w:tc>
        <w:tc>
          <w:tcPr>
            <w:tcW w:w="1045" w:type="dxa"/>
            <w:tcBorders>
              <w:top w:val="nil"/>
              <w:left w:val="nil"/>
              <w:bottom w:val="nil"/>
              <w:right w:val="nil"/>
            </w:tcBorders>
            <w:vAlign w:val="center"/>
          </w:tcPr>
          <w:p w:rsidR="00423E42" w:rsidRPr="006A2D2A" w:rsidRDefault="00423E42" w:rsidP="0099145A">
            <w:pPr>
              <w:pStyle w:val="ab"/>
              <w:spacing w:line="360" w:lineRule="exact"/>
              <w:ind w:rightChars="100" w:right="240"/>
              <w:rPr>
                <w:b/>
              </w:rPr>
            </w:pPr>
            <w:r w:rsidRPr="006A2D2A">
              <w:rPr>
                <w:b/>
              </w:rPr>
              <w:t>1.10</w:t>
            </w:r>
          </w:p>
        </w:tc>
        <w:tc>
          <w:tcPr>
            <w:tcW w:w="1154" w:type="dxa"/>
            <w:tcBorders>
              <w:top w:val="nil"/>
              <w:left w:val="nil"/>
              <w:bottom w:val="nil"/>
              <w:right w:val="nil"/>
            </w:tcBorders>
            <w:vAlign w:val="center"/>
          </w:tcPr>
          <w:p w:rsidR="00423E42" w:rsidRPr="006A2D2A" w:rsidRDefault="00423E42" w:rsidP="0099145A">
            <w:pPr>
              <w:pStyle w:val="ab"/>
              <w:spacing w:line="360" w:lineRule="exact"/>
              <w:ind w:rightChars="115" w:right="276"/>
              <w:rPr>
                <w:b/>
              </w:rPr>
            </w:pPr>
            <w:r w:rsidRPr="006A2D2A">
              <w:rPr>
                <w:b/>
              </w:rPr>
              <w:t>1.26</w:t>
            </w:r>
          </w:p>
        </w:tc>
        <w:tc>
          <w:tcPr>
            <w:tcW w:w="1027" w:type="dxa"/>
            <w:tcBorders>
              <w:top w:val="nil"/>
              <w:left w:val="nil"/>
              <w:bottom w:val="nil"/>
              <w:right w:val="nil"/>
            </w:tcBorders>
            <w:vAlign w:val="center"/>
          </w:tcPr>
          <w:p w:rsidR="00423E42" w:rsidRPr="006A2D2A" w:rsidRDefault="00423E42" w:rsidP="0099145A">
            <w:pPr>
              <w:pStyle w:val="ab"/>
              <w:spacing w:line="360" w:lineRule="exact"/>
              <w:ind w:rightChars="100" w:right="240"/>
              <w:rPr>
                <w:b/>
              </w:rPr>
            </w:pPr>
            <w:r w:rsidRPr="006A2D2A">
              <w:rPr>
                <w:b/>
              </w:rPr>
              <w:t>4.32</w:t>
            </w:r>
          </w:p>
        </w:tc>
        <w:tc>
          <w:tcPr>
            <w:tcW w:w="851" w:type="dxa"/>
            <w:tcBorders>
              <w:top w:val="nil"/>
              <w:left w:val="nil"/>
              <w:bottom w:val="nil"/>
              <w:right w:val="nil"/>
            </w:tcBorders>
            <w:vAlign w:val="center"/>
          </w:tcPr>
          <w:p w:rsidR="00423E42" w:rsidRPr="006A2D2A" w:rsidRDefault="00423E42" w:rsidP="0099145A">
            <w:pPr>
              <w:pStyle w:val="ab"/>
              <w:spacing w:line="360" w:lineRule="exact"/>
              <w:ind w:rightChars="50" w:right="120"/>
              <w:rPr>
                <w:b/>
              </w:rPr>
            </w:pPr>
            <w:r w:rsidRPr="006A2D2A">
              <w:rPr>
                <w:b/>
              </w:rPr>
              <w:t>5.04</w:t>
            </w:r>
          </w:p>
        </w:tc>
        <w:tc>
          <w:tcPr>
            <w:tcW w:w="1067" w:type="dxa"/>
            <w:tcBorders>
              <w:top w:val="nil"/>
              <w:left w:val="nil"/>
              <w:bottom w:val="nil"/>
              <w:right w:val="nil"/>
            </w:tcBorders>
            <w:vAlign w:val="center"/>
          </w:tcPr>
          <w:p w:rsidR="00423E42" w:rsidRPr="006A2D2A" w:rsidRDefault="00423E42" w:rsidP="0099145A">
            <w:pPr>
              <w:pStyle w:val="ab"/>
              <w:spacing w:line="360" w:lineRule="exact"/>
              <w:ind w:rightChars="100" w:right="240"/>
              <w:rPr>
                <w:b/>
              </w:rPr>
            </w:pPr>
            <w:r w:rsidRPr="006A2D2A">
              <w:rPr>
                <w:b/>
              </w:rPr>
              <w:t>7.65</w:t>
            </w:r>
          </w:p>
        </w:tc>
        <w:tc>
          <w:tcPr>
            <w:tcW w:w="1070" w:type="dxa"/>
            <w:tcBorders>
              <w:top w:val="nil"/>
              <w:left w:val="nil"/>
              <w:bottom w:val="nil"/>
              <w:right w:val="nil"/>
            </w:tcBorders>
            <w:vAlign w:val="center"/>
          </w:tcPr>
          <w:p w:rsidR="00423E42" w:rsidRPr="006A2D2A" w:rsidRDefault="00423E42" w:rsidP="0099145A">
            <w:pPr>
              <w:pStyle w:val="ab"/>
              <w:spacing w:line="360" w:lineRule="exact"/>
              <w:ind w:rightChars="100" w:right="240"/>
              <w:rPr>
                <w:b/>
              </w:rPr>
            </w:pPr>
            <w:r w:rsidRPr="006A2D2A">
              <w:rPr>
                <w:b/>
              </w:rPr>
              <w:t>0.09</w:t>
            </w:r>
          </w:p>
        </w:tc>
      </w:tr>
      <w:tr w:rsidR="00423E42" w:rsidRPr="006A2D2A" w:rsidTr="0099145A">
        <w:trPr>
          <w:gridAfter w:val="1"/>
          <w:wAfter w:w="46" w:type="dxa"/>
          <w:jc w:val="center"/>
        </w:trPr>
        <w:tc>
          <w:tcPr>
            <w:tcW w:w="1793" w:type="dxa"/>
            <w:tcBorders>
              <w:top w:val="nil"/>
              <w:left w:val="nil"/>
              <w:bottom w:val="nil"/>
              <w:right w:val="single" w:sz="4" w:space="0" w:color="auto"/>
            </w:tcBorders>
          </w:tcPr>
          <w:p w:rsidR="00423E42" w:rsidRPr="006A2D2A" w:rsidRDefault="00423E42" w:rsidP="0099145A">
            <w:pPr>
              <w:snapToGrid w:val="0"/>
              <w:spacing w:line="360" w:lineRule="exact"/>
              <w:ind w:rightChars="12" w:right="29"/>
              <w:jc w:val="both"/>
              <w:rPr>
                <w:rFonts w:eastAsia="標楷體"/>
                <w:b/>
                <w:bCs/>
              </w:rPr>
            </w:pPr>
            <w:r w:rsidRPr="006A2D2A">
              <w:rPr>
                <w:rFonts w:eastAsia="標楷體"/>
                <w:b/>
                <w:bCs/>
              </w:rPr>
              <w:t xml:space="preserve">  101</w:t>
            </w:r>
            <w:r w:rsidRPr="006A2D2A">
              <w:rPr>
                <w:rFonts w:eastAsia="標楷體"/>
                <w:b/>
                <w:bCs/>
              </w:rPr>
              <w:t>年</w:t>
            </w:r>
          </w:p>
        </w:tc>
        <w:tc>
          <w:tcPr>
            <w:tcW w:w="1103" w:type="dxa"/>
            <w:tcBorders>
              <w:top w:val="nil"/>
              <w:left w:val="single" w:sz="4" w:space="0" w:color="auto"/>
              <w:bottom w:val="nil"/>
              <w:right w:val="nil"/>
            </w:tcBorders>
            <w:vAlign w:val="center"/>
          </w:tcPr>
          <w:p w:rsidR="00423E42" w:rsidRPr="006A2D2A" w:rsidRDefault="00423E42" w:rsidP="0099145A">
            <w:pPr>
              <w:pStyle w:val="ab"/>
              <w:spacing w:line="360" w:lineRule="exact"/>
              <w:ind w:rightChars="94" w:right="226"/>
              <w:rPr>
                <w:rFonts w:eastAsia="標楷體"/>
                <w:b/>
                <w:bCs/>
              </w:rPr>
            </w:pPr>
            <w:r w:rsidRPr="006A2D2A">
              <w:rPr>
                <w:rFonts w:eastAsia="標楷體"/>
                <w:b/>
                <w:bCs/>
              </w:rPr>
              <w:t>1.93</w:t>
            </w:r>
          </w:p>
        </w:tc>
        <w:tc>
          <w:tcPr>
            <w:tcW w:w="1045" w:type="dxa"/>
            <w:tcBorders>
              <w:top w:val="nil"/>
              <w:left w:val="nil"/>
              <w:bottom w:val="nil"/>
              <w:right w:val="nil"/>
            </w:tcBorders>
            <w:vAlign w:val="center"/>
          </w:tcPr>
          <w:p w:rsidR="00423E42" w:rsidRPr="006A2D2A" w:rsidRDefault="00423E42" w:rsidP="0099145A">
            <w:pPr>
              <w:pStyle w:val="ab"/>
              <w:spacing w:line="360" w:lineRule="exact"/>
              <w:ind w:rightChars="100" w:right="240"/>
              <w:rPr>
                <w:b/>
              </w:rPr>
            </w:pPr>
            <w:r w:rsidRPr="006A2D2A">
              <w:rPr>
                <w:b/>
              </w:rPr>
              <w:t>1.07</w:t>
            </w:r>
          </w:p>
        </w:tc>
        <w:tc>
          <w:tcPr>
            <w:tcW w:w="1154" w:type="dxa"/>
            <w:tcBorders>
              <w:top w:val="nil"/>
              <w:left w:val="nil"/>
              <w:bottom w:val="nil"/>
              <w:right w:val="nil"/>
            </w:tcBorders>
            <w:vAlign w:val="center"/>
          </w:tcPr>
          <w:p w:rsidR="00423E42" w:rsidRPr="006A2D2A" w:rsidRDefault="00423E42" w:rsidP="0099145A">
            <w:pPr>
              <w:pStyle w:val="ab"/>
              <w:spacing w:line="360" w:lineRule="exact"/>
              <w:ind w:rightChars="115" w:right="276"/>
              <w:rPr>
                <w:b/>
              </w:rPr>
            </w:pPr>
            <w:r w:rsidRPr="006A2D2A">
              <w:rPr>
                <w:b/>
              </w:rPr>
              <w:t>1.00</w:t>
            </w:r>
          </w:p>
        </w:tc>
        <w:tc>
          <w:tcPr>
            <w:tcW w:w="1027" w:type="dxa"/>
            <w:tcBorders>
              <w:top w:val="nil"/>
              <w:left w:val="nil"/>
              <w:bottom w:val="nil"/>
              <w:right w:val="nil"/>
            </w:tcBorders>
            <w:vAlign w:val="center"/>
          </w:tcPr>
          <w:p w:rsidR="00423E42" w:rsidRPr="006A2D2A" w:rsidRDefault="00423E42" w:rsidP="0099145A">
            <w:pPr>
              <w:pStyle w:val="ab"/>
              <w:spacing w:line="360" w:lineRule="exact"/>
              <w:ind w:rightChars="100" w:right="240"/>
              <w:rPr>
                <w:b/>
              </w:rPr>
            </w:pPr>
            <w:r w:rsidRPr="006A2D2A">
              <w:rPr>
                <w:b/>
              </w:rPr>
              <w:t>-1.16</w:t>
            </w:r>
          </w:p>
        </w:tc>
        <w:tc>
          <w:tcPr>
            <w:tcW w:w="851" w:type="dxa"/>
            <w:tcBorders>
              <w:top w:val="nil"/>
              <w:left w:val="nil"/>
              <w:bottom w:val="nil"/>
              <w:right w:val="nil"/>
            </w:tcBorders>
            <w:vAlign w:val="center"/>
          </w:tcPr>
          <w:p w:rsidR="00423E42" w:rsidRPr="006A2D2A" w:rsidRDefault="00423E42" w:rsidP="0099145A">
            <w:pPr>
              <w:pStyle w:val="ab"/>
              <w:spacing w:line="360" w:lineRule="exact"/>
              <w:ind w:rightChars="50" w:right="120"/>
              <w:rPr>
                <w:b/>
              </w:rPr>
            </w:pPr>
            <w:r w:rsidRPr="006A2D2A">
              <w:rPr>
                <w:b/>
              </w:rPr>
              <w:t>-0.59</w:t>
            </w:r>
          </w:p>
        </w:tc>
        <w:tc>
          <w:tcPr>
            <w:tcW w:w="1067" w:type="dxa"/>
            <w:tcBorders>
              <w:top w:val="nil"/>
              <w:left w:val="nil"/>
              <w:bottom w:val="nil"/>
              <w:right w:val="nil"/>
            </w:tcBorders>
            <w:vAlign w:val="center"/>
          </w:tcPr>
          <w:p w:rsidR="00423E42" w:rsidRPr="006A2D2A" w:rsidRDefault="00423E42" w:rsidP="0099145A">
            <w:pPr>
              <w:pStyle w:val="ab"/>
              <w:spacing w:line="360" w:lineRule="exact"/>
              <w:ind w:rightChars="100" w:right="240"/>
              <w:rPr>
                <w:b/>
              </w:rPr>
            </w:pPr>
            <w:r w:rsidRPr="006A2D2A">
              <w:rPr>
                <w:b/>
              </w:rPr>
              <w:t>-1.28</w:t>
            </w:r>
          </w:p>
        </w:tc>
        <w:tc>
          <w:tcPr>
            <w:tcW w:w="1070" w:type="dxa"/>
            <w:tcBorders>
              <w:top w:val="nil"/>
              <w:left w:val="nil"/>
              <w:bottom w:val="nil"/>
              <w:right w:val="nil"/>
            </w:tcBorders>
            <w:vAlign w:val="center"/>
          </w:tcPr>
          <w:p w:rsidR="00423E42" w:rsidRPr="006A2D2A" w:rsidRDefault="00423E42" w:rsidP="0099145A">
            <w:pPr>
              <w:pStyle w:val="ab"/>
              <w:spacing w:line="360" w:lineRule="exact"/>
              <w:ind w:rightChars="100" w:right="240"/>
              <w:rPr>
                <w:b/>
              </w:rPr>
            </w:pPr>
            <w:r w:rsidRPr="006A2D2A">
              <w:rPr>
                <w:b/>
              </w:rPr>
              <w:t>-1.62</w:t>
            </w:r>
          </w:p>
        </w:tc>
      </w:tr>
      <w:tr w:rsidR="00423E42" w:rsidRPr="006A2D2A" w:rsidTr="0099145A">
        <w:trPr>
          <w:gridAfter w:val="1"/>
          <w:wAfter w:w="46" w:type="dxa"/>
          <w:jc w:val="center"/>
        </w:trPr>
        <w:tc>
          <w:tcPr>
            <w:tcW w:w="1793" w:type="dxa"/>
            <w:tcBorders>
              <w:top w:val="nil"/>
              <w:left w:val="nil"/>
              <w:bottom w:val="nil"/>
              <w:right w:val="single" w:sz="4" w:space="0" w:color="auto"/>
            </w:tcBorders>
          </w:tcPr>
          <w:p w:rsidR="00423E42" w:rsidRPr="006A2D2A" w:rsidRDefault="00423E42" w:rsidP="0099145A">
            <w:pPr>
              <w:snapToGrid w:val="0"/>
              <w:spacing w:line="360" w:lineRule="exact"/>
              <w:ind w:rightChars="12" w:right="29" w:firstLineChars="100" w:firstLine="240"/>
              <w:jc w:val="both"/>
              <w:rPr>
                <w:rFonts w:eastAsia="標楷體"/>
                <w:b/>
              </w:rPr>
            </w:pPr>
            <w:r w:rsidRPr="006A2D2A">
              <w:rPr>
                <w:rFonts w:eastAsia="標楷體"/>
                <w:b/>
                <w:bCs/>
              </w:rPr>
              <w:t>102</w:t>
            </w:r>
            <w:r w:rsidRPr="006A2D2A">
              <w:rPr>
                <w:rFonts w:eastAsia="標楷體"/>
                <w:b/>
              </w:rPr>
              <w:t>年</w:t>
            </w:r>
          </w:p>
        </w:tc>
        <w:tc>
          <w:tcPr>
            <w:tcW w:w="1103" w:type="dxa"/>
            <w:tcBorders>
              <w:top w:val="nil"/>
              <w:left w:val="single" w:sz="4" w:space="0" w:color="auto"/>
              <w:bottom w:val="nil"/>
              <w:right w:val="nil"/>
            </w:tcBorders>
            <w:vAlign w:val="center"/>
          </w:tcPr>
          <w:p w:rsidR="00423E42" w:rsidRPr="006A2D2A" w:rsidRDefault="00423E42" w:rsidP="0099145A">
            <w:pPr>
              <w:pStyle w:val="ab"/>
              <w:spacing w:line="360" w:lineRule="exact"/>
              <w:ind w:rightChars="94" w:right="226"/>
              <w:rPr>
                <w:rFonts w:eastAsia="標楷體"/>
                <w:b/>
              </w:rPr>
            </w:pPr>
            <w:r w:rsidRPr="006A2D2A">
              <w:rPr>
                <w:rFonts w:eastAsia="標楷體"/>
                <w:b/>
              </w:rPr>
              <w:t>0.79</w:t>
            </w:r>
          </w:p>
        </w:tc>
        <w:tc>
          <w:tcPr>
            <w:tcW w:w="1045" w:type="dxa"/>
            <w:tcBorders>
              <w:top w:val="nil"/>
              <w:left w:val="nil"/>
              <w:bottom w:val="nil"/>
              <w:right w:val="nil"/>
            </w:tcBorders>
            <w:vAlign w:val="center"/>
          </w:tcPr>
          <w:p w:rsidR="00423E42" w:rsidRPr="006A2D2A" w:rsidRDefault="00423E42" w:rsidP="0099145A">
            <w:pPr>
              <w:pStyle w:val="ab"/>
              <w:spacing w:line="360" w:lineRule="exact"/>
              <w:ind w:rightChars="100" w:right="240"/>
              <w:rPr>
                <w:b/>
              </w:rPr>
            </w:pPr>
            <w:r w:rsidRPr="006A2D2A">
              <w:rPr>
                <w:b/>
              </w:rPr>
              <w:t>0.59</w:t>
            </w:r>
          </w:p>
        </w:tc>
        <w:tc>
          <w:tcPr>
            <w:tcW w:w="1154" w:type="dxa"/>
            <w:tcBorders>
              <w:top w:val="nil"/>
              <w:left w:val="nil"/>
              <w:bottom w:val="nil"/>
              <w:right w:val="nil"/>
            </w:tcBorders>
            <w:vAlign w:val="center"/>
          </w:tcPr>
          <w:p w:rsidR="00423E42" w:rsidRPr="006A2D2A" w:rsidRDefault="00423E42" w:rsidP="0099145A">
            <w:pPr>
              <w:pStyle w:val="ab"/>
              <w:spacing w:line="360" w:lineRule="exact"/>
              <w:ind w:rightChars="115" w:right="276"/>
              <w:rPr>
                <w:b/>
              </w:rPr>
            </w:pPr>
            <w:r w:rsidRPr="006A2D2A">
              <w:rPr>
                <w:b/>
              </w:rPr>
              <w:t>0.66</w:t>
            </w:r>
          </w:p>
        </w:tc>
        <w:tc>
          <w:tcPr>
            <w:tcW w:w="1027" w:type="dxa"/>
            <w:tcBorders>
              <w:top w:val="nil"/>
              <w:left w:val="nil"/>
              <w:bottom w:val="nil"/>
              <w:right w:val="nil"/>
            </w:tcBorders>
            <w:vAlign w:val="center"/>
          </w:tcPr>
          <w:p w:rsidR="00423E42" w:rsidRPr="006A2D2A" w:rsidRDefault="00423E42" w:rsidP="0099145A">
            <w:pPr>
              <w:pStyle w:val="ab"/>
              <w:spacing w:line="360" w:lineRule="exact"/>
              <w:ind w:rightChars="100" w:right="240"/>
              <w:rPr>
                <w:b/>
              </w:rPr>
            </w:pPr>
            <w:r w:rsidRPr="006A2D2A">
              <w:rPr>
                <w:b/>
              </w:rPr>
              <w:t>-2.43</w:t>
            </w:r>
          </w:p>
        </w:tc>
        <w:tc>
          <w:tcPr>
            <w:tcW w:w="851" w:type="dxa"/>
            <w:tcBorders>
              <w:top w:val="nil"/>
              <w:left w:val="nil"/>
              <w:bottom w:val="nil"/>
              <w:right w:val="nil"/>
            </w:tcBorders>
            <w:vAlign w:val="center"/>
          </w:tcPr>
          <w:p w:rsidR="00423E42" w:rsidRPr="006A2D2A" w:rsidRDefault="00423E42" w:rsidP="0099145A">
            <w:pPr>
              <w:pStyle w:val="ab"/>
              <w:spacing w:line="360" w:lineRule="exact"/>
              <w:ind w:rightChars="50" w:right="120"/>
              <w:rPr>
                <w:b/>
              </w:rPr>
            </w:pPr>
            <w:r w:rsidRPr="006A2D2A">
              <w:rPr>
                <w:b/>
              </w:rPr>
              <w:t>-0.71</w:t>
            </w:r>
          </w:p>
        </w:tc>
        <w:tc>
          <w:tcPr>
            <w:tcW w:w="1067" w:type="dxa"/>
            <w:tcBorders>
              <w:top w:val="nil"/>
              <w:left w:val="nil"/>
              <w:bottom w:val="nil"/>
              <w:right w:val="nil"/>
            </w:tcBorders>
            <w:vAlign w:val="center"/>
          </w:tcPr>
          <w:p w:rsidR="00423E42" w:rsidRPr="006A2D2A" w:rsidRDefault="00423E42" w:rsidP="0099145A">
            <w:pPr>
              <w:pStyle w:val="ab"/>
              <w:spacing w:line="360" w:lineRule="exact"/>
              <w:ind w:rightChars="100" w:right="240"/>
              <w:rPr>
                <w:b/>
              </w:rPr>
            </w:pPr>
            <w:r w:rsidRPr="006A2D2A">
              <w:rPr>
                <w:b/>
              </w:rPr>
              <w:t>-4.45</w:t>
            </w:r>
          </w:p>
        </w:tc>
        <w:tc>
          <w:tcPr>
            <w:tcW w:w="1070" w:type="dxa"/>
            <w:tcBorders>
              <w:top w:val="nil"/>
              <w:left w:val="nil"/>
              <w:bottom w:val="nil"/>
              <w:right w:val="nil"/>
            </w:tcBorders>
            <w:vAlign w:val="center"/>
          </w:tcPr>
          <w:p w:rsidR="00423E42" w:rsidRPr="006A2D2A" w:rsidRDefault="00423E42" w:rsidP="0099145A">
            <w:pPr>
              <w:pStyle w:val="ab"/>
              <w:spacing w:line="360" w:lineRule="exact"/>
              <w:ind w:rightChars="100" w:right="240"/>
              <w:rPr>
                <w:b/>
              </w:rPr>
            </w:pPr>
            <w:r w:rsidRPr="006A2D2A">
              <w:rPr>
                <w:b/>
              </w:rPr>
              <w:t>-2.06</w:t>
            </w:r>
          </w:p>
        </w:tc>
      </w:tr>
      <w:tr w:rsidR="00423E42" w:rsidRPr="006A2D2A" w:rsidTr="0099145A">
        <w:trPr>
          <w:gridAfter w:val="1"/>
          <w:wAfter w:w="46" w:type="dxa"/>
          <w:jc w:val="center"/>
        </w:trPr>
        <w:tc>
          <w:tcPr>
            <w:tcW w:w="1793" w:type="dxa"/>
            <w:tcBorders>
              <w:top w:val="nil"/>
              <w:left w:val="nil"/>
              <w:bottom w:val="nil"/>
              <w:right w:val="single" w:sz="4" w:space="0" w:color="auto"/>
            </w:tcBorders>
          </w:tcPr>
          <w:p w:rsidR="00423E42" w:rsidRPr="006A2D2A" w:rsidRDefault="00423E42" w:rsidP="0099145A">
            <w:pPr>
              <w:snapToGrid w:val="0"/>
              <w:spacing w:line="360" w:lineRule="exact"/>
              <w:ind w:rightChars="12" w:right="29" w:firstLineChars="100" w:firstLine="240"/>
              <w:jc w:val="both"/>
              <w:rPr>
                <w:rFonts w:eastAsia="標楷體"/>
                <w:b/>
                <w:bCs/>
              </w:rPr>
            </w:pPr>
            <w:r w:rsidRPr="006A2D2A">
              <w:rPr>
                <w:rFonts w:eastAsia="標楷體"/>
                <w:b/>
              </w:rPr>
              <w:t>103</w:t>
            </w:r>
            <w:r w:rsidRPr="006A2D2A">
              <w:rPr>
                <w:rFonts w:eastAsia="標楷體"/>
                <w:b/>
                <w:bCs/>
              </w:rPr>
              <w:t>年</w:t>
            </w:r>
          </w:p>
        </w:tc>
        <w:tc>
          <w:tcPr>
            <w:tcW w:w="1103" w:type="dxa"/>
            <w:tcBorders>
              <w:top w:val="nil"/>
              <w:left w:val="single" w:sz="4" w:space="0" w:color="auto"/>
              <w:bottom w:val="nil"/>
              <w:right w:val="nil"/>
            </w:tcBorders>
            <w:vAlign w:val="center"/>
          </w:tcPr>
          <w:p w:rsidR="00423E42" w:rsidRPr="006A2D2A" w:rsidRDefault="00423E42" w:rsidP="0099145A">
            <w:pPr>
              <w:pStyle w:val="ab"/>
              <w:spacing w:line="360" w:lineRule="exact"/>
              <w:ind w:rightChars="94" w:right="226"/>
              <w:rPr>
                <w:rFonts w:eastAsia="標楷體"/>
                <w:b/>
                <w:bCs/>
              </w:rPr>
            </w:pPr>
            <w:r w:rsidRPr="006A2D2A">
              <w:rPr>
                <w:rFonts w:eastAsia="標楷體"/>
                <w:b/>
                <w:bCs/>
              </w:rPr>
              <w:t>1.20</w:t>
            </w:r>
          </w:p>
        </w:tc>
        <w:tc>
          <w:tcPr>
            <w:tcW w:w="1045" w:type="dxa"/>
            <w:tcBorders>
              <w:top w:val="nil"/>
              <w:left w:val="nil"/>
              <w:bottom w:val="nil"/>
              <w:right w:val="nil"/>
            </w:tcBorders>
            <w:vAlign w:val="center"/>
          </w:tcPr>
          <w:p w:rsidR="00423E42" w:rsidRPr="006A2D2A" w:rsidRDefault="00423E42" w:rsidP="0099145A">
            <w:pPr>
              <w:pStyle w:val="ab"/>
              <w:spacing w:line="360" w:lineRule="exact"/>
              <w:ind w:rightChars="100" w:right="240"/>
              <w:rPr>
                <w:b/>
              </w:rPr>
            </w:pPr>
            <w:r w:rsidRPr="006A2D2A">
              <w:rPr>
                <w:b/>
              </w:rPr>
              <w:t>0.30</w:t>
            </w:r>
          </w:p>
        </w:tc>
        <w:tc>
          <w:tcPr>
            <w:tcW w:w="1154" w:type="dxa"/>
            <w:tcBorders>
              <w:top w:val="nil"/>
              <w:left w:val="nil"/>
              <w:bottom w:val="nil"/>
              <w:right w:val="nil"/>
            </w:tcBorders>
            <w:vAlign w:val="center"/>
          </w:tcPr>
          <w:p w:rsidR="00423E42" w:rsidRPr="006A2D2A" w:rsidRDefault="00423E42" w:rsidP="0099145A">
            <w:pPr>
              <w:pStyle w:val="ab"/>
              <w:spacing w:line="360" w:lineRule="exact"/>
              <w:ind w:rightChars="115" w:right="276"/>
              <w:rPr>
                <w:b/>
              </w:rPr>
            </w:pPr>
            <w:r w:rsidRPr="006A2D2A">
              <w:rPr>
                <w:b/>
              </w:rPr>
              <w:t>1.26</w:t>
            </w:r>
          </w:p>
        </w:tc>
        <w:tc>
          <w:tcPr>
            <w:tcW w:w="1027" w:type="dxa"/>
            <w:tcBorders>
              <w:top w:val="nil"/>
              <w:left w:val="nil"/>
              <w:bottom w:val="nil"/>
              <w:right w:val="nil"/>
            </w:tcBorders>
            <w:vAlign w:val="center"/>
          </w:tcPr>
          <w:p w:rsidR="00423E42" w:rsidRPr="006A2D2A" w:rsidRDefault="00423E42" w:rsidP="0099145A">
            <w:pPr>
              <w:pStyle w:val="ab"/>
              <w:spacing w:line="360" w:lineRule="exact"/>
              <w:ind w:rightChars="100" w:right="240"/>
              <w:rPr>
                <w:b/>
              </w:rPr>
            </w:pPr>
            <w:r w:rsidRPr="006A2D2A">
              <w:rPr>
                <w:b/>
              </w:rPr>
              <w:t>-0.57</w:t>
            </w:r>
          </w:p>
        </w:tc>
        <w:tc>
          <w:tcPr>
            <w:tcW w:w="851" w:type="dxa"/>
            <w:tcBorders>
              <w:top w:val="nil"/>
              <w:left w:val="nil"/>
              <w:bottom w:val="nil"/>
              <w:right w:val="nil"/>
            </w:tcBorders>
            <w:vAlign w:val="center"/>
          </w:tcPr>
          <w:p w:rsidR="00423E42" w:rsidRPr="006A2D2A" w:rsidRDefault="00423E42" w:rsidP="0099145A">
            <w:pPr>
              <w:pStyle w:val="ab"/>
              <w:spacing w:line="360" w:lineRule="exact"/>
              <w:ind w:rightChars="50" w:right="120"/>
              <w:rPr>
                <w:b/>
              </w:rPr>
            </w:pPr>
            <w:r w:rsidRPr="006A2D2A">
              <w:rPr>
                <w:b/>
              </w:rPr>
              <w:t>0.28</w:t>
            </w:r>
          </w:p>
        </w:tc>
        <w:tc>
          <w:tcPr>
            <w:tcW w:w="1067" w:type="dxa"/>
            <w:tcBorders>
              <w:top w:val="nil"/>
              <w:left w:val="nil"/>
              <w:bottom w:val="nil"/>
              <w:right w:val="nil"/>
            </w:tcBorders>
            <w:vAlign w:val="center"/>
          </w:tcPr>
          <w:p w:rsidR="00423E42" w:rsidRPr="006A2D2A" w:rsidRDefault="00423E42" w:rsidP="0099145A">
            <w:pPr>
              <w:pStyle w:val="ab"/>
              <w:spacing w:line="360" w:lineRule="exact"/>
              <w:ind w:rightChars="100" w:right="240"/>
              <w:rPr>
                <w:b/>
              </w:rPr>
            </w:pPr>
            <w:r w:rsidRPr="006A2D2A">
              <w:rPr>
                <w:b/>
              </w:rPr>
              <w:t>-2.10</w:t>
            </w:r>
          </w:p>
        </w:tc>
        <w:tc>
          <w:tcPr>
            <w:tcW w:w="1070" w:type="dxa"/>
            <w:tcBorders>
              <w:top w:val="nil"/>
              <w:left w:val="nil"/>
              <w:bottom w:val="nil"/>
              <w:right w:val="nil"/>
            </w:tcBorders>
            <w:vAlign w:val="center"/>
          </w:tcPr>
          <w:p w:rsidR="00423E42" w:rsidRPr="006A2D2A" w:rsidRDefault="00423E42" w:rsidP="0099145A">
            <w:pPr>
              <w:pStyle w:val="ab"/>
              <w:spacing w:line="360" w:lineRule="exact"/>
              <w:ind w:rightChars="100" w:right="240"/>
              <w:rPr>
                <w:b/>
              </w:rPr>
            </w:pPr>
            <w:r w:rsidRPr="006A2D2A">
              <w:rPr>
                <w:b/>
              </w:rPr>
              <w:t>0.10</w:t>
            </w:r>
          </w:p>
        </w:tc>
      </w:tr>
      <w:tr w:rsidR="00423E42" w:rsidRPr="006A2D2A" w:rsidTr="0099145A">
        <w:trPr>
          <w:gridAfter w:val="1"/>
          <w:wAfter w:w="46" w:type="dxa"/>
          <w:jc w:val="center"/>
        </w:trPr>
        <w:tc>
          <w:tcPr>
            <w:tcW w:w="1793" w:type="dxa"/>
            <w:tcBorders>
              <w:top w:val="nil"/>
              <w:left w:val="nil"/>
              <w:bottom w:val="nil"/>
              <w:right w:val="single" w:sz="4" w:space="0" w:color="auto"/>
            </w:tcBorders>
          </w:tcPr>
          <w:p w:rsidR="00423E42" w:rsidRPr="006A2D2A" w:rsidRDefault="00423E42" w:rsidP="0099145A">
            <w:pPr>
              <w:snapToGrid w:val="0"/>
              <w:spacing w:line="360" w:lineRule="exact"/>
              <w:ind w:rightChars="12" w:right="29" w:firstLineChars="100" w:firstLine="240"/>
              <w:jc w:val="both"/>
              <w:rPr>
                <w:rFonts w:eastAsia="標楷體"/>
                <w:b/>
              </w:rPr>
            </w:pPr>
            <w:r w:rsidRPr="006A2D2A">
              <w:rPr>
                <w:rFonts w:eastAsia="標楷體"/>
                <w:b/>
                <w:bCs/>
              </w:rPr>
              <w:t>104</w:t>
            </w:r>
            <w:r w:rsidRPr="006A2D2A">
              <w:rPr>
                <w:rFonts w:eastAsia="標楷體"/>
                <w:b/>
              </w:rPr>
              <w:t>年</w:t>
            </w:r>
          </w:p>
        </w:tc>
        <w:tc>
          <w:tcPr>
            <w:tcW w:w="1103" w:type="dxa"/>
            <w:tcBorders>
              <w:top w:val="nil"/>
              <w:left w:val="single" w:sz="4" w:space="0" w:color="auto"/>
              <w:bottom w:val="nil"/>
              <w:right w:val="nil"/>
            </w:tcBorders>
            <w:vAlign w:val="center"/>
          </w:tcPr>
          <w:p w:rsidR="00423E42" w:rsidRPr="006A2D2A" w:rsidRDefault="00423E42" w:rsidP="0099145A">
            <w:pPr>
              <w:pStyle w:val="ab"/>
              <w:spacing w:line="360" w:lineRule="exact"/>
              <w:ind w:rightChars="94" w:right="226"/>
              <w:rPr>
                <w:rFonts w:eastAsia="標楷體"/>
                <w:b/>
              </w:rPr>
            </w:pPr>
            <w:r w:rsidRPr="006A2D2A">
              <w:rPr>
                <w:rFonts w:eastAsia="標楷體"/>
                <w:b/>
              </w:rPr>
              <w:t>-0.31</w:t>
            </w:r>
          </w:p>
        </w:tc>
        <w:tc>
          <w:tcPr>
            <w:tcW w:w="1045" w:type="dxa"/>
            <w:tcBorders>
              <w:top w:val="nil"/>
              <w:left w:val="nil"/>
              <w:bottom w:val="nil"/>
              <w:right w:val="nil"/>
            </w:tcBorders>
            <w:vAlign w:val="center"/>
          </w:tcPr>
          <w:p w:rsidR="00423E42" w:rsidRPr="006A2D2A" w:rsidRDefault="00423E42" w:rsidP="0099145A">
            <w:pPr>
              <w:pStyle w:val="ab"/>
              <w:spacing w:line="360" w:lineRule="exact"/>
              <w:ind w:rightChars="100" w:right="240"/>
              <w:rPr>
                <w:b/>
              </w:rPr>
            </w:pPr>
            <w:r w:rsidRPr="006A2D2A">
              <w:rPr>
                <w:b/>
              </w:rPr>
              <w:t>-1.55</w:t>
            </w:r>
          </w:p>
        </w:tc>
        <w:tc>
          <w:tcPr>
            <w:tcW w:w="1154" w:type="dxa"/>
            <w:tcBorders>
              <w:top w:val="nil"/>
              <w:left w:val="nil"/>
              <w:bottom w:val="nil"/>
              <w:right w:val="nil"/>
            </w:tcBorders>
            <w:vAlign w:val="center"/>
          </w:tcPr>
          <w:p w:rsidR="00423E42" w:rsidRPr="006A2D2A" w:rsidRDefault="00423E42" w:rsidP="0099145A">
            <w:pPr>
              <w:pStyle w:val="ab"/>
              <w:spacing w:line="360" w:lineRule="exact"/>
              <w:ind w:rightChars="115" w:right="276"/>
              <w:rPr>
                <w:b/>
              </w:rPr>
            </w:pPr>
            <w:r w:rsidRPr="006A2D2A">
              <w:rPr>
                <w:b/>
              </w:rPr>
              <w:t>0.79</w:t>
            </w:r>
          </w:p>
        </w:tc>
        <w:tc>
          <w:tcPr>
            <w:tcW w:w="1027" w:type="dxa"/>
            <w:tcBorders>
              <w:top w:val="nil"/>
              <w:left w:val="nil"/>
              <w:bottom w:val="nil"/>
              <w:right w:val="nil"/>
            </w:tcBorders>
            <w:vAlign w:val="center"/>
          </w:tcPr>
          <w:p w:rsidR="00423E42" w:rsidRPr="006A2D2A" w:rsidRDefault="00423E42" w:rsidP="0099145A">
            <w:pPr>
              <w:pStyle w:val="ab"/>
              <w:spacing w:line="360" w:lineRule="exact"/>
              <w:ind w:rightChars="100" w:right="240"/>
              <w:rPr>
                <w:b/>
              </w:rPr>
            </w:pPr>
            <w:r w:rsidRPr="006A2D2A">
              <w:rPr>
                <w:b/>
              </w:rPr>
              <w:t>-8.84</w:t>
            </w:r>
          </w:p>
        </w:tc>
        <w:tc>
          <w:tcPr>
            <w:tcW w:w="851" w:type="dxa"/>
            <w:tcBorders>
              <w:top w:val="nil"/>
              <w:left w:val="nil"/>
              <w:bottom w:val="nil"/>
              <w:right w:val="nil"/>
            </w:tcBorders>
            <w:vAlign w:val="center"/>
          </w:tcPr>
          <w:p w:rsidR="00423E42" w:rsidRPr="006A2D2A" w:rsidRDefault="00423E42" w:rsidP="0099145A">
            <w:pPr>
              <w:pStyle w:val="ab"/>
              <w:spacing w:line="360" w:lineRule="exact"/>
              <w:ind w:rightChars="50" w:right="120"/>
              <w:rPr>
                <w:b/>
              </w:rPr>
            </w:pPr>
            <w:r w:rsidRPr="006A2D2A">
              <w:rPr>
                <w:b/>
              </w:rPr>
              <w:t>-9.55</w:t>
            </w:r>
          </w:p>
        </w:tc>
        <w:tc>
          <w:tcPr>
            <w:tcW w:w="1067" w:type="dxa"/>
            <w:tcBorders>
              <w:top w:val="nil"/>
              <w:left w:val="nil"/>
              <w:bottom w:val="nil"/>
              <w:right w:val="nil"/>
            </w:tcBorders>
            <w:vAlign w:val="center"/>
          </w:tcPr>
          <w:p w:rsidR="00423E42" w:rsidRPr="006A2D2A" w:rsidRDefault="00423E42" w:rsidP="0099145A">
            <w:pPr>
              <w:pStyle w:val="ab"/>
              <w:spacing w:line="360" w:lineRule="exact"/>
              <w:ind w:rightChars="100" w:right="240"/>
              <w:rPr>
                <w:b/>
              </w:rPr>
            </w:pPr>
            <w:r w:rsidRPr="006A2D2A">
              <w:rPr>
                <w:b/>
              </w:rPr>
              <w:t>-12.93</w:t>
            </w:r>
          </w:p>
        </w:tc>
        <w:tc>
          <w:tcPr>
            <w:tcW w:w="1070" w:type="dxa"/>
            <w:tcBorders>
              <w:top w:val="nil"/>
              <w:left w:val="nil"/>
              <w:bottom w:val="nil"/>
              <w:right w:val="nil"/>
            </w:tcBorders>
            <w:vAlign w:val="center"/>
          </w:tcPr>
          <w:p w:rsidR="00423E42" w:rsidRPr="006A2D2A" w:rsidRDefault="00423E42" w:rsidP="0099145A">
            <w:pPr>
              <w:pStyle w:val="ab"/>
              <w:spacing w:line="360" w:lineRule="exact"/>
              <w:ind w:rightChars="100" w:right="240"/>
              <w:rPr>
                <w:b/>
              </w:rPr>
            </w:pPr>
            <w:r w:rsidRPr="006A2D2A">
              <w:rPr>
                <w:b/>
              </w:rPr>
              <w:t>-4.67</w:t>
            </w:r>
          </w:p>
        </w:tc>
      </w:tr>
      <w:tr w:rsidR="00423E42" w:rsidRPr="006A2D2A" w:rsidTr="0099145A">
        <w:trPr>
          <w:gridAfter w:val="1"/>
          <w:wAfter w:w="46" w:type="dxa"/>
          <w:jc w:val="center"/>
        </w:trPr>
        <w:tc>
          <w:tcPr>
            <w:tcW w:w="1793" w:type="dxa"/>
            <w:tcBorders>
              <w:top w:val="nil"/>
              <w:left w:val="nil"/>
              <w:bottom w:val="nil"/>
              <w:right w:val="single" w:sz="4" w:space="0" w:color="auto"/>
            </w:tcBorders>
          </w:tcPr>
          <w:p w:rsidR="00423E42" w:rsidRPr="006A2D2A" w:rsidRDefault="00423E42" w:rsidP="0099145A">
            <w:pPr>
              <w:spacing w:line="360" w:lineRule="exact"/>
              <w:ind w:right="284"/>
              <w:jc w:val="right"/>
              <w:rPr>
                <w:rFonts w:eastAsia="標楷體"/>
              </w:rPr>
            </w:pPr>
            <w:r w:rsidRPr="006A2D2A">
              <w:rPr>
                <w:rFonts w:eastAsia="標楷體"/>
              </w:rPr>
              <w:t>5</w:t>
            </w:r>
            <w:r w:rsidRPr="006A2D2A">
              <w:rPr>
                <w:rFonts w:eastAsia="標楷體"/>
              </w:rPr>
              <w:t>月</w:t>
            </w:r>
          </w:p>
        </w:tc>
        <w:tc>
          <w:tcPr>
            <w:tcW w:w="1103" w:type="dxa"/>
            <w:tcBorders>
              <w:top w:val="nil"/>
              <w:left w:val="single" w:sz="4" w:space="0" w:color="auto"/>
              <w:bottom w:val="nil"/>
              <w:right w:val="nil"/>
            </w:tcBorders>
            <w:vAlign w:val="center"/>
          </w:tcPr>
          <w:p w:rsidR="00423E42" w:rsidRPr="006A2D2A" w:rsidRDefault="00423E42" w:rsidP="0099145A">
            <w:pPr>
              <w:pStyle w:val="ab"/>
              <w:spacing w:line="360" w:lineRule="exact"/>
              <w:ind w:rightChars="94" w:right="226"/>
              <w:rPr>
                <w:rFonts w:eastAsia="標楷體"/>
              </w:rPr>
            </w:pPr>
            <w:r w:rsidRPr="006A2D2A">
              <w:rPr>
                <w:rFonts w:eastAsia="標楷體"/>
              </w:rPr>
              <w:t>-0.73</w:t>
            </w:r>
          </w:p>
        </w:tc>
        <w:tc>
          <w:tcPr>
            <w:tcW w:w="1045" w:type="dxa"/>
            <w:tcBorders>
              <w:top w:val="nil"/>
              <w:left w:val="nil"/>
              <w:bottom w:val="nil"/>
              <w:right w:val="nil"/>
            </w:tcBorders>
            <w:vAlign w:val="center"/>
          </w:tcPr>
          <w:p w:rsidR="00423E42" w:rsidRPr="006A2D2A" w:rsidRDefault="00423E42" w:rsidP="0099145A">
            <w:pPr>
              <w:pStyle w:val="ab"/>
              <w:spacing w:line="360" w:lineRule="exact"/>
              <w:ind w:rightChars="100" w:right="240"/>
            </w:pPr>
            <w:r w:rsidRPr="006A2D2A">
              <w:t>-1.32</w:t>
            </w:r>
          </w:p>
        </w:tc>
        <w:tc>
          <w:tcPr>
            <w:tcW w:w="1154" w:type="dxa"/>
            <w:tcBorders>
              <w:top w:val="nil"/>
              <w:left w:val="nil"/>
              <w:bottom w:val="nil"/>
              <w:right w:val="nil"/>
            </w:tcBorders>
            <w:vAlign w:val="center"/>
          </w:tcPr>
          <w:p w:rsidR="00423E42" w:rsidRPr="006A2D2A" w:rsidRDefault="00423E42" w:rsidP="0099145A">
            <w:pPr>
              <w:pStyle w:val="ab"/>
              <w:spacing w:line="360" w:lineRule="exact"/>
              <w:ind w:rightChars="115" w:right="276"/>
            </w:pPr>
            <w:r w:rsidRPr="006A2D2A">
              <w:t>0.60</w:t>
            </w:r>
          </w:p>
        </w:tc>
        <w:tc>
          <w:tcPr>
            <w:tcW w:w="1027" w:type="dxa"/>
            <w:tcBorders>
              <w:top w:val="nil"/>
              <w:left w:val="nil"/>
              <w:bottom w:val="nil"/>
              <w:right w:val="nil"/>
            </w:tcBorders>
            <w:vAlign w:val="center"/>
          </w:tcPr>
          <w:p w:rsidR="00423E42" w:rsidRPr="006A2D2A" w:rsidRDefault="00423E42" w:rsidP="0099145A">
            <w:pPr>
              <w:pStyle w:val="ab"/>
              <w:spacing w:line="360" w:lineRule="exact"/>
              <w:ind w:rightChars="100" w:right="240"/>
            </w:pPr>
            <w:r w:rsidRPr="006A2D2A">
              <w:t>-9.67</w:t>
            </w:r>
          </w:p>
        </w:tc>
        <w:tc>
          <w:tcPr>
            <w:tcW w:w="851" w:type="dxa"/>
            <w:tcBorders>
              <w:top w:val="nil"/>
              <w:left w:val="nil"/>
              <w:bottom w:val="nil"/>
              <w:right w:val="nil"/>
            </w:tcBorders>
            <w:vAlign w:val="center"/>
          </w:tcPr>
          <w:p w:rsidR="00423E42" w:rsidRPr="006A2D2A" w:rsidRDefault="00423E42" w:rsidP="0099145A">
            <w:pPr>
              <w:pStyle w:val="ab"/>
              <w:spacing w:line="360" w:lineRule="exact"/>
              <w:ind w:rightChars="50" w:right="120"/>
            </w:pPr>
            <w:r w:rsidRPr="006A2D2A">
              <w:t>-9.06</w:t>
            </w:r>
          </w:p>
        </w:tc>
        <w:tc>
          <w:tcPr>
            <w:tcW w:w="1067" w:type="dxa"/>
            <w:tcBorders>
              <w:top w:val="nil"/>
              <w:left w:val="nil"/>
              <w:bottom w:val="nil"/>
              <w:right w:val="nil"/>
            </w:tcBorders>
            <w:vAlign w:val="center"/>
          </w:tcPr>
          <w:p w:rsidR="00423E42" w:rsidRPr="006A2D2A" w:rsidRDefault="00423E42" w:rsidP="0099145A">
            <w:pPr>
              <w:pStyle w:val="ab"/>
              <w:spacing w:line="360" w:lineRule="exact"/>
              <w:ind w:rightChars="100" w:right="240"/>
            </w:pPr>
            <w:r w:rsidRPr="006A2D2A">
              <w:t>-14.33</w:t>
            </w:r>
          </w:p>
        </w:tc>
        <w:tc>
          <w:tcPr>
            <w:tcW w:w="1070" w:type="dxa"/>
            <w:tcBorders>
              <w:top w:val="nil"/>
              <w:left w:val="nil"/>
              <w:bottom w:val="nil"/>
              <w:right w:val="nil"/>
            </w:tcBorders>
            <w:vAlign w:val="center"/>
          </w:tcPr>
          <w:p w:rsidR="00423E42" w:rsidRPr="006A2D2A" w:rsidRDefault="00423E42" w:rsidP="0099145A">
            <w:pPr>
              <w:pStyle w:val="ab"/>
              <w:spacing w:line="360" w:lineRule="exact"/>
              <w:ind w:rightChars="100" w:right="240"/>
            </w:pPr>
            <w:r w:rsidRPr="006A2D2A">
              <w:t>-6.02</w:t>
            </w:r>
          </w:p>
        </w:tc>
      </w:tr>
      <w:tr w:rsidR="00423E42" w:rsidRPr="006A2D2A" w:rsidTr="0099145A">
        <w:trPr>
          <w:gridAfter w:val="1"/>
          <w:wAfter w:w="46" w:type="dxa"/>
          <w:jc w:val="center"/>
        </w:trPr>
        <w:tc>
          <w:tcPr>
            <w:tcW w:w="1793" w:type="dxa"/>
            <w:tcBorders>
              <w:top w:val="nil"/>
              <w:left w:val="nil"/>
              <w:bottom w:val="nil"/>
              <w:right w:val="single" w:sz="4" w:space="0" w:color="auto"/>
            </w:tcBorders>
          </w:tcPr>
          <w:p w:rsidR="00423E42" w:rsidRPr="006A2D2A" w:rsidRDefault="00423E42" w:rsidP="0099145A">
            <w:pPr>
              <w:spacing w:line="360" w:lineRule="exact"/>
              <w:ind w:right="284"/>
              <w:jc w:val="right"/>
              <w:rPr>
                <w:rFonts w:eastAsia="標楷體"/>
              </w:rPr>
            </w:pPr>
            <w:r w:rsidRPr="006A2D2A">
              <w:rPr>
                <w:rFonts w:eastAsia="標楷體"/>
              </w:rPr>
              <w:t>6</w:t>
            </w:r>
            <w:r w:rsidRPr="006A2D2A">
              <w:rPr>
                <w:rFonts w:eastAsia="標楷體"/>
              </w:rPr>
              <w:t>月</w:t>
            </w:r>
          </w:p>
        </w:tc>
        <w:tc>
          <w:tcPr>
            <w:tcW w:w="1103" w:type="dxa"/>
            <w:tcBorders>
              <w:top w:val="nil"/>
              <w:left w:val="single" w:sz="4" w:space="0" w:color="auto"/>
              <w:bottom w:val="nil"/>
              <w:right w:val="nil"/>
            </w:tcBorders>
            <w:vAlign w:val="center"/>
          </w:tcPr>
          <w:p w:rsidR="00423E42" w:rsidRPr="006A2D2A" w:rsidRDefault="00423E42" w:rsidP="0099145A">
            <w:pPr>
              <w:pStyle w:val="ab"/>
              <w:spacing w:line="360" w:lineRule="exact"/>
              <w:ind w:rightChars="94" w:right="226"/>
              <w:rPr>
                <w:rFonts w:eastAsia="標楷體"/>
              </w:rPr>
            </w:pPr>
            <w:r w:rsidRPr="006A2D2A">
              <w:rPr>
                <w:rFonts w:eastAsia="標楷體"/>
              </w:rPr>
              <w:t>-0.56</w:t>
            </w:r>
          </w:p>
        </w:tc>
        <w:tc>
          <w:tcPr>
            <w:tcW w:w="1045" w:type="dxa"/>
            <w:tcBorders>
              <w:top w:val="nil"/>
              <w:left w:val="nil"/>
              <w:bottom w:val="nil"/>
              <w:right w:val="nil"/>
            </w:tcBorders>
            <w:vAlign w:val="center"/>
          </w:tcPr>
          <w:p w:rsidR="00423E42" w:rsidRPr="006A2D2A" w:rsidRDefault="00423E42" w:rsidP="0099145A">
            <w:pPr>
              <w:pStyle w:val="ab"/>
              <w:spacing w:line="360" w:lineRule="exact"/>
              <w:ind w:rightChars="100" w:right="240"/>
            </w:pPr>
            <w:r w:rsidRPr="006A2D2A">
              <w:t>-1.45</w:t>
            </w:r>
          </w:p>
        </w:tc>
        <w:tc>
          <w:tcPr>
            <w:tcW w:w="1154" w:type="dxa"/>
            <w:tcBorders>
              <w:top w:val="nil"/>
              <w:left w:val="nil"/>
              <w:bottom w:val="nil"/>
              <w:right w:val="nil"/>
            </w:tcBorders>
            <w:vAlign w:val="center"/>
          </w:tcPr>
          <w:p w:rsidR="00423E42" w:rsidRPr="006A2D2A" w:rsidRDefault="00423E42" w:rsidP="0099145A">
            <w:pPr>
              <w:pStyle w:val="ab"/>
              <w:spacing w:line="360" w:lineRule="exact"/>
              <w:ind w:rightChars="115" w:right="276"/>
            </w:pPr>
            <w:r w:rsidRPr="006A2D2A">
              <w:t>0.58</w:t>
            </w:r>
          </w:p>
        </w:tc>
        <w:tc>
          <w:tcPr>
            <w:tcW w:w="1027" w:type="dxa"/>
            <w:tcBorders>
              <w:top w:val="nil"/>
              <w:left w:val="nil"/>
              <w:bottom w:val="nil"/>
              <w:right w:val="nil"/>
            </w:tcBorders>
            <w:vAlign w:val="center"/>
          </w:tcPr>
          <w:p w:rsidR="00423E42" w:rsidRPr="006A2D2A" w:rsidRDefault="00423E42" w:rsidP="0099145A">
            <w:pPr>
              <w:pStyle w:val="ab"/>
              <w:spacing w:line="360" w:lineRule="exact"/>
              <w:ind w:rightChars="100" w:right="240"/>
            </w:pPr>
            <w:r w:rsidRPr="006A2D2A">
              <w:t>-9.46</w:t>
            </w:r>
          </w:p>
        </w:tc>
        <w:tc>
          <w:tcPr>
            <w:tcW w:w="851" w:type="dxa"/>
            <w:tcBorders>
              <w:top w:val="nil"/>
              <w:left w:val="nil"/>
              <w:bottom w:val="nil"/>
              <w:right w:val="nil"/>
            </w:tcBorders>
            <w:vAlign w:val="center"/>
          </w:tcPr>
          <w:p w:rsidR="00423E42" w:rsidRPr="006A2D2A" w:rsidRDefault="00423E42" w:rsidP="0099145A">
            <w:pPr>
              <w:pStyle w:val="ab"/>
              <w:spacing w:line="360" w:lineRule="exact"/>
              <w:ind w:rightChars="50" w:right="120"/>
            </w:pPr>
            <w:r w:rsidRPr="006A2D2A">
              <w:t>-9.28</w:t>
            </w:r>
          </w:p>
        </w:tc>
        <w:tc>
          <w:tcPr>
            <w:tcW w:w="1067" w:type="dxa"/>
            <w:tcBorders>
              <w:top w:val="nil"/>
              <w:left w:val="nil"/>
              <w:bottom w:val="nil"/>
              <w:right w:val="nil"/>
            </w:tcBorders>
            <w:vAlign w:val="center"/>
          </w:tcPr>
          <w:p w:rsidR="00423E42" w:rsidRPr="006A2D2A" w:rsidRDefault="00423E42" w:rsidP="0099145A">
            <w:pPr>
              <w:pStyle w:val="ab"/>
              <w:spacing w:line="360" w:lineRule="exact"/>
              <w:ind w:rightChars="100" w:right="240"/>
            </w:pPr>
            <w:r w:rsidRPr="006A2D2A">
              <w:t>-14.02</w:t>
            </w:r>
          </w:p>
        </w:tc>
        <w:tc>
          <w:tcPr>
            <w:tcW w:w="1070" w:type="dxa"/>
            <w:tcBorders>
              <w:top w:val="nil"/>
              <w:left w:val="nil"/>
              <w:bottom w:val="nil"/>
              <w:right w:val="nil"/>
            </w:tcBorders>
            <w:vAlign w:val="center"/>
          </w:tcPr>
          <w:p w:rsidR="00423E42" w:rsidRPr="006A2D2A" w:rsidRDefault="00423E42" w:rsidP="0099145A">
            <w:pPr>
              <w:pStyle w:val="ab"/>
              <w:spacing w:line="360" w:lineRule="exact"/>
              <w:ind w:rightChars="100" w:right="240"/>
            </w:pPr>
            <w:r w:rsidRPr="006A2D2A">
              <w:t>-5.49</w:t>
            </w:r>
          </w:p>
        </w:tc>
      </w:tr>
      <w:tr w:rsidR="00423E42" w:rsidRPr="006A2D2A" w:rsidTr="0099145A">
        <w:trPr>
          <w:gridAfter w:val="1"/>
          <w:wAfter w:w="46" w:type="dxa"/>
          <w:jc w:val="center"/>
        </w:trPr>
        <w:tc>
          <w:tcPr>
            <w:tcW w:w="1793" w:type="dxa"/>
            <w:tcBorders>
              <w:top w:val="nil"/>
              <w:left w:val="nil"/>
              <w:bottom w:val="nil"/>
              <w:right w:val="single" w:sz="4" w:space="0" w:color="auto"/>
            </w:tcBorders>
          </w:tcPr>
          <w:p w:rsidR="00423E42" w:rsidRPr="006A2D2A" w:rsidRDefault="00423E42" w:rsidP="0099145A">
            <w:pPr>
              <w:spacing w:line="360" w:lineRule="exact"/>
              <w:ind w:right="284"/>
              <w:jc w:val="right"/>
              <w:rPr>
                <w:rFonts w:eastAsia="標楷體"/>
              </w:rPr>
            </w:pPr>
            <w:r w:rsidRPr="006A2D2A">
              <w:rPr>
                <w:rFonts w:eastAsia="標楷體"/>
              </w:rPr>
              <w:t>7</w:t>
            </w:r>
            <w:r w:rsidRPr="006A2D2A">
              <w:rPr>
                <w:rFonts w:eastAsia="標楷體"/>
              </w:rPr>
              <w:t>月</w:t>
            </w:r>
          </w:p>
        </w:tc>
        <w:tc>
          <w:tcPr>
            <w:tcW w:w="1103" w:type="dxa"/>
            <w:tcBorders>
              <w:top w:val="nil"/>
              <w:left w:val="single" w:sz="4" w:space="0" w:color="auto"/>
              <w:bottom w:val="nil"/>
              <w:right w:val="nil"/>
            </w:tcBorders>
            <w:vAlign w:val="center"/>
          </w:tcPr>
          <w:p w:rsidR="00423E42" w:rsidRPr="006A2D2A" w:rsidRDefault="00423E42" w:rsidP="0099145A">
            <w:pPr>
              <w:pStyle w:val="ab"/>
              <w:spacing w:line="360" w:lineRule="exact"/>
              <w:ind w:rightChars="94" w:right="226"/>
              <w:rPr>
                <w:rFonts w:eastAsia="標楷體"/>
              </w:rPr>
            </w:pPr>
            <w:r w:rsidRPr="006A2D2A">
              <w:rPr>
                <w:rFonts w:eastAsia="標楷體"/>
              </w:rPr>
              <w:t>-0.63</w:t>
            </w:r>
          </w:p>
        </w:tc>
        <w:tc>
          <w:tcPr>
            <w:tcW w:w="1045" w:type="dxa"/>
            <w:tcBorders>
              <w:top w:val="nil"/>
              <w:left w:val="nil"/>
              <w:bottom w:val="nil"/>
              <w:right w:val="nil"/>
            </w:tcBorders>
            <w:vAlign w:val="center"/>
          </w:tcPr>
          <w:p w:rsidR="00423E42" w:rsidRPr="006A2D2A" w:rsidRDefault="00423E42" w:rsidP="0099145A">
            <w:pPr>
              <w:pStyle w:val="ab"/>
              <w:spacing w:line="360" w:lineRule="exact"/>
              <w:ind w:rightChars="100" w:right="240"/>
            </w:pPr>
            <w:r w:rsidRPr="006A2D2A">
              <w:t>-1.51</w:t>
            </w:r>
          </w:p>
        </w:tc>
        <w:tc>
          <w:tcPr>
            <w:tcW w:w="1154" w:type="dxa"/>
            <w:tcBorders>
              <w:top w:val="nil"/>
              <w:left w:val="nil"/>
              <w:bottom w:val="nil"/>
              <w:right w:val="nil"/>
            </w:tcBorders>
            <w:vAlign w:val="center"/>
          </w:tcPr>
          <w:p w:rsidR="00423E42" w:rsidRPr="006A2D2A" w:rsidRDefault="00423E42" w:rsidP="0099145A">
            <w:pPr>
              <w:pStyle w:val="ab"/>
              <w:spacing w:line="360" w:lineRule="exact"/>
              <w:ind w:rightChars="115" w:right="276"/>
            </w:pPr>
            <w:r w:rsidRPr="006A2D2A">
              <w:t>0.69</w:t>
            </w:r>
          </w:p>
        </w:tc>
        <w:tc>
          <w:tcPr>
            <w:tcW w:w="1027" w:type="dxa"/>
            <w:tcBorders>
              <w:top w:val="nil"/>
              <w:left w:val="nil"/>
              <w:bottom w:val="nil"/>
              <w:right w:val="nil"/>
            </w:tcBorders>
            <w:vAlign w:val="center"/>
          </w:tcPr>
          <w:p w:rsidR="00423E42" w:rsidRPr="006A2D2A" w:rsidRDefault="00423E42" w:rsidP="0099145A">
            <w:pPr>
              <w:pStyle w:val="ab"/>
              <w:spacing w:line="360" w:lineRule="exact"/>
              <w:ind w:rightChars="100" w:right="240"/>
            </w:pPr>
            <w:r w:rsidRPr="006A2D2A">
              <w:t>-10.23</w:t>
            </w:r>
          </w:p>
        </w:tc>
        <w:tc>
          <w:tcPr>
            <w:tcW w:w="851" w:type="dxa"/>
            <w:tcBorders>
              <w:top w:val="nil"/>
              <w:left w:val="nil"/>
              <w:bottom w:val="nil"/>
              <w:right w:val="nil"/>
            </w:tcBorders>
            <w:vAlign w:val="center"/>
          </w:tcPr>
          <w:p w:rsidR="00423E42" w:rsidRPr="006A2D2A" w:rsidRDefault="00423E42" w:rsidP="0099145A">
            <w:pPr>
              <w:pStyle w:val="ab"/>
              <w:spacing w:line="360" w:lineRule="exact"/>
              <w:ind w:rightChars="50" w:right="120"/>
            </w:pPr>
            <w:r w:rsidRPr="006A2D2A">
              <w:t>-10.75</w:t>
            </w:r>
          </w:p>
        </w:tc>
        <w:tc>
          <w:tcPr>
            <w:tcW w:w="1067" w:type="dxa"/>
            <w:tcBorders>
              <w:top w:val="nil"/>
              <w:left w:val="nil"/>
              <w:bottom w:val="nil"/>
              <w:right w:val="nil"/>
            </w:tcBorders>
            <w:vAlign w:val="center"/>
          </w:tcPr>
          <w:p w:rsidR="00423E42" w:rsidRPr="006A2D2A" w:rsidRDefault="00423E42" w:rsidP="0099145A">
            <w:pPr>
              <w:pStyle w:val="ab"/>
              <w:spacing w:line="360" w:lineRule="exact"/>
              <w:ind w:rightChars="100" w:right="240"/>
            </w:pPr>
            <w:r w:rsidRPr="006A2D2A">
              <w:t>-14.51</w:t>
            </w:r>
          </w:p>
        </w:tc>
        <w:tc>
          <w:tcPr>
            <w:tcW w:w="1070" w:type="dxa"/>
            <w:tcBorders>
              <w:top w:val="nil"/>
              <w:left w:val="nil"/>
              <w:bottom w:val="nil"/>
              <w:right w:val="nil"/>
            </w:tcBorders>
            <w:vAlign w:val="center"/>
          </w:tcPr>
          <w:p w:rsidR="00423E42" w:rsidRPr="006A2D2A" w:rsidRDefault="00423E42" w:rsidP="0099145A">
            <w:pPr>
              <w:pStyle w:val="ab"/>
              <w:spacing w:line="360" w:lineRule="exact"/>
              <w:ind w:rightChars="100" w:right="240"/>
            </w:pPr>
            <w:r w:rsidRPr="006A2D2A">
              <w:t>-5.98</w:t>
            </w:r>
          </w:p>
        </w:tc>
      </w:tr>
      <w:tr w:rsidR="00423E42" w:rsidRPr="006A2D2A" w:rsidTr="0099145A">
        <w:trPr>
          <w:gridAfter w:val="1"/>
          <w:wAfter w:w="46" w:type="dxa"/>
          <w:jc w:val="center"/>
        </w:trPr>
        <w:tc>
          <w:tcPr>
            <w:tcW w:w="1793" w:type="dxa"/>
            <w:tcBorders>
              <w:top w:val="nil"/>
              <w:left w:val="nil"/>
              <w:bottom w:val="nil"/>
              <w:right w:val="single" w:sz="4" w:space="0" w:color="auto"/>
            </w:tcBorders>
          </w:tcPr>
          <w:p w:rsidR="00423E42" w:rsidRPr="006A2D2A" w:rsidRDefault="00423E42" w:rsidP="0099145A">
            <w:pPr>
              <w:spacing w:line="360" w:lineRule="exact"/>
              <w:ind w:right="284"/>
              <w:jc w:val="right"/>
              <w:rPr>
                <w:rFonts w:eastAsia="標楷體"/>
              </w:rPr>
            </w:pPr>
            <w:r w:rsidRPr="006A2D2A">
              <w:rPr>
                <w:rFonts w:eastAsia="標楷體"/>
              </w:rPr>
              <w:t>8</w:t>
            </w:r>
            <w:r w:rsidRPr="006A2D2A">
              <w:rPr>
                <w:rFonts w:eastAsia="標楷體"/>
              </w:rPr>
              <w:t>月</w:t>
            </w:r>
          </w:p>
        </w:tc>
        <w:tc>
          <w:tcPr>
            <w:tcW w:w="1103" w:type="dxa"/>
            <w:tcBorders>
              <w:top w:val="nil"/>
              <w:left w:val="single" w:sz="4" w:space="0" w:color="auto"/>
              <w:bottom w:val="nil"/>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rPr>
              <w:t xml:space="preserve">-0.44 </w:t>
            </w:r>
          </w:p>
        </w:tc>
        <w:tc>
          <w:tcPr>
            <w:tcW w:w="1045" w:type="dxa"/>
            <w:tcBorders>
              <w:top w:val="nil"/>
              <w:left w:val="nil"/>
              <w:bottom w:val="nil"/>
              <w:right w:val="nil"/>
            </w:tcBorders>
            <w:vAlign w:val="center"/>
          </w:tcPr>
          <w:p w:rsidR="00423E42" w:rsidRPr="006A2D2A" w:rsidRDefault="00423E42" w:rsidP="0099145A">
            <w:pPr>
              <w:pStyle w:val="ab"/>
              <w:spacing w:line="360" w:lineRule="exact"/>
              <w:ind w:rightChars="94" w:right="226"/>
              <w:rPr>
                <w:rFonts w:eastAsia="標楷體"/>
              </w:rPr>
            </w:pPr>
            <w:r w:rsidRPr="006A2D2A">
              <w:rPr>
                <w:rFonts w:eastAsia="標楷體"/>
              </w:rPr>
              <w:t>-1.72</w:t>
            </w:r>
          </w:p>
        </w:tc>
        <w:tc>
          <w:tcPr>
            <w:tcW w:w="1154" w:type="dxa"/>
            <w:tcBorders>
              <w:top w:val="nil"/>
              <w:left w:val="nil"/>
              <w:bottom w:val="nil"/>
              <w:right w:val="nil"/>
            </w:tcBorders>
            <w:vAlign w:val="center"/>
          </w:tcPr>
          <w:p w:rsidR="00423E42" w:rsidRPr="006A2D2A" w:rsidRDefault="00423E42" w:rsidP="0099145A">
            <w:pPr>
              <w:pStyle w:val="ab"/>
              <w:spacing w:line="360" w:lineRule="exact"/>
              <w:ind w:rightChars="115" w:right="276"/>
            </w:pPr>
            <w:r w:rsidRPr="006A2D2A">
              <w:t>0.63</w:t>
            </w:r>
          </w:p>
        </w:tc>
        <w:tc>
          <w:tcPr>
            <w:tcW w:w="1027" w:type="dxa"/>
            <w:tcBorders>
              <w:top w:val="nil"/>
              <w:left w:val="nil"/>
              <w:bottom w:val="nil"/>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rPr>
              <w:t>-9.46</w:t>
            </w:r>
          </w:p>
        </w:tc>
        <w:tc>
          <w:tcPr>
            <w:tcW w:w="851" w:type="dxa"/>
            <w:tcBorders>
              <w:top w:val="nil"/>
              <w:left w:val="nil"/>
              <w:bottom w:val="nil"/>
              <w:right w:val="nil"/>
            </w:tcBorders>
            <w:vAlign w:val="center"/>
          </w:tcPr>
          <w:p w:rsidR="00423E42" w:rsidRPr="006A2D2A" w:rsidRDefault="00423E42" w:rsidP="0099145A">
            <w:pPr>
              <w:pStyle w:val="ab"/>
              <w:spacing w:line="360" w:lineRule="exact"/>
              <w:ind w:rightChars="50" w:right="120"/>
            </w:pPr>
            <w:r w:rsidRPr="006A2D2A">
              <w:t>-11.12</w:t>
            </w:r>
          </w:p>
        </w:tc>
        <w:tc>
          <w:tcPr>
            <w:tcW w:w="1067" w:type="dxa"/>
            <w:tcBorders>
              <w:top w:val="nil"/>
              <w:left w:val="nil"/>
              <w:bottom w:val="nil"/>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rPr>
              <w:t>-13.75</w:t>
            </w:r>
          </w:p>
        </w:tc>
        <w:tc>
          <w:tcPr>
            <w:tcW w:w="1070" w:type="dxa"/>
            <w:tcBorders>
              <w:top w:val="nil"/>
              <w:left w:val="nil"/>
              <w:bottom w:val="nil"/>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rPr>
              <w:t>-4.25</w:t>
            </w:r>
          </w:p>
        </w:tc>
      </w:tr>
      <w:tr w:rsidR="00423E42" w:rsidRPr="006A2D2A" w:rsidTr="0099145A">
        <w:trPr>
          <w:gridAfter w:val="1"/>
          <w:wAfter w:w="46" w:type="dxa"/>
          <w:jc w:val="center"/>
        </w:trPr>
        <w:tc>
          <w:tcPr>
            <w:tcW w:w="1793" w:type="dxa"/>
            <w:tcBorders>
              <w:top w:val="nil"/>
              <w:left w:val="nil"/>
              <w:bottom w:val="nil"/>
              <w:right w:val="single" w:sz="4" w:space="0" w:color="auto"/>
            </w:tcBorders>
          </w:tcPr>
          <w:p w:rsidR="00423E42" w:rsidRPr="006A2D2A" w:rsidRDefault="00423E42" w:rsidP="0099145A">
            <w:pPr>
              <w:spacing w:line="360" w:lineRule="exact"/>
              <w:ind w:right="284"/>
              <w:jc w:val="right"/>
              <w:rPr>
                <w:rFonts w:eastAsia="標楷體"/>
              </w:rPr>
            </w:pPr>
            <w:r w:rsidRPr="006A2D2A">
              <w:rPr>
                <w:rFonts w:eastAsia="標楷體"/>
              </w:rPr>
              <w:t>9</w:t>
            </w:r>
            <w:r w:rsidRPr="006A2D2A">
              <w:rPr>
                <w:rFonts w:eastAsia="標楷體"/>
              </w:rPr>
              <w:t>月</w:t>
            </w:r>
          </w:p>
        </w:tc>
        <w:tc>
          <w:tcPr>
            <w:tcW w:w="1103" w:type="dxa"/>
            <w:tcBorders>
              <w:top w:val="nil"/>
              <w:left w:val="single" w:sz="4" w:space="0" w:color="auto"/>
              <w:bottom w:val="nil"/>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rPr>
              <w:t xml:space="preserve">0.30 </w:t>
            </w:r>
          </w:p>
        </w:tc>
        <w:tc>
          <w:tcPr>
            <w:tcW w:w="1045" w:type="dxa"/>
            <w:tcBorders>
              <w:top w:val="nil"/>
              <w:left w:val="nil"/>
              <w:bottom w:val="nil"/>
              <w:right w:val="nil"/>
            </w:tcBorders>
            <w:vAlign w:val="center"/>
          </w:tcPr>
          <w:p w:rsidR="00423E42" w:rsidRPr="006A2D2A" w:rsidRDefault="00423E42" w:rsidP="0099145A">
            <w:pPr>
              <w:pStyle w:val="ab"/>
              <w:spacing w:line="360" w:lineRule="exact"/>
              <w:ind w:rightChars="94" w:right="226"/>
              <w:rPr>
                <w:rFonts w:eastAsia="標楷體"/>
              </w:rPr>
            </w:pPr>
            <w:r w:rsidRPr="006A2D2A">
              <w:rPr>
                <w:rFonts w:eastAsia="標楷體"/>
              </w:rPr>
              <w:t>-1.77</w:t>
            </w:r>
          </w:p>
        </w:tc>
        <w:tc>
          <w:tcPr>
            <w:tcW w:w="1154" w:type="dxa"/>
            <w:tcBorders>
              <w:top w:val="nil"/>
              <w:left w:val="nil"/>
              <w:bottom w:val="nil"/>
              <w:right w:val="nil"/>
            </w:tcBorders>
            <w:vAlign w:val="center"/>
          </w:tcPr>
          <w:p w:rsidR="00423E42" w:rsidRPr="006A2D2A" w:rsidRDefault="00423E42" w:rsidP="0099145A">
            <w:pPr>
              <w:pStyle w:val="ab"/>
              <w:spacing w:line="360" w:lineRule="exact"/>
              <w:ind w:rightChars="115" w:right="276"/>
            </w:pPr>
            <w:r w:rsidRPr="006A2D2A">
              <w:t>0.61</w:t>
            </w:r>
          </w:p>
        </w:tc>
        <w:tc>
          <w:tcPr>
            <w:tcW w:w="1027" w:type="dxa"/>
            <w:tcBorders>
              <w:top w:val="nil"/>
              <w:left w:val="nil"/>
              <w:bottom w:val="nil"/>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rPr>
              <w:t>-8.71</w:t>
            </w:r>
          </w:p>
        </w:tc>
        <w:tc>
          <w:tcPr>
            <w:tcW w:w="851" w:type="dxa"/>
            <w:tcBorders>
              <w:top w:val="nil"/>
              <w:left w:val="nil"/>
              <w:bottom w:val="nil"/>
              <w:right w:val="nil"/>
            </w:tcBorders>
            <w:vAlign w:val="center"/>
          </w:tcPr>
          <w:p w:rsidR="00423E42" w:rsidRPr="006A2D2A" w:rsidRDefault="00423E42" w:rsidP="0099145A">
            <w:pPr>
              <w:pStyle w:val="ab"/>
              <w:spacing w:line="360" w:lineRule="exact"/>
              <w:ind w:rightChars="50" w:right="120"/>
            </w:pPr>
            <w:r w:rsidRPr="006A2D2A">
              <w:t>-10.97</w:t>
            </w:r>
          </w:p>
        </w:tc>
        <w:tc>
          <w:tcPr>
            <w:tcW w:w="1067" w:type="dxa"/>
            <w:tcBorders>
              <w:top w:val="nil"/>
              <w:left w:val="nil"/>
              <w:bottom w:val="nil"/>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rPr>
              <w:t>-12.35</w:t>
            </w:r>
          </w:p>
        </w:tc>
        <w:tc>
          <w:tcPr>
            <w:tcW w:w="1070" w:type="dxa"/>
            <w:tcBorders>
              <w:top w:val="nil"/>
              <w:left w:val="nil"/>
              <w:bottom w:val="nil"/>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rPr>
              <w:t>-3.60</w:t>
            </w:r>
          </w:p>
        </w:tc>
      </w:tr>
      <w:tr w:rsidR="00423E42" w:rsidRPr="006A2D2A" w:rsidTr="0099145A">
        <w:trPr>
          <w:gridAfter w:val="1"/>
          <w:wAfter w:w="46" w:type="dxa"/>
          <w:jc w:val="center"/>
        </w:trPr>
        <w:tc>
          <w:tcPr>
            <w:tcW w:w="1793" w:type="dxa"/>
            <w:tcBorders>
              <w:top w:val="nil"/>
              <w:left w:val="nil"/>
              <w:bottom w:val="nil"/>
              <w:right w:val="single" w:sz="4" w:space="0" w:color="auto"/>
            </w:tcBorders>
          </w:tcPr>
          <w:p w:rsidR="00423E42" w:rsidRPr="006A2D2A" w:rsidRDefault="00423E42" w:rsidP="0099145A">
            <w:pPr>
              <w:spacing w:line="360" w:lineRule="exact"/>
              <w:ind w:right="284"/>
              <w:jc w:val="right"/>
              <w:rPr>
                <w:rFonts w:eastAsia="標楷體"/>
              </w:rPr>
            </w:pPr>
            <w:r w:rsidRPr="006A2D2A">
              <w:rPr>
                <w:rFonts w:eastAsia="標楷體"/>
              </w:rPr>
              <w:t>10</w:t>
            </w:r>
            <w:r w:rsidRPr="006A2D2A">
              <w:rPr>
                <w:rFonts w:eastAsia="標楷體"/>
              </w:rPr>
              <w:t>月</w:t>
            </w:r>
          </w:p>
        </w:tc>
        <w:tc>
          <w:tcPr>
            <w:tcW w:w="1103" w:type="dxa"/>
            <w:tcBorders>
              <w:top w:val="nil"/>
              <w:left w:val="single" w:sz="4" w:space="0" w:color="auto"/>
              <w:bottom w:val="nil"/>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rPr>
              <w:t xml:space="preserve">0.31 </w:t>
            </w:r>
          </w:p>
        </w:tc>
        <w:tc>
          <w:tcPr>
            <w:tcW w:w="1045" w:type="dxa"/>
            <w:tcBorders>
              <w:top w:val="nil"/>
              <w:left w:val="nil"/>
              <w:bottom w:val="nil"/>
              <w:right w:val="nil"/>
            </w:tcBorders>
            <w:vAlign w:val="center"/>
          </w:tcPr>
          <w:p w:rsidR="00423E42" w:rsidRPr="006A2D2A" w:rsidRDefault="00423E42" w:rsidP="0099145A">
            <w:pPr>
              <w:pStyle w:val="ab"/>
              <w:spacing w:line="360" w:lineRule="exact"/>
              <w:ind w:rightChars="94" w:right="226"/>
              <w:rPr>
                <w:rFonts w:eastAsia="標楷體"/>
              </w:rPr>
            </w:pPr>
            <w:r w:rsidRPr="006A2D2A">
              <w:rPr>
                <w:rFonts w:eastAsia="標楷體"/>
              </w:rPr>
              <w:t>-1.49</w:t>
            </w:r>
          </w:p>
        </w:tc>
        <w:tc>
          <w:tcPr>
            <w:tcW w:w="1154" w:type="dxa"/>
            <w:tcBorders>
              <w:top w:val="nil"/>
              <w:left w:val="nil"/>
              <w:bottom w:val="nil"/>
              <w:right w:val="nil"/>
            </w:tcBorders>
            <w:vAlign w:val="center"/>
          </w:tcPr>
          <w:p w:rsidR="00423E42" w:rsidRPr="006A2D2A" w:rsidRDefault="00423E42" w:rsidP="0099145A">
            <w:pPr>
              <w:pStyle w:val="ab"/>
              <w:spacing w:line="360" w:lineRule="exact"/>
              <w:ind w:rightChars="115" w:right="276"/>
            </w:pPr>
            <w:r w:rsidRPr="006A2D2A">
              <w:t>0.70</w:t>
            </w:r>
          </w:p>
        </w:tc>
        <w:tc>
          <w:tcPr>
            <w:tcW w:w="1027" w:type="dxa"/>
            <w:tcBorders>
              <w:top w:val="nil"/>
              <w:left w:val="nil"/>
              <w:bottom w:val="nil"/>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rPr>
              <w:t>-8.67</w:t>
            </w:r>
          </w:p>
        </w:tc>
        <w:tc>
          <w:tcPr>
            <w:tcW w:w="851" w:type="dxa"/>
            <w:tcBorders>
              <w:top w:val="nil"/>
              <w:left w:val="nil"/>
              <w:bottom w:val="nil"/>
              <w:right w:val="nil"/>
            </w:tcBorders>
            <w:vAlign w:val="center"/>
          </w:tcPr>
          <w:p w:rsidR="00423E42" w:rsidRPr="006A2D2A" w:rsidRDefault="00423E42" w:rsidP="0099145A">
            <w:pPr>
              <w:pStyle w:val="ab"/>
              <w:spacing w:line="360" w:lineRule="exact"/>
              <w:ind w:rightChars="50" w:right="120"/>
            </w:pPr>
            <w:r w:rsidRPr="006A2D2A">
              <w:t>-10.55</w:t>
            </w:r>
          </w:p>
        </w:tc>
        <w:tc>
          <w:tcPr>
            <w:tcW w:w="1067" w:type="dxa"/>
            <w:tcBorders>
              <w:top w:val="nil"/>
              <w:left w:val="nil"/>
              <w:bottom w:val="nil"/>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rPr>
              <w:t>-11.91</w:t>
            </w:r>
          </w:p>
        </w:tc>
        <w:tc>
          <w:tcPr>
            <w:tcW w:w="1070" w:type="dxa"/>
            <w:tcBorders>
              <w:top w:val="nil"/>
              <w:left w:val="nil"/>
              <w:bottom w:val="nil"/>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rPr>
              <w:t>-4.25</w:t>
            </w:r>
          </w:p>
        </w:tc>
      </w:tr>
      <w:tr w:rsidR="00423E42" w:rsidRPr="006A2D2A" w:rsidTr="0099145A">
        <w:trPr>
          <w:gridAfter w:val="1"/>
          <w:wAfter w:w="46" w:type="dxa"/>
          <w:jc w:val="center"/>
        </w:trPr>
        <w:tc>
          <w:tcPr>
            <w:tcW w:w="1793" w:type="dxa"/>
            <w:tcBorders>
              <w:top w:val="nil"/>
              <w:left w:val="nil"/>
              <w:bottom w:val="nil"/>
              <w:right w:val="single" w:sz="4" w:space="0" w:color="auto"/>
            </w:tcBorders>
          </w:tcPr>
          <w:p w:rsidR="00423E42" w:rsidRPr="006A2D2A" w:rsidRDefault="00423E42" w:rsidP="0099145A">
            <w:pPr>
              <w:spacing w:line="360" w:lineRule="exact"/>
              <w:ind w:right="284"/>
              <w:jc w:val="right"/>
              <w:rPr>
                <w:rFonts w:eastAsia="標楷體"/>
              </w:rPr>
            </w:pPr>
            <w:r w:rsidRPr="006A2D2A">
              <w:rPr>
                <w:rFonts w:eastAsia="標楷體"/>
              </w:rPr>
              <w:t>11</w:t>
            </w:r>
            <w:r w:rsidRPr="006A2D2A">
              <w:rPr>
                <w:rFonts w:eastAsia="標楷體"/>
              </w:rPr>
              <w:t>月</w:t>
            </w:r>
          </w:p>
        </w:tc>
        <w:tc>
          <w:tcPr>
            <w:tcW w:w="1103" w:type="dxa"/>
            <w:tcBorders>
              <w:top w:val="nil"/>
              <w:left w:val="single" w:sz="4" w:space="0" w:color="auto"/>
              <w:bottom w:val="nil"/>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rPr>
              <w:t xml:space="preserve">0.53 </w:t>
            </w:r>
          </w:p>
        </w:tc>
        <w:tc>
          <w:tcPr>
            <w:tcW w:w="1045" w:type="dxa"/>
            <w:tcBorders>
              <w:top w:val="nil"/>
              <w:left w:val="nil"/>
              <w:bottom w:val="nil"/>
              <w:right w:val="nil"/>
            </w:tcBorders>
            <w:vAlign w:val="center"/>
          </w:tcPr>
          <w:p w:rsidR="00423E42" w:rsidRPr="006A2D2A" w:rsidRDefault="00423E42" w:rsidP="0099145A">
            <w:pPr>
              <w:pStyle w:val="ab"/>
              <w:spacing w:line="360" w:lineRule="exact"/>
              <w:ind w:rightChars="94" w:right="226"/>
              <w:rPr>
                <w:rFonts w:eastAsia="標楷體"/>
              </w:rPr>
            </w:pPr>
            <w:r w:rsidRPr="006A2D2A">
              <w:rPr>
                <w:rFonts w:eastAsia="標楷體"/>
              </w:rPr>
              <w:t>-1.22</w:t>
            </w:r>
          </w:p>
        </w:tc>
        <w:tc>
          <w:tcPr>
            <w:tcW w:w="1154" w:type="dxa"/>
            <w:tcBorders>
              <w:top w:val="nil"/>
              <w:left w:val="nil"/>
              <w:bottom w:val="nil"/>
              <w:right w:val="nil"/>
            </w:tcBorders>
            <w:vAlign w:val="center"/>
          </w:tcPr>
          <w:p w:rsidR="00423E42" w:rsidRPr="006A2D2A" w:rsidRDefault="00423E42" w:rsidP="0099145A">
            <w:pPr>
              <w:pStyle w:val="ab"/>
              <w:spacing w:line="360" w:lineRule="exact"/>
              <w:ind w:rightChars="115" w:right="276"/>
            </w:pPr>
            <w:r w:rsidRPr="006A2D2A">
              <w:t>0.86</w:t>
            </w:r>
          </w:p>
        </w:tc>
        <w:tc>
          <w:tcPr>
            <w:tcW w:w="1027" w:type="dxa"/>
            <w:tcBorders>
              <w:top w:val="nil"/>
              <w:left w:val="nil"/>
              <w:bottom w:val="nil"/>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rPr>
              <w:t>-7.97</w:t>
            </w:r>
          </w:p>
        </w:tc>
        <w:tc>
          <w:tcPr>
            <w:tcW w:w="851" w:type="dxa"/>
            <w:tcBorders>
              <w:top w:val="nil"/>
              <w:left w:val="nil"/>
              <w:bottom w:val="nil"/>
              <w:right w:val="nil"/>
            </w:tcBorders>
            <w:vAlign w:val="center"/>
          </w:tcPr>
          <w:p w:rsidR="00423E42" w:rsidRPr="006A2D2A" w:rsidRDefault="00423E42" w:rsidP="0099145A">
            <w:pPr>
              <w:pStyle w:val="ab"/>
              <w:spacing w:line="360" w:lineRule="exact"/>
              <w:ind w:rightChars="50" w:right="120"/>
            </w:pPr>
            <w:r w:rsidRPr="006A2D2A">
              <w:t>-9.65</w:t>
            </w:r>
          </w:p>
        </w:tc>
        <w:tc>
          <w:tcPr>
            <w:tcW w:w="1067" w:type="dxa"/>
            <w:tcBorders>
              <w:top w:val="nil"/>
              <w:left w:val="nil"/>
              <w:bottom w:val="nil"/>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rPr>
              <w:t>-10.51</w:t>
            </w:r>
          </w:p>
        </w:tc>
        <w:tc>
          <w:tcPr>
            <w:tcW w:w="1070" w:type="dxa"/>
            <w:tcBorders>
              <w:top w:val="nil"/>
              <w:left w:val="nil"/>
              <w:bottom w:val="nil"/>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rPr>
              <w:t>-4.45</w:t>
            </w:r>
          </w:p>
        </w:tc>
      </w:tr>
      <w:tr w:rsidR="00423E42" w:rsidRPr="006A2D2A" w:rsidTr="0099145A">
        <w:trPr>
          <w:gridAfter w:val="1"/>
          <w:wAfter w:w="46" w:type="dxa"/>
          <w:jc w:val="center"/>
        </w:trPr>
        <w:tc>
          <w:tcPr>
            <w:tcW w:w="1793" w:type="dxa"/>
            <w:tcBorders>
              <w:top w:val="nil"/>
              <w:left w:val="nil"/>
              <w:bottom w:val="nil"/>
              <w:right w:val="single" w:sz="4" w:space="0" w:color="auto"/>
            </w:tcBorders>
          </w:tcPr>
          <w:p w:rsidR="00423E42" w:rsidRPr="006A2D2A" w:rsidRDefault="00423E42" w:rsidP="0099145A">
            <w:pPr>
              <w:spacing w:line="360" w:lineRule="exact"/>
              <w:ind w:right="284"/>
              <w:jc w:val="right"/>
              <w:rPr>
                <w:rFonts w:eastAsia="標楷體"/>
              </w:rPr>
            </w:pPr>
            <w:r w:rsidRPr="006A2D2A">
              <w:rPr>
                <w:rFonts w:eastAsia="標楷體"/>
              </w:rPr>
              <w:t>12</w:t>
            </w:r>
            <w:r w:rsidRPr="006A2D2A">
              <w:rPr>
                <w:rFonts w:eastAsia="標楷體"/>
              </w:rPr>
              <w:t>月</w:t>
            </w:r>
          </w:p>
        </w:tc>
        <w:tc>
          <w:tcPr>
            <w:tcW w:w="1103" w:type="dxa"/>
            <w:tcBorders>
              <w:top w:val="nil"/>
              <w:left w:val="single" w:sz="4" w:space="0" w:color="auto"/>
              <w:bottom w:val="nil"/>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rPr>
              <w:t>0.14</w:t>
            </w:r>
          </w:p>
        </w:tc>
        <w:tc>
          <w:tcPr>
            <w:tcW w:w="1045" w:type="dxa"/>
            <w:tcBorders>
              <w:top w:val="nil"/>
              <w:left w:val="nil"/>
              <w:bottom w:val="nil"/>
              <w:right w:val="nil"/>
            </w:tcBorders>
            <w:vAlign w:val="center"/>
          </w:tcPr>
          <w:p w:rsidR="00423E42" w:rsidRPr="006A2D2A" w:rsidRDefault="00423E42" w:rsidP="0099145A">
            <w:pPr>
              <w:pStyle w:val="ab"/>
              <w:spacing w:line="360" w:lineRule="exact"/>
              <w:ind w:rightChars="94" w:right="226"/>
              <w:rPr>
                <w:rFonts w:eastAsia="標楷體"/>
              </w:rPr>
            </w:pPr>
            <w:r w:rsidRPr="006A2D2A">
              <w:rPr>
                <w:rFonts w:eastAsia="標楷體"/>
              </w:rPr>
              <w:t>-0.93</w:t>
            </w:r>
          </w:p>
        </w:tc>
        <w:tc>
          <w:tcPr>
            <w:tcW w:w="1154" w:type="dxa"/>
            <w:tcBorders>
              <w:top w:val="nil"/>
              <w:left w:val="nil"/>
              <w:bottom w:val="nil"/>
              <w:right w:val="nil"/>
            </w:tcBorders>
            <w:vAlign w:val="center"/>
          </w:tcPr>
          <w:p w:rsidR="00423E42" w:rsidRPr="006A2D2A" w:rsidRDefault="00423E42" w:rsidP="0099145A">
            <w:pPr>
              <w:pStyle w:val="ab"/>
              <w:spacing w:line="360" w:lineRule="exact"/>
              <w:ind w:rightChars="115" w:right="276"/>
            </w:pPr>
            <w:r w:rsidRPr="006A2D2A">
              <w:t>0.79</w:t>
            </w:r>
          </w:p>
        </w:tc>
        <w:tc>
          <w:tcPr>
            <w:tcW w:w="1027" w:type="dxa"/>
            <w:tcBorders>
              <w:top w:val="nil"/>
              <w:left w:val="nil"/>
              <w:bottom w:val="nil"/>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rPr>
              <w:t>-7.29</w:t>
            </w:r>
          </w:p>
        </w:tc>
        <w:tc>
          <w:tcPr>
            <w:tcW w:w="851" w:type="dxa"/>
            <w:tcBorders>
              <w:top w:val="nil"/>
              <w:left w:val="nil"/>
              <w:bottom w:val="nil"/>
              <w:right w:val="nil"/>
            </w:tcBorders>
            <w:vAlign w:val="center"/>
          </w:tcPr>
          <w:p w:rsidR="00423E42" w:rsidRPr="006A2D2A" w:rsidRDefault="00423E42" w:rsidP="0099145A">
            <w:pPr>
              <w:pStyle w:val="ab"/>
              <w:spacing w:line="360" w:lineRule="exact"/>
              <w:ind w:rightChars="50" w:right="120"/>
            </w:pPr>
            <w:r w:rsidRPr="006A2D2A">
              <w:t>-8.57</w:t>
            </w:r>
          </w:p>
        </w:tc>
        <w:tc>
          <w:tcPr>
            <w:tcW w:w="1067" w:type="dxa"/>
            <w:tcBorders>
              <w:top w:val="nil"/>
              <w:left w:val="nil"/>
              <w:bottom w:val="nil"/>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rPr>
              <w:t>-9.33</w:t>
            </w:r>
          </w:p>
        </w:tc>
        <w:tc>
          <w:tcPr>
            <w:tcW w:w="1070" w:type="dxa"/>
            <w:tcBorders>
              <w:top w:val="nil"/>
              <w:left w:val="nil"/>
              <w:bottom w:val="nil"/>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rPr>
              <w:t>-4.58</w:t>
            </w:r>
          </w:p>
        </w:tc>
      </w:tr>
      <w:tr w:rsidR="00423E42" w:rsidRPr="008E3E0C" w:rsidTr="0099145A">
        <w:trPr>
          <w:gridAfter w:val="1"/>
          <w:wAfter w:w="46" w:type="dxa"/>
          <w:jc w:val="center"/>
        </w:trPr>
        <w:tc>
          <w:tcPr>
            <w:tcW w:w="1793" w:type="dxa"/>
            <w:tcBorders>
              <w:top w:val="nil"/>
              <w:left w:val="nil"/>
              <w:bottom w:val="nil"/>
              <w:right w:val="single" w:sz="4" w:space="0" w:color="auto"/>
            </w:tcBorders>
          </w:tcPr>
          <w:p w:rsidR="00423E42" w:rsidRPr="006A2D2A" w:rsidRDefault="00423E42" w:rsidP="0099145A">
            <w:pPr>
              <w:snapToGrid w:val="0"/>
              <w:spacing w:line="360" w:lineRule="exact"/>
              <w:ind w:rightChars="12" w:right="29" w:firstLineChars="100" w:firstLine="240"/>
              <w:jc w:val="both"/>
              <w:rPr>
                <w:rFonts w:eastAsia="標楷體"/>
                <w:b/>
              </w:rPr>
            </w:pPr>
            <w:r w:rsidRPr="006A2D2A">
              <w:rPr>
                <w:rFonts w:eastAsia="標楷體"/>
                <w:b/>
                <w:bCs/>
              </w:rPr>
              <w:t>105</w:t>
            </w:r>
            <w:r w:rsidRPr="006A2D2A">
              <w:rPr>
                <w:rFonts w:eastAsia="標楷體"/>
                <w:b/>
              </w:rPr>
              <w:t>年</w:t>
            </w:r>
            <w:r w:rsidRPr="006A2D2A">
              <w:rPr>
                <w:rFonts w:eastAsia="標楷體"/>
                <w:b/>
              </w:rPr>
              <w:t>1~</w:t>
            </w:r>
            <w:r w:rsidRPr="006A2D2A">
              <w:rPr>
                <w:rFonts w:eastAsia="標楷體" w:hint="eastAsia"/>
                <w:b/>
              </w:rPr>
              <w:t>5</w:t>
            </w:r>
            <w:r w:rsidRPr="006A2D2A">
              <w:rPr>
                <w:rFonts w:eastAsia="標楷體"/>
                <w:b/>
              </w:rPr>
              <w:t>月</w:t>
            </w:r>
          </w:p>
        </w:tc>
        <w:tc>
          <w:tcPr>
            <w:tcW w:w="1103" w:type="dxa"/>
            <w:tcBorders>
              <w:top w:val="nil"/>
              <w:left w:val="single" w:sz="4" w:space="0" w:color="auto"/>
              <w:bottom w:val="nil"/>
              <w:right w:val="nil"/>
            </w:tcBorders>
            <w:vAlign w:val="center"/>
          </w:tcPr>
          <w:p w:rsidR="00423E42" w:rsidRPr="006A2D2A" w:rsidRDefault="00423E42" w:rsidP="0099145A">
            <w:pPr>
              <w:pStyle w:val="ab"/>
              <w:spacing w:line="360" w:lineRule="exact"/>
              <w:ind w:rightChars="94" w:right="226"/>
              <w:rPr>
                <w:rFonts w:eastAsia="標楷體"/>
                <w:b/>
              </w:rPr>
            </w:pPr>
            <w:r w:rsidRPr="006A2D2A">
              <w:rPr>
                <w:rFonts w:eastAsia="標楷體"/>
                <w:b/>
              </w:rPr>
              <w:t>1.</w:t>
            </w:r>
            <w:r w:rsidRPr="006A2D2A">
              <w:rPr>
                <w:rFonts w:eastAsia="標楷體" w:hint="eastAsia"/>
                <w:b/>
              </w:rPr>
              <w:t>67</w:t>
            </w:r>
          </w:p>
        </w:tc>
        <w:tc>
          <w:tcPr>
            <w:tcW w:w="1045" w:type="dxa"/>
            <w:tcBorders>
              <w:top w:val="nil"/>
              <w:left w:val="nil"/>
              <w:bottom w:val="nil"/>
              <w:right w:val="nil"/>
            </w:tcBorders>
            <w:vAlign w:val="center"/>
          </w:tcPr>
          <w:p w:rsidR="00423E42" w:rsidRPr="006A2D2A" w:rsidRDefault="00423E42" w:rsidP="0099145A">
            <w:pPr>
              <w:pStyle w:val="ab"/>
              <w:spacing w:line="360" w:lineRule="exact"/>
              <w:ind w:rightChars="100" w:right="240"/>
              <w:rPr>
                <w:b/>
              </w:rPr>
            </w:pPr>
            <w:r w:rsidRPr="006A2D2A">
              <w:rPr>
                <w:b/>
              </w:rPr>
              <w:t>-0.</w:t>
            </w:r>
            <w:r w:rsidRPr="006A2D2A">
              <w:rPr>
                <w:rFonts w:hint="eastAsia"/>
                <w:b/>
              </w:rPr>
              <w:t>21</w:t>
            </w:r>
          </w:p>
        </w:tc>
        <w:tc>
          <w:tcPr>
            <w:tcW w:w="1154" w:type="dxa"/>
            <w:tcBorders>
              <w:top w:val="nil"/>
              <w:left w:val="nil"/>
              <w:bottom w:val="nil"/>
              <w:right w:val="nil"/>
            </w:tcBorders>
            <w:vAlign w:val="center"/>
          </w:tcPr>
          <w:p w:rsidR="00423E42" w:rsidRPr="006A2D2A" w:rsidRDefault="00423E42" w:rsidP="0099145A">
            <w:pPr>
              <w:pStyle w:val="ab"/>
              <w:spacing w:line="360" w:lineRule="exact"/>
              <w:ind w:rightChars="115" w:right="276"/>
              <w:rPr>
                <w:b/>
              </w:rPr>
            </w:pPr>
            <w:r w:rsidRPr="006A2D2A">
              <w:rPr>
                <w:b/>
              </w:rPr>
              <w:t>0.8</w:t>
            </w:r>
            <w:r w:rsidRPr="006A2D2A">
              <w:rPr>
                <w:rFonts w:hint="eastAsia"/>
                <w:b/>
              </w:rPr>
              <w:t>2</w:t>
            </w:r>
          </w:p>
        </w:tc>
        <w:tc>
          <w:tcPr>
            <w:tcW w:w="1027" w:type="dxa"/>
            <w:tcBorders>
              <w:top w:val="nil"/>
              <w:left w:val="nil"/>
              <w:bottom w:val="nil"/>
              <w:right w:val="nil"/>
            </w:tcBorders>
            <w:vAlign w:val="center"/>
          </w:tcPr>
          <w:p w:rsidR="00423E42" w:rsidRPr="006A2D2A" w:rsidRDefault="00423E42" w:rsidP="0099145A">
            <w:pPr>
              <w:pStyle w:val="ab"/>
              <w:spacing w:line="360" w:lineRule="exact"/>
              <w:ind w:rightChars="100" w:right="240"/>
              <w:rPr>
                <w:b/>
              </w:rPr>
            </w:pPr>
            <w:r w:rsidRPr="006A2D2A">
              <w:rPr>
                <w:b/>
              </w:rPr>
              <w:t>-4.</w:t>
            </w:r>
            <w:r w:rsidRPr="006A2D2A">
              <w:rPr>
                <w:rFonts w:hint="eastAsia"/>
                <w:b/>
              </w:rPr>
              <w:t>39</w:t>
            </w:r>
          </w:p>
        </w:tc>
        <w:tc>
          <w:tcPr>
            <w:tcW w:w="851" w:type="dxa"/>
            <w:tcBorders>
              <w:top w:val="nil"/>
              <w:left w:val="nil"/>
              <w:bottom w:val="nil"/>
              <w:right w:val="nil"/>
            </w:tcBorders>
            <w:vAlign w:val="center"/>
          </w:tcPr>
          <w:p w:rsidR="00423E42" w:rsidRPr="006A2D2A" w:rsidRDefault="00423E42" w:rsidP="0099145A">
            <w:pPr>
              <w:pStyle w:val="ab"/>
              <w:spacing w:line="360" w:lineRule="exact"/>
              <w:ind w:rightChars="50" w:right="120"/>
              <w:rPr>
                <w:b/>
              </w:rPr>
            </w:pPr>
            <w:r w:rsidRPr="006A2D2A">
              <w:rPr>
                <w:b/>
              </w:rPr>
              <w:t>-5.</w:t>
            </w:r>
            <w:r w:rsidRPr="006A2D2A">
              <w:rPr>
                <w:rFonts w:hint="eastAsia"/>
                <w:b/>
              </w:rPr>
              <w:t>69</w:t>
            </w:r>
          </w:p>
        </w:tc>
        <w:tc>
          <w:tcPr>
            <w:tcW w:w="1067" w:type="dxa"/>
            <w:tcBorders>
              <w:top w:val="nil"/>
              <w:left w:val="nil"/>
              <w:bottom w:val="nil"/>
              <w:right w:val="nil"/>
            </w:tcBorders>
            <w:vAlign w:val="center"/>
          </w:tcPr>
          <w:p w:rsidR="00423E42" w:rsidRPr="006A2D2A" w:rsidRDefault="00423E42" w:rsidP="0099145A">
            <w:pPr>
              <w:pStyle w:val="ab"/>
              <w:spacing w:line="360" w:lineRule="exact"/>
              <w:ind w:rightChars="100" w:right="240"/>
              <w:rPr>
                <w:b/>
              </w:rPr>
            </w:pPr>
            <w:r w:rsidRPr="006A2D2A">
              <w:rPr>
                <w:b/>
              </w:rPr>
              <w:t>-5.</w:t>
            </w:r>
            <w:r w:rsidRPr="006A2D2A">
              <w:rPr>
                <w:rFonts w:hint="eastAsia"/>
                <w:b/>
              </w:rPr>
              <w:t>24</w:t>
            </w:r>
          </w:p>
        </w:tc>
        <w:tc>
          <w:tcPr>
            <w:tcW w:w="1070" w:type="dxa"/>
            <w:tcBorders>
              <w:top w:val="nil"/>
              <w:left w:val="nil"/>
              <w:bottom w:val="nil"/>
              <w:right w:val="nil"/>
            </w:tcBorders>
            <w:vAlign w:val="center"/>
          </w:tcPr>
          <w:p w:rsidR="00423E42" w:rsidRPr="006A2D2A" w:rsidRDefault="00423E42" w:rsidP="0099145A">
            <w:pPr>
              <w:pStyle w:val="ab"/>
              <w:spacing w:line="360" w:lineRule="exact"/>
              <w:ind w:rightChars="100" w:right="240"/>
              <w:rPr>
                <w:b/>
              </w:rPr>
            </w:pPr>
            <w:r w:rsidRPr="006A2D2A">
              <w:rPr>
                <w:b/>
              </w:rPr>
              <w:t>-</w:t>
            </w:r>
            <w:r w:rsidRPr="006A2D2A">
              <w:rPr>
                <w:rFonts w:hint="eastAsia"/>
                <w:b/>
              </w:rPr>
              <w:t>2</w:t>
            </w:r>
            <w:r w:rsidRPr="006A2D2A">
              <w:rPr>
                <w:b/>
              </w:rPr>
              <w:t>.</w:t>
            </w:r>
            <w:r w:rsidRPr="006A2D2A">
              <w:rPr>
                <w:rFonts w:hint="eastAsia"/>
                <w:b/>
              </w:rPr>
              <w:t>69</w:t>
            </w:r>
          </w:p>
        </w:tc>
      </w:tr>
      <w:tr w:rsidR="00423E42" w:rsidRPr="008E3E0C" w:rsidTr="0099145A">
        <w:trPr>
          <w:gridAfter w:val="1"/>
          <w:wAfter w:w="46" w:type="dxa"/>
          <w:jc w:val="center"/>
        </w:trPr>
        <w:tc>
          <w:tcPr>
            <w:tcW w:w="1793" w:type="dxa"/>
            <w:tcBorders>
              <w:top w:val="nil"/>
              <w:left w:val="nil"/>
              <w:bottom w:val="nil"/>
              <w:right w:val="single" w:sz="4" w:space="0" w:color="auto"/>
            </w:tcBorders>
          </w:tcPr>
          <w:p w:rsidR="00423E42" w:rsidRPr="006A2D2A" w:rsidRDefault="00423E42" w:rsidP="0099145A">
            <w:pPr>
              <w:spacing w:line="360" w:lineRule="exact"/>
              <w:ind w:right="284"/>
              <w:jc w:val="right"/>
              <w:rPr>
                <w:rFonts w:eastAsia="標楷體"/>
              </w:rPr>
            </w:pPr>
            <w:r w:rsidRPr="006A2D2A">
              <w:rPr>
                <w:rFonts w:eastAsia="標楷體"/>
              </w:rPr>
              <w:t>1</w:t>
            </w:r>
            <w:r w:rsidRPr="006A2D2A">
              <w:rPr>
                <w:rFonts w:eastAsia="標楷體"/>
              </w:rPr>
              <w:t>月</w:t>
            </w:r>
          </w:p>
        </w:tc>
        <w:tc>
          <w:tcPr>
            <w:tcW w:w="1103" w:type="dxa"/>
            <w:tcBorders>
              <w:top w:val="nil"/>
              <w:left w:val="single" w:sz="4" w:space="0" w:color="auto"/>
              <w:bottom w:val="nil"/>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rPr>
              <w:t>0.81</w:t>
            </w:r>
          </w:p>
        </w:tc>
        <w:tc>
          <w:tcPr>
            <w:tcW w:w="1045" w:type="dxa"/>
            <w:tcBorders>
              <w:top w:val="nil"/>
              <w:left w:val="nil"/>
              <w:bottom w:val="nil"/>
              <w:right w:val="nil"/>
            </w:tcBorders>
            <w:vAlign w:val="center"/>
          </w:tcPr>
          <w:p w:rsidR="00423E42" w:rsidRPr="006A2D2A" w:rsidRDefault="00423E42" w:rsidP="0099145A">
            <w:pPr>
              <w:pStyle w:val="ab"/>
              <w:spacing w:line="360" w:lineRule="exact"/>
              <w:ind w:rightChars="94" w:right="226"/>
              <w:rPr>
                <w:rFonts w:eastAsia="標楷體"/>
              </w:rPr>
            </w:pPr>
            <w:r w:rsidRPr="006A2D2A">
              <w:rPr>
                <w:rFonts w:eastAsia="標楷體"/>
              </w:rPr>
              <w:t>0.08</w:t>
            </w:r>
          </w:p>
        </w:tc>
        <w:tc>
          <w:tcPr>
            <w:tcW w:w="1154" w:type="dxa"/>
            <w:tcBorders>
              <w:top w:val="nil"/>
              <w:left w:val="nil"/>
              <w:bottom w:val="nil"/>
              <w:right w:val="nil"/>
            </w:tcBorders>
            <w:vAlign w:val="center"/>
          </w:tcPr>
          <w:p w:rsidR="00423E42" w:rsidRPr="006A2D2A" w:rsidRDefault="00423E42" w:rsidP="0099145A">
            <w:pPr>
              <w:pStyle w:val="ab"/>
              <w:spacing w:line="360" w:lineRule="exact"/>
              <w:ind w:rightChars="115" w:right="276"/>
            </w:pPr>
            <w:r w:rsidRPr="006A2D2A">
              <w:t>0.65</w:t>
            </w:r>
          </w:p>
        </w:tc>
        <w:tc>
          <w:tcPr>
            <w:tcW w:w="1027" w:type="dxa"/>
            <w:tcBorders>
              <w:top w:val="nil"/>
              <w:left w:val="nil"/>
              <w:bottom w:val="nil"/>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rPr>
              <w:t>-5.14</w:t>
            </w:r>
          </w:p>
        </w:tc>
        <w:tc>
          <w:tcPr>
            <w:tcW w:w="851" w:type="dxa"/>
            <w:tcBorders>
              <w:top w:val="nil"/>
              <w:left w:val="nil"/>
              <w:bottom w:val="nil"/>
              <w:right w:val="nil"/>
            </w:tcBorders>
            <w:vAlign w:val="center"/>
          </w:tcPr>
          <w:p w:rsidR="00423E42" w:rsidRPr="006A2D2A" w:rsidRDefault="00423E42" w:rsidP="0099145A">
            <w:pPr>
              <w:pStyle w:val="ab"/>
              <w:spacing w:line="360" w:lineRule="exact"/>
              <w:ind w:rightChars="50" w:right="120"/>
            </w:pPr>
            <w:r w:rsidRPr="006A2D2A">
              <w:t>-6.95</w:t>
            </w:r>
          </w:p>
        </w:tc>
        <w:tc>
          <w:tcPr>
            <w:tcW w:w="1067" w:type="dxa"/>
            <w:tcBorders>
              <w:top w:val="nil"/>
              <w:left w:val="nil"/>
              <w:bottom w:val="nil"/>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rPr>
              <w:t>-6.18</w:t>
            </w:r>
          </w:p>
        </w:tc>
        <w:tc>
          <w:tcPr>
            <w:tcW w:w="1070" w:type="dxa"/>
            <w:tcBorders>
              <w:top w:val="nil"/>
              <w:left w:val="nil"/>
              <w:bottom w:val="nil"/>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rPr>
              <w:t>-2.90</w:t>
            </w:r>
          </w:p>
        </w:tc>
      </w:tr>
      <w:tr w:rsidR="00423E42" w:rsidRPr="008E3E0C" w:rsidTr="0099145A">
        <w:trPr>
          <w:gridAfter w:val="1"/>
          <w:wAfter w:w="46" w:type="dxa"/>
          <w:jc w:val="center"/>
        </w:trPr>
        <w:tc>
          <w:tcPr>
            <w:tcW w:w="1793" w:type="dxa"/>
            <w:tcBorders>
              <w:top w:val="nil"/>
              <w:left w:val="nil"/>
              <w:bottom w:val="nil"/>
              <w:right w:val="single" w:sz="4" w:space="0" w:color="auto"/>
            </w:tcBorders>
          </w:tcPr>
          <w:p w:rsidR="00423E42" w:rsidRPr="006A2D2A" w:rsidRDefault="00423E42" w:rsidP="0099145A">
            <w:pPr>
              <w:spacing w:line="360" w:lineRule="exact"/>
              <w:ind w:right="284"/>
              <w:jc w:val="right"/>
              <w:rPr>
                <w:rFonts w:eastAsia="標楷體"/>
              </w:rPr>
            </w:pPr>
            <w:r w:rsidRPr="006A2D2A">
              <w:rPr>
                <w:rFonts w:eastAsia="標楷體"/>
              </w:rPr>
              <w:t>2</w:t>
            </w:r>
            <w:r w:rsidRPr="006A2D2A">
              <w:rPr>
                <w:rFonts w:eastAsia="標楷體"/>
              </w:rPr>
              <w:t>月</w:t>
            </w:r>
          </w:p>
        </w:tc>
        <w:tc>
          <w:tcPr>
            <w:tcW w:w="1103" w:type="dxa"/>
            <w:tcBorders>
              <w:top w:val="nil"/>
              <w:left w:val="single" w:sz="4" w:space="0" w:color="auto"/>
              <w:bottom w:val="nil"/>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rPr>
              <w:t>2.41</w:t>
            </w:r>
          </w:p>
        </w:tc>
        <w:tc>
          <w:tcPr>
            <w:tcW w:w="1045" w:type="dxa"/>
            <w:tcBorders>
              <w:top w:val="nil"/>
              <w:left w:val="nil"/>
              <w:bottom w:val="nil"/>
              <w:right w:val="nil"/>
            </w:tcBorders>
            <w:vAlign w:val="center"/>
          </w:tcPr>
          <w:p w:rsidR="00423E42" w:rsidRPr="006A2D2A" w:rsidRDefault="00423E42" w:rsidP="0099145A">
            <w:pPr>
              <w:pStyle w:val="ab"/>
              <w:spacing w:line="360" w:lineRule="exact"/>
              <w:ind w:rightChars="94" w:right="226"/>
              <w:rPr>
                <w:rFonts w:eastAsia="標楷體"/>
              </w:rPr>
            </w:pPr>
            <w:r w:rsidRPr="006A2D2A">
              <w:rPr>
                <w:rFonts w:eastAsia="標楷體"/>
              </w:rPr>
              <w:t>0.16</w:t>
            </w:r>
          </w:p>
        </w:tc>
        <w:tc>
          <w:tcPr>
            <w:tcW w:w="1154" w:type="dxa"/>
            <w:tcBorders>
              <w:top w:val="nil"/>
              <w:left w:val="nil"/>
              <w:bottom w:val="nil"/>
              <w:right w:val="nil"/>
            </w:tcBorders>
            <w:vAlign w:val="center"/>
          </w:tcPr>
          <w:p w:rsidR="00423E42" w:rsidRPr="006A2D2A" w:rsidRDefault="00423E42" w:rsidP="0099145A">
            <w:pPr>
              <w:pStyle w:val="ab"/>
              <w:spacing w:line="360" w:lineRule="exact"/>
              <w:ind w:rightChars="115" w:right="276"/>
            </w:pPr>
            <w:r w:rsidRPr="006A2D2A">
              <w:t>0.84</w:t>
            </w:r>
          </w:p>
        </w:tc>
        <w:tc>
          <w:tcPr>
            <w:tcW w:w="1027" w:type="dxa"/>
            <w:tcBorders>
              <w:top w:val="nil"/>
              <w:left w:val="nil"/>
              <w:bottom w:val="nil"/>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rPr>
              <w:t>-4.90</w:t>
            </w:r>
          </w:p>
        </w:tc>
        <w:tc>
          <w:tcPr>
            <w:tcW w:w="851" w:type="dxa"/>
            <w:tcBorders>
              <w:top w:val="nil"/>
              <w:left w:val="nil"/>
              <w:bottom w:val="nil"/>
              <w:right w:val="nil"/>
            </w:tcBorders>
            <w:vAlign w:val="center"/>
          </w:tcPr>
          <w:p w:rsidR="00423E42" w:rsidRPr="006A2D2A" w:rsidRDefault="00423E42" w:rsidP="0099145A">
            <w:pPr>
              <w:pStyle w:val="ab"/>
              <w:spacing w:line="360" w:lineRule="exact"/>
              <w:ind w:rightChars="50" w:right="120"/>
            </w:pPr>
            <w:r w:rsidRPr="006A2D2A">
              <w:t>-6.1</w:t>
            </w:r>
            <w:r w:rsidRPr="006A2D2A">
              <w:rPr>
                <w:rFonts w:hint="eastAsia"/>
              </w:rPr>
              <w:t>2</w:t>
            </w:r>
          </w:p>
        </w:tc>
        <w:tc>
          <w:tcPr>
            <w:tcW w:w="1067" w:type="dxa"/>
            <w:tcBorders>
              <w:top w:val="nil"/>
              <w:left w:val="nil"/>
              <w:bottom w:val="nil"/>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rPr>
              <w:t>-6.7</w:t>
            </w:r>
            <w:r w:rsidRPr="006A2D2A">
              <w:rPr>
                <w:rFonts w:eastAsia="標楷體" w:hint="eastAsia"/>
              </w:rPr>
              <w:t>6</w:t>
            </w:r>
          </w:p>
        </w:tc>
        <w:tc>
          <w:tcPr>
            <w:tcW w:w="1070" w:type="dxa"/>
            <w:tcBorders>
              <w:top w:val="nil"/>
              <w:left w:val="nil"/>
              <w:bottom w:val="nil"/>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rPr>
              <w:t>-2.44</w:t>
            </w:r>
          </w:p>
        </w:tc>
      </w:tr>
      <w:tr w:rsidR="00423E42" w:rsidRPr="008E3E0C" w:rsidTr="0099145A">
        <w:trPr>
          <w:gridAfter w:val="1"/>
          <w:wAfter w:w="46" w:type="dxa"/>
          <w:jc w:val="center"/>
        </w:trPr>
        <w:tc>
          <w:tcPr>
            <w:tcW w:w="1793" w:type="dxa"/>
            <w:tcBorders>
              <w:top w:val="nil"/>
              <w:left w:val="nil"/>
              <w:bottom w:val="nil"/>
              <w:right w:val="single" w:sz="4" w:space="0" w:color="auto"/>
            </w:tcBorders>
          </w:tcPr>
          <w:p w:rsidR="00423E42" w:rsidRPr="006A2D2A" w:rsidRDefault="00423E42" w:rsidP="0099145A">
            <w:pPr>
              <w:spacing w:line="360" w:lineRule="exact"/>
              <w:ind w:right="284"/>
              <w:jc w:val="right"/>
              <w:rPr>
                <w:rFonts w:eastAsia="標楷體"/>
              </w:rPr>
            </w:pPr>
            <w:r w:rsidRPr="006A2D2A">
              <w:rPr>
                <w:rFonts w:eastAsia="標楷體"/>
              </w:rPr>
              <w:t>3</w:t>
            </w:r>
            <w:r w:rsidRPr="006A2D2A">
              <w:rPr>
                <w:rFonts w:eastAsia="標楷體"/>
              </w:rPr>
              <w:t>月</w:t>
            </w:r>
          </w:p>
        </w:tc>
        <w:tc>
          <w:tcPr>
            <w:tcW w:w="1103" w:type="dxa"/>
            <w:tcBorders>
              <w:top w:val="nil"/>
              <w:left w:val="single" w:sz="4" w:space="0" w:color="auto"/>
              <w:bottom w:val="nil"/>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rPr>
              <w:t>2.01</w:t>
            </w:r>
          </w:p>
        </w:tc>
        <w:tc>
          <w:tcPr>
            <w:tcW w:w="1045" w:type="dxa"/>
            <w:tcBorders>
              <w:top w:val="nil"/>
              <w:left w:val="nil"/>
              <w:bottom w:val="nil"/>
              <w:right w:val="nil"/>
            </w:tcBorders>
            <w:vAlign w:val="center"/>
          </w:tcPr>
          <w:p w:rsidR="00423E42" w:rsidRPr="006A2D2A" w:rsidRDefault="00423E42" w:rsidP="0099145A">
            <w:pPr>
              <w:pStyle w:val="ab"/>
              <w:spacing w:line="360" w:lineRule="exact"/>
              <w:ind w:rightChars="94" w:right="226"/>
              <w:rPr>
                <w:rFonts w:eastAsia="標楷體"/>
              </w:rPr>
            </w:pPr>
            <w:r w:rsidRPr="006A2D2A">
              <w:rPr>
                <w:rFonts w:eastAsia="標楷體"/>
              </w:rPr>
              <w:t>-0.45</w:t>
            </w:r>
          </w:p>
        </w:tc>
        <w:tc>
          <w:tcPr>
            <w:tcW w:w="1154" w:type="dxa"/>
            <w:tcBorders>
              <w:top w:val="nil"/>
              <w:left w:val="nil"/>
              <w:bottom w:val="nil"/>
              <w:right w:val="nil"/>
            </w:tcBorders>
            <w:vAlign w:val="center"/>
          </w:tcPr>
          <w:p w:rsidR="00423E42" w:rsidRPr="006A2D2A" w:rsidRDefault="00423E42" w:rsidP="0099145A">
            <w:pPr>
              <w:pStyle w:val="ab"/>
              <w:spacing w:line="360" w:lineRule="exact"/>
              <w:ind w:rightChars="115" w:right="276"/>
            </w:pPr>
            <w:r w:rsidRPr="006A2D2A">
              <w:t>0.79</w:t>
            </w:r>
          </w:p>
        </w:tc>
        <w:tc>
          <w:tcPr>
            <w:tcW w:w="1027" w:type="dxa"/>
            <w:tcBorders>
              <w:top w:val="nil"/>
              <w:left w:val="nil"/>
              <w:bottom w:val="nil"/>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rPr>
              <w:t>-4.9</w:t>
            </w:r>
            <w:r w:rsidRPr="006A2D2A">
              <w:rPr>
                <w:rFonts w:eastAsia="標楷體" w:hint="eastAsia"/>
              </w:rPr>
              <w:t>1</w:t>
            </w:r>
          </w:p>
        </w:tc>
        <w:tc>
          <w:tcPr>
            <w:tcW w:w="851" w:type="dxa"/>
            <w:tcBorders>
              <w:top w:val="nil"/>
              <w:left w:val="nil"/>
              <w:bottom w:val="nil"/>
              <w:right w:val="nil"/>
            </w:tcBorders>
            <w:vAlign w:val="center"/>
          </w:tcPr>
          <w:p w:rsidR="00423E42" w:rsidRPr="006A2D2A" w:rsidRDefault="00423E42" w:rsidP="0099145A">
            <w:pPr>
              <w:pStyle w:val="ab"/>
              <w:spacing w:line="360" w:lineRule="exact"/>
              <w:ind w:rightChars="50" w:right="120"/>
            </w:pPr>
            <w:r w:rsidRPr="006A2D2A">
              <w:t>-5.</w:t>
            </w:r>
            <w:r w:rsidRPr="006A2D2A">
              <w:rPr>
                <w:rFonts w:hint="eastAsia"/>
              </w:rPr>
              <w:t>37</w:t>
            </w:r>
          </w:p>
        </w:tc>
        <w:tc>
          <w:tcPr>
            <w:tcW w:w="1067" w:type="dxa"/>
            <w:tcBorders>
              <w:top w:val="nil"/>
              <w:left w:val="nil"/>
              <w:bottom w:val="nil"/>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rPr>
              <w:t>-6.1</w:t>
            </w:r>
            <w:r w:rsidRPr="006A2D2A">
              <w:rPr>
                <w:rFonts w:eastAsia="標楷體" w:hint="eastAsia"/>
              </w:rPr>
              <w:t>8</w:t>
            </w:r>
          </w:p>
        </w:tc>
        <w:tc>
          <w:tcPr>
            <w:tcW w:w="1070" w:type="dxa"/>
            <w:tcBorders>
              <w:top w:val="nil"/>
              <w:left w:val="nil"/>
              <w:bottom w:val="nil"/>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rPr>
              <w:t>-3.5</w:t>
            </w:r>
            <w:r w:rsidRPr="006A2D2A">
              <w:rPr>
                <w:rFonts w:eastAsia="標楷體" w:hint="eastAsia"/>
              </w:rPr>
              <w:t>1</w:t>
            </w:r>
          </w:p>
        </w:tc>
      </w:tr>
      <w:tr w:rsidR="00423E42" w:rsidRPr="008E3E0C" w:rsidTr="0099145A">
        <w:trPr>
          <w:gridAfter w:val="1"/>
          <w:wAfter w:w="46" w:type="dxa"/>
          <w:jc w:val="center"/>
        </w:trPr>
        <w:tc>
          <w:tcPr>
            <w:tcW w:w="1793" w:type="dxa"/>
            <w:tcBorders>
              <w:top w:val="nil"/>
              <w:left w:val="nil"/>
              <w:bottom w:val="nil"/>
              <w:right w:val="single" w:sz="4" w:space="0" w:color="auto"/>
            </w:tcBorders>
          </w:tcPr>
          <w:p w:rsidR="00423E42" w:rsidRPr="006A2D2A" w:rsidRDefault="00423E42" w:rsidP="0099145A">
            <w:pPr>
              <w:spacing w:line="360" w:lineRule="exact"/>
              <w:ind w:right="284"/>
              <w:jc w:val="right"/>
              <w:rPr>
                <w:rFonts w:eastAsia="標楷體"/>
              </w:rPr>
            </w:pPr>
            <w:r w:rsidRPr="006A2D2A">
              <w:rPr>
                <w:rFonts w:eastAsia="標楷體"/>
              </w:rPr>
              <w:t>4</w:t>
            </w:r>
            <w:r w:rsidRPr="006A2D2A">
              <w:rPr>
                <w:rFonts w:eastAsia="標楷體"/>
              </w:rPr>
              <w:t>月</w:t>
            </w:r>
          </w:p>
        </w:tc>
        <w:tc>
          <w:tcPr>
            <w:tcW w:w="1103" w:type="dxa"/>
            <w:tcBorders>
              <w:top w:val="nil"/>
              <w:left w:val="single" w:sz="4" w:space="0" w:color="auto"/>
              <w:bottom w:val="nil"/>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rPr>
              <w:t>1.8</w:t>
            </w:r>
            <w:r w:rsidRPr="006A2D2A">
              <w:rPr>
                <w:rFonts w:eastAsia="標楷體" w:hint="eastAsia"/>
              </w:rPr>
              <w:t>7</w:t>
            </w:r>
          </w:p>
        </w:tc>
        <w:tc>
          <w:tcPr>
            <w:tcW w:w="1045" w:type="dxa"/>
            <w:tcBorders>
              <w:top w:val="nil"/>
              <w:left w:val="nil"/>
              <w:bottom w:val="nil"/>
              <w:right w:val="nil"/>
            </w:tcBorders>
            <w:vAlign w:val="center"/>
          </w:tcPr>
          <w:p w:rsidR="00423E42" w:rsidRPr="006A2D2A" w:rsidRDefault="00423E42" w:rsidP="0099145A">
            <w:pPr>
              <w:pStyle w:val="ab"/>
              <w:spacing w:line="360" w:lineRule="exact"/>
              <w:ind w:rightChars="94" w:right="226"/>
              <w:rPr>
                <w:rFonts w:eastAsia="標楷體"/>
              </w:rPr>
            </w:pPr>
            <w:r w:rsidRPr="006A2D2A">
              <w:rPr>
                <w:rFonts w:eastAsia="標楷體"/>
              </w:rPr>
              <w:t>-0.3</w:t>
            </w:r>
            <w:r w:rsidRPr="006A2D2A">
              <w:rPr>
                <w:rFonts w:eastAsia="標楷體" w:hint="eastAsia"/>
              </w:rPr>
              <w:t>9</w:t>
            </w:r>
          </w:p>
        </w:tc>
        <w:tc>
          <w:tcPr>
            <w:tcW w:w="1154" w:type="dxa"/>
            <w:tcBorders>
              <w:top w:val="nil"/>
              <w:left w:val="nil"/>
              <w:bottom w:val="nil"/>
              <w:right w:val="nil"/>
            </w:tcBorders>
            <w:vAlign w:val="center"/>
          </w:tcPr>
          <w:p w:rsidR="00423E42" w:rsidRPr="006A2D2A" w:rsidRDefault="00423E42" w:rsidP="0099145A">
            <w:pPr>
              <w:pStyle w:val="ab"/>
              <w:spacing w:line="360" w:lineRule="exact"/>
              <w:ind w:rightChars="115" w:right="276"/>
            </w:pPr>
            <w:r w:rsidRPr="006A2D2A">
              <w:t>0.9</w:t>
            </w:r>
            <w:r w:rsidRPr="006A2D2A">
              <w:rPr>
                <w:rFonts w:hint="eastAsia"/>
              </w:rPr>
              <w:t>1</w:t>
            </w:r>
          </w:p>
        </w:tc>
        <w:tc>
          <w:tcPr>
            <w:tcW w:w="1027" w:type="dxa"/>
            <w:tcBorders>
              <w:top w:val="nil"/>
              <w:left w:val="nil"/>
              <w:bottom w:val="nil"/>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rPr>
              <w:t>-4.</w:t>
            </w:r>
            <w:r w:rsidRPr="006A2D2A">
              <w:rPr>
                <w:rFonts w:eastAsia="標楷體" w:hint="eastAsia"/>
              </w:rPr>
              <w:t>18</w:t>
            </w:r>
          </w:p>
        </w:tc>
        <w:tc>
          <w:tcPr>
            <w:tcW w:w="851" w:type="dxa"/>
            <w:tcBorders>
              <w:top w:val="nil"/>
              <w:left w:val="nil"/>
              <w:bottom w:val="nil"/>
              <w:right w:val="nil"/>
            </w:tcBorders>
            <w:vAlign w:val="center"/>
          </w:tcPr>
          <w:p w:rsidR="00423E42" w:rsidRPr="006A2D2A" w:rsidRDefault="00423E42" w:rsidP="0099145A">
            <w:pPr>
              <w:pStyle w:val="ab"/>
              <w:spacing w:line="360" w:lineRule="exact"/>
              <w:ind w:rightChars="50" w:right="120"/>
            </w:pPr>
            <w:r w:rsidRPr="006A2D2A">
              <w:t>-5.0</w:t>
            </w:r>
            <w:r w:rsidRPr="006A2D2A">
              <w:rPr>
                <w:rFonts w:hint="eastAsia"/>
              </w:rPr>
              <w:t>4</w:t>
            </w:r>
          </w:p>
        </w:tc>
        <w:tc>
          <w:tcPr>
            <w:tcW w:w="1067" w:type="dxa"/>
            <w:tcBorders>
              <w:top w:val="nil"/>
              <w:left w:val="nil"/>
              <w:bottom w:val="nil"/>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rPr>
              <w:t>-4.</w:t>
            </w:r>
            <w:r w:rsidRPr="006A2D2A">
              <w:rPr>
                <w:rFonts w:eastAsia="標楷體" w:hint="eastAsia"/>
              </w:rPr>
              <w:t>4</w:t>
            </w:r>
            <w:r w:rsidRPr="006A2D2A">
              <w:rPr>
                <w:rFonts w:eastAsia="標楷體"/>
              </w:rPr>
              <w:t>6</w:t>
            </w:r>
          </w:p>
        </w:tc>
        <w:tc>
          <w:tcPr>
            <w:tcW w:w="1070" w:type="dxa"/>
            <w:tcBorders>
              <w:top w:val="nil"/>
              <w:left w:val="nil"/>
              <w:bottom w:val="nil"/>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rPr>
              <w:t>-3.26</w:t>
            </w:r>
          </w:p>
        </w:tc>
      </w:tr>
      <w:tr w:rsidR="00423E42" w:rsidRPr="008E3E0C" w:rsidTr="0099145A">
        <w:trPr>
          <w:gridAfter w:val="1"/>
          <w:wAfter w:w="46" w:type="dxa"/>
          <w:jc w:val="center"/>
        </w:trPr>
        <w:tc>
          <w:tcPr>
            <w:tcW w:w="1793" w:type="dxa"/>
            <w:tcBorders>
              <w:top w:val="nil"/>
              <w:left w:val="nil"/>
              <w:bottom w:val="single" w:sz="4" w:space="0" w:color="auto"/>
              <w:right w:val="single" w:sz="4" w:space="0" w:color="auto"/>
            </w:tcBorders>
          </w:tcPr>
          <w:p w:rsidR="00423E42" w:rsidRPr="006A2D2A" w:rsidRDefault="00423E42" w:rsidP="0099145A">
            <w:pPr>
              <w:spacing w:line="360" w:lineRule="exact"/>
              <w:ind w:right="284"/>
              <w:jc w:val="right"/>
              <w:rPr>
                <w:rFonts w:eastAsia="標楷體"/>
              </w:rPr>
            </w:pPr>
            <w:r w:rsidRPr="006A2D2A">
              <w:rPr>
                <w:rFonts w:eastAsia="標楷體" w:hint="eastAsia"/>
              </w:rPr>
              <w:t>5</w:t>
            </w:r>
            <w:r w:rsidRPr="006A2D2A">
              <w:rPr>
                <w:rFonts w:eastAsia="標楷體" w:hint="eastAsia"/>
              </w:rPr>
              <w:t>月</w:t>
            </w:r>
          </w:p>
        </w:tc>
        <w:tc>
          <w:tcPr>
            <w:tcW w:w="1103" w:type="dxa"/>
            <w:tcBorders>
              <w:top w:val="nil"/>
              <w:left w:val="single" w:sz="4" w:space="0" w:color="auto"/>
              <w:bottom w:val="single" w:sz="4" w:space="0" w:color="auto"/>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hint="eastAsia"/>
              </w:rPr>
              <w:t>1.24</w:t>
            </w:r>
          </w:p>
        </w:tc>
        <w:tc>
          <w:tcPr>
            <w:tcW w:w="1045" w:type="dxa"/>
            <w:tcBorders>
              <w:top w:val="nil"/>
              <w:left w:val="nil"/>
              <w:bottom w:val="single" w:sz="4" w:space="0" w:color="auto"/>
              <w:right w:val="nil"/>
            </w:tcBorders>
            <w:vAlign w:val="center"/>
          </w:tcPr>
          <w:p w:rsidR="00423E42" w:rsidRPr="006A2D2A" w:rsidRDefault="00423E42" w:rsidP="0099145A">
            <w:pPr>
              <w:pStyle w:val="ab"/>
              <w:spacing w:line="360" w:lineRule="exact"/>
              <w:ind w:rightChars="94" w:right="226"/>
              <w:rPr>
                <w:rFonts w:eastAsia="標楷體"/>
              </w:rPr>
            </w:pPr>
            <w:r w:rsidRPr="006A2D2A">
              <w:rPr>
                <w:rFonts w:eastAsia="標楷體" w:hint="eastAsia"/>
              </w:rPr>
              <w:t>-0.46</w:t>
            </w:r>
          </w:p>
        </w:tc>
        <w:tc>
          <w:tcPr>
            <w:tcW w:w="1154" w:type="dxa"/>
            <w:tcBorders>
              <w:top w:val="nil"/>
              <w:left w:val="nil"/>
              <w:bottom w:val="single" w:sz="4" w:space="0" w:color="auto"/>
              <w:right w:val="nil"/>
            </w:tcBorders>
            <w:vAlign w:val="center"/>
          </w:tcPr>
          <w:p w:rsidR="00423E42" w:rsidRPr="006A2D2A" w:rsidRDefault="00423E42" w:rsidP="0099145A">
            <w:pPr>
              <w:pStyle w:val="ab"/>
              <w:spacing w:line="360" w:lineRule="exact"/>
              <w:ind w:rightChars="115" w:right="276"/>
            </w:pPr>
            <w:r w:rsidRPr="006A2D2A">
              <w:rPr>
                <w:rFonts w:hint="eastAsia"/>
              </w:rPr>
              <w:t>0.91</w:t>
            </w:r>
          </w:p>
        </w:tc>
        <w:tc>
          <w:tcPr>
            <w:tcW w:w="1027" w:type="dxa"/>
            <w:tcBorders>
              <w:top w:val="nil"/>
              <w:left w:val="nil"/>
              <w:bottom w:val="single" w:sz="4" w:space="0" w:color="auto"/>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hint="eastAsia"/>
              </w:rPr>
              <w:t>-2.80</w:t>
            </w:r>
          </w:p>
        </w:tc>
        <w:tc>
          <w:tcPr>
            <w:tcW w:w="851" w:type="dxa"/>
            <w:tcBorders>
              <w:top w:val="nil"/>
              <w:left w:val="nil"/>
              <w:bottom w:val="single" w:sz="4" w:space="0" w:color="auto"/>
              <w:right w:val="nil"/>
            </w:tcBorders>
            <w:vAlign w:val="center"/>
          </w:tcPr>
          <w:p w:rsidR="00423E42" w:rsidRPr="006A2D2A" w:rsidRDefault="00423E42" w:rsidP="0099145A">
            <w:pPr>
              <w:pStyle w:val="ab"/>
              <w:spacing w:line="360" w:lineRule="exact"/>
              <w:ind w:rightChars="50" w:right="120"/>
            </w:pPr>
            <w:r w:rsidRPr="006A2D2A">
              <w:rPr>
                <w:rFonts w:hint="eastAsia"/>
              </w:rPr>
              <w:t>-4.93</w:t>
            </w:r>
          </w:p>
        </w:tc>
        <w:tc>
          <w:tcPr>
            <w:tcW w:w="1067" w:type="dxa"/>
            <w:tcBorders>
              <w:top w:val="nil"/>
              <w:left w:val="nil"/>
              <w:bottom w:val="single" w:sz="4" w:space="0" w:color="auto"/>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hint="eastAsia"/>
              </w:rPr>
              <w:t>-2.57</w:t>
            </w:r>
          </w:p>
        </w:tc>
        <w:tc>
          <w:tcPr>
            <w:tcW w:w="1070" w:type="dxa"/>
            <w:tcBorders>
              <w:top w:val="nil"/>
              <w:left w:val="nil"/>
              <w:bottom w:val="single" w:sz="4" w:space="0" w:color="auto"/>
              <w:right w:val="nil"/>
            </w:tcBorders>
          </w:tcPr>
          <w:p w:rsidR="00423E42" w:rsidRPr="006A2D2A" w:rsidRDefault="00423E42" w:rsidP="0099145A">
            <w:pPr>
              <w:pStyle w:val="ab"/>
              <w:spacing w:line="360" w:lineRule="exact"/>
              <w:ind w:rightChars="94" w:right="226"/>
              <w:rPr>
                <w:rFonts w:eastAsia="標楷體"/>
              </w:rPr>
            </w:pPr>
            <w:r w:rsidRPr="006A2D2A">
              <w:rPr>
                <w:rFonts w:eastAsia="標楷體" w:hint="eastAsia"/>
              </w:rPr>
              <w:t>-1.27</w:t>
            </w:r>
          </w:p>
        </w:tc>
      </w:tr>
    </w:tbl>
    <w:p w:rsidR="00423E42" w:rsidRPr="006A2D2A" w:rsidRDefault="00423E42" w:rsidP="00423E42">
      <w:pPr>
        <w:snapToGrid w:val="0"/>
        <w:ind w:rightChars="-59" w:right="-142"/>
        <w:rPr>
          <w:rFonts w:eastAsia="標楷體"/>
          <w:b/>
          <w:bCs/>
          <w:sz w:val="28"/>
        </w:rPr>
      </w:pPr>
      <w:r w:rsidRPr="006A2D2A">
        <w:rPr>
          <w:rFonts w:eastAsia="標楷體"/>
          <w:kern w:val="0"/>
          <w:sz w:val="22"/>
          <w:szCs w:val="22"/>
        </w:rPr>
        <w:t>資料來源：行政院主計總處。</w:t>
      </w:r>
    </w:p>
    <w:p w:rsidR="00423E42" w:rsidRPr="008E3E0C" w:rsidRDefault="00423E42" w:rsidP="00423E42">
      <w:pPr>
        <w:snapToGrid w:val="0"/>
        <w:ind w:rightChars="-59" w:right="-142"/>
        <w:rPr>
          <w:rFonts w:eastAsia="標楷體"/>
          <w:b/>
          <w:bCs/>
          <w:color w:val="FF0000"/>
          <w:sz w:val="28"/>
        </w:rPr>
      </w:pPr>
    </w:p>
    <w:p w:rsidR="00423E42" w:rsidRPr="008E3E0C" w:rsidRDefault="00423E42" w:rsidP="00423E42">
      <w:pPr>
        <w:snapToGrid w:val="0"/>
        <w:spacing w:line="300" w:lineRule="auto"/>
        <w:ind w:rightChars="-59" w:right="-142"/>
        <w:jc w:val="center"/>
        <w:rPr>
          <w:rFonts w:eastAsia="標楷體"/>
          <w:b/>
          <w:snapToGrid w:val="0"/>
          <w:color w:val="FF0000"/>
          <w:sz w:val="28"/>
        </w:rPr>
      </w:pPr>
    </w:p>
    <w:p w:rsidR="00423E42" w:rsidRPr="008E3E0C" w:rsidRDefault="00423E42" w:rsidP="00423E42">
      <w:pPr>
        <w:snapToGrid w:val="0"/>
        <w:ind w:rightChars="-59" w:right="-142"/>
        <w:jc w:val="right"/>
        <w:rPr>
          <w:rFonts w:eastAsia="標楷體"/>
          <w:snapToGrid w:val="0"/>
          <w:color w:val="FF0000"/>
          <w:sz w:val="22"/>
          <w:szCs w:val="22"/>
        </w:rPr>
      </w:pPr>
    </w:p>
    <w:p w:rsidR="00423E42" w:rsidRPr="000B02DE" w:rsidRDefault="00423E42" w:rsidP="00423E42">
      <w:pPr>
        <w:pStyle w:val="af"/>
        <w:snapToGrid w:val="0"/>
        <w:spacing w:line="300" w:lineRule="auto"/>
        <w:ind w:leftChars="0" w:left="0" w:firstLineChars="0" w:firstLine="0"/>
        <w:jc w:val="center"/>
        <w:rPr>
          <w:b/>
          <w:bCs/>
          <w:sz w:val="28"/>
        </w:rPr>
      </w:pPr>
      <w:r w:rsidRPr="000B02DE">
        <w:rPr>
          <w:b/>
          <w:bCs/>
          <w:sz w:val="28"/>
        </w:rPr>
        <w:t>圖</w:t>
      </w:r>
      <w:r w:rsidRPr="000B02DE">
        <w:rPr>
          <w:b/>
          <w:bCs/>
          <w:sz w:val="28"/>
        </w:rPr>
        <w:t xml:space="preserve"> 2-7-2  </w:t>
      </w:r>
      <w:r w:rsidRPr="000B02DE">
        <w:rPr>
          <w:b/>
          <w:bCs/>
          <w:sz w:val="28"/>
        </w:rPr>
        <w:t>進出口物價指數變動率</w:t>
      </w:r>
    </w:p>
    <w:p w:rsidR="00423E42" w:rsidRPr="008E3E0C" w:rsidRDefault="00423E42" w:rsidP="00423E42">
      <w:pPr>
        <w:snapToGrid w:val="0"/>
        <w:rPr>
          <w:rFonts w:eastAsia="標楷體"/>
          <w:color w:val="FF0000"/>
          <w:sz w:val="28"/>
        </w:rPr>
      </w:pPr>
      <w:r w:rsidRPr="008E3E0C">
        <w:rPr>
          <w:rFonts w:eastAsia="標楷體"/>
          <w:noProof/>
          <w:color w:val="FF0000"/>
          <w:sz w:val="28"/>
        </w:rPr>
        <w:drawing>
          <wp:inline distT="0" distB="0" distL="0" distR="0" wp14:anchorId="049571E3" wp14:editId="743ED0ED">
            <wp:extent cx="5752800" cy="2318400"/>
            <wp:effectExtent l="0" t="0" r="635" b="5715"/>
            <wp:docPr id="17"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23E42" w:rsidRPr="000B02DE" w:rsidRDefault="00423E42" w:rsidP="00423E42">
      <w:pPr>
        <w:snapToGrid w:val="0"/>
        <w:rPr>
          <w:rFonts w:eastAsia="標楷體"/>
          <w:snapToGrid w:val="0"/>
          <w:sz w:val="22"/>
          <w:szCs w:val="22"/>
        </w:rPr>
      </w:pPr>
      <w:r w:rsidRPr="000B02DE">
        <w:rPr>
          <w:rFonts w:eastAsia="標楷體"/>
          <w:sz w:val="22"/>
          <w:szCs w:val="22"/>
        </w:rPr>
        <w:t>資料來源：</w:t>
      </w:r>
      <w:r w:rsidRPr="000B02DE">
        <w:rPr>
          <w:rFonts w:eastAsia="標楷體"/>
          <w:snapToGrid w:val="0"/>
          <w:sz w:val="22"/>
          <w:szCs w:val="22"/>
        </w:rPr>
        <w:t>行政院主計總處。</w:t>
      </w:r>
    </w:p>
    <w:p w:rsidR="00423E42" w:rsidRPr="00204567" w:rsidRDefault="00423E42" w:rsidP="00423E42">
      <w:pPr>
        <w:pStyle w:val="k3a"/>
        <w:spacing w:beforeLines="100" w:before="360" w:line="240" w:lineRule="atLeast"/>
        <w:ind w:leftChars="0" w:left="0" w:firstLineChars="0" w:firstLine="0"/>
        <w:jc w:val="center"/>
        <w:rPr>
          <w:b/>
          <w:snapToGrid w:val="0"/>
          <w:kern w:val="2"/>
          <w:szCs w:val="24"/>
        </w:rPr>
      </w:pPr>
      <w:r w:rsidRPr="00204567">
        <w:rPr>
          <w:b/>
          <w:snapToGrid w:val="0"/>
          <w:kern w:val="2"/>
          <w:szCs w:val="24"/>
        </w:rPr>
        <w:t>表</w:t>
      </w:r>
      <w:r w:rsidRPr="00204567">
        <w:rPr>
          <w:b/>
          <w:snapToGrid w:val="0"/>
          <w:kern w:val="2"/>
          <w:szCs w:val="24"/>
        </w:rPr>
        <w:t xml:space="preserve"> 2-7-2  </w:t>
      </w:r>
      <w:r w:rsidRPr="00204567">
        <w:rPr>
          <w:b/>
          <w:snapToGrid w:val="0"/>
          <w:kern w:val="2"/>
          <w:szCs w:val="24"/>
        </w:rPr>
        <w:t>消費者物價指數依性質別分類之變動率</w:t>
      </w:r>
    </w:p>
    <w:p w:rsidR="00423E42" w:rsidRPr="00204567" w:rsidRDefault="00423E42" w:rsidP="00423E42">
      <w:pPr>
        <w:pStyle w:val="k3a"/>
        <w:spacing w:before="180" w:line="240" w:lineRule="atLeast"/>
        <w:ind w:leftChars="0" w:left="0" w:firstLineChars="0" w:firstLine="0"/>
        <w:jc w:val="right"/>
        <w:rPr>
          <w:snapToGrid w:val="0"/>
          <w:kern w:val="2"/>
          <w:sz w:val="24"/>
          <w:szCs w:val="24"/>
        </w:rPr>
      </w:pPr>
      <w:r w:rsidRPr="00204567">
        <w:rPr>
          <w:b/>
          <w:snapToGrid w:val="0"/>
          <w:kern w:val="2"/>
          <w:szCs w:val="24"/>
        </w:rPr>
        <w:t xml:space="preserve"> </w:t>
      </w:r>
      <w:r w:rsidRPr="00204567">
        <w:rPr>
          <w:snapToGrid w:val="0"/>
          <w:kern w:val="2"/>
          <w:sz w:val="22"/>
          <w:szCs w:val="24"/>
        </w:rPr>
        <w:t>單位：</w:t>
      </w:r>
      <w:r w:rsidRPr="00204567">
        <w:rPr>
          <w:rFonts w:hint="eastAsia"/>
          <w:snapToGrid w:val="0"/>
          <w:kern w:val="2"/>
          <w:sz w:val="22"/>
          <w:szCs w:val="24"/>
        </w:rPr>
        <w:t>%</w:t>
      </w:r>
    </w:p>
    <w:tbl>
      <w:tblPr>
        <w:tblW w:w="5407" w:type="pct"/>
        <w:jc w:val="center"/>
        <w:tblInd w:w="454" w:type="dxa"/>
        <w:tblCellMar>
          <w:left w:w="28" w:type="dxa"/>
          <w:right w:w="28" w:type="dxa"/>
        </w:tblCellMar>
        <w:tblLook w:val="0000" w:firstRow="0" w:lastRow="0" w:firstColumn="0" w:lastColumn="0" w:noHBand="0" w:noVBand="0"/>
      </w:tblPr>
      <w:tblGrid>
        <w:gridCol w:w="1776"/>
        <w:gridCol w:w="930"/>
        <w:gridCol w:w="929"/>
        <w:gridCol w:w="1648"/>
        <w:gridCol w:w="929"/>
        <w:gridCol w:w="1168"/>
        <w:gridCol w:w="1877"/>
      </w:tblGrid>
      <w:tr w:rsidR="00423E42" w:rsidRPr="00204567" w:rsidTr="0099145A">
        <w:trPr>
          <w:cantSplit/>
          <w:jc w:val="center"/>
        </w:trPr>
        <w:tc>
          <w:tcPr>
            <w:tcW w:w="959" w:type="pct"/>
            <w:vMerge w:val="restart"/>
            <w:tcBorders>
              <w:top w:val="single" w:sz="6" w:space="0" w:color="auto"/>
              <w:right w:val="single" w:sz="6" w:space="0" w:color="auto"/>
            </w:tcBorders>
            <w:vAlign w:val="center"/>
          </w:tcPr>
          <w:p w:rsidR="00423E42" w:rsidRPr="00204567" w:rsidRDefault="00423E42" w:rsidP="0099145A">
            <w:pPr>
              <w:snapToGrid w:val="0"/>
              <w:spacing w:line="320" w:lineRule="exact"/>
              <w:jc w:val="center"/>
              <w:rPr>
                <w:rFonts w:eastAsia="標楷體"/>
                <w:snapToGrid w:val="0"/>
              </w:rPr>
            </w:pPr>
            <w:r w:rsidRPr="00204567">
              <w:rPr>
                <w:rFonts w:eastAsia="標楷體"/>
              </w:rPr>
              <w:t>年</w:t>
            </w:r>
            <w:r w:rsidRPr="00204567">
              <w:rPr>
                <w:rFonts w:eastAsia="標楷體"/>
              </w:rPr>
              <w:t>(</w:t>
            </w:r>
            <w:r w:rsidRPr="00204567">
              <w:rPr>
                <w:rFonts w:eastAsia="標楷體"/>
              </w:rPr>
              <w:t>月</w:t>
            </w:r>
            <w:r w:rsidRPr="00204567">
              <w:rPr>
                <w:rFonts w:eastAsia="標楷體"/>
              </w:rPr>
              <w:t>)</w:t>
            </w:r>
          </w:p>
        </w:tc>
        <w:tc>
          <w:tcPr>
            <w:tcW w:w="4041" w:type="pct"/>
            <w:gridSpan w:val="6"/>
            <w:tcBorders>
              <w:top w:val="single" w:sz="6" w:space="0" w:color="auto"/>
              <w:left w:val="single" w:sz="6" w:space="0" w:color="auto"/>
            </w:tcBorders>
          </w:tcPr>
          <w:p w:rsidR="00423E42" w:rsidRPr="00204567" w:rsidRDefault="00423E42" w:rsidP="0099145A">
            <w:pPr>
              <w:snapToGrid w:val="0"/>
              <w:spacing w:line="320" w:lineRule="exact"/>
              <w:jc w:val="both"/>
              <w:rPr>
                <w:rFonts w:eastAsia="標楷體"/>
                <w:snapToGrid w:val="0"/>
              </w:rPr>
            </w:pPr>
            <w:r w:rsidRPr="00204567">
              <w:rPr>
                <w:rFonts w:eastAsia="標楷體"/>
                <w:snapToGrid w:val="0"/>
              </w:rPr>
              <w:t>消費者物價指數</w:t>
            </w:r>
          </w:p>
        </w:tc>
      </w:tr>
      <w:tr w:rsidR="00423E42" w:rsidRPr="00204567" w:rsidTr="0099145A">
        <w:trPr>
          <w:cantSplit/>
          <w:jc w:val="center"/>
        </w:trPr>
        <w:tc>
          <w:tcPr>
            <w:tcW w:w="959" w:type="pct"/>
            <w:vMerge/>
            <w:tcBorders>
              <w:right w:val="single" w:sz="6" w:space="0" w:color="auto"/>
            </w:tcBorders>
          </w:tcPr>
          <w:p w:rsidR="00423E42" w:rsidRPr="00204567" w:rsidRDefault="00423E42" w:rsidP="0099145A">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423E42" w:rsidRPr="00204567" w:rsidRDefault="00423E42" w:rsidP="0099145A">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423E42" w:rsidRPr="00204567" w:rsidRDefault="00423E42" w:rsidP="0099145A">
            <w:pPr>
              <w:snapToGrid w:val="0"/>
              <w:spacing w:line="320" w:lineRule="exact"/>
              <w:jc w:val="both"/>
              <w:rPr>
                <w:rFonts w:eastAsia="標楷體"/>
                <w:snapToGrid w:val="0"/>
              </w:rPr>
            </w:pPr>
            <w:r w:rsidRPr="00204567">
              <w:rPr>
                <w:rFonts w:eastAsia="標楷體"/>
                <w:snapToGrid w:val="0"/>
              </w:rPr>
              <w:t>商品</w:t>
            </w:r>
          </w:p>
        </w:tc>
        <w:tc>
          <w:tcPr>
            <w:tcW w:w="2146" w:type="pct"/>
            <w:gridSpan w:val="3"/>
            <w:tcBorders>
              <w:top w:val="single" w:sz="6" w:space="0" w:color="auto"/>
              <w:left w:val="single" w:sz="6" w:space="0" w:color="auto"/>
            </w:tcBorders>
          </w:tcPr>
          <w:p w:rsidR="00423E42" w:rsidRPr="00204567" w:rsidRDefault="00423E42" w:rsidP="0099145A">
            <w:pPr>
              <w:snapToGrid w:val="0"/>
              <w:spacing w:line="320" w:lineRule="exact"/>
              <w:jc w:val="both"/>
              <w:rPr>
                <w:rFonts w:eastAsia="標楷體"/>
                <w:snapToGrid w:val="0"/>
              </w:rPr>
            </w:pPr>
            <w:r w:rsidRPr="00204567">
              <w:rPr>
                <w:rFonts w:eastAsia="標楷體"/>
                <w:snapToGrid w:val="0"/>
              </w:rPr>
              <w:t>服務</w:t>
            </w:r>
          </w:p>
        </w:tc>
      </w:tr>
      <w:tr w:rsidR="00423E42" w:rsidRPr="00204567" w:rsidTr="0099145A">
        <w:trPr>
          <w:cantSplit/>
          <w:jc w:val="center"/>
        </w:trPr>
        <w:tc>
          <w:tcPr>
            <w:tcW w:w="959" w:type="pct"/>
            <w:vMerge/>
            <w:tcBorders>
              <w:bottom w:val="single" w:sz="6" w:space="0" w:color="auto"/>
              <w:right w:val="single" w:sz="6" w:space="0" w:color="auto"/>
            </w:tcBorders>
          </w:tcPr>
          <w:p w:rsidR="00423E42" w:rsidRPr="00204567" w:rsidRDefault="00423E42" w:rsidP="0099145A">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423E42" w:rsidRPr="00204567" w:rsidRDefault="00423E42" w:rsidP="0099145A">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423E42" w:rsidRPr="00204567" w:rsidRDefault="00423E42" w:rsidP="0099145A">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423E42" w:rsidRPr="00204567" w:rsidRDefault="00423E42" w:rsidP="0099145A">
            <w:pPr>
              <w:snapToGrid w:val="0"/>
              <w:spacing w:line="320" w:lineRule="exact"/>
              <w:jc w:val="center"/>
              <w:rPr>
                <w:rFonts w:eastAsia="標楷體"/>
                <w:snapToGrid w:val="0"/>
              </w:rPr>
            </w:pPr>
            <w:r w:rsidRPr="00204567">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423E42" w:rsidRPr="00204567" w:rsidRDefault="00423E42" w:rsidP="0099145A">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423E42" w:rsidRPr="00204567" w:rsidRDefault="00423E42" w:rsidP="0099145A">
            <w:pPr>
              <w:snapToGrid w:val="0"/>
              <w:spacing w:line="320" w:lineRule="exact"/>
              <w:jc w:val="center"/>
              <w:rPr>
                <w:rFonts w:eastAsia="標楷體"/>
                <w:snapToGrid w:val="0"/>
              </w:rPr>
            </w:pPr>
            <w:r w:rsidRPr="00204567">
              <w:rPr>
                <w:rFonts w:eastAsia="標楷體"/>
                <w:snapToGrid w:val="0"/>
              </w:rPr>
              <w:t>居住服務</w:t>
            </w:r>
          </w:p>
        </w:tc>
        <w:tc>
          <w:tcPr>
            <w:tcW w:w="1014" w:type="pct"/>
            <w:tcBorders>
              <w:top w:val="single" w:sz="6" w:space="0" w:color="auto"/>
              <w:left w:val="single" w:sz="6" w:space="0" w:color="auto"/>
              <w:bottom w:val="single" w:sz="6" w:space="0" w:color="auto"/>
            </w:tcBorders>
          </w:tcPr>
          <w:p w:rsidR="00423E42" w:rsidRPr="00204567" w:rsidRDefault="00423E42" w:rsidP="0099145A">
            <w:pPr>
              <w:snapToGrid w:val="0"/>
              <w:spacing w:line="320" w:lineRule="exact"/>
              <w:jc w:val="center"/>
              <w:rPr>
                <w:rFonts w:eastAsia="標楷體"/>
                <w:snapToGrid w:val="0"/>
              </w:rPr>
            </w:pPr>
            <w:r w:rsidRPr="00204567">
              <w:rPr>
                <w:rFonts w:eastAsia="標楷體"/>
                <w:snapToGrid w:val="0"/>
              </w:rPr>
              <w:t>交通</w:t>
            </w:r>
            <w:r w:rsidRPr="00204567">
              <w:rPr>
                <w:rFonts w:eastAsia="標楷體" w:hint="eastAsia"/>
                <w:snapToGrid w:val="0"/>
              </w:rPr>
              <w:t>及通訊</w:t>
            </w:r>
            <w:r w:rsidRPr="00204567">
              <w:rPr>
                <w:rFonts w:eastAsia="標楷體"/>
                <w:snapToGrid w:val="0"/>
              </w:rPr>
              <w:t>服務</w:t>
            </w:r>
          </w:p>
        </w:tc>
      </w:tr>
      <w:tr w:rsidR="00423E42" w:rsidRPr="00204567" w:rsidTr="0099145A">
        <w:trPr>
          <w:trHeight w:val="370"/>
          <w:jc w:val="center"/>
        </w:trPr>
        <w:tc>
          <w:tcPr>
            <w:tcW w:w="959" w:type="pct"/>
            <w:tcBorders>
              <w:right w:val="single" w:sz="6" w:space="0" w:color="auto"/>
            </w:tcBorders>
            <w:vAlign w:val="center"/>
          </w:tcPr>
          <w:p w:rsidR="00423E42" w:rsidRPr="00204567" w:rsidRDefault="00423E42" w:rsidP="0099145A">
            <w:pPr>
              <w:snapToGrid w:val="0"/>
              <w:spacing w:line="340" w:lineRule="exact"/>
              <w:ind w:rightChars="257" w:right="617"/>
              <w:jc w:val="right"/>
              <w:rPr>
                <w:rFonts w:eastAsia="標楷體"/>
                <w:b/>
                <w:bCs/>
                <w:snapToGrid w:val="0"/>
              </w:rPr>
            </w:pPr>
            <w:r w:rsidRPr="00204567">
              <w:rPr>
                <w:rFonts w:eastAsia="標楷體"/>
                <w:b/>
                <w:bCs/>
                <w:snapToGrid w:val="0"/>
              </w:rPr>
              <w:t xml:space="preserve">   100</w:t>
            </w:r>
            <w:r w:rsidRPr="00204567">
              <w:rPr>
                <w:rFonts w:eastAsia="標楷體"/>
                <w:b/>
                <w:bCs/>
                <w:snapToGrid w:val="0"/>
              </w:rPr>
              <w:t>年</w:t>
            </w:r>
          </w:p>
        </w:tc>
        <w:tc>
          <w:tcPr>
            <w:tcW w:w="502" w:type="pct"/>
            <w:tcBorders>
              <w:left w:val="single" w:sz="6" w:space="0" w:color="auto"/>
            </w:tcBorders>
            <w:vAlign w:val="center"/>
          </w:tcPr>
          <w:p w:rsidR="00423E42" w:rsidRPr="00204567" w:rsidRDefault="00423E42" w:rsidP="0099145A">
            <w:pPr>
              <w:pStyle w:val="ab"/>
              <w:spacing w:line="360" w:lineRule="exact"/>
              <w:ind w:rightChars="50" w:right="120"/>
              <w:rPr>
                <w:rFonts w:eastAsia="標楷體"/>
                <w:b/>
                <w:bCs/>
              </w:rPr>
            </w:pPr>
            <w:r w:rsidRPr="00204567">
              <w:rPr>
                <w:rFonts w:eastAsia="標楷體"/>
                <w:b/>
                <w:bCs/>
              </w:rPr>
              <w:t xml:space="preserve">1.42 </w:t>
            </w:r>
          </w:p>
        </w:tc>
        <w:tc>
          <w:tcPr>
            <w:tcW w:w="502" w:type="pct"/>
            <w:vAlign w:val="center"/>
          </w:tcPr>
          <w:p w:rsidR="00423E42" w:rsidRPr="00204567" w:rsidRDefault="00423E42" w:rsidP="0099145A">
            <w:pPr>
              <w:snapToGrid w:val="0"/>
              <w:spacing w:line="340" w:lineRule="exact"/>
              <w:ind w:rightChars="50" w:right="120"/>
              <w:jc w:val="right"/>
              <w:rPr>
                <w:b/>
                <w:bCs/>
              </w:rPr>
            </w:pPr>
            <w:r w:rsidRPr="00204567">
              <w:rPr>
                <w:b/>
                <w:bCs/>
              </w:rPr>
              <w:t>2.39</w:t>
            </w:r>
          </w:p>
        </w:tc>
        <w:tc>
          <w:tcPr>
            <w:tcW w:w="890" w:type="pct"/>
            <w:vAlign w:val="center"/>
          </w:tcPr>
          <w:p w:rsidR="00423E42" w:rsidRPr="00204567" w:rsidRDefault="00423E42" w:rsidP="0099145A">
            <w:pPr>
              <w:snapToGrid w:val="0"/>
              <w:spacing w:line="340" w:lineRule="exact"/>
              <w:ind w:rightChars="200" w:right="480"/>
              <w:jc w:val="right"/>
              <w:rPr>
                <w:b/>
                <w:bCs/>
              </w:rPr>
            </w:pPr>
            <w:r w:rsidRPr="00204567">
              <w:rPr>
                <w:b/>
                <w:bCs/>
              </w:rPr>
              <w:t>-0.35</w:t>
            </w:r>
          </w:p>
        </w:tc>
        <w:tc>
          <w:tcPr>
            <w:tcW w:w="502" w:type="pct"/>
            <w:vAlign w:val="center"/>
          </w:tcPr>
          <w:p w:rsidR="00423E42" w:rsidRPr="00204567" w:rsidRDefault="00423E42" w:rsidP="0099145A">
            <w:pPr>
              <w:pStyle w:val="ab"/>
              <w:spacing w:line="360" w:lineRule="exact"/>
              <w:ind w:rightChars="50" w:right="120"/>
              <w:rPr>
                <w:rFonts w:eastAsia="標楷體"/>
                <w:b/>
              </w:rPr>
            </w:pPr>
            <w:r w:rsidRPr="00204567">
              <w:rPr>
                <w:rFonts w:eastAsia="標楷體"/>
                <w:b/>
              </w:rPr>
              <w:t>0.64</w:t>
            </w:r>
          </w:p>
        </w:tc>
        <w:tc>
          <w:tcPr>
            <w:tcW w:w="631" w:type="pct"/>
            <w:vAlign w:val="center"/>
          </w:tcPr>
          <w:p w:rsidR="00423E42" w:rsidRPr="00204567" w:rsidRDefault="00423E42" w:rsidP="0099145A">
            <w:pPr>
              <w:snapToGrid w:val="0"/>
              <w:spacing w:line="340" w:lineRule="exact"/>
              <w:ind w:rightChars="84" w:right="202"/>
              <w:jc w:val="right"/>
              <w:rPr>
                <w:b/>
                <w:bCs/>
              </w:rPr>
            </w:pPr>
            <w:r w:rsidRPr="00204567">
              <w:rPr>
                <w:b/>
                <w:bCs/>
              </w:rPr>
              <w:t>0.39</w:t>
            </w:r>
          </w:p>
        </w:tc>
        <w:tc>
          <w:tcPr>
            <w:tcW w:w="1014" w:type="pct"/>
            <w:vAlign w:val="center"/>
          </w:tcPr>
          <w:p w:rsidR="00423E42" w:rsidRPr="00204567" w:rsidRDefault="00423E42" w:rsidP="0099145A">
            <w:pPr>
              <w:snapToGrid w:val="0"/>
              <w:spacing w:line="340" w:lineRule="exact"/>
              <w:ind w:rightChars="278" w:right="667"/>
              <w:jc w:val="right"/>
              <w:rPr>
                <w:b/>
                <w:bCs/>
              </w:rPr>
            </w:pPr>
            <w:r w:rsidRPr="00204567">
              <w:rPr>
                <w:b/>
                <w:bCs/>
              </w:rPr>
              <w:t>-1.13</w:t>
            </w:r>
          </w:p>
        </w:tc>
      </w:tr>
      <w:tr w:rsidR="00423E42" w:rsidRPr="00204567" w:rsidTr="0099145A">
        <w:trPr>
          <w:trHeight w:val="370"/>
          <w:jc w:val="center"/>
        </w:trPr>
        <w:tc>
          <w:tcPr>
            <w:tcW w:w="959" w:type="pct"/>
            <w:tcBorders>
              <w:right w:val="single" w:sz="6" w:space="0" w:color="auto"/>
            </w:tcBorders>
          </w:tcPr>
          <w:p w:rsidR="00423E42" w:rsidRPr="00204567" w:rsidRDefault="00423E42" w:rsidP="0099145A">
            <w:pPr>
              <w:snapToGrid w:val="0"/>
              <w:spacing w:line="340" w:lineRule="exact"/>
              <w:ind w:rightChars="257" w:right="617"/>
              <w:jc w:val="right"/>
              <w:rPr>
                <w:rFonts w:eastAsia="標楷體"/>
                <w:b/>
                <w:bCs/>
                <w:snapToGrid w:val="0"/>
              </w:rPr>
            </w:pPr>
            <w:r w:rsidRPr="00204567">
              <w:rPr>
                <w:rFonts w:eastAsia="標楷體"/>
                <w:b/>
                <w:bCs/>
                <w:snapToGrid w:val="0"/>
              </w:rPr>
              <w:t xml:space="preserve">   101</w:t>
            </w:r>
            <w:r w:rsidRPr="00204567">
              <w:rPr>
                <w:rFonts w:eastAsia="標楷體"/>
                <w:b/>
                <w:bCs/>
                <w:snapToGrid w:val="0"/>
              </w:rPr>
              <w:t>年</w:t>
            </w:r>
          </w:p>
        </w:tc>
        <w:tc>
          <w:tcPr>
            <w:tcW w:w="502" w:type="pct"/>
            <w:tcBorders>
              <w:left w:val="single" w:sz="6" w:space="0" w:color="auto"/>
            </w:tcBorders>
            <w:vAlign w:val="center"/>
          </w:tcPr>
          <w:p w:rsidR="00423E42" w:rsidRPr="00204567" w:rsidRDefault="00423E42" w:rsidP="0099145A">
            <w:pPr>
              <w:pStyle w:val="ab"/>
              <w:spacing w:line="360" w:lineRule="exact"/>
              <w:ind w:rightChars="50" w:right="120"/>
              <w:rPr>
                <w:rFonts w:eastAsia="標楷體"/>
                <w:b/>
                <w:bCs/>
              </w:rPr>
            </w:pPr>
            <w:r w:rsidRPr="00204567">
              <w:rPr>
                <w:rFonts w:eastAsia="標楷體"/>
                <w:b/>
                <w:bCs/>
              </w:rPr>
              <w:t>1.93</w:t>
            </w:r>
          </w:p>
        </w:tc>
        <w:tc>
          <w:tcPr>
            <w:tcW w:w="502" w:type="pct"/>
            <w:vAlign w:val="center"/>
          </w:tcPr>
          <w:p w:rsidR="00423E42" w:rsidRPr="00204567" w:rsidRDefault="00423E42" w:rsidP="0099145A">
            <w:pPr>
              <w:snapToGrid w:val="0"/>
              <w:spacing w:line="340" w:lineRule="exact"/>
              <w:ind w:rightChars="50" w:right="120"/>
              <w:jc w:val="right"/>
              <w:rPr>
                <w:b/>
                <w:bCs/>
              </w:rPr>
            </w:pPr>
            <w:r w:rsidRPr="00204567">
              <w:rPr>
                <w:b/>
                <w:bCs/>
              </w:rPr>
              <w:t>3.38</w:t>
            </w:r>
          </w:p>
        </w:tc>
        <w:tc>
          <w:tcPr>
            <w:tcW w:w="890" w:type="pct"/>
            <w:vAlign w:val="center"/>
          </w:tcPr>
          <w:p w:rsidR="00423E42" w:rsidRPr="00204567" w:rsidRDefault="00423E42" w:rsidP="0099145A">
            <w:pPr>
              <w:snapToGrid w:val="0"/>
              <w:spacing w:line="340" w:lineRule="exact"/>
              <w:ind w:rightChars="200" w:right="480"/>
              <w:jc w:val="right"/>
              <w:rPr>
                <w:rFonts w:eastAsia="標楷體"/>
                <w:b/>
                <w:bCs/>
                <w:snapToGrid w:val="0"/>
              </w:rPr>
            </w:pPr>
            <w:r w:rsidRPr="00204567">
              <w:rPr>
                <w:rFonts w:eastAsia="標楷體"/>
                <w:b/>
                <w:bCs/>
                <w:snapToGrid w:val="0"/>
              </w:rPr>
              <w:t>-0.30</w:t>
            </w:r>
          </w:p>
        </w:tc>
        <w:tc>
          <w:tcPr>
            <w:tcW w:w="502" w:type="pct"/>
            <w:vAlign w:val="center"/>
          </w:tcPr>
          <w:p w:rsidR="00423E42" w:rsidRPr="00204567" w:rsidRDefault="00423E42" w:rsidP="0099145A">
            <w:pPr>
              <w:pStyle w:val="ab"/>
              <w:spacing w:line="360" w:lineRule="exact"/>
              <w:ind w:rightChars="50" w:right="120"/>
              <w:rPr>
                <w:rFonts w:eastAsia="標楷體"/>
                <w:b/>
              </w:rPr>
            </w:pPr>
            <w:r w:rsidRPr="00204567">
              <w:rPr>
                <w:rFonts w:eastAsia="標楷體"/>
                <w:b/>
              </w:rPr>
              <w:t>0.75</w:t>
            </w:r>
          </w:p>
        </w:tc>
        <w:tc>
          <w:tcPr>
            <w:tcW w:w="631" w:type="pct"/>
            <w:vAlign w:val="center"/>
          </w:tcPr>
          <w:p w:rsidR="00423E42" w:rsidRPr="00204567" w:rsidRDefault="00423E42" w:rsidP="0099145A">
            <w:pPr>
              <w:snapToGrid w:val="0"/>
              <w:spacing w:line="340" w:lineRule="exact"/>
              <w:ind w:rightChars="84" w:right="202"/>
              <w:jc w:val="right"/>
              <w:rPr>
                <w:b/>
                <w:bCs/>
              </w:rPr>
            </w:pPr>
            <w:r w:rsidRPr="00204567">
              <w:rPr>
                <w:b/>
                <w:bCs/>
              </w:rPr>
              <w:t>0.55</w:t>
            </w:r>
          </w:p>
        </w:tc>
        <w:tc>
          <w:tcPr>
            <w:tcW w:w="1014" w:type="pct"/>
            <w:vAlign w:val="center"/>
          </w:tcPr>
          <w:p w:rsidR="00423E42" w:rsidRPr="00204567" w:rsidRDefault="00423E42" w:rsidP="0099145A">
            <w:pPr>
              <w:snapToGrid w:val="0"/>
              <w:spacing w:line="340" w:lineRule="exact"/>
              <w:ind w:rightChars="278" w:right="667"/>
              <w:jc w:val="right"/>
              <w:rPr>
                <w:b/>
                <w:bCs/>
              </w:rPr>
            </w:pPr>
            <w:r w:rsidRPr="00204567">
              <w:rPr>
                <w:b/>
                <w:bCs/>
              </w:rPr>
              <w:t>-2.35</w:t>
            </w:r>
          </w:p>
        </w:tc>
      </w:tr>
      <w:tr w:rsidR="00423E42" w:rsidRPr="00204567" w:rsidTr="0099145A">
        <w:trPr>
          <w:trHeight w:val="370"/>
          <w:jc w:val="center"/>
        </w:trPr>
        <w:tc>
          <w:tcPr>
            <w:tcW w:w="959" w:type="pct"/>
            <w:tcBorders>
              <w:right w:val="single" w:sz="6" w:space="0" w:color="auto"/>
            </w:tcBorders>
          </w:tcPr>
          <w:p w:rsidR="00423E42" w:rsidRPr="00204567" w:rsidRDefault="00423E42" w:rsidP="0099145A">
            <w:pPr>
              <w:snapToGrid w:val="0"/>
              <w:spacing w:line="340" w:lineRule="exact"/>
              <w:ind w:rightChars="257" w:right="617"/>
              <w:jc w:val="right"/>
              <w:rPr>
                <w:rFonts w:eastAsia="標楷體"/>
                <w:b/>
                <w:bCs/>
                <w:snapToGrid w:val="0"/>
              </w:rPr>
            </w:pPr>
            <w:r w:rsidRPr="00204567">
              <w:rPr>
                <w:rFonts w:eastAsia="標楷體"/>
                <w:b/>
                <w:bCs/>
                <w:snapToGrid w:val="0"/>
              </w:rPr>
              <w:t>102</w:t>
            </w:r>
            <w:r w:rsidRPr="00204567">
              <w:rPr>
                <w:rFonts w:eastAsia="標楷體"/>
                <w:b/>
                <w:bCs/>
                <w:snapToGrid w:val="0"/>
              </w:rPr>
              <w:t>年</w:t>
            </w:r>
          </w:p>
        </w:tc>
        <w:tc>
          <w:tcPr>
            <w:tcW w:w="502" w:type="pct"/>
            <w:tcBorders>
              <w:left w:val="single" w:sz="6" w:space="0" w:color="auto"/>
            </w:tcBorders>
            <w:vAlign w:val="center"/>
          </w:tcPr>
          <w:p w:rsidR="00423E42" w:rsidRPr="00204567" w:rsidRDefault="00423E42" w:rsidP="0099145A">
            <w:pPr>
              <w:pStyle w:val="ab"/>
              <w:spacing w:line="360" w:lineRule="exact"/>
              <w:ind w:rightChars="50" w:right="120"/>
              <w:rPr>
                <w:rFonts w:eastAsia="標楷體"/>
                <w:b/>
              </w:rPr>
            </w:pPr>
            <w:r w:rsidRPr="00204567">
              <w:rPr>
                <w:rFonts w:eastAsia="標楷體" w:hint="eastAsia"/>
                <w:b/>
              </w:rPr>
              <w:t>0.79</w:t>
            </w:r>
          </w:p>
        </w:tc>
        <w:tc>
          <w:tcPr>
            <w:tcW w:w="502" w:type="pct"/>
            <w:vAlign w:val="center"/>
          </w:tcPr>
          <w:p w:rsidR="00423E42" w:rsidRPr="00204567" w:rsidRDefault="00423E42" w:rsidP="0099145A">
            <w:pPr>
              <w:pStyle w:val="ab"/>
              <w:spacing w:line="360" w:lineRule="exact"/>
              <w:ind w:rightChars="50" w:right="120"/>
              <w:rPr>
                <w:rFonts w:eastAsia="標楷體"/>
                <w:b/>
              </w:rPr>
            </w:pPr>
            <w:r w:rsidRPr="00204567">
              <w:rPr>
                <w:rFonts w:eastAsia="標楷體" w:hint="eastAsia"/>
                <w:b/>
              </w:rPr>
              <w:t>0.78</w:t>
            </w:r>
          </w:p>
        </w:tc>
        <w:tc>
          <w:tcPr>
            <w:tcW w:w="890" w:type="pct"/>
            <w:vAlign w:val="center"/>
          </w:tcPr>
          <w:p w:rsidR="00423E42" w:rsidRPr="00204567" w:rsidRDefault="00423E42" w:rsidP="0099145A">
            <w:pPr>
              <w:snapToGrid w:val="0"/>
              <w:spacing w:line="340" w:lineRule="exact"/>
              <w:ind w:rightChars="200" w:right="480"/>
              <w:jc w:val="right"/>
              <w:rPr>
                <w:rFonts w:eastAsia="標楷體"/>
                <w:b/>
                <w:snapToGrid w:val="0"/>
              </w:rPr>
            </w:pPr>
            <w:r w:rsidRPr="00204567">
              <w:rPr>
                <w:rFonts w:eastAsia="標楷體" w:hint="eastAsia"/>
                <w:b/>
                <w:snapToGrid w:val="0"/>
              </w:rPr>
              <w:t>-1.84</w:t>
            </w:r>
          </w:p>
        </w:tc>
        <w:tc>
          <w:tcPr>
            <w:tcW w:w="502" w:type="pct"/>
            <w:vAlign w:val="center"/>
          </w:tcPr>
          <w:p w:rsidR="00423E42" w:rsidRPr="00204567" w:rsidRDefault="00423E42" w:rsidP="0099145A">
            <w:pPr>
              <w:pStyle w:val="ab"/>
              <w:spacing w:line="360" w:lineRule="exact"/>
              <w:ind w:rightChars="50" w:right="120"/>
              <w:rPr>
                <w:b/>
              </w:rPr>
            </w:pPr>
            <w:r w:rsidRPr="00204567">
              <w:rPr>
                <w:rFonts w:hint="eastAsia"/>
                <w:b/>
              </w:rPr>
              <w:t>0.</w:t>
            </w:r>
            <w:r w:rsidRPr="00204567">
              <w:rPr>
                <w:rFonts w:eastAsia="標楷體" w:hint="eastAsia"/>
                <w:b/>
              </w:rPr>
              <w:t>73</w:t>
            </w:r>
          </w:p>
        </w:tc>
        <w:tc>
          <w:tcPr>
            <w:tcW w:w="631" w:type="pct"/>
          </w:tcPr>
          <w:p w:rsidR="00423E42" w:rsidRPr="00204567" w:rsidRDefault="00423E42" w:rsidP="0099145A">
            <w:pPr>
              <w:snapToGrid w:val="0"/>
              <w:spacing w:line="340" w:lineRule="exact"/>
              <w:ind w:rightChars="84" w:right="202"/>
              <w:jc w:val="right"/>
              <w:rPr>
                <w:b/>
              </w:rPr>
            </w:pPr>
            <w:r w:rsidRPr="00204567">
              <w:rPr>
                <w:rFonts w:hint="eastAsia"/>
                <w:b/>
              </w:rPr>
              <w:t>0.62</w:t>
            </w:r>
          </w:p>
        </w:tc>
        <w:tc>
          <w:tcPr>
            <w:tcW w:w="1014" w:type="pct"/>
            <w:vAlign w:val="center"/>
          </w:tcPr>
          <w:p w:rsidR="00423E42" w:rsidRPr="00204567" w:rsidRDefault="00423E42" w:rsidP="0099145A">
            <w:pPr>
              <w:snapToGrid w:val="0"/>
              <w:spacing w:line="340" w:lineRule="exact"/>
              <w:ind w:rightChars="278" w:right="667"/>
              <w:jc w:val="right"/>
              <w:rPr>
                <w:b/>
              </w:rPr>
            </w:pPr>
            <w:r w:rsidRPr="00204567">
              <w:rPr>
                <w:rFonts w:hint="eastAsia"/>
                <w:b/>
              </w:rPr>
              <w:t>-0.31</w:t>
            </w:r>
          </w:p>
        </w:tc>
      </w:tr>
      <w:tr w:rsidR="00423E42" w:rsidRPr="00204567" w:rsidTr="0099145A">
        <w:trPr>
          <w:trHeight w:val="370"/>
          <w:jc w:val="center"/>
        </w:trPr>
        <w:tc>
          <w:tcPr>
            <w:tcW w:w="959" w:type="pct"/>
            <w:tcBorders>
              <w:right w:val="single" w:sz="6" w:space="0" w:color="auto"/>
            </w:tcBorders>
          </w:tcPr>
          <w:p w:rsidR="00423E42" w:rsidRPr="00204567" w:rsidRDefault="00423E42" w:rsidP="0099145A">
            <w:pPr>
              <w:snapToGrid w:val="0"/>
              <w:spacing w:line="340" w:lineRule="exact"/>
              <w:ind w:rightChars="257" w:right="617"/>
              <w:jc w:val="right"/>
              <w:rPr>
                <w:rFonts w:eastAsia="標楷體"/>
              </w:rPr>
            </w:pPr>
            <w:r w:rsidRPr="00204567">
              <w:rPr>
                <w:rFonts w:eastAsia="標楷體"/>
                <w:b/>
                <w:bCs/>
                <w:snapToGrid w:val="0"/>
              </w:rPr>
              <w:t>10</w:t>
            </w:r>
            <w:r w:rsidRPr="00204567">
              <w:rPr>
                <w:rFonts w:eastAsia="標楷體" w:hint="eastAsia"/>
                <w:b/>
                <w:bCs/>
                <w:snapToGrid w:val="0"/>
              </w:rPr>
              <w:t>3</w:t>
            </w:r>
            <w:r w:rsidRPr="00204567">
              <w:rPr>
                <w:rFonts w:eastAsia="標楷體"/>
                <w:b/>
                <w:bCs/>
              </w:rPr>
              <w:t>年</w:t>
            </w:r>
          </w:p>
        </w:tc>
        <w:tc>
          <w:tcPr>
            <w:tcW w:w="502" w:type="pct"/>
            <w:tcBorders>
              <w:left w:val="single" w:sz="6" w:space="0" w:color="auto"/>
            </w:tcBorders>
            <w:vAlign w:val="center"/>
          </w:tcPr>
          <w:p w:rsidR="00423E42" w:rsidRPr="00204567" w:rsidRDefault="00423E42" w:rsidP="0099145A">
            <w:pPr>
              <w:pStyle w:val="ab"/>
              <w:spacing w:line="360" w:lineRule="exact"/>
              <w:ind w:rightChars="50" w:right="120"/>
              <w:rPr>
                <w:rFonts w:eastAsia="標楷體"/>
                <w:b/>
                <w:bCs/>
              </w:rPr>
            </w:pPr>
            <w:r w:rsidRPr="00204567">
              <w:rPr>
                <w:rFonts w:eastAsia="標楷體" w:hint="eastAsia"/>
                <w:b/>
                <w:bCs/>
              </w:rPr>
              <w:t>1.20</w:t>
            </w:r>
          </w:p>
        </w:tc>
        <w:tc>
          <w:tcPr>
            <w:tcW w:w="502" w:type="pct"/>
            <w:vAlign w:val="center"/>
          </w:tcPr>
          <w:p w:rsidR="00423E42" w:rsidRPr="00204567" w:rsidRDefault="00423E42" w:rsidP="0099145A">
            <w:pPr>
              <w:snapToGrid w:val="0"/>
              <w:spacing w:line="340" w:lineRule="exact"/>
              <w:ind w:rightChars="50" w:right="120"/>
              <w:jc w:val="right"/>
              <w:rPr>
                <w:b/>
                <w:bCs/>
              </w:rPr>
            </w:pPr>
            <w:r w:rsidRPr="00204567">
              <w:rPr>
                <w:rFonts w:hint="eastAsia"/>
                <w:b/>
                <w:bCs/>
              </w:rPr>
              <w:t>1.25</w:t>
            </w:r>
          </w:p>
        </w:tc>
        <w:tc>
          <w:tcPr>
            <w:tcW w:w="890" w:type="pct"/>
            <w:vAlign w:val="center"/>
          </w:tcPr>
          <w:p w:rsidR="00423E42" w:rsidRPr="00204567" w:rsidRDefault="00423E42" w:rsidP="0099145A">
            <w:pPr>
              <w:snapToGrid w:val="0"/>
              <w:spacing w:line="340" w:lineRule="exact"/>
              <w:ind w:rightChars="200" w:right="480"/>
              <w:jc w:val="right"/>
              <w:rPr>
                <w:rFonts w:eastAsia="標楷體"/>
                <w:b/>
                <w:bCs/>
                <w:snapToGrid w:val="0"/>
              </w:rPr>
            </w:pPr>
            <w:r w:rsidRPr="00204567">
              <w:rPr>
                <w:rFonts w:eastAsia="標楷體" w:hint="eastAsia"/>
                <w:b/>
                <w:bCs/>
                <w:snapToGrid w:val="0"/>
              </w:rPr>
              <w:t>-1.92</w:t>
            </w:r>
          </w:p>
        </w:tc>
        <w:tc>
          <w:tcPr>
            <w:tcW w:w="502" w:type="pct"/>
            <w:vAlign w:val="center"/>
          </w:tcPr>
          <w:p w:rsidR="00423E42" w:rsidRPr="00204567" w:rsidRDefault="00423E42" w:rsidP="0099145A">
            <w:pPr>
              <w:pStyle w:val="ab"/>
              <w:spacing w:line="360" w:lineRule="exact"/>
              <w:ind w:rightChars="50" w:right="120"/>
              <w:rPr>
                <w:b/>
                <w:bCs/>
              </w:rPr>
            </w:pPr>
            <w:r w:rsidRPr="00204567">
              <w:rPr>
                <w:rFonts w:hint="eastAsia"/>
                <w:b/>
                <w:bCs/>
              </w:rPr>
              <w:t>1.16</w:t>
            </w:r>
          </w:p>
        </w:tc>
        <w:tc>
          <w:tcPr>
            <w:tcW w:w="631" w:type="pct"/>
            <w:vAlign w:val="center"/>
          </w:tcPr>
          <w:p w:rsidR="00423E42" w:rsidRPr="00204567" w:rsidRDefault="00423E42" w:rsidP="0099145A">
            <w:pPr>
              <w:snapToGrid w:val="0"/>
              <w:spacing w:line="340" w:lineRule="exact"/>
              <w:ind w:rightChars="84" w:right="202"/>
              <w:jc w:val="right"/>
              <w:rPr>
                <w:b/>
                <w:bCs/>
              </w:rPr>
            </w:pPr>
            <w:r w:rsidRPr="00204567">
              <w:rPr>
                <w:rFonts w:hint="eastAsia"/>
                <w:b/>
                <w:bCs/>
              </w:rPr>
              <w:t>0.73</w:t>
            </w:r>
          </w:p>
        </w:tc>
        <w:tc>
          <w:tcPr>
            <w:tcW w:w="1014" w:type="pct"/>
            <w:vAlign w:val="center"/>
          </w:tcPr>
          <w:p w:rsidR="00423E42" w:rsidRPr="00204567" w:rsidRDefault="00423E42" w:rsidP="0099145A">
            <w:pPr>
              <w:snapToGrid w:val="0"/>
              <w:spacing w:line="340" w:lineRule="exact"/>
              <w:ind w:rightChars="278" w:right="667"/>
              <w:jc w:val="right"/>
              <w:rPr>
                <w:b/>
                <w:bCs/>
              </w:rPr>
            </w:pPr>
            <w:r w:rsidRPr="00204567">
              <w:rPr>
                <w:rFonts w:hint="eastAsia"/>
                <w:b/>
                <w:bCs/>
              </w:rPr>
              <w:t>-0.15</w:t>
            </w:r>
          </w:p>
        </w:tc>
      </w:tr>
      <w:tr w:rsidR="00423E42" w:rsidRPr="00204567" w:rsidTr="0099145A">
        <w:trPr>
          <w:trHeight w:val="370"/>
          <w:jc w:val="center"/>
        </w:trPr>
        <w:tc>
          <w:tcPr>
            <w:tcW w:w="959" w:type="pct"/>
            <w:tcBorders>
              <w:right w:val="single" w:sz="6" w:space="0" w:color="auto"/>
            </w:tcBorders>
          </w:tcPr>
          <w:p w:rsidR="00423E42" w:rsidRPr="00204567" w:rsidRDefault="00423E42" w:rsidP="0099145A">
            <w:pPr>
              <w:snapToGrid w:val="0"/>
              <w:spacing w:line="340" w:lineRule="exact"/>
              <w:ind w:rightChars="257" w:right="617"/>
              <w:jc w:val="right"/>
              <w:rPr>
                <w:rFonts w:eastAsia="標楷體"/>
              </w:rPr>
            </w:pPr>
            <w:r w:rsidRPr="00204567">
              <w:rPr>
                <w:rFonts w:eastAsia="標楷體"/>
                <w:b/>
                <w:bCs/>
                <w:snapToGrid w:val="0"/>
              </w:rPr>
              <w:t>10</w:t>
            </w:r>
            <w:r w:rsidRPr="00204567">
              <w:rPr>
                <w:rFonts w:eastAsia="標楷體" w:hint="eastAsia"/>
                <w:b/>
                <w:bCs/>
                <w:snapToGrid w:val="0"/>
              </w:rPr>
              <w:t>4</w:t>
            </w:r>
            <w:r w:rsidRPr="00204567">
              <w:rPr>
                <w:rFonts w:eastAsia="標楷體"/>
                <w:b/>
                <w:bCs/>
              </w:rPr>
              <w:t>年</w:t>
            </w:r>
          </w:p>
        </w:tc>
        <w:tc>
          <w:tcPr>
            <w:tcW w:w="502" w:type="pct"/>
            <w:tcBorders>
              <w:left w:val="single" w:sz="6" w:space="0" w:color="auto"/>
            </w:tcBorders>
            <w:vAlign w:val="center"/>
          </w:tcPr>
          <w:p w:rsidR="00423E42" w:rsidRPr="00204567" w:rsidRDefault="00423E42" w:rsidP="0099145A">
            <w:pPr>
              <w:pStyle w:val="ab"/>
              <w:spacing w:line="360" w:lineRule="exact"/>
              <w:ind w:rightChars="53" w:right="127"/>
              <w:rPr>
                <w:rFonts w:eastAsia="標楷體"/>
                <w:b/>
              </w:rPr>
            </w:pPr>
            <w:r w:rsidRPr="00204567">
              <w:rPr>
                <w:rFonts w:eastAsia="標楷體" w:hint="eastAsia"/>
                <w:b/>
              </w:rPr>
              <w:t>-0.31</w:t>
            </w:r>
          </w:p>
        </w:tc>
        <w:tc>
          <w:tcPr>
            <w:tcW w:w="502" w:type="pct"/>
            <w:vAlign w:val="center"/>
          </w:tcPr>
          <w:p w:rsidR="00423E42" w:rsidRPr="00204567" w:rsidRDefault="00423E42" w:rsidP="0099145A">
            <w:pPr>
              <w:snapToGrid w:val="0"/>
              <w:spacing w:line="340" w:lineRule="exact"/>
              <w:ind w:rightChars="50" w:right="120"/>
              <w:jc w:val="right"/>
              <w:rPr>
                <w:b/>
                <w:bCs/>
              </w:rPr>
            </w:pPr>
            <w:r w:rsidRPr="00204567">
              <w:rPr>
                <w:rFonts w:hint="eastAsia"/>
                <w:b/>
                <w:bCs/>
              </w:rPr>
              <w:t>-1.99</w:t>
            </w:r>
          </w:p>
        </w:tc>
        <w:tc>
          <w:tcPr>
            <w:tcW w:w="890" w:type="pct"/>
            <w:vAlign w:val="center"/>
          </w:tcPr>
          <w:p w:rsidR="00423E42" w:rsidRPr="00204567" w:rsidRDefault="00423E42" w:rsidP="0099145A">
            <w:pPr>
              <w:snapToGrid w:val="0"/>
              <w:spacing w:line="340" w:lineRule="exact"/>
              <w:ind w:rightChars="200" w:right="480"/>
              <w:jc w:val="right"/>
              <w:rPr>
                <w:rFonts w:eastAsia="標楷體"/>
                <w:b/>
                <w:bCs/>
                <w:snapToGrid w:val="0"/>
              </w:rPr>
            </w:pPr>
            <w:r w:rsidRPr="00204567">
              <w:rPr>
                <w:rFonts w:eastAsia="標楷體" w:hint="eastAsia"/>
                <w:b/>
                <w:bCs/>
                <w:snapToGrid w:val="0"/>
              </w:rPr>
              <w:t>-0.83</w:t>
            </w:r>
          </w:p>
        </w:tc>
        <w:tc>
          <w:tcPr>
            <w:tcW w:w="502" w:type="pct"/>
            <w:vAlign w:val="center"/>
          </w:tcPr>
          <w:p w:rsidR="00423E42" w:rsidRPr="00204567" w:rsidRDefault="00423E42" w:rsidP="0099145A">
            <w:pPr>
              <w:pStyle w:val="ab"/>
              <w:spacing w:line="360" w:lineRule="exact"/>
              <w:ind w:rightChars="50" w:right="120"/>
              <w:rPr>
                <w:b/>
                <w:bCs/>
              </w:rPr>
            </w:pPr>
            <w:r w:rsidRPr="00204567">
              <w:rPr>
                <w:rFonts w:hint="eastAsia"/>
                <w:b/>
                <w:bCs/>
              </w:rPr>
              <w:t>0.96</w:t>
            </w:r>
          </w:p>
        </w:tc>
        <w:tc>
          <w:tcPr>
            <w:tcW w:w="631" w:type="pct"/>
            <w:vAlign w:val="center"/>
          </w:tcPr>
          <w:p w:rsidR="00423E42" w:rsidRPr="00204567" w:rsidRDefault="00423E42" w:rsidP="0099145A">
            <w:pPr>
              <w:snapToGrid w:val="0"/>
              <w:spacing w:line="340" w:lineRule="exact"/>
              <w:ind w:rightChars="84" w:right="202"/>
              <w:jc w:val="right"/>
              <w:rPr>
                <w:b/>
                <w:bCs/>
              </w:rPr>
            </w:pPr>
            <w:r w:rsidRPr="00204567">
              <w:rPr>
                <w:rFonts w:hint="eastAsia"/>
                <w:b/>
                <w:bCs/>
              </w:rPr>
              <w:t>0.88</w:t>
            </w:r>
          </w:p>
        </w:tc>
        <w:tc>
          <w:tcPr>
            <w:tcW w:w="1014" w:type="pct"/>
            <w:vAlign w:val="center"/>
          </w:tcPr>
          <w:p w:rsidR="00423E42" w:rsidRPr="00204567" w:rsidRDefault="00423E42" w:rsidP="0099145A">
            <w:pPr>
              <w:snapToGrid w:val="0"/>
              <w:spacing w:line="340" w:lineRule="exact"/>
              <w:ind w:rightChars="278" w:right="667"/>
              <w:jc w:val="right"/>
              <w:rPr>
                <w:b/>
                <w:bCs/>
              </w:rPr>
            </w:pPr>
            <w:r w:rsidRPr="00204567">
              <w:rPr>
                <w:rFonts w:hint="eastAsia"/>
                <w:b/>
                <w:bCs/>
              </w:rPr>
              <w:t>0.72</w:t>
            </w:r>
          </w:p>
        </w:tc>
      </w:tr>
      <w:tr w:rsidR="00423E42" w:rsidRPr="00204567" w:rsidTr="0099145A">
        <w:trPr>
          <w:trHeight w:val="370"/>
          <w:jc w:val="center"/>
        </w:trPr>
        <w:tc>
          <w:tcPr>
            <w:tcW w:w="959" w:type="pct"/>
            <w:tcBorders>
              <w:right w:val="single" w:sz="6" w:space="0" w:color="auto"/>
            </w:tcBorders>
          </w:tcPr>
          <w:p w:rsidR="00423E42" w:rsidRPr="00204567" w:rsidRDefault="00423E42" w:rsidP="0099145A">
            <w:pPr>
              <w:wordWrap w:val="0"/>
              <w:spacing w:line="340" w:lineRule="exact"/>
              <w:ind w:right="284"/>
              <w:jc w:val="right"/>
              <w:rPr>
                <w:rFonts w:eastAsia="標楷體"/>
              </w:rPr>
            </w:pPr>
            <w:r w:rsidRPr="00204567">
              <w:rPr>
                <w:rFonts w:eastAsia="標楷體" w:hint="eastAsia"/>
              </w:rPr>
              <w:t>5</w:t>
            </w:r>
            <w:r w:rsidRPr="00204567">
              <w:rPr>
                <w:rFonts w:eastAsia="標楷體" w:hint="eastAsia"/>
              </w:rPr>
              <w:t>月</w:t>
            </w:r>
          </w:p>
        </w:tc>
        <w:tc>
          <w:tcPr>
            <w:tcW w:w="502" w:type="pct"/>
            <w:tcBorders>
              <w:left w:val="single" w:sz="6" w:space="0" w:color="auto"/>
            </w:tcBorders>
            <w:vAlign w:val="center"/>
          </w:tcPr>
          <w:p w:rsidR="00423E42" w:rsidRPr="00204567" w:rsidRDefault="00423E42" w:rsidP="0099145A">
            <w:pPr>
              <w:pStyle w:val="ab"/>
              <w:spacing w:line="360" w:lineRule="exact"/>
              <w:ind w:rightChars="53" w:right="127"/>
              <w:rPr>
                <w:rFonts w:eastAsia="標楷體"/>
              </w:rPr>
            </w:pPr>
            <w:r w:rsidRPr="00204567">
              <w:rPr>
                <w:rFonts w:eastAsia="標楷體" w:hint="eastAsia"/>
              </w:rPr>
              <w:t>-0.73</w:t>
            </w:r>
          </w:p>
        </w:tc>
        <w:tc>
          <w:tcPr>
            <w:tcW w:w="502" w:type="pct"/>
            <w:vAlign w:val="center"/>
          </w:tcPr>
          <w:p w:rsidR="00423E42" w:rsidRPr="00204567" w:rsidRDefault="00423E42" w:rsidP="0099145A">
            <w:pPr>
              <w:snapToGrid w:val="0"/>
              <w:spacing w:line="340" w:lineRule="exact"/>
              <w:ind w:rightChars="50" w:right="120"/>
              <w:jc w:val="right"/>
            </w:pPr>
            <w:r w:rsidRPr="00204567">
              <w:rPr>
                <w:rFonts w:hint="eastAsia"/>
              </w:rPr>
              <w:t>-2.96</w:t>
            </w:r>
          </w:p>
        </w:tc>
        <w:tc>
          <w:tcPr>
            <w:tcW w:w="890" w:type="pct"/>
            <w:vAlign w:val="center"/>
          </w:tcPr>
          <w:p w:rsidR="00423E42" w:rsidRPr="00204567" w:rsidRDefault="00423E42" w:rsidP="0099145A">
            <w:pPr>
              <w:snapToGrid w:val="0"/>
              <w:spacing w:line="340" w:lineRule="exact"/>
              <w:ind w:rightChars="200" w:right="480"/>
              <w:jc w:val="right"/>
              <w:rPr>
                <w:rFonts w:eastAsia="標楷體"/>
                <w:snapToGrid w:val="0"/>
              </w:rPr>
            </w:pPr>
            <w:r w:rsidRPr="00204567">
              <w:rPr>
                <w:rFonts w:eastAsia="標楷體" w:hint="eastAsia"/>
                <w:snapToGrid w:val="0"/>
              </w:rPr>
              <w:t>-1.25</w:t>
            </w:r>
          </w:p>
        </w:tc>
        <w:tc>
          <w:tcPr>
            <w:tcW w:w="502" w:type="pct"/>
            <w:vAlign w:val="center"/>
          </w:tcPr>
          <w:p w:rsidR="00423E42" w:rsidRPr="00204567" w:rsidRDefault="00423E42" w:rsidP="0099145A">
            <w:pPr>
              <w:pStyle w:val="ab"/>
              <w:spacing w:line="360" w:lineRule="exact"/>
              <w:ind w:rightChars="50" w:right="120"/>
              <w:rPr>
                <w:rFonts w:eastAsia="標楷體"/>
              </w:rPr>
            </w:pPr>
            <w:r w:rsidRPr="00204567">
              <w:rPr>
                <w:rFonts w:eastAsia="標楷體" w:hint="eastAsia"/>
              </w:rPr>
              <w:t>0.95</w:t>
            </w:r>
          </w:p>
        </w:tc>
        <w:tc>
          <w:tcPr>
            <w:tcW w:w="631" w:type="pct"/>
            <w:vAlign w:val="center"/>
          </w:tcPr>
          <w:p w:rsidR="00423E42" w:rsidRPr="00204567" w:rsidRDefault="00423E42" w:rsidP="0099145A">
            <w:pPr>
              <w:snapToGrid w:val="0"/>
              <w:spacing w:line="340" w:lineRule="exact"/>
              <w:ind w:rightChars="84" w:right="202"/>
              <w:jc w:val="right"/>
            </w:pPr>
            <w:r w:rsidRPr="00204567">
              <w:rPr>
                <w:rFonts w:hint="eastAsia"/>
              </w:rPr>
              <w:t>0.80</w:t>
            </w:r>
          </w:p>
        </w:tc>
        <w:tc>
          <w:tcPr>
            <w:tcW w:w="1014" w:type="pct"/>
            <w:vAlign w:val="center"/>
          </w:tcPr>
          <w:p w:rsidR="00423E42" w:rsidRPr="00204567" w:rsidRDefault="00423E42" w:rsidP="0099145A">
            <w:pPr>
              <w:snapToGrid w:val="0"/>
              <w:spacing w:line="340" w:lineRule="exact"/>
              <w:ind w:rightChars="278" w:right="667"/>
              <w:jc w:val="right"/>
            </w:pPr>
            <w:r w:rsidRPr="00204567">
              <w:rPr>
                <w:rFonts w:hint="eastAsia"/>
              </w:rPr>
              <w:t>0.98</w:t>
            </w:r>
          </w:p>
        </w:tc>
      </w:tr>
      <w:tr w:rsidR="00423E42" w:rsidRPr="00204567" w:rsidTr="0099145A">
        <w:trPr>
          <w:trHeight w:val="370"/>
          <w:jc w:val="center"/>
        </w:trPr>
        <w:tc>
          <w:tcPr>
            <w:tcW w:w="959" w:type="pct"/>
            <w:tcBorders>
              <w:right w:val="single" w:sz="6" w:space="0" w:color="auto"/>
            </w:tcBorders>
          </w:tcPr>
          <w:p w:rsidR="00423E42" w:rsidRPr="00204567" w:rsidRDefault="00423E42" w:rsidP="0099145A">
            <w:pPr>
              <w:wordWrap w:val="0"/>
              <w:spacing w:line="340" w:lineRule="exact"/>
              <w:ind w:right="284"/>
              <w:jc w:val="right"/>
              <w:rPr>
                <w:rFonts w:eastAsia="標楷體"/>
              </w:rPr>
            </w:pPr>
            <w:r w:rsidRPr="00204567">
              <w:rPr>
                <w:rFonts w:eastAsia="標楷體" w:hint="eastAsia"/>
              </w:rPr>
              <w:t>6</w:t>
            </w:r>
            <w:r w:rsidRPr="00204567">
              <w:rPr>
                <w:rFonts w:eastAsia="標楷體" w:hint="eastAsia"/>
              </w:rPr>
              <w:t>月</w:t>
            </w:r>
          </w:p>
        </w:tc>
        <w:tc>
          <w:tcPr>
            <w:tcW w:w="502" w:type="pct"/>
            <w:tcBorders>
              <w:left w:val="single" w:sz="6" w:space="0" w:color="auto"/>
            </w:tcBorders>
            <w:vAlign w:val="center"/>
          </w:tcPr>
          <w:p w:rsidR="00423E42" w:rsidRPr="00204567" w:rsidRDefault="00423E42" w:rsidP="0099145A">
            <w:pPr>
              <w:pStyle w:val="ab"/>
              <w:spacing w:line="360" w:lineRule="exact"/>
              <w:ind w:rightChars="53" w:right="127"/>
              <w:rPr>
                <w:rFonts w:eastAsia="標楷體"/>
              </w:rPr>
            </w:pPr>
            <w:r w:rsidRPr="00204567">
              <w:rPr>
                <w:rFonts w:eastAsia="標楷體" w:hint="eastAsia"/>
              </w:rPr>
              <w:t>-0.56</w:t>
            </w:r>
          </w:p>
        </w:tc>
        <w:tc>
          <w:tcPr>
            <w:tcW w:w="502" w:type="pct"/>
            <w:vAlign w:val="center"/>
          </w:tcPr>
          <w:p w:rsidR="00423E42" w:rsidRPr="00204567" w:rsidRDefault="00423E42" w:rsidP="0099145A">
            <w:pPr>
              <w:snapToGrid w:val="0"/>
              <w:spacing w:line="340" w:lineRule="exact"/>
              <w:ind w:rightChars="50" w:right="120"/>
              <w:jc w:val="right"/>
            </w:pPr>
            <w:r w:rsidRPr="00204567">
              <w:rPr>
                <w:rFonts w:hint="eastAsia"/>
              </w:rPr>
              <w:t>-2.43</w:t>
            </w:r>
          </w:p>
        </w:tc>
        <w:tc>
          <w:tcPr>
            <w:tcW w:w="890" w:type="pct"/>
            <w:vAlign w:val="center"/>
          </w:tcPr>
          <w:p w:rsidR="00423E42" w:rsidRPr="00204567" w:rsidRDefault="00423E42" w:rsidP="0099145A">
            <w:pPr>
              <w:snapToGrid w:val="0"/>
              <w:spacing w:line="340" w:lineRule="exact"/>
              <w:ind w:rightChars="200" w:right="480"/>
              <w:jc w:val="right"/>
              <w:rPr>
                <w:rFonts w:eastAsia="標楷體"/>
                <w:snapToGrid w:val="0"/>
              </w:rPr>
            </w:pPr>
            <w:r w:rsidRPr="00204567">
              <w:rPr>
                <w:rFonts w:eastAsia="標楷體" w:hint="eastAsia"/>
                <w:snapToGrid w:val="0"/>
              </w:rPr>
              <w:t>-0.78</w:t>
            </w:r>
          </w:p>
        </w:tc>
        <w:tc>
          <w:tcPr>
            <w:tcW w:w="502" w:type="pct"/>
            <w:vAlign w:val="center"/>
          </w:tcPr>
          <w:p w:rsidR="00423E42" w:rsidRPr="00204567" w:rsidRDefault="00423E42" w:rsidP="0099145A">
            <w:pPr>
              <w:pStyle w:val="ab"/>
              <w:spacing w:line="360" w:lineRule="exact"/>
              <w:ind w:rightChars="50" w:right="120"/>
              <w:rPr>
                <w:rFonts w:eastAsia="標楷體"/>
              </w:rPr>
            </w:pPr>
            <w:r w:rsidRPr="00204567">
              <w:rPr>
                <w:rFonts w:eastAsia="標楷體" w:hint="eastAsia"/>
              </w:rPr>
              <w:t>0.85</w:t>
            </w:r>
          </w:p>
        </w:tc>
        <w:tc>
          <w:tcPr>
            <w:tcW w:w="631" w:type="pct"/>
            <w:vAlign w:val="center"/>
          </w:tcPr>
          <w:p w:rsidR="00423E42" w:rsidRPr="00204567" w:rsidRDefault="00423E42" w:rsidP="0099145A">
            <w:pPr>
              <w:snapToGrid w:val="0"/>
              <w:spacing w:line="340" w:lineRule="exact"/>
              <w:ind w:rightChars="84" w:right="202"/>
              <w:jc w:val="right"/>
            </w:pPr>
            <w:r w:rsidRPr="00204567">
              <w:rPr>
                <w:rFonts w:hint="eastAsia"/>
              </w:rPr>
              <w:t>0.86</w:t>
            </w:r>
          </w:p>
        </w:tc>
        <w:tc>
          <w:tcPr>
            <w:tcW w:w="1014" w:type="pct"/>
            <w:vAlign w:val="center"/>
          </w:tcPr>
          <w:p w:rsidR="00423E42" w:rsidRPr="00204567" w:rsidRDefault="00423E42" w:rsidP="0099145A">
            <w:pPr>
              <w:snapToGrid w:val="0"/>
              <w:spacing w:line="340" w:lineRule="exact"/>
              <w:ind w:rightChars="278" w:right="667"/>
              <w:jc w:val="right"/>
            </w:pPr>
            <w:r w:rsidRPr="00204567">
              <w:rPr>
                <w:rFonts w:hint="eastAsia"/>
              </w:rPr>
              <w:t>0.97</w:t>
            </w:r>
          </w:p>
        </w:tc>
      </w:tr>
      <w:tr w:rsidR="00423E42" w:rsidRPr="00204567" w:rsidTr="0099145A">
        <w:trPr>
          <w:trHeight w:val="370"/>
          <w:jc w:val="center"/>
        </w:trPr>
        <w:tc>
          <w:tcPr>
            <w:tcW w:w="959" w:type="pct"/>
            <w:tcBorders>
              <w:right w:val="single" w:sz="6" w:space="0" w:color="auto"/>
            </w:tcBorders>
          </w:tcPr>
          <w:p w:rsidR="00423E42" w:rsidRPr="00204567" w:rsidRDefault="00423E42" w:rsidP="0099145A">
            <w:pPr>
              <w:wordWrap w:val="0"/>
              <w:spacing w:line="340" w:lineRule="exact"/>
              <w:ind w:right="284"/>
              <w:jc w:val="right"/>
              <w:rPr>
                <w:rFonts w:eastAsia="標楷體"/>
              </w:rPr>
            </w:pPr>
            <w:r w:rsidRPr="00204567">
              <w:rPr>
                <w:rFonts w:eastAsia="標楷體" w:hint="eastAsia"/>
              </w:rPr>
              <w:t>7</w:t>
            </w:r>
            <w:r w:rsidRPr="00204567">
              <w:rPr>
                <w:rFonts w:eastAsia="標楷體" w:hint="eastAsia"/>
              </w:rPr>
              <w:t>月</w:t>
            </w:r>
          </w:p>
        </w:tc>
        <w:tc>
          <w:tcPr>
            <w:tcW w:w="502" w:type="pct"/>
            <w:tcBorders>
              <w:left w:val="single" w:sz="6" w:space="0" w:color="auto"/>
            </w:tcBorders>
            <w:vAlign w:val="center"/>
          </w:tcPr>
          <w:p w:rsidR="00423E42" w:rsidRPr="00204567" w:rsidRDefault="00423E42" w:rsidP="0099145A">
            <w:pPr>
              <w:pStyle w:val="ab"/>
              <w:spacing w:line="360" w:lineRule="exact"/>
              <w:ind w:rightChars="53" w:right="127"/>
              <w:rPr>
                <w:rFonts w:eastAsia="標楷體"/>
              </w:rPr>
            </w:pPr>
            <w:r w:rsidRPr="00204567">
              <w:rPr>
                <w:rFonts w:eastAsia="標楷體" w:hint="eastAsia"/>
              </w:rPr>
              <w:t>-0.63</w:t>
            </w:r>
          </w:p>
        </w:tc>
        <w:tc>
          <w:tcPr>
            <w:tcW w:w="502" w:type="pct"/>
            <w:vAlign w:val="center"/>
          </w:tcPr>
          <w:p w:rsidR="00423E42" w:rsidRPr="00204567" w:rsidRDefault="00423E42" w:rsidP="0099145A">
            <w:pPr>
              <w:snapToGrid w:val="0"/>
              <w:spacing w:line="340" w:lineRule="exact"/>
              <w:ind w:rightChars="50" w:right="120"/>
              <w:jc w:val="right"/>
            </w:pPr>
            <w:r w:rsidRPr="00204567">
              <w:rPr>
                <w:rFonts w:hint="eastAsia"/>
              </w:rPr>
              <w:t>-2.65</w:t>
            </w:r>
          </w:p>
        </w:tc>
        <w:tc>
          <w:tcPr>
            <w:tcW w:w="890" w:type="pct"/>
            <w:vAlign w:val="center"/>
          </w:tcPr>
          <w:p w:rsidR="00423E42" w:rsidRPr="00204567" w:rsidRDefault="00423E42" w:rsidP="0099145A">
            <w:pPr>
              <w:snapToGrid w:val="0"/>
              <w:spacing w:line="340" w:lineRule="exact"/>
              <w:ind w:rightChars="200" w:right="480"/>
              <w:jc w:val="right"/>
              <w:rPr>
                <w:rFonts w:eastAsia="標楷體"/>
                <w:snapToGrid w:val="0"/>
              </w:rPr>
            </w:pPr>
            <w:r w:rsidRPr="00204567">
              <w:rPr>
                <w:rFonts w:eastAsia="標楷體" w:hint="eastAsia"/>
                <w:snapToGrid w:val="0"/>
              </w:rPr>
              <w:t>-0.79</w:t>
            </w:r>
          </w:p>
        </w:tc>
        <w:tc>
          <w:tcPr>
            <w:tcW w:w="502" w:type="pct"/>
            <w:vAlign w:val="center"/>
          </w:tcPr>
          <w:p w:rsidR="00423E42" w:rsidRPr="00204567" w:rsidRDefault="00423E42" w:rsidP="0099145A">
            <w:pPr>
              <w:pStyle w:val="ab"/>
              <w:spacing w:line="360" w:lineRule="exact"/>
              <w:ind w:rightChars="50" w:right="120"/>
              <w:rPr>
                <w:rFonts w:eastAsia="標楷體"/>
              </w:rPr>
            </w:pPr>
            <w:r w:rsidRPr="00204567">
              <w:rPr>
                <w:rFonts w:eastAsia="標楷體" w:hint="eastAsia"/>
              </w:rPr>
              <w:t>0.87</w:t>
            </w:r>
          </w:p>
        </w:tc>
        <w:tc>
          <w:tcPr>
            <w:tcW w:w="631" w:type="pct"/>
            <w:vAlign w:val="center"/>
          </w:tcPr>
          <w:p w:rsidR="00423E42" w:rsidRPr="00204567" w:rsidRDefault="00423E42" w:rsidP="0099145A">
            <w:pPr>
              <w:snapToGrid w:val="0"/>
              <w:spacing w:line="340" w:lineRule="exact"/>
              <w:ind w:rightChars="84" w:right="202"/>
              <w:jc w:val="right"/>
            </w:pPr>
            <w:r w:rsidRPr="00204567">
              <w:rPr>
                <w:rFonts w:hint="eastAsia"/>
              </w:rPr>
              <w:t>0.94</w:t>
            </w:r>
          </w:p>
        </w:tc>
        <w:tc>
          <w:tcPr>
            <w:tcW w:w="1014" w:type="pct"/>
            <w:vAlign w:val="center"/>
          </w:tcPr>
          <w:p w:rsidR="00423E42" w:rsidRPr="00204567" w:rsidRDefault="00423E42" w:rsidP="0099145A">
            <w:pPr>
              <w:snapToGrid w:val="0"/>
              <w:spacing w:line="340" w:lineRule="exact"/>
              <w:ind w:rightChars="278" w:right="667"/>
              <w:jc w:val="right"/>
            </w:pPr>
            <w:r w:rsidRPr="00204567">
              <w:rPr>
                <w:rFonts w:hint="eastAsia"/>
              </w:rPr>
              <w:t>0.65</w:t>
            </w:r>
          </w:p>
        </w:tc>
      </w:tr>
      <w:tr w:rsidR="00423E42" w:rsidRPr="00204567" w:rsidTr="0099145A">
        <w:trPr>
          <w:trHeight w:val="370"/>
          <w:jc w:val="center"/>
        </w:trPr>
        <w:tc>
          <w:tcPr>
            <w:tcW w:w="959" w:type="pct"/>
            <w:tcBorders>
              <w:right w:val="single" w:sz="6" w:space="0" w:color="auto"/>
            </w:tcBorders>
          </w:tcPr>
          <w:p w:rsidR="00423E42" w:rsidRPr="00204567" w:rsidRDefault="00423E42" w:rsidP="0099145A">
            <w:pPr>
              <w:wordWrap w:val="0"/>
              <w:spacing w:line="340" w:lineRule="exact"/>
              <w:ind w:right="284"/>
              <w:jc w:val="right"/>
              <w:rPr>
                <w:rFonts w:eastAsia="標楷體"/>
              </w:rPr>
            </w:pPr>
            <w:r w:rsidRPr="00204567">
              <w:rPr>
                <w:rFonts w:eastAsia="標楷體" w:hint="eastAsia"/>
              </w:rPr>
              <w:t>8</w:t>
            </w:r>
            <w:r w:rsidRPr="00204567">
              <w:rPr>
                <w:rFonts w:eastAsia="標楷體" w:hint="eastAsia"/>
              </w:rPr>
              <w:t>月</w:t>
            </w:r>
          </w:p>
        </w:tc>
        <w:tc>
          <w:tcPr>
            <w:tcW w:w="502" w:type="pct"/>
            <w:tcBorders>
              <w:left w:val="single" w:sz="6" w:space="0" w:color="auto"/>
            </w:tcBorders>
            <w:vAlign w:val="center"/>
          </w:tcPr>
          <w:p w:rsidR="00423E42" w:rsidRPr="00204567" w:rsidRDefault="00423E42" w:rsidP="0099145A">
            <w:pPr>
              <w:pStyle w:val="ab"/>
              <w:spacing w:line="360" w:lineRule="exact"/>
              <w:ind w:rightChars="53" w:right="127"/>
              <w:rPr>
                <w:rFonts w:eastAsia="標楷體"/>
              </w:rPr>
            </w:pPr>
            <w:r w:rsidRPr="00204567">
              <w:rPr>
                <w:rFonts w:eastAsia="標楷體" w:hint="eastAsia"/>
              </w:rPr>
              <w:t>-0.44</w:t>
            </w:r>
          </w:p>
        </w:tc>
        <w:tc>
          <w:tcPr>
            <w:tcW w:w="502" w:type="pct"/>
            <w:vAlign w:val="center"/>
          </w:tcPr>
          <w:p w:rsidR="00423E42" w:rsidRPr="00204567" w:rsidRDefault="00423E42" w:rsidP="0099145A">
            <w:pPr>
              <w:snapToGrid w:val="0"/>
              <w:spacing w:line="340" w:lineRule="exact"/>
              <w:ind w:rightChars="50" w:right="120"/>
              <w:jc w:val="right"/>
            </w:pPr>
            <w:r w:rsidRPr="00204567">
              <w:rPr>
                <w:rFonts w:hint="eastAsia"/>
              </w:rPr>
              <w:t>-2.08</w:t>
            </w:r>
          </w:p>
        </w:tc>
        <w:tc>
          <w:tcPr>
            <w:tcW w:w="890" w:type="pct"/>
            <w:vAlign w:val="center"/>
          </w:tcPr>
          <w:p w:rsidR="00423E42" w:rsidRPr="00204567" w:rsidRDefault="00423E42" w:rsidP="0099145A">
            <w:pPr>
              <w:snapToGrid w:val="0"/>
              <w:spacing w:line="340" w:lineRule="exact"/>
              <w:ind w:rightChars="200" w:right="480"/>
              <w:jc w:val="right"/>
              <w:rPr>
                <w:rFonts w:eastAsia="標楷體"/>
                <w:snapToGrid w:val="0"/>
              </w:rPr>
            </w:pPr>
            <w:r w:rsidRPr="00204567">
              <w:rPr>
                <w:rFonts w:eastAsia="標楷體" w:hint="eastAsia"/>
                <w:snapToGrid w:val="0"/>
              </w:rPr>
              <w:t>-0.86</w:t>
            </w:r>
          </w:p>
        </w:tc>
        <w:tc>
          <w:tcPr>
            <w:tcW w:w="502" w:type="pct"/>
            <w:vAlign w:val="center"/>
          </w:tcPr>
          <w:p w:rsidR="00423E42" w:rsidRPr="00204567" w:rsidRDefault="00423E42" w:rsidP="0099145A">
            <w:pPr>
              <w:pStyle w:val="ab"/>
              <w:spacing w:line="360" w:lineRule="exact"/>
              <w:ind w:rightChars="50" w:right="120"/>
              <w:rPr>
                <w:rFonts w:eastAsia="標楷體"/>
              </w:rPr>
            </w:pPr>
            <w:r w:rsidRPr="00204567">
              <w:rPr>
                <w:rFonts w:eastAsia="標楷體" w:hint="eastAsia"/>
              </w:rPr>
              <w:t>0.80</w:t>
            </w:r>
          </w:p>
        </w:tc>
        <w:tc>
          <w:tcPr>
            <w:tcW w:w="631" w:type="pct"/>
          </w:tcPr>
          <w:p w:rsidR="00423E42" w:rsidRPr="00204567" w:rsidRDefault="00423E42" w:rsidP="0099145A">
            <w:pPr>
              <w:snapToGrid w:val="0"/>
              <w:spacing w:line="340" w:lineRule="exact"/>
              <w:ind w:rightChars="84" w:right="202"/>
              <w:jc w:val="right"/>
            </w:pPr>
            <w:r w:rsidRPr="00204567">
              <w:t xml:space="preserve">0.92 </w:t>
            </w:r>
          </w:p>
        </w:tc>
        <w:tc>
          <w:tcPr>
            <w:tcW w:w="1014" w:type="pct"/>
            <w:vAlign w:val="center"/>
          </w:tcPr>
          <w:p w:rsidR="00423E42" w:rsidRPr="00204567" w:rsidRDefault="00423E42" w:rsidP="0099145A">
            <w:pPr>
              <w:snapToGrid w:val="0"/>
              <w:spacing w:line="340" w:lineRule="exact"/>
              <w:ind w:rightChars="278" w:right="667"/>
              <w:jc w:val="right"/>
            </w:pPr>
            <w:r w:rsidRPr="00204567">
              <w:rPr>
                <w:rFonts w:hint="eastAsia"/>
              </w:rPr>
              <w:t>0.40</w:t>
            </w:r>
          </w:p>
        </w:tc>
      </w:tr>
      <w:tr w:rsidR="00423E42" w:rsidRPr="00204567" w:rsidTr="0099145A">
        <w:trPr>
          <w:trHeight w:val="370"/>
          <w:jc w:val="center"/>
        </w:trPr>
        <w:tc>
          <w:tcPr>
            <w:tcW w:w="959" w:type="pct"/>
            <w:tcBorders>
              <w:right w:val="single" w:sz="6" w:space="0" w:color="auto"/>
            </w:tcBorders>
          </w:tcPr>
          <w:p w:rsidR="00423E42" w:rsidRPr="00204567" w:rsidRDefault="00423E42" w:rsidP="0099145A">
            <w:pPr>
              <w:wordWrap w:val="0"/>
              <w:spacing w:line="340" w:lineRule="exact"/>
              <w:ind w:right="284"/>
              <w:jc w:val="right"/>
              <w:rPr>
                <w:rFonts w:eastAsia="標楷體"/>
              </w:rPr>
            </w:pPr>
            <w:r w:rsidRPr="00204567">
              <w:rPr>
                <w:rFonts w:eastAsia="標楷體" w:hint="eastAsia"/>
              </w:rPr>
              <w:t>9</w:t>
            </w:r>
            <w:r w:rsidRPr="00204567">
              <w:rPr>
                <w:rFonts w:eastAsia="標楷體" w:hint="eastAsia"/>
              </w:rPr>
              <w:t>月</w:t>
            </w:r>
          </w:p>
        </w:tc>
        <w:tc>
          <w:tcPr>
            <w:tcW w:w="502" w:type="pct"/>
            <w:tcBorders>
              <w:left w:val="single" w:sz="6" w:space="0" w:color="auto"/>
            </w:tcBorders>
          </w:tcPr>
          <w:p w:rsidR="00423E42" w:rsidRPr="00204567" w:rsidRDefault="00423E42" w:rsidP="0099145A">
            <w:pPr>
              <w:pStyle w:val="ab"/>
              <w:spacing w:line="360" w:lineRule="exact"/>
              <w:ind w:rightChars="53" w:right="127"/>
              <w:rPr>
                <w:rFonts w:eastAsia="標楷體"/>
              </w:rPr>
            </w:pPr>
            <w:r w:rsidRPr="00204567">
              <w:rPr>
                <w:rFonts w:eastAsia="標楷體"/>
              </w:rPr>
              <w:t xml:space="preserve">0.30 </w:t>
            </w:r>
          </w:p>
        </w:tc>
        <w:tc>
          <w:tcPr>
            <w:tcW w:w="502" w:type="pct"/>
          </w:tcPr>
          <w:p w:rsidR="00423E42" w:rsidRPr="00204567" w:rsidRDefault="00423E42" w:rsidP="0099145A">
            <w:pPr>
              <w:snapToGrid w:val="0"/>
              <w:spacing w:line="340" w:lineRule="exact"/>
              <w:ind w:rightChars="50" w:right="120"/>
              <w:jc w:val="right"/>
            </w:pPr>
            <w:r w:rsidRPr="00204567">
              <w:t xml:space="preserve">-0.32 </w:t>
            </w:r>
          </w:p>
        </w:tc>
        <w:tc>
          <w:tcPr>
            <w:tcW w:w="890" w:type="pct"/>
            <w:vAlign w:val="center"/>
          </w:tcPr>
          <w:p w:rsidR="00423E42" w:rsidRPr="00204567" w:rsidRDefault="00423E42" w:rsidP="0099145A">
            <w:pPr>
              <w:snapToGrid w:val="0"/>
              <w:spacing w:line="340" w:lineRule="exact"/>
              <w:ind w:rightChars="200" w:right="480"/>
              <w:jc w:val="right"/>
              <w:rPr>
                <w:rFonts w:eastAsia="標楷體"/>
                <w:snapToGrid w:val="0"/>
              </w:rPr>
            </w:pPr>
            <w:r w:rsidRPr="00204567">
              <w:rPr>
                <w:rFonts w:eastAsia="標楷體" w:hint="eastAsia"/>
                <w:snapToGrid w:val="0"/>
              </w:rPr>
              <w:t>-0.64</w:t>
            </w:r>
          </w:p>
        </w:tc>
        <w:tc>
          <w:tcPr>
            <w:tcW w:w="502" w:type="pct"/>
          </w:tcPr>
          <w:p w:rsidR="00423E42" w:rsidRPr="00204567" w:rsidRDefault="00423E42" w:rsidP="0099145A">
            <w:pPr>
              <w:pStyle w:val="ab"/>
              <w:spacing w:line="360" w:lineRule="exact"/>
              <w:ind w:rightChars="50" w:right="120"/>
              <w:rPr>
                <w:rFonts w:eastAsia="標楷體"/>
              </w:rPr>
            </w:pPr>
            <w:r w:rsidRPr="00204567">
              <w:rPr>
                <w:rFonts w:eastAsia="標楷體"/>
              </w:rPr>
              <w:t xml:space="preserve">0.76 </w:t>
            </w:r>
          </w:p>
        </w:tc>
        <w:tc>
          <w:tcPr>
            <w:tcW w:w="631" w:type="pct"/>
          </w:tcPr>
          <w:p w:rsidR="00423E42" w:rsidRPr="00204567" w:rsidRDefault="00423E42" w:rsidP="0099145A">
            <w:pPr>
              <w:snapToGrid w:val="0"/>
              <w:spacing w:line="340" w:lineRule="exact"/>
              <w:ind w:rightChars="84" w:right="202"/>
              <w:jc w:val="right"/>
            </w:pPr>
            <w:r w:rsidRPr="00204567">
              <w:t xml:space="preserve">0.97 </w:t>
            </w:r>
          </w:p>
        </w:tc>
        <w:tc>
          <w:tcPr>
            <w:tcW w:w="1014" w:type="pct"/>
            <w:vAlign w:val="center"/>
          </w:tcPr>
          <w:p w:rsidR="00423E42" w:rsidRPr="00204567" w:rsidRDefault="00423E42" w:rsidP="0099145A">
            <w:pPr>
              <w:snapToGrid w:val="0"/>
              <w:spacing w:line="340" w:lineRule="exact"/>
              <w:ind w:rightChars="278" w:right="667"/>
              <w:jc w:val="right"/>
            </w:pPr>
            <w:r w:rsidRPr="00204567">
              <w:rPr>
                <w:rFonts w:hint="eastAsia"/>
              </w:rPr>
              <w:t>0.07</w:t>
            </w:r>
          </w:p>
        </w:tc>
      </w:tr>
      <w:tr w:rsidR="00423E42" w:rsidRPr="00204567" w:rsidTr="0099145A">
        <w:trPr>
          <w:trHeight w:val="370"/>
          <w:jc w:val="center"/>
        </w:trPr>
        <w:tc>
          <w:tcPr>
            <w:tcW w:w="959" w:type="pct"/>
            <w:tcBorders>
              <w:right w:val="single" w:sz="6" w:space="0" w:color="auto"/>
            </w:tcBorders>
          </w:tcPr>
          <w:p w:rsidR="00423E42" w:rsidRPr="00204567" w:rsidRDefault="00423E42" w:rsidP="0099145A">
            <w:pPr>
              <w:wordWrap w:val="0"/>
              <w:spacing w:line="340" w:lineRule="exact"/>
              <w:ind w:right="284"/>
              <w:jc w:val="right"/>
              <w:rPr>
                <w:rFonts w:eastAsia="標楷體"/>
              </w:rPr>
            </w:pPr>
            <w:r w:rsidRPr="00204567">
              <w:rPr>
                <w:rFonts w:eastAsia="標楷體" w:hint="eastAsia"/>
              </w:rPr>
              <w:t>10</w:t>
            </w:r>
            <w:r w:rsidRPr="00204567">
              <w:rPr>
                <w:rFonts w:eastAsia="標楷體" w:hint="eastAsia"/>
              </w:rPr>
              <w:t>月</w:t>
            </w:r>
          </w:p>
        </w:tc>
        <w:tc>
          <w:tcPr>
            <w:tcW w:w="502" w:type="pct"/>
            <w:tcBorders>
              <w:left w:val="single" w:sz="6" w:space="0" w:color="auto"/>
            </w:tcBorders>
          </w:tcPr>
          <w:p w:rsidR="00423E42" w:rsidRPr="00204567" w:rsidRDefault="00423E42" w:rsidP="0099145A">
            <w:pPr>
              <w:pStyle w:val="ab"/>
              <w:spacing w:line="360" w:lineRule="exact"/>
              <w:ind w:rightChars="53" w:right="127"/>
              <w:rPr>
                <w:rFonts w:eastAsia="標楷體"/>
              </w:rPr>
            </w:pPr>
            <w:r w:rsidRPr="00204567">
              <w:rPr>
                <w:rFonts w:eastAsia="標楷體"/>
              </w:rPr>
              <w:t xml:space="preserve">0.31 </w:t>
            </w:r>
          </w:p>
        </w:tc>
        <w:tc>
          <w:tcPr>
            <w:tcW w:w="502" w:type="pct"/>
          </w:tcPr>
          <w:p w:rsidR="00423E42" w:rsidRPr="00204567" w:rsidRDefault="00423E42" w:rsidP="0099145A">
            <w:pPr>
              <w:snapToGrid w:val="0"/>
              <w:spacing w:line="340" w:lineRule="exact"/>
              <w:ind w:rightChars="50" w:right="120"/>
              <w:jc w:val="right"/>
            </w:pPr>
            <w:r w:rsidRPr="00204567">
              <w:t xml:space="preserve">-0.38 </w:t>
            </w:r>
          </w:p>
        </w:tc>
        <w:tc>
          <w:tcPr>
            <w:tcW w:w="890" w:type="pct"/>
            <w:vAlign w:val="center"/>
          </w:tcPr>
          <w:p w:rsidR="00423E42" w:rsidRPr="00204567" w:rsidRDefault="00423E42" w:rsidP="0099145A">
            <w:pPr>
              <w:snapToGrid w:val="0"/>
              <w:spacing w:line="340" w:lineRule="exact"/>
              <w:ind w:rightChars="200" w:right="480"/>
              <w:jc w:val="right"/>
              <w:rPr>
                <w:rFonts w:eastAsia="標楷體"/>
                <w:snapToGrid w:val="0"/>
              </w:rPr>
            </w:pPr>
            <w:r w:rsidRPr="00204567">
              <w:rPr>
                <w:rFonts w:eastAsia="標楷體" w:hint="eastAsia"/>
                <w:snapToGrid w:val="0"/>
              </w:rPr>
              <w:t>0.05</w:t>
            </w:r>
          </w:p>
        </w:tc>
        <w:tc>
          <w:tcPr>
            <w:tcW w:w="502" w:type="pct"/>
          </w:tcPr>
          <w:p w:rsidR="00423E42" w:rsidRPr="00204567" w:rsidRDefault="00423E42" w:rsidP="0099145A">
            <w:pPr>
              <w:pStyle w:val="ab"/>
              <w:spacing w:line="360" w:lineRule="exact"/>
              <w:ind w:rightChars="50" w:right="120"/>
              <w:rPr>
                <w:rFonts w:eastAsia="標楷體"/>
              </w:rPr>
            </w:pPr>
            <w:r w:rsidRPr="00204567">
              <w:rPr>
                <w:rFonts w:eastAsia="標楷體"/>
              </w:rPr>
              <w:t xml:space="preserve">0.84 </w:t>
            </w:r>
          </w:p>
        </w:tc>
        <w:tc>
          <w:tcPr>
            <w:tcW w:w="631" w:type="pct"/>
          </w:tcPr>
          <w:p w:rsidR="00423E42" w:rsidRPr="00204567" w:rsidRDefault="00423E42" w:rsidP="0099145A">
            <w:pPr>
              <w:snapToGrid w:val="0"/>
              <w:spacing w:line="340" w:lineRule="exact"/>
              <w:ind w:rightChars="84" w:right="202"/>
              <w:jc w:val="right"/>
            </w:pPr>
            <w:r w:rsidRPr="00204567">
              <w:t xml:space="preserve">0.97 </w:t>
            </w:r>
          </w:p>
        </w:tc>
        <w:tc>
          <w:tcPr>
            <w:tcW w:w="1014" w:type="pct"/>
            <w:vAlign w:val="center"/>
          </w:tcPr>
          <w:p w:rsidR="00423E42" w:rsidRPr="00204567" w:rsidRDefault="00423E42" w:rsidP="0099145A">
            <w:pPr>
              <w:snapToGrid w:val="0"/>
              <w:spacing w:line="340" w:lineRule="exact"/>
              <w:ind w:rightChars="278" w:right="667"/>
              <w:jc w:val="right"/>
            </w:pPr>
            <w:r w:rsidRPr="00204567">
              <w:rPr>
                <w:rFonts w:hint="eastAsia"/>
              </w:rPr>
              <w:t>0.50</w:t>
            </w:r>
          </w:p>
        </w:tc>
      </w:tr>
      <w:tr w:rsidR="00423E42" w:rsidRPr="00204567" w:rsidTr="0099145A">
        <w:trPr>
          <w:trHeight w:val="370"/>
          <w:jc w:val="center"/>
        </w:trPr>
        <w:tc>
          <w:tcPr>
            <w:tcW w:w="959" w:type="pct"/>
            <w:tcBorders>
              <w:right w:val="single" w:sz="6" w:space="0" w:color="auto"/>
            </w:tcBorders>
          </w:tcPr>
          <w:p w:rsidR="00423E42" w:rsidRPr="00204567" w:rsidRDefault="00423E42" w:rsidP="0099145A">
            <w:pPr>
              <w:wordWrap w:val="0"/>
              <w:spacing w:line="340" w:lineRule="exact"/>
              <w:ind w:right="284"/>
              <w:jc w:val="right"/>
              <w:rPr>
                <w:rFonts w:eastAsia="標楷體"/>
              </w:rPr>
            </w:pPr>
            <w:r w:rsidRPr="00204567">
              <w:rPr>
                <w:rFonts w:eastAsia="標楷體" w:hint="eastAsia"/>
              </w:rPr>
              <w:t>11</w:t>
            </w:r>
            <w:r w:rsidRPr="00204567">
              <w:rPr>
                <w:rFonts w:eastAsia="標楷體" w:hint="eastAsia"/>
              </w:rPr>
              <w:t>月</w:t>
            </w:r>
          </w:p>
        </w:tc>
        <w:tc>
          <w:tcPr>
            <w:tcW w:w="502" w:type="pct"/>
            <w:tcBorders>
              <w:left w:val="single" w:sz="6" w:space="0" w:color="auto"/>
            </w:tcBorders>
          </w:tcPr>
          <w:p w:rsidR="00423E42" w:rsidRPr="00204567" w:rsidRDefault="00423E42" w:rsidP="0099145A">
            <w:pPr>
              <w:pStyle w:val="ab"/>
              <w:spacing w:line="360" w:lineRule="exact"/>
              <w:ind w:rightChars="53" w:right="127"/>
              <w:rPr>
                <w:rFonts w:eastAsia="標楷體"/>
              </w:rPr>
            </w:pPr>
            <w:r w:rsidRPr="00204567">
              <w:rPr>
                <w:rFonts w:eastAsia="標楷體"/>
              </w:rPr>
              <w:t xml:space="preserve">0.53 </w:t>
            </w:r>
          </w:p>
        </w:tc>
        <w:tc>
          <w:tcPr>
            <w:tcW w:w="502" w:type="pct"/>
          </w:tcPr>
          <w:p w:rsidR="00423E42" w:rsidRPr="00204567" w:rsidRDefault="00423E42" w:rsidP="0099145A">
            <w:pPr>
              <w:snapToGrid w:val="0"/>
              <w:spacing w:line="340" w:lineRule="exact"/>
              <w:ind w:rightChars="50" w:right="120"/>
              <w:jc w:val="right"/>
            </w:pPr>
            <w:r w:rsidRPr="00204567">
              <w:rPr>
                <w:rFonts w:hint="eastAsia"/>
              </w:rPr>
              <w:t>0.09</w:t>
            </w:r>
            <w:r w:rsidRPr="00204567">
              <w:t xml:space="preserve"> </w:t>
            </w:r>
          </w:p>
        </w:tc>
        <w:tc>
          <w:tcPr>
            <w:tcW w:w="890" w:type="pct"/>
            <w:vAlign w:val="center"/>
          </w:tcPr>
          <w:p w:rsidR="00423E42" w:rsidRPr="00204567" w:rsidRDefault="00423E42" w:rsidP="0099145A">
            <w:pPr>
              <w:snapToGrid w:val="0"/>
              <w:spacing w:line="340" w:lineRule="exact"/>
              <w:ind w:rightChars="200" w:right="480"/>
              <w:jc w:val="right"/>
              <w:rPr>
                <w:rFonts w:eastAsia="標楷體"/>
                <w:snapToGrid w:val="0"/>
              </w:rPr>
            </w:pPr>
            <w:r w:rsidRPr="00204567">
              <w:rPr>
                <w:rFonts w:eastAsia="標楷體" w:hint="eastAsia"/>
                <w:snapToGrid w:val="0"/>
              </w:rPr>
              <w:t>0.13</w:t>
            </w:r>
          </w:p>
        </w:tc>
        <w:tc>
          <w:tcPr>
            <w:tcW w:w="502" w:type="pct"/>
          </w:tcPr>
          <w:p w:rsidR="00423E42" w:rsidRPr="00204567" w:rsidRDefault="00423E42" w:rsidP="0099145A">
            <w:pPr>
              <w:pStyle w:val="ab"/>
              <w:spacing w:line="360" w:lineRule="exact"/>
              <w:ind w:rightChars="50" w:right="120"/>
              <w:rPr>
                <w:rFonts w:eastAsia="標楷體"/>
              </w:rPr>
            </w:pPr>
            <w:r w:rsidRPr="00204567">
              <w:rPr>
                <w:rFonts w:eastAsia="標楷體"/>
              </w:rPr>
              <w:t xml:space="preserve">0.86 </w:t>
            </w:r>
          </w:p>
        </w:tc>
        <w:tc>
          <w:tcPr>
            <w:tcW w:w="631" w:type="pct"/>
          </w:tcPr>
          <w:p w:rsidR="00423E42" w:rsidRPr="00204567" w:rsidRDefault="00423E42" w:rsidP="0099145A">
            <w:pPr>
              <w:snapToGrid w:val="0"/>
              <w:spacing w:line="340" w:lineRule="exact"/>
              <w:ind w:rightChars="84" w:right="202"/>
              <w:jc w:val="right"/>
            </w:pPr>
            <w:r w:rsidRPr="00204567">
              <w:t xml:space="preserve">0.99 </w:t>
            </w:r>
          </w:p>
        </w:tc>
        <w:tc>
          <w:tcPr>
            <w:tcW w:w="1014" w:type="pct"/>
            <w:vAlign w:val="center"/>
          </w:tcPr>
          <w:p w:rsidR="00423E42" w:rsidRPr="00204567" w:rsidRDefault="00423E42" w:rsidP="0099145A">
            <w:pPr>
              <w:snapToGrid w:val="0"/>
              <w:spacing w:line="340" w:lineRule="exact"/>
              <w:ind w:rightChars="278" w:right="667"/>
              <w:jc w:val="right"/>
            </w:pPr>
            <w:r w:rsidRPr="00204567">
              <w:rPr>
                <w:rFonts w:hint="eastAsia"/>
              </w:rPr>
              <w:t>0.41</w:t>
            </w:r>
          </w:p>
        </w:tc>
      </w:tr>
      <w:tr w:rsidR="00423E42" w:rsidRPr="00204567" w:rsidTr="0099145A">
        <w:trPr>
          <w:trHeight w:val="370"/>
          <w:jc w:val="center"/>
        </w:trPr>
        <w:tc>
          <w:tcPr>
            <w:tcW w:w="959" w:type="pct"/>
            <w:tcBorders>
              <w:right w:val="single" w:sz="6" w:space="0" w:color="auto"/>
            </w:tcBorders>
          </w:tcPr>
          <w:p w:rsidR="00423E42" w:rsidRPr="00204567" w:rsidRDefault="00423E42" w:rsidP="0099145A">
            <w:pPr>
              <w:wordWrap w:val="0"/>
              <w:spacing w:line="340" w:lineRule="exact"/>
              <w:ind w:right="284"/>
              <w:jc w:val="right"/>
              <w:rPr>
                <w:rFonts w:eastAsia="標楷體"/>
              </w:rPr>
            </w:pPr>
            <w:r w:rsidRPr="00204567">
              <w:rPr>
                <w:rFonts w:eastAsia="標楷體" w:hint="eastAsia"/>
              </w:rPr>
              <w:t>12</w:t>
            </w:r>
            <w:r w:rsidRPr="00204567">
              <w:rPr>
                <w:rFonts w:eastAsia="標楷體" w:hint="eastAsia"/>
              </w:rPr>
              <w:t>月</w:t>
            </w:r>
          </w:p>
        </w:tc>
        <w:tc>
          <w:tcPr>
            <w:tcW w:w="502" w:type="pct"/>
            <w:tcBorders>
              <w:left w:val="single" w:sz="6" w:space="0" w:color="auto"/>
            </w:tcBorders>
          </w:tcPr>
          <w:p w:rsidR="00423E42" w:rsidRPr="00204567" w:rsidRDefault="00423E42" w:rsidP="0099145A">
            <w:pPr>
              <w:pStyle w:val="ab"/>
              <w:spacing w:line="360" w:lineRule="exact"/>
              <w:ind w:rightChars="53" w:right="127"/>
              <w:rPr>
                <w:rFonts w:eastAsia="標楷體"/>
              </w:rPr>
            </w:pPr>
            <w:r w:rsidRPr="00204567">
              <w:rPr>
                <w:rFonts w:eastAsia="標楷體" w:hint="eastAsia"/>
              </w:rPr>
              <w:t>0.14</w:t>
            </w:r>
          </w:p>
        </w:tc>
        <w:tc>
          <w:tcPr>
            <w:tcW w:w="502" w:type="pct"/>
          </w:tcPr>
          <w:p w:rsidR="00423E42" w:rsidRPr="00204567" w:rsidRDefault="00423E42" w:rsidP="0099145A">
            <w:pPr>
              <w:snapToGrid w:val="0"/>
              <w:spacing w:line="340" w:lineRule="exact"/>
              <w:ind w:rightChars="50" w:right="120"/>
              <w:jc w:val="right"/>
            </w:pPr>
            <w:r w:rsidRPr="00204567">
              <w:rPr>
                <w:rFonts w:hint="eastAsia"/>
              </w:rPr>
              <w:t>-0.77</w:t>
            </w:r>
          </w:p>
        </w:tc>
        <w:tc>
          <w:tcPr>
            <w:tcW w:w="890" w:type="pct"/>
            <w:vAlign w:val="center"/>
          </w:tcPr>
          <w:p w:rsidR="00423E42" w:rsidRPr="00204567" w:rsidRDefault="00423E42" w:rsidP="0099145A">
            <w:pPr>
              <w:snapToGrid w:val="0"/>
              <w:spacing w:line="340" w:lineRule="exact"/>
              <w:ind w:rightChars="200" w:right="480"/>
              <w:jc w:val="right"/>
              <w:rPr>
                <w:rFonts w:eastAsia="標楷體"/>
                <w:snapToGrid w:val="0"/>
              </w:rPr>
            </w:pPr>
            <w:r w:rsidRPr="00204567">
              <w:rPr>
                <w:rFonts w:eastAsia="標楷體" w:hint="eastAsia"/>
                <w:snapToGrid w:val="0"/>
              </w:rPr>
              <w:t>-0.16</w:t>
            </w:r>
          </w:p>
        </w:tc>
        <w:tc>
          <w:tcPr>
            <w:tcW w:w="502" w:type="pct"/>
          </w:tcPr>
          <w:p w:rsidR="00423E42" w:rsidRPr="00204567" w:rsidRDefault="00423E42" w:rsidP="0099145A">
            <w:pPr>
              <w:pStyle w:val="ab"/>
              <w:spacing w:line="360" w:lineRule="exact"/>
              <w:ind w:rightChars="50" w:right="120"/>
              <w:rPr>
                <w:rFonts w:eastAsia="標楷體"/>
              </w:rPr>
            </w:pPr>
            <w:r w:rsidRPr="00204567">
              <w:rPr>
                <w:rFonts w:eastAsia="標楷體" w:hint="eastAsia"/>
              </w:rPr>
              <w:t>0.80</w:t>
            </w:r>
          </w:p>
        </w:tc>
        <w:tc>
          <w:tcPr>
            <w:tcW w:w="631" w:type="pct"/>
          </w:tcPr>
          <w:p w:rsidR="00423E42" w:rsidRPr="00204567" w:rsidRDefault="00423E42" w:rsidP="0099145A">
            <w:pPr>
              <w:snapToGrid w:val="0"/>
              <w:spacing w:line="340" w:lineRule="exact"/>
              <w:ind w:rightChars="84" w:right="202"/>
              <w:jc w:val="right"/>
            </w:pPr>
            <w:r w:rsidRPr="00204567">
              <w:rPr>
                <w:rFonts w:hint="eastAsia"/>
              </w:rPr>
              <w:t>1.00</w:t>
            </w:r>
          </w:p>
        </w:tc>
        <w:tc>
          <w:tcPr>
            <w:tcW w:w="1014" w:type="pct"/>
            <w:vAlign w:val="center"/>
          </w:tcPr>
          <w:p w:rsidR="00423E42" w:rsidRPr="00204567" w:rsidRDefault="00423E42" w:rsidP="0099145A">
            <w:pPr>
              <w:snapToGrid w:val="0"/>
              <w:spacing w:line="340" w:lineRule="exact"/>
              <w:ind w:rightChars="278" w:right="667"/>
              <w:jc w:val="right"/>
            </w:pPr>
            <w:r w:rsidRPr="00204567">
              <w:rPr>
                <w:rFonts w:hint="eastAsia"/>
              </w:rPr>
              <w:t>0.13</w:t>
            </w:r>
          </w:p>
        </w:tc>
      </w:tr>
      <w:tr w:rsidR="00423E42" w:rsidRPr="008E3E0C" w:rsidTr="0099145A">
        <w:trPr>
          <w:trHeight w:val="370"/>
          <w:jc w:val="center"/>
        </w:trPr>
        <w:tc>
          <w:tcPr>
            <w:tcW w:w="959" w:type="pct"/>
            <w:tcBorders>
              <w:right w:val="single" w:sz="6" w:space="0" w:color="auto"/>
            </w:tcBorders>
          </w:tcPr>
          <w:p w:rsidR="00423E42" w:rsidRPr="00204567" w:rsidRDefault="00423E42" w:rsidP="0099145A">
            <w:pPr>
              <w:tabs>
                <w:tab w:val="left" w:pos="1720"/>
              </w:tabs>
              <w:snapToGrid w:val="0"/>
              <w:spacing w:line="340" w:lineRule="exact"/>
              <w:ind w:rightChars="-19" w:right="-46"/>
              <w:jc w:val="right"/>
              <w:rPr>
                <w:rFonts w:eastAsia="標楷體"/>
              </w:rPr>
            </w:pPr>
            <w:r w:rsidRPr="00204567">
              <w:rPr>
                <w:rFonts w:eastAsia="標楷體"/>
                <w:b/>
                <w:bCs/>
                <w:snapToGrid w:val="0"/>
              </w:rPr>
              <w:t>10</w:t>
            </w:r>
            <w:r w:rsidRPr="00204567">
              <w:rPr>
                <w:rFonts w:eastAsia="標楷體" w:hint="eastAsia"/>
                <w:b/>
                <w:bCs/>
                <w:snapToGrid w:val="0"/>
              </w:rPr>
              <w:t>5</w:t>
            </w:r>
            <w:r w:rsidRPr="00204567">
              <w:rPr>
                <w:rFonts w:eastAsia="標楷體"/>
                <w:b/>
                <w:bCs/>
              </w:rPr>
              <w:t>年</w:t>
            </w:r>
            <w:r w:rsidRPr="00204567">
              <w:rPr>
                <w:rFonts w:eastAsia="標楷體" w:hint="eastAsia"/>
                <w:b/>
                <w:bCs/>
              </w:rPr>
              <w:t>1~5</w:t>
            </w:r>
            <w:r w:rsidRPr="00204567">
              <w:rPr>
                <w:rFonts w:eastAsia="標楷體" w:hint="eastAsia"/>
                <w:b/>
                <w:bCs/>
              </w:rPr>
              <w:t>月</w:t>
            </w:r>
          </w:p>
        </w:tc>
        <w:tc>
          <w:tcPr>
            <w:tcW w:w="502" w:type="pct"/>
            <w:tcBorders>
              <w:left w:val="single" w:sz="6" w:space="0" w:color="auto"/>
            </w:tcBorders>
            <w:vAlign w:val="center"/>
          </w:tcPr>
          <w:p w:rsidR="00423E42" w:rsidRPr="006A2D2A" w:rsidRDefault="00423E42" w:rsidP="0099145A">
            <w:pPr>
              <w:pStyle w:val="ab"/>
              <w:spacing w:line="360" w:lineRule="exact"/>
              <w:ind w:rightChars="53" w:right="127"/>
              <w:rPr>
                <w:rFonts w:eastAsia="標楷體"/>
                <w:b/>
              </w:rPr>
            </w:pPr>
            <w:r w:rsidRPr="006A2D2A">
              <w:rPr>
                <w:rFonts w:eastAsia="標楷體"/>
                <w:b/>
              </w:rPr>
              <w:t>1.</w:t>
            </w:r>
            <w:r w:rsidRPr="006A2D2A">
              <w:rPr>
                <w:rFonts w:eastAsia="標楷體" w:hint="eastAsia"/>
                <w:b/>
              </w:rPr>
              <w:t>67</w:t>
            </w:r>
          </w:p>
        </w:tc>
        <w:tc>
          <w:tcPr>
            <w:tcW w:w="502" w:type="pct"/>
            <w:vAlign w:val="center"/>
          </w:tcPr>
          <w:p w:rsidR="00423E42" w:rsidRPr="00A77DB1" w:rsidRDefault="00423E42" w:rsidP="0099145A">
            <w:pPr>
              <w:snapToGrid w:val="0"/>
              <w:spacing w:line="340" w:lineRule="exact"/>
              <w:ind w:rightChars="50" w:right="120"/>
              <w:jc w:val="right"/>
              <w:rPr>
                <w:b/>
                <w:bCs/>
              </w:rPr>
            </w:pPr>
            <w:r w:rsidRPr="00A77DB1">
              <w:rPr>
                <w:rFonts w:hint="eastAsia"/>
                <w:b/>
                <w:bCs/>
              </w:rPr>
              <w:t>2.86</w:t>
            </w:r>
          </w:p>
        </w:tc>
        <w:tc>
          <w:tcPr>
            <w:tcW w:w="890" w:type="pct"/>
            <w:vAlign w:val="center"/>
          </w:tcPr>
          <w:p w:rsidR="00423E42" w:rsidRPr="00A77DB1" w:rsidRDefault="00423E42" w:rsidP="0099145A">
            <w:pPr>
              <w:snapToGrid w:val="0"/>
              <w:spacing w:line="340" w:lineRule="exact"/>
              <w:ind w:rightChars="200" w:right="480"/>
              <w:jc w:val="right"/>
              <w:rPr>
                <w:rFonts w:eastAsia="標楷體"/>
                <w:b/>
                <w:bCs/>
                <w:snapToGrid w:val="0"/>
              </w:rPr>
            </w:pPr>
            <w:r w:rsidRPr="00A77DB1">
              <w:rPr>
                <w:rFonts w:eastAsia="標楷體" w:hint="eastAsia"/>
                <w:b/>
                <w:bCs/>
                <w:snapToGrid w:val="0"/>
              </w:rPr>
              <w:t>-0.23</w:t>
            </w:r>
          </w:p>
        </w:tc>
        <w:tc>
          <w:tcPr>
            <w:tcW w:w="502" w:type="pct"/>
            <w:vAlign w:val="center"/>
          </w:tcPr>
          <w:p w:rsidR="00423E42" w:rsidRPr="00A77DB1" w:rsidRDefault="00423E42" w:rsidP="0099145A">
            <w:pPr>
              <w:pStyle w:val="ab"/>
              <w:spacing w:line="360" w:lineRule="exact"/>
              <w:ind w:rightChars="50" w:right="120"/>
              <w:rPr>
                <w:b/>
                <w:bCs/>
              </w:rPr>
            </w:pPr>
            <w:r w:rsidRPr="00A77DB1">
              <w:rPr>
                <w:rFonts w:hint="eastAsia"/>
                <w:b/>
                <w:bCs/>
              </w:rPr>
              <w:t>0.81</w:t>
            </w:r>
          </w:p>
        </w:tc>
        <w:tc>
          <w:tcPr>
            <w:tcW w:w="631" w:type="pct"/>
            <w:vAlign w:val="center"/>
          </w:tcPr>
          <w:p w:rsidR="00423E42" w:rsidRPr="00A77DB1" w:rsidRDefault="00423E42" w:rsidP="0099145A">
            <w:pPr>
              <w:snapToGrid w:val="0"/>
              <w:spacing w:line="340" w:lineRule="exact"/>
              <w:ind w:rightChars="84" w:right="202"/>
              <w:jc w:val="right"/>
              <w:rPr>
                <w:b/>
                <w:bCs/>
              </w:rPr>
            </w:pPr>
            <w:r w:rsidRPr="00A77DB1">
              <w:rPr>
                <w:rFonts w:hint="eastAsia"/>
                <w:b/>
                <w:bCs/>
              </w:rPr>
              <w:t>0.85</w:t>
            </w:r>
          </w:p>
        </w:tc>
        <w:tc>
          <w:tcPr>
            <w:tcW w:w="1014" w:type="pct"/>
            <w:vAlign w:val="center"/>
          </w:tcPr>
          <w:p w:rsidR="00423E42" w:rsidRPr="00A77DB1" w:rsidRDefault="00423E42" w:rsidP="0099145A">
            <w:pPr>
              <w:snapToGrid w:val="0"/>
              <w:spacing w:line="340" w:lineRule="exact"/>
              <w:ind w:rightChars="278" w:right="667"/>
              <w:jc w:val="right"/>
              <w:rPr>
                <w:b/>
                <w:bCs/>
              </w:rPr>
            </w:pPr>
            <w:r w:rsidRPr="00A77DB1">
              <w:rPr>
                <w:rFonts w:hint="eastAsia"/>
                <w:b/>
                <w:bCs/>
              </w:rPr>
              <w:t>0.17</w:t>
            </w:r>
          </w:p>
        </w:tc>
      </w:tr>
      <w:tr w:rsidR="00423E42" w:rsidRPr="008E3E0C" w:rsidTr="0099145A">
        <w:trPr>
          <w:trHeight w:val="370"/>
          <w:jc w:val="center"/>
        </w:trPr>
        <w:tc>
          <w:tcPr>
            <w:tcW w:w="959" w:type="pct"/>
            <w:tcBorders>
              <w:right w:val="single" w:sz="6" w:space="0" w:color="auto"/>
            </w:tcBorders>
          </w:tcPr>
          <w:p w:rsidR="00423E42" w:rsidRPr="00204567" w:rsidRDefault="00423E42" w:rsidP="0099145A">
            <w:pPr>
              <w:wordWrap w:val="0"/>
              <w:spacing w:line="340" w:lineRule="exact"/>
              <w:ind w:right="284"/>
              <w:jc w:val="right"/>
              <w:rPr>
                <w:rFonts w:eastAsia="標楷體"/>
              </w:rPr>
            </w:pPr>
            <w:r w:rsidRPr="00204567">
              <w:rPr>
                <w:rFonts w:eastAsia="標楷體" w:hint="eastAsia"/>
              </w:rPr>
              <w:t>1</w:t>
            </w:r>
            <w:r w:rsidRPr="00204567">
              <w:rPr>
                <w:rFonts w:eastAsia="標楷體" w:hint="eastAsia"/>
              </w:rPr>
              <w:t>月</w:t>
            </w:r>
          </w:p>
        </w:tc>
        <w:tc>
          <w:tcPr>
            <w:tcW w:w="502" w:type="pct"/>
            <w:tcBorders>
              <w:left w:val="single" w:sz="6" w:space="0" w:color="auto"/>
            </w:tcBorders>
          </w:tcPr>
          <w:p w:rsidR="00423E42" w:rsidRPr="006A2D2A" w:rsidRDefault="00423E42" w:rsidP="0099145A">
            <w:pPr>
              <w:pStyle w:val="ab"/>
              <w:spacing w:line="360" w:lineRule="exact"/>
              <w:ind w:rightChars="53" w:right="127"/>
              <w:rPr>
                <w:rFonts w:eastAsia="標楷體"/>
              </w:rPr>
            </w:pPr>
            <w:r w:rsidRPr="006A2D2A">
              <w:rPr>
                <w:rFonts w:eastAsia="標楷體"/>
              </w:rPr>
              <w:t>0.81</w:t>
            </w:r>
          </w:p>
        </w:tc>
        <w:tc>
          <w:tcPr>
            <w:tcW w:w="502" w:type="pct"/>
          </w:tcPr>
          <w:p w:rsidR="00423E42" w:rsidRPr="00A77DB1" w:rsidRDefault="00423E42" w:rsidP="0099145A">
            <w:pPr>
              <w:snapToGrid w:val="0"/>
              <w:spacing w:line="340" w:lineRule="exact"/>
              <w:ind w:rightChars="50" w:right="120"/>
              <w:jc w:val="right"/>
            </w:pPr>
            <w:r w:rsidRPr="00A77DB1">
              <w:rPr>
                <w:rFonts w:hint="eastAsia"/>
              </w:rPr>
              <w:t>0.75</w:t>
            </w:r>
          </w:p>
        </w:tc>
        <w:tc>
          <w:tcPr>
            <w:tcW w:w="890" w:type="pct"/>
            <w:vAlign w:val="center"/>
          </w:tcPr>
          <w:p w:rsidR="00423E42" w:rsidRPr="00A77DB1" w:rsidRDefault="00423E42" w:rsidP="0099145A">
            <w:pPr>
              <w:snapToGrid w:val="0"/>
              <w:spacing w:line="340" w:lineRule="exact"/>
              <w:ind w:rightChars="200" w:right="480"/>
              <w:jc w:val="right"/>
              <w:rPr>
                <w:rFonts w:eastAsia="標楷體"/>
                <w:snapToGrid w:val="0"/>
              </w:rPr>
            </w:pPr>
            <w:r w:rsidRPr="00A77DB1">
              <w:rPr>
                <w:rFonts w:eastAsia="標楷體" w:hint="eastAsia"/>
                <w:snapToGrid w:val="0"/>
              </w:rPr>
              <w:t>-0.34</w:t>
            </w:r>
          </w:p>
        </w:tc>
        <w:tc>
          <w:tcPr>
            <w:tcW w:w="502" w:type="pct"/>
          </w:tcPr>
          <w:p w:rsidR="00423E42" w:rsidRPr="00A77DB1" w:rsidRDefault="00423E42" w:rsidP="0099145A">
            <w:pPr>
              <w:pStyle w:val="ab"/>
              <w:spacing w:line="360" w:lineRule="exact"/>
              <w:ind w:rightChars="50" w:right="120"/>
              <w:rPr>
                <w:rFonts w:eastAsia="標楷體"/>
              </w:rPr>
            </w:pPr>
            <w:r w:rsidRPr="00A77DB1">
              <w:rPr>
                <w:rFonts w:eastAsia="標楷體" w:hint="eastAsia"/>
              </w:rPr>
              <w:t>0.85</w:t>
            </w:r>
          </w:p>
        </w:tc>
        <w:tc>
          <w:tcPr>
            <w:tcW w:w="631" w:type="pct"/>
          </w:tcPr>
          <w:p w:rsidR="00423E42" w:rsidRPr="00A77DB1" w:rsidRDefault="00423E42" w:rsidP="0099145A">
            <w:pPr>
              <w:snapToGrid w:val="0"/>
              <w:spacing w:line="340" w:lineRule="exact"/>
              <w:ind w:rightChars="84" w:right="202"/>
              <w:jc w:val="right"/>
            </w:pPr>
            <w:r w:rsidRPr="00A77DB1">
              <w:rPr>
                <w:rFonts w:hint="eastAsia"/>
              </w:rPr>
              <w:t>0.95</w:t>
            </w:r>
          </w:p>
        </w:tc>
        <w:tc>
          <w:tcPr>
            <w:tcW w:w="1014" w:type="pct"/>
            <w:vAlign w:val="center"/>
          </w:tcPr>
          <w:p w:rsidR="00423E42" w:rsidRPr="00A77DB1" w:rsidRDefault="00423E42" w:rsidP="0099145A">
            <w:pPr>
              <w:snapToGrid w:val="0"/>
              <w:spacing w:line="340" w:lineRule="exact"/>
              <w:ind w:rightChars="278" w:right="667"/>
              <w:jc w:val="right"/>
            </w:pPr>
            <w:r w:rsidRPr="00A77DB1">
              <w:rPr>
                <w:rFonts w:hint="eastAsia"/>
              </w:rPr>
              <w:t>0.11</w:t>
            </w:r>
          </w:p>
        </w:tc>
      </w:tr>
      <w:tr w:rsidR="00423E42" w:rsidRPr="008E3E0C" w:rsidTr="0099145A">
        <w:trPr>
          <w:trHeight w:val="370"/>
          <w:jc w:val="center"/>
        </w:trPr>
        <w:tc>
          <w:tcPr>
            <w:tcW w:w="959" w:type="pct"/>
            <w:tcBorders>
              <w:right w:val="single" w:sz="6" w:space="0" w:color="auto"/>
            </w:tcBorders>
          </w:tcPr>
          <w:p w:rsidR="00423E42" w:rsidRPr="00204567" w:rsidRDefault="00423E42" w:rsidP="0099145A">
            <w:pPr>
              <w:wordWrap w:val="0"/>
              <w:spacing w:line="340" w:lineRule="exact"/>
              <w:ind w:right="284"/>
              <w:jc w:val="right"/>
              <w:rPr>
                <w:rFonts w:eastAsia="標楷體"/>
              </w:rPr>
            </w:pPr>
            <w:r w:rsidRPr="00204567">
              <w:rPr>
                <w:rFonts w:eastAsia="標楷體" w:hint="eastAsia"/>
              </w:rPr>
              <w:t>2</w:t>
            </w:r>
            <w:r w:rsidRPr="00204567">
              <w:rPr>
                <w:rFonts w:eastAsia="標楷體" w:hint="eastAsia"/>
              </w:rPr>
              <w:t>月</w:t>
            </w:r>
          </w:p>
        </w:tc>
        <w:tc>
          <w:tcPr>
            <w:tcW w:w="502" w:type="pct"/>
            <w:tcBorders>
              <w:left w:val="single" w:sz="6" w:space="0" w:color="auto"/>
            </w:tcBorders>
          </w:tcPr>
          <w:p w:rsidR="00423E42" w:rsidRPr="006A2D2A" w:rsidRDefault="00423E42" w:rsidP="0099145A">
            <w:pPr>
              <w:pStyle w:val="ab"/>
              <w:spacing w:line="360" w:lineRule="exact"/>
              <w:ind w:rightChars="53" w:right="127"/>
              <w:rPr>
                <w:rFonts w:eastAsia="標楷體"/>
              </w:rPr>
            </w:pPr>
            <w:r w:rsidRPr="006A2D2A">
              <w:rPr>
                <w:rFonts w:eastAsia="標楷體"/>
              </w:rPr>
              <w:t>2.41</w:t>
            </w:r>
          </w:p>
        </w:tc>
        <w:tc>
          <w:tcPr>
            <w:tcW w:w="502" w:type="pct"/>
          </w:tcPr>
          <w:p w:rsidR="00423E42" w:rsidRPr="00A77DB1" w:rsidRDefault="00423E42" w:rsidP="0099145A">
            <w:pPr>
              <w:snapToGrid w:val="0"/>
              <w:spacing w:line="340" w:lineRule="exact"/>
              <w:ind w:rightChars="50" w:right="120"/>
              <w:jc w:val="right"/>
            </w:pPr>
            <w:r w:rsidRPr="00A77DB1">
              <w:rPr>
                <w:rFonts w:hint="eastAsia"/>
              </w:rPr>
              <w:t>4.63</w:t>
            </w:r>
          </w:p>
        </w:tc>
        <w:tc>
          <w:tcPr>
            <w:tcW w:w="890" w:type="pct"/>
            <w:vAlign w:val="center"/>
          </w:tcPr>
          <w:p w:rsidR="00423E42" w:rsidRPr="00A77DB1" w:rsidRDefault="00423E42" w:rsidP="0099145A">
            <w:pPr>
              <w:snapToGrid w:val="0"/>
              <w:spacing w:line="340" w:lineRule="exact"/>
              <w:ind w:rightChars="200" w:right="480"/>
              <w:jc w:val="right"/>
              <w:rPr>
                <w:rFonts w:eastAsia="標楷體"/>
                <w:snapToGrid w:val="0"/>
              </w:rPr>
            </w:pPr>
            <w:r w:rsidRPr="00A77DB1">
              <w:rPr>
                <w:rFonts w:eastAsia="標楷體" w:hint="eastAsia"/>
                <w:snapToGrid w:val="0"/>
              </w:rPr>
              <w:t>-0.04</w:t>
            </w:r>
          </w:p>
        </w:tc>
        <w:tc>
          <w:tcPr>
            <w:tcW w:w="502" w:type="pct"/>
          </w:tcPr>
          <w:p w:rsidR="00423E42" w:rsidRPr="00A77DB1" w:rsidRDefault="00423E42" w:rsidP="0099145A">
            <w:pPr>
              <w:pStyle w:val="ab"/>
              <w:spacing w:line="360" w:lineRule="exact"/>
              <w:ind w:rightChars="50" w:right="120"/>
              <w:rPr>
                <w:rFonts w:eastAsia="標楷體"/>
              </w:rPr>
            </w:pPr>
            <w:r w:rsidRPr="00A77DB1">
              <w:rPr>
                <w:rFonts w:eastAsia="標楷體" w:hint="eastAsia"/>
              </w:rPr>
              <w:t>0.84</w:t>
            </w:r>
          </w:p>
        </w:tc>
        <w:tc>
          <w:tcPr>
            <w:tcW w:w="631" w:type="pct"/>
          </w:tcPr>
          <w:p w:rsidR="00423E42" w:rsidRPr="00A77DB1" w:rsidRDefault="00423E42" w:rsidP="0099145A">
            <w:pPr>
              <w:snapToGrid w:val="0"/>
              <w:spacing w:line="340" w:lineRule="exact"/>
              <w:ind w:rightChars="84" w:right="202"/>
              <w:jc w:val="right"/>
            </w:pPr>
            <w:r w:rsidRPr="00A77DB1">
              <w:rPr>
                <w:rFonts w:hint="eastAsia"/>
              </w:rPr>
              <w:t>0.79</w:t>
            </w:r>
          </w:p>
        </w:tc>
        <w:tc>
          <w:tcPr>
            <w:tcW w:w="1014" w:type="pct"/>
            <w:vAlign w:val="center"/>
          </w:tcPr>
          <w:p w:rsidR="00423E42" w:rsidRPr="00A77DB1" w:rsidRDefault="00423E42" w:rsidP="0099145A">
            <w:pPr>
              <w:snapToGrid w:val="0"/>
              <w:spacing w:line="340" w:lineRule="exact"/>
              <w:ind w:rightChars="278" w:right="667"/>
              <w:jc w:val="right"/>
            </w:pPr>
            <w:r w:rsidRPr="00A77DB1">
              <w:rPr>
                <w:rFonts w:hint="eastAsia"/>
              </w:rPr>
              <w:t>-0.08</w:t>
            </w:r>
          </w:p>
        </w:tc>
      </w:tr>
      <w:tr w:rsidR="00423E42" w:rsidRPr="008E3E0C" w:rsidTr="0099145A">
        <w:trPr>
          <w:trHeight w:val="370"/>
          <w:jc w:val="center"/>
        </w:trPr>
        <w:tc>
          <w:tcPr>
            <w:tcW w:w="959" w:type="pct"/>
            <w:tcBorders>
              <w:right w:val="single" w:sz="6" w:space="0" w:color="auto"/>
            </w:tcBorders>
          </w:tcPr>
          <w:p w:rsidR="00423E42" w:rsidRPr="00204567" w:rsidRDefault="00423E42" w:rsidP="0099145A">
            <w:pPr>
              <w:wordWrap w:val="0"/>
              <w:spacing w:line="340" w:lineRule="exact"/>
              <w:ind w:right="284"/>
              <w:jc w:val="right"/>
              <w:rPr>
                <w:rFonts w:eastAsia="標楷體"/>
              </w:rPr>
            </w:pPr>
            <w:r w:rsidRPr="00204567">
              <w:rPr>
                <w:rFonts w:eastAsia="標楷體" w:hint="eastAsia"/>
              </w:rPr>
              <w:t>3</w:t>
            </w:r>
            <w:r w:rsidRPr="00204567">
              <w:rPr>
                <w:rFonts w:eastAsia="標楷體" w:hint="eastAsia"/>
              </w:rPr>
              <w:t>月</w:t>
            </w:r>
          </w:p>
        </w:tc>
        <w:tc>
          <w:tcPr>
            <w:tcW w:w="502" w:type="pct"/>
            <w:tcBorders>
              <w:left w:val="single" w:sz="6" w:space="0" w:color="auto"/>
            </w:tcBorders>
          </w:tcPr>
          <w:p w:rsidR="00423E42" w:rsidRPr="006A2D2A" w:rsidRDefault="00423E42" w:rsidP="0099145A">
            <w:pPr>
              <w:pStyle w:val="ab"/>
              <w:spacing w:line="360" w:lineRule="exact"/>
              <w:ind w:rightChars="53" w:right="127"/>
              <w:rPr>
                <w:rFonts w:eastAsia="標楷體"/>
              </w:rPr>
            </w:pPr>
            <w:r w:rsidRPr="006A2D2A">
              <w:rPr>
                <w:rFonts w:eastAsia="標楷體"/>
              </w:rPr>
              <w:t>2.01</w:t>
            </w:r>
          </w:p>
        </w:tc>
        <w:tc>
          <w:tcPr>
            <w:tcW w:w="502" w:type="pct"/>
          </w:tcPr>
          <w:p w:rsidR="00423E42" w:rsidRPr="00A77DB1" w:rsidRDefault="00423E42" w:rsidP="0099145A">
            <w:pPr>
              <w:snapToGrid w:val="0"/>
              <w:spacing w:line="340" w:lineRule="exact"/>
              <w:ind w:rightChars="50" w:right="120"/>
              <w:jc w:val="right"/>
            </w:pPr>
            <w:r w:rsidRPr="00A77DB1">
              <w:rPr>
                <w:rFonts w:hint="eastAsia"/>
              </w:rPr>
              <w:t>3.68</w:t>
            </w:r>
          </w:p>
        </w:tc>
        <w:tc>
          <w:tcPr>
            <w:tcW w:w="890" w:type="pct"/>
            <w:vAlign w:val="center"/>
          </w:tcPr>
          <w:p w:rsidR="00423E42" w:rsidRPr="00A77DB1" w:rsidRDefault="00423E42" w:rsidP="0099145A">
            <w:pPr>
              <w:snapToGrid w:val="0"/>
              <w:spacing w:line="340" w:lineRule="exact"/>
              <w:ind w:rightChars="200" w:right="480"/>
              <w:jc w:val="right"/>
              <w:rPr>
                <w:rFonts w:eastAsia="標楷體"/>
                <w:snapToGrid w:val="0"/>
              </w:rPr>
            </w:pPr>
            <w:r w:rsidRPr="00A77DB1">
              <w:rPr>
                <w:rFonts w:eastAsia="標楷體" w:hint="eastAsia"/>
                <w:snapToGrid w:val="0"/>
              </w:rPr>
              <w:t>0.08</w:t>
            </w:r>
          </w:p>
        </w:tc>
        <w:tc>
          <w:tcPr>
            <w:tcW w:w="502" w:type="pct"/>
          </w:tcPr>
          <w:p w:rsidR="00423E42" w:rsidRPr="00A77DB1" w:rsidRDefault="00423E42" w:rsidP="0099145A">
            <w:pPr>
              <w:pStyle w:val="ab"/>
              <w:spacing w:line="360" w:lineRule="exact"/>
              <w:ind w:rightChars="50" w:right="120"/>
              <w:rPr>
                <w:rFonts w:eastAsia="標楷體"/>
              </w:rPr>
            </w:pPr>
            <w:r w:rsidRPr="00A77DB1">
              <w:rPr>
                <w:rFonts w:eastAsia="標楷體" w:hint="eastAsia"/>
              </w:rPr>
              <w:t>0.80</w:t>
            </w:r>
          </w:p>
        </w:tc>
        <w:tc>
          <w:tcPr>
            <w:tcW w:w="631" w:type="pct"/>
          </w:tcPr>
          <w:p w:rsidR="00423E42" w:rsidRPr="00A77DB1" w:rsidRDefault="00423E42" w:rsidP="0099145A">
            <w:pPr>
              <w:snapToGrid w:val="0"/>
              <w:spacing w:line="340" w:lineRule="exact"/>
              <w:ind w:rightChars="84" w:right="202"/>
              <w:jc w:val="right"/>
            </w:pPr>
            <w:r w:rsidRPr="00A77DB1">
              <w:rPr>
                <w:rFonts w:hint="eastAsia"/>
              </w:rPr>
              <w:t>0.86</w:t>
            </w:r>
          </w:p>
        </w:tc>
        <w:tc>
          <w:tcPr>
            <w:tcW w:w="1014" w:type="pct"/>
            <w:vAlign w:val="center"/>
          </w:tcPr>
          <w:p w:rsidR="00423E42" w:rsidRPr="00A77DB1" w:rsidRDefault="00423E42" w:rsidP="0099145A">
            <w:pPr>
              <w:snapToGrid w:val="0"/>
              <w:spacing w:line="340" w:lineRule="exact"/>
              <w:ind w:rightChars="278" w:right="667"/>
              <w:jc w:val="right"/>
            </w:pPr>
            <w:r w:rsidRPr="00A77DB1">
              <w:rPr>
                <w:rFonts w:hint="eastAsia"/>
              </w:rPr>
              <w:t>0.11</w:t>
            </w:r>
          </w:p>
        </w:tc>
      </w:tr>
      <w:tr w:rsidR="00423E42" w:rsidRPr="008E3E0C" w:rsidTr="0099145A">
        <w:trPr>
          <w:trHeight w:val="370"/>
          <w:jc w:val="center"/>
        </w:trPr>
        <w:tc>
          <w:tcPr>
            <w:tcW w:w="959" w:type="pct"/>
            <w:tcBorders>
              <w:right w:val="single" w:sz="6" w:space="0" w:color="auto"/>
            </w:tcBorders>
          </w:tcPr>
          <w:p w:rsidR="00423E42" w:rsidRPr="00204567" w:rsidRDefault="00423E42" w:rsidP="0099145A">
            <w:pPr>
              <w:wordWrap w:val="0"/>
              <w:spacing w:line="340" w:lineRule="exact"/>
              <w:ind w:right="284"/>
              <w:jc w:val="right"/>
              <w:rPr>
                <w:rFonts w:eastAsia="標楷體"/>
              </w:rPr>
            </w:pPr>
            <w:r w:rsidRPr="00204567">
              <w:rPr>
                <w:rFonts w:eastAsia="標楷體" w:hint="eastAsia"/>
              </w:rPr>
              <w:t>4</w:t>
            </w:r>
            <w:r w:rsidRPr="00204567">
              <w:rPr>
                <w:rFonts w:eastAsia="標楷體" w:hint="eastAsia"/>
              </w:rPr>
              <w:t>月</w:t>
            </w:r>
          </w:p>
        </w:tc>
        <w:tc>
          <w:tcPr>
            <w:tcW w:w="502" w:type="pct"/>
            <w:tcBorders>
              <w:left w:val="single" w:sz="6" w:space="0" w:color="auto"/>
            </w:tcBorders>
          </w:tcPr>
          <w:p w:rsidR="00423E42" w:rsidRPr="006A2D2A" w:rsidRDefault="00423E42" w:rsidP="0099145A">
            <w:pPr>
              <w:pStyle w:val="ab"/>
              <w:spacing w:line="360" w:lineRule="exact"/>
              <w:ind w:rightChars="53" w:right="127"/>
              <w:rPr>
                <w:rFonts w:eastAsia="標楷體"/>
              </w:rPr>
            </w:pPr>
            <w:r w:rsidRPr="006A2D2A">
              <w:rPr>
                <w:rFonts w:eastAsia="標楷體"/>
              </w:rPr>
              <w:t>1.8</w:t>
            </w:r>
            <w:r w:rsidRPr="006A2D2A">
              <w:rPr>
                <w:rFonts w:eastAsia="標楷體" w:hint="eastAsia"/>
              </w:rPr>
              <w:t>7</w:t>
            </w:r>
          </w:p>
        </w:tc>
        <w:tc>
          <w:tcPr>
            <w:tcW w:w="502" w:type="pct"/>
          </w:tcPr>
          <w:p w:rsidR="00423E42" w:rsidRPr="00A77DB1" w:rsidRDefault="00423E42" w:rsidP="0099145A">
            <w:pPr>
              <w:snapToGrid w:val="0"/>
              <w:spacing w:line="340" w:lineRule="exact"/>
              <w:ind w:rightChars="50" w:right="120"/>
              <w:jc w:val="right"/>
            </w:pPr>
            <w:r w:rsidRPr="00A77DB1">
              <w:rPr>
                <w:rFonts w:hint="eastAsia"/>
              </w:rPr>
              <w:t>3.33</w:t>
            </w:r>
          </w:p>
        </w:tc>
        <w:tc>
          <w:tcPr>
            <w:tcW w:w="890" w:type="pct"/>
            <w:vAlign w:val="center"/>
          </w:tcPr>
          <w:p w:rsidR="00423E42" w:rsidRPr="00A77DB1" w:rsidRDefault="00423E42" w:rsidP="0099145A">
            <w:pPr>
              <w:snapToGrid w:val="0"/>
              <w:spacing w:line="340" w:lineRule="exact"/>
              <w:ind w:rightChars="200" w:right="480"/>
              <w:jc w:val="right"/>
              <w:rPr>
                <w:rFonts w:eastAsia="標楷體"/>
                <w:snapToGrid w:val="0"/>
              </w:rPr>
            </w:pPr>
            <w:r w:rsidRPr="00A77DB1">
              <w:rPr>
                <w:rFonts w:eastAsia="標楷體" w:hint="eastAsia"/>
                <w:snapToGrid w:val="0"/>
              </w:rPr>
              <w:t>-0.47</w:t>
            </w:r>
          </w:p>
        </w:tc>
        <w:tc>
          <w:tcPr>
            <w:tcW w:w="502" w:type="pct"/>
          </w:tcPr>
          <w:p w:rsidR="00423E42" w:rsidRPr="00A77DB1" w:rsidRDefault="00423E42" w:rsidP="0099145A">
            <w:pPr>
              <w:pStyle w:val="ab"/>
              <w:spacing w:line="360" w:lineRule="exact"/>
              <w:ind w:rightChars="50" w:right="120"/>
              <w:rPr>
                <w:rFonts w:eastAsia="標楷體"/>
              </w:rPr>
            </w:pPr>
            <w:r w:rsidRPr="00A77DB1">
              <w:rPr>
                <w:rFonts w:eastAsia="標楷體" w:hint="eastAsia"/>
              </w:rPr>
              <w:t>0.82</w:t>
            </w:r>
          </w:p>
        </w:tc>
        <w:tc>
          <w:tcPr>
            <w:tcW w:w="631" w:type="pct"/>
          </w:tcPr>
          <w:p w:rsidR="00423E42" w:rsidRPr="00A77DB1" w:rsidRDefault="00423E42" w:rsidP="0099145A">
            <w:pPr>
              <w:snapToGrid w:val="0"/>
              <w:spacing w:line="340" w:lineRule="exact"/>
              <w:ind w:rightChars="84" w:right="202"/>
              <w:jc w:val="right"/>
            </w:pPr>
            <w:r w:rsidRPr="00A77DB1">
              <w:rPr>
                <w:rFonts w:hint="eastAsia"/>
              </w:rPr>
              <w:t>0.83</w:t>
            </w:r>
          </w:p>
        </w:tc>
        <w:tc>
          <w:tcPr>
            <w:tcW w:w="1014" w:type="pct"/>
            <w:vAlign w:val="center"/>
          </w:tcPr>
          <w:p w:rsidR="00423E42" w:rsidRPr="00A77DB1" w:rsidRDefault="00423E42" w:rsidP="0099145A">
            <w:pPr>
              <w:snapToGrid w:val="0"/>
              <w:spacing w:line="340" w:lineRule="exact"/>
              <w:ind w:rightChars="278" w:right="667"/>
              <w:jc w:val="right"/>
            </w:pPr>
            <w:r w:rsidRPr="00A77DB1">
              <w:rPr>
                <w:rFonts w:hint="eastAsia"/>
              </w:rPr>
              <w:t>0.39</w:t>
            </w:r>
          </w:p>
        </w:tc>
      </w:tr>
      <w:tr w:rsidR="00423E42" w:rsidRPr="008E3E0C" w:rsidTr="0099145A">
        <w:trPr>
          <w:trHeight w:val="370"/>
          <w:jc w:val="center"/>
        </w:trPr>
        <w:tc>
          <w:tcPr>
            <w:tcW w:w="959" w:type="pct"/>
            <w:tcBorders>
              <w:bottom w:val="single" w:sz="4" w:space="0" w:color="auto"/>
              <w:right w:val="single" w:sz="6" w:space="0" w:color="auto"/>
            </w:tcBorders>
          </w:tcPr>
          <w:p w:rsidR="00423E42" w:rsidRPr="00204567" w:rsidRDefault="00423E42" w:rsidP="0099145A">
            <w:pPr>
              <w:wordWrap w:val="0"/>
              <w:spacing w:line="340" w:lineRule="exact"/>
              <w:ind w:right="284"/>
              <w:jc w:val="right"/>
              <w:rPr>
                <w:rFonts w:eastAsia="標楷體"/>
              </w:rPr>
            </w:pPr>
            <w:r w:rsidRPr="00204567">
              <w:rPr>
                <w:rFonts w:eastAsia="標楷體" w:hint="eastAsia"/>
              </w:rPr>
              <w:t>5</w:t>
            </w:r>
            <w:r w:rsidRPr="00204567">
              <w:rPr>
                <w:rFonts w:eastAsia="標楷體" w:hint="eastAsia"/>
              </w:rPr>
              <w:t>月</w:t>
            </w:r>
          </w:p>
        </w:tc>
        <w:tc>
          <w:tcPr>
            <w:tcW w:w="502" w:type="pct"/>
            <w:tcBorders>
              <w:left w:val="single" w:sz="6" w:space="0" w:color="auto"/>
              <w:bottom w:val="single" w:sz="4" w:space="0" w:color="auto"/>
            </w:tcBorders>
          </w:tcPr>
          <w:p w:rsidR="00423E42" w:rsidRPr="006A2D2A" w:rsidRDefault="00423E42" w:rsidP="0099145A">
            <w:pPr>
              <w:pStyle w:val="ab"/>
              <w:spacing w:line="360" w:lineRule="exact"/>
              <w:ind w:rightChars="53" w:right="127"/>
              <w:rPr>
                <w:rFonts w:eastAsia="標楷體"/>
              </w:rPr>
            </w:pPr>
            <w:r w:rsidRPr="006A2D2A">
              <w:rPr>
                <w:rFonts w:eastAsia="標楷體" w:hint="eastAsia"/>
              </w:rPr>
              <w:t>1.24</w:t>
            </w:r>
          </w:p>
        </w:tc>
        <w:tc>
          <w:tcPr>
            <w:tcW w:w="502" w:type="pct"/>
            <w:tcBorders>
              <w:bottom w:val="single" w:sz="4" w:space="0" w:color="auto"/>
            </w:tcBorders>
          </w:tcPr>
          <w:p w:rsidR="00423E42" w:rsidRPr="00A77DB1" w:rsidRDefault="00423E42" w:rsidP="0099145A">
            <w:pPr>
              <w:snapToGrid w:val="0"/>
              <w:spacing w:line="340" w:lineRule="exact"/>
              <w:ind w:rightChars="50" w:right="120"/>
              <w:jc w:val="right"/>
            </w:pPr>
            <w:r w:rsidRPr="00A77DB1">
              <w:rPr>
                <w:rFonts w:hint="eastAsia"/>
              </w:rPr>
              <w:t>1.91</w:t>
            </w:r>
          </w:p>
        </w:tc>
        <w:tc>
          <w:tcPr>
            <w:tcW w:w="890" w:type="pct"/>
            <w:tcBorders>
              <w:bottom w:val="single" w:sz="4" w:space="0" w:color="auto"/>
            </w:tcBorders>
            <w:vAlign w:val="center"/>
          </w:tcPr>
          <w:p w:rsidR="00423E42" w:rsidRPr="00A77DB1" w:rsidRDefault="00423E42" w:rsidP="0099145A">
            <w:pPr>
              <w:snapToGrid w:val="0"/>
              <w:spacing w:line="340" w:lineRule="exact"/>
              <w:ind w:rightChars="200" w:right="480"/>
              <w:jc w:val="right"/>
              <w:rPr>
                <w:rFonts w:eastAsia="標楷體"/>
                <w:snapToGrid w:val="0"/>
              </w:rPr>
            </w:pPr>
            <w:r w:rsidRPr="00A77DB1">
              <w:rPr>
                <w:rFonts w:eastAsia="標楷體" w:hint="eastAsia"/>
                <w:snapToGrid w:val="0"/>
              </w:rPr>
              <w:t>-0.34</w:t>
            </w:r>
          </w:p>
        </w:tc>
        <w:tc>
          <w:tcPr>
            <w:tcW w:w="502" w:type="pct"/>
            <w:tcBorders>
              <w:bottom w:val="single" w:sz="4" w:space="0" w:color="auto"/>
            </w:tcBorders>
          </w:tcPr>
          <w:p w:rsidR="00423E42" w:rsidRPr="00A77DB1" w:rsidRDefault="00423E42" w:rsidP="0099145A">
            <w:pPr>
              <w:pStyle w:val="ab"/>
              <w:spacing w:line="360" w:lineRule="exact"/>
              <w:ind w:rightChars="50" w:right="120"/>
              <w:rPr>
                <w:rFonts w:eastAsia="標楷體"/>
              </w:rPr>
            </w:pPr>
            <w:r w:rsidRPr="00A77DB1">
              <w:rPr>
                <w:rFonts w:eastAsia="標楷體" w:hint="eastAsia"/>
              </w:rPr>
              <w:t>0.75</w:t>
            </w:r>
          </w:p>
        </w:tc>
        <w:tc>
          <w:tcPr>
            <w:tcW w:w="631" w:type="pct"/>
            <w:tcBorders>
              <w:bottom w:val="single" w:sz="4" w:space="0" w:color="auto"/>
            </w:tcBorders>
          </w:tcPr>
          <w:p w:rsidR="00423E42" w:rsidRPr="00A77DB1" w:rsidRDefault="00423E42" w:rsidP="0099145A">
            <w:pPr>
              <w:snapToGrid w:val="0"/>
              <w:spacing w:line="340" w:lineRule="exact"/>
              <w:ind w:rightChars="84" w:right="202"/>
              <w:jc w:val="right"/>
            </w:pPr>
            <w:r w:rsidRPr="00A77DB1">
              <w:rPr>
                <w:rFonts w:hint="eastAsia"/>
              </w:rPr>
              <w:t>0.85</w:t>
            </w:r>
          </w:p>
        </w:tc>
        <w:tc>
          <w:tcPr>
            <w:tcW w:w="1014" w:type="pct"/>
            <w:tcBorders>
              <w:bottom w:val="single" w:sz="4" w:space="0" w:color="auto"/>
            </w:tcBorders>
            <w:vAlign w:val="center"/>
          </w:tcPr>
          <w:p w:rsidR="00423E42" w:rsidRPr="00A77DB1" w:rsidRDefault="00423E42" w:rsidP="0099145A">
            <w:pPr>
              <w:snapToGrid w:val="0"/>
              <w:spacing w:line="340" w:lineRule="exact"/>
              <w:ind w:rightChars="278" w:right="667"/>
              <w:jc w:val="right"/>
            </w:pPr>
            <w:r w:rsidRPr="00A77DB1">
              <w:rPr>
                <w:rFonts w:hint="eastAsia"/>
              </w:rPr>
              <w:t>0.28</w:t>
            </w:r>
          </w:p>
        </w:tc>
      </w:tr>
    </w:tbl>
    <w:p w:rsidR="00423E42" w:rsidRPr="00204567" w:rsidRDefault="00423E42" w:rsidP="00423E42">
      <w:pPr>
        <w:pStyle w:val="af"/>
        <w:snapToGrid w:val="0"/>
        <w:spacing w:line="300" w:lineRule="auto"/>
        <w:ind w:leftChars="0" w:left="0" w:firstLineChars="0" w:firstLine="0"/>
        <w:jc w:val="left"/>
        <w:rPr>
          <w:sz w:val="28"/>
        </w:rPr>
      </w:pPr>
      <w:r w:rsidRPr="00204567">
        <w:rPr>
          <w:snapToGrid w:val="0"/>
          <w:szCs w:val="22"/>
        </w:rPr>
        <w:t>資料來源：行政院主計總處。</w:t>
      </w:r>
      <w:r w:rsidRPr="00204567">
        <w:rPr>
          <w:sz w:val="28"/>
        </w:rPr>
        <w:br w:type="page"/>
      </w:r>
    </w:p>
    <w:p w:rsidR="00423E42" w:rsidRPr="00A97980" w:rsidRDefault="00423E42" w:rsidP="00423E42">
      <w:pPr>
        <w:pStyle w:val="k3a"/>
        <w:tabs>
          <w:tab w:val="left" w:pos="540"/>
        </w:tabs>
        <w:spacing w:before="180" w:line="300" w:lineRule="auto"/>
        <w:ind w:leftChars="0" w:left="0" w:right="0" w:firstLineChars="0" w:firstLine="0"/>
        <w:rPr>
          <w:b/>
          <w:bCs/>
        </w:rPr>
      </w:pPr>
      <w:r w:rsidRPr="00A97980">
        <w:rPr>
          <w:b/>
          <w:bCs/>
        </w:rPr>
        <w:lastRenderedPageBreak/>
        <w:t>３、</w:t>
      </w:r>
      <w:r w:rsidRPr="00A97980">
        <w:rPr>
          <w:rFonts w:hint="eastAsia"/>
          <w:b/>
          <w:bCs/>
        </w:rPr>
        <w:t>105</w:t>
      </w:r>
      <w:r w:rsidRPr="00A97980">
        <w:rPr>
          <w:b/>
          <w:bCs/>
        </w:rPr>
        <w:t>年</w:t>
      </w:r>
      <w:r w:rsidRPr="00A97980">
        <w:rPr>
          <w:rFonts w:hint="eastAsia"/>
          <w:b/>
          <w:bCs/>
        </w:rPr>
        <w:t>5</w:t>
      </w:r>
      <w:r w:rsidRPr="00A97980">
        <w:rPr>
          <w:b/>
          <w:bCs/>
        </w:rPr>
        <w:t>月美國西德州原油</w:t>
      </w:r>
      <w:proofErr w:type="gramStart"/>
      <w:r w:rsidRPr="00A97980">
        <w:rPr>
          <w:b/>
          <w:bCs/>
        </w:rPr>
        <w:t>月均價每</w:t>
      </w:r>
      <w:proofErr w:type="gramEnd"/>
      <w:r w:rsidRPr="00A97980">
        <w:rPr>
          <w:b/>
          <w:bCs/>
        </w:rPr>
        <w:t>桶</w:t>
      </w:r>
      <w:r w:rsidRPr="00A97980">
        <w:rPr>
          <w:rFonts w:hint="eastAsia"/>
          <w:b/>
          <w:bCs/>
        </w:rPr>
        <w:t>46.85</w:t>
      </w:r>
      <w:r w:rsidRPr="00A97980">
        <w:rPr>
          <w:b/>
          <w:bCs/>
        </w:rPr>
        <w:t>美元</w:t>
      </w:r>
    </w:p>
    <w:p w:rsidR="00423E42" w:rsidRPr="00A97980" w:rsidRDefault="00423E42" w:rsidP="00423E42">
      <w:pPr>
        <w:pStyle w:val="k32"/>
        <w:topLinePunct/>
        <w:ind w:leftChars="118" w:left="283" w:rightChars="18" w:right="43" w:firstLineChars="202" w:firstLine="566"/>
      </w:pPr>
      <w:r w:rsidRPr="00A97980">
        <w:t>105</w:t>
      </w:r>
      <w:r w:rsidRPr="00A97980">
        <w:t>年</w:t>
      </w:r>
      <w:r w:rsidRPr="00A97980">
        <w:rPr>
          <w:rFonts w:hint="eastAsia"/>
        </w:rPr>
        <w:t>5</w:t>
      </w:r>
      <w:r w:rsidRPr="00A97980">
        <w:t>月美國西德州原油</w:t>
      </w:r>
      <w:r w:rsidRPr="00A97980">
        <w:t>(WTI)</w:t>
      </w:r>
      <w:r w:rsidRPr="00A97980">
        <w:t>現貨</w:t>
      </w:r>
      <w:proofErr w:type="gramStart"/>
      <w:r w:rsidRPr="00A97980">
        <w:t>月均價為</w:t>
      </w:r>
      <w:proofErr w:type="gramEnd"/>
      <w:r w:rsidRPr="00A97980">
        <w:t>每桶</w:t>
      </w:r>
      <w:r w:rsidRPr="00A97980">
        <w:t>4</w:t>
      </w:r>
      <w:r w:rsidRPr="00A97980">
        <w:rPr>
          <w:rFonts w:hint="eastAsia"/>
        </w:rPr>
        <w:t>6.85</w:t>
      </w:r>
      <w:r w:rsidRPr="00A97980">
        <w:t>美元，較上月每桶</w:t>
      </w:r>
      <w:r w:rsidRPr="00A97980">
        <w:rPr>
          <w:rFonts w:hint="eastAsia"/>
        </w:rPr>
        <w:t>40.96</w:t>
      </w:r>
      <w:r w:rsidRPr="00A97980">
        <w:t>美元，上漲</w:t>
      </w:r>
      <w:r w:rsidRPr="00A97980">
        <w:rPr>
          <w:rFonts w:hint="eastAsia"/>
        </w:rPr>
        <w:t>14.38</w:t>
      </w:r>
      <w:r w:rsidRPr="00A97980">
        <w:t>%</w:t>
      </w:r>
      <w:r w:rsidRPr="00A97980">
        <w:t>；北海布蘭特及杜拜價格亦同步上漲。</w:t>
      </w:r>
    </w:p>
    <w:p w:rsidR="00423E42" w:rsidRPr="00F83BBD" w:rsidRDefault="00423E42" w:rsidP="00423E42">
      <w:pPr>
        <w:pStyle w:val="k32"/>
        <w:topLinePunct/>
        <w:ind w:leftChars="118" w:left="283" w:rightChars="18" w:right="43" w:firstLineChars="202" w:firstLine="566"/>
        <w:rPr>
          <w:color w:val="FF0000"/>
        </w:rPr>
      </w:pPr>
      <w:r w:rsidRPr="00F85F8E">
        <w:t>美國能源資訊署</w:t>
      </w:r>
      <w:r w:rsidRPr="00F85F8E">
        <w:t>(EIA)2016</w:t>
      </w:r>
      <w:r w:rsidRPr="00F85F8E">
        <w:t>年</w:t>
      </w:r>
      <w:r w:rsidRPr="00F85F8E">
        <w:rPr>
          <w:rFonts w:hint="eastAsia"/>
        </w:rPr>
        <w:t>6</w:t>
      </w:r>
      <w:r w:rsidRPr="00F85F8E">
        <w:t>月預測未來</w:t>
      </w:r>
      <w:r w:rsidRPr="00F85F8E">
        <w:t>3</w:t>
      </w:r>
      <w:r w:rsidRPr="00F85F8E">
        <w:t>個月</w:t>
      </w:r>
      <w:r w:rsidRPr="00F85F8E">
        <w:t>(2016</w:t>
      </w:r>
      <w:r w:rsidRPr="00F85F8E">
        <w:t>年</w:t>
      </w:r>
      <w:r w:rsidRPr="00F85F8E">
        <w:rPr>
          <w:rFonts w:hint="eastAsia"/>
        </w:rPr>
        <w:t>6</w:t>
      </w:r>
      <w:r w:rsidRPr="00F85F8E">
        <w:t>~</w:t>
      </w:r>
      <w:r w:rsidRPr="00F85F8E">
        <w:t>～</w:t>
      </w:r>
      <w:r w:rsidRPr="00F85F8E">
        <w:rPr>
          <w:rFonts w:hint="eastAsia"/>
        </w:rPr>
        <w:t>8</w:t>
      </w:r>
      <w:r w:rsidRPr="00F85F8E">
        <w:t>月</w:t>
      </w:r>
      <w:r w:rsidRPr="00F85F8E">
        <w:t>)</w:t>
      </w:r>
      <w:r w:rsidRPr="00F85F8E">
        <w:t>的</w:t>
      </w:r>
      <w:r w:rsidRPr="00F85F8E">
        <w:t>WTI</w:t>
      </w:r>
      <w:r w:rsidRPr="00F85F8E">
        <w:t>原油平均</w:t>
      </w:r>
      <w:proofErr w:type="gramStart"/>
      <w:r w:rsidRPr="00F85F8E">
        <w:t>價格均為每</w:t>
      </w:r>
      <w:proofErr w:type="gramEnd"/>
      <w:r w:rsidRPr="00F85F8E">
        <w:t>桶</w:t>
      </w:r>
      <w:r w:rsidRPr="00F85F8E">
        <w:t>4</w:t>
      </w:r>
      <w:r w:rsidRPr="00F85F8E">
        <w:rPr>
          <w:rFonts w:hint="eastAsia"/>
        </w:rPr>
        <w:t>6</w:t>
      </w:r>
      <w:r w:rsidRPr="00F85F8E">
        <w:t>.0</w:t>
      </w:r>
      <w:r w:rsidRPr="00F85F8E">
        <w:t>美元；</w:t>
      </w:r>
      <w:r w:rsidRPr="00F85F8E">
        <w:t>2016</w:t>
      </w:r>
      <w:r w:rsidRPr="00F85F8E">
        <w:t>年第</w:t>
      </w:r>
      <w:r w:rsidRPr="00F85F8E">
        <w:t>2</w:t>
      </w:r>
      <w:r w:rsidRPr="00F85F8E">
        <w:t>、</w:t>
      </w:r>
      <w:r w:rsidRPr="00F85F8E">
        <w:t>3</w:t>
      </w:r>
      <w:r w:rsidRPr="00F85F8E">
        <w:t>季的平均價格為每桶</w:t>
      </w:r>
      <w:r w:rsidRPr="00F85F8E">
        <w:t>4</w:t>
      </w:r>
      <w:r w:rsidRPr="00F85F8E">
        <w:rPr>
          <w:rFonts w:hint="eastAsia"/>
        </w:rPr>
        <w:t>4.5</w:t>
      </w:r>
      <w:r w:rsidRPr="00F85F8E">
        <w:t>美元及</w:t>
      </w:r>
      <w:r w:rsidRPr="00F85F8E">
        <w:t>4</w:t>
      </w:r>
      <w:r w:rsidRPr="00F85F8E">
        <w:rPr>
          <w:rFonts w:hint="eastAsia"/>
        </w:rPr>
        <w:t>6</w:t>
      </w:r>
      <w:r w:rsidRPr="00F85F8E">
        <w:t>.0</w:t>
      </w:r>
      <w:r w:rsidRPr="00F85F8E">
        <w:t>美元。</w:t>
      </w:r>
    </w:p>
    <w:p w:rsidR="00423E42" w:rsidRPr="008E3E0C" w:rsidRDefault="00423E42" w:rsidP="00423E42">
      <w:pPr>
        <w:pStyle w:val="k32"/>
        <w:topLinePunct/>
        <w:ind w:leftChars="118" w:left="283" w:rightChars="18" w:right="43" w:firstLineChars="202" w:firstLine="566"/>
        <w:rPr>
          <w:color w:val="FF0000"/>
        </w:rPr>
      </w:pPr>
    </w:p>
    <w:p w:rsidR="00423E42" w:rsidRPr="00A97980" w:rsidRDefault="00423E42" w:rsidP="00423E42">
      <w:pPr>
        <w:pStyle w:val="k3a"/>
        <w:spacing w:before="180" w:line="240" w:lineRule="atLeast"/>
        <w:ind w:leftChars="0" w:left="0" w:firstLineChars="0" w:firstLine="0"/>
        <w:jc w:val="center"/>
        <w:rPr>
          <w:b/>
          <w:snapToGrid w:val="0"/>
          <w:kern w:val="2"/>
          <w:szCs w:val="24"/>
        </w:rPr>
      </w:pPr>
      <w:r w:rsidRPr="00A97980">
        <w:rPr>
          <w:b/>
          <w:snapToGrid w:val="0"/>
          <w:kern w:val="2"/>
          <w:szCs w:val="24"/>
        </w:rPr>
        <w:t>表</w:t>
      </w:r>
      <w:r w:rsidRPr="00A97980">
        <w:rPr>
          <w:b/>
          <w:snapToGrid w:val="0"/>
          <w:kern w:val="2"/>
          <w:szCs w:val="24"/>
        </w:rPr>
        <w:t xml:space="preserve"> 2-7-3   </w:t>
      </w:r>
      <w:r w:rsidRPr="00A97980">
        <w:rPr>
          <w:b/>
          <w:snapToGrid w:val="0"/>
          <w:kern w:val="2"/>
          <w:szCs w:val="24"/>
        </w:rPr>
        <w:t>近年國際主要原油價格變動</w:t>
      </w:r>
    </w:p>
    <w:p w:rsidR="00423E42" w:rsidRPr="008E3E0C" w:rsidRDefault="00423E42" w:rsidP="00423E42">
      <w:pPr>
        <w:snapToGrid w:val="0"/>
        <w:spacing w:line="240" w:lineRule="atLeast"/>
        <w:jc w:val="center"/>
        <w:rPr>
          <w:rFonts w:eastAsia="標楷體"/>
          <w:color w:val="FF0000"/>
          <w:sz w:val="18"/>
        </w:rPr>
      </w:pPr>
      <w:r w:rsidRPr="008E3E0C">
        <w:rPr>
          <w:noProof/>
          <w:color w:val="FF0000"/>
        </w:rPr>
        <mc:AlternateContent>
          <mc:Choice Requires="wps">
            <w:drawing>
              <wp:anchor distT="0" distB="0" distL="180340" distR="114300" simplePos="0" relativeHeight="252440064" behindDoc="0" locked="0" layoutInCell="1" allowOverlap="1" wp14:anchorId="5AF548A2" wp14:editId="0EF055BB">
                <wp:simplePos x="0" y="0"/>
                <wp:positionH relativeFrom="column">
                  <wp:posOffset>2170284</wp:posOffset>
                </wp:positionH>
                <wp:positionV relativeFrom="page">
                  <wp:posOffset>5523816</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145A" w:rsidRPr="003A42E7" w:rsidRDefault="0099145A" w:rsidP="00423E42">
                            <w:pPr>
                              <w:rPr>
                                <w:rFonts w:eastAsia="標楷體"/>
                                <w:b/>
                              </w:rPr>
                            </w:pPr>
                            <w:r w:rsidRPr="003A42E7">
                              <w:rPr>
                                <w:rFonts w:eastAsia="標楷體"/>
                                <w:b/>
                              </w:rPr>
                              <w:t>10</w:t>
                            </w:r>
                            <w:r>
                              <w:rPr>
                                <w:rFonts w:eastAsia="標楷體" w:hint="eastAsia"/>
                                <w:b/>
                              </w:rPr>
                              <w:t>5</w:t>
                            </w:r>
                            <w:r w:rsidRPr="003A42E7">
                              <w:rPr>
                                <w:rFonts w:eastAsia="標楷體"/>
                                <w:b/>
                              </w:rPr>
                              <w:t>年</w:t>
                            </w:r>
                            <w:r>
                              <w:rPr>
                                <w:rFonts w:eastAsia="標楷體" w:hint="eastAsia"/>
                                <w:b/>
                              </w:rPr>
                              <w:t>5</w:t>
                            </w:r>
                            <w:r w:rsidRPr="003A42E7">
                              <w:rPr>
                                <w:rFonts w:eastAsia="標楷體"/>
                                <w:b/>
                              </w:rPr>
                              <w:t>月油價</w:t>
                            </w:r>
                            <w:r>
                              <w:rPr>
                                <w:rFonts w:eastAsia="標楷體" w:hint="eastAsia"/>
                                <w:b/>
                              </w:rPr>
                              <w:t>：</w:t>
                            </w:r>
                          </w:p>
                          <w:p w:rsidR="0099145A" w:rsidRDefault="0099145A" w:rsidP="00423E42">
                            <w:pPr>
                              <w:rPr>
                                <w:rFonts w:eastAsia="標楷體"/>
                                <w:b/>
                              </w:rPr>
                            </w:pPr>
                            <w:r w:rsidRPr="003A42E7">
                              <w:rPr>
                                <w:rFonts w:eastAsia="標楷體"/>
                                <w:b/>
                              </w:rPr>
                              <w:t xml:space="preserve">WTI         </w:t>
                            </w:r>
                            <w:r>
                              <w:rPr>
                                <w:rFonts w:eastAsia="標楷體" w:hint="eastAsia"/>
                                <w:b/>
                              </w:rPr>
                              <w:t>46.85</w:t>
                            </w:r>
                          </w:p>
                          <w:p w:rsidR="0099145A" w:rsidRDefault="0099145A" w:rsidP="00423E42">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47.11</w:t>
                            </w:r>
                          </w:p>
                          <w:p w:rsidR="0099145A" w:rsidRPr="003A42E7" w:rsidRDefault="0099145A" w:rsidP="00423E42">
                            <w:pPr>
                              <w:rPr>
                                <w:rFonts w:eastAsia="標楷體"/>
                                <w:b/>
                              </w:rPr>
                            </w:pPr>
                            <w:r w:rsidRPr="003A42E7">
                              <w:rPr>
                                <w:rFonts w:eastAsia="標楷體"/>
                                <w:b/>
                              </w:rPr>
                              <w:t>杜拜</w:t>
                            </w:r>
                            <w:r w:rsidRPr="003A42E7">
                              <w:rPr>
                                <w:rFonts w:eastAsia="標楷體"/>
                                <w:b/>
                              </w:rPr>
                              <w:t xml:space="preserve">         </w:t>
                            </w:r>
                            <w:r>
                              <w:rPr>
                                <w:rFonts w:eastAsia="標楷體" w:hint="eastAsia"/>
                                <w:b/>
                              </w:rPr>
                              <w:t>43.97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170.9pt;margin-top:434.95pt;width:156pt;height:85.65pt;z-index:252440064;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" filled="f" fillcolor="#ff9" stroked="f">
                <v:textbox>
                  <w:txbxContent>
                    <w:p w:rsidR="0099145A" w:rsidRPr="003A42E7" w:rsidRDefault="0099145A" w:rsidP="00423E42">
                      <w:pPr>
                        <w:rPr>
                          <w:rFonts w:eastAsia="標楷體"/>
                          <w:b/>
                        </w:rPr>
                      </w:pPr>
                      <w:r w:rsidRPr="003A42E7">
                        <w:rPr>
                          <w:rFonts w:eastAsia="標楷體"/>
                          <w:b/>
                        </w:rPr>
                        <w:t>10</w:t>
                      </w:r>
                      <w:r>
                        <w:rPr>
                          <w:rFonts w:eastAsia="標楷體" w:hint="eastAsia"/>
                          <w:b/>
                        </w:rPr>
                        <w:t>5</w:t>
                      </w:r>
                      <w:r w:rsidRPr="003A42E7">
                        <w:rPr>
                          <w:rFonts w:eastAsia="標楷體"/>
                          <w:b/>
                        </w:rPr>
                        <w:t>年</w:t>
                      </w:r>
                      <w:r>
                        <w:rPr>
                          <w:rFonts w:eastAsia="標楷體" w:hint="eastAsia"/>
                          <w:b/>
                        </w:rPr>
                        <w:t>5</w:t>
                      </w:r>
                      <w:r w:rsidRPr="003A42E7">
                        <w:rPr>
                          <w:rFonts w:eastAsia="標楷體"/>
                          <w:b/>
                        </w:rPr>
                        <w:t>月油價</w:t>
                      </w:r>
                      <w:r>
                        <w:rPr>
                          <w:rFonts w:eastAsia="標楷體" w:hint="eastAsia"/>
                          <w:b/>
                        </w:rPr>
                        <w:t>：</w:t>
                      </w:r>
                    </w:p>
                    <w:p w:rsidR="0099145A" w:rsidRDefault="0099145A" w:rsidP="00423E42">
                      <w:pPr>
                        <w:rPr>
                          <w:rFonts w:eastAsia="標楷體"/>
                          <w:b/>
                        </w:rPr>
                      </w:pPr>
                      <w:r w:rsidRPr="003A42E7">
                        <w:rPr>
                          <w:rFonts w:eastAsia="標楷體"/>
                          <w:b/>
                        </w:rPr>
                        <w:t xml:space="preserve">WTI         </w:t>
                      </w:r>
                      <w:r>
                        <w:rPr>
                          <w:rFonts w:eastAsia="標楷體" w:hint="eastAsia"/>
                          <w:b/>
                        </w:rPr>
                        <w:t>46.85</w:t>
                      </w:r>
                    </w:p>
                    <w:p w:rsidR="0099145A" w:rsidRDefault="0099145A" w:rsidP="00423E42">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47.11</w:t>
                      </w:r>
                    </w:p>
                    <w:p w:rsidR="0099145A" w:rsidRPr="003A42E7" w:rsidRDefault="0099145A" w:rsidP="00423E42">
                      <w:pPr>
                        <w:rPr>
                          <w:rFonts w:eastAsia="標楷體"/>
                          <w:b/>
                        </w:rPr>
                      </w:pPr>
                      <w:r w:rsidRPr="003A42E7">
                        <w:rPr>
                          <w:rFonts w:eastAsia="標楷體"/>
                          <w:b/>
                        </w:rPr>
                        <w:t>杜拜</w:t>
                      </w:r>
                      <w:r w:rsidRPr="003A42E7">
                        <w:rPr>
                          <w:rFonts w:eastAsia="標楷體"/>
                          <w:b/>
                        </w:rPr>
                        <w:t xml:space="preserve">         </w:t>
                      </w:r>
                      <w:r>
                        <w:rPr>
                          <w:rFonts w:eastAsia="標楷體" w:hint="eastAsia"/>
                          <w:b/>
                        </w:rPr>
                        <w:t>43.97</w:t>
                      </w:r>
                    </w:p>
                  </w:txbxContent>
                </v:textbox>
                <w10:wrap anchory="page"/>
              </v:shape>
            </w:pict>
          </mc:Fallback>
        </mc:AlternateContent>
      </w:r>
      <w:r w:rsidRPr="008E3E0C">
        <w:rPr>
          <w:rFonts w:eastAsia="標楷體"/>
          <w:noProof/>
          <w:color w:val="FF0000"/>
          <w:sz w:val="18"/>
        </w:rPr>
        <w:drawing>
          <wp:inline distT="0" distB="0" distL="0" distR="0" wp14:anchorId="3515A979" wp14:editId="1B1345D3">
            <wp:extent cx="5400040" cy="3281563"/>
            <wp:effectExtent l="0" t="0" r="0" b="0"/>
            <wp:docPr id="20"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23E42" w:rsidRPr="00A97980" w:rsidRDefault="00423E42" w:rsidP="00423E42">
      <w:pPr>
        <w:pStyle w:val="k3a"/>
        <w:tabs>
          <w:tab w:val="left" w:pos="540"/>
        </w:tabs>
        <w:spacing w:before="180" w:line="300" w:lineRule="auto"/>
        <w:ind w:leftChars="0" w:left="0" w:right="0" w:firstLineChars="0" w:firstLine="0"/>
        <w:rPr>
          <w:sz w:val="22"/>
          <w:szCs w:val="22"/>
        </w:rPr>
      </w:pPr>
      <w:r w:rsidRPr="00A97980">
        <w:rPr>
          <w:sz w:val="22"/>
          <w:szCs w:val="22"/>
        </w:rPr>
        <w:t>資料來源：經濟部能源局。</w:t>
      </w:r>
      <w:r w:rsidRPr="00A97980">
        <w:rPr>
          <w:b/>
          <w:bCs/>
        </w:rPr>
        <w:br w:type="page"/>
      </w:r>
    </w:p>
    <w:p w:rsidR="00423E42" w:rsidRPr="006E5935" w:rsidRDefault="00423E42" w:rsidP="00423E42">
      <w:pPr>
        <w:pStyle w:val="k3a"/>
        <w:tabs>
          <w:tab w:val="left" w:pos="540"/>
        </w:tabs>
        <w:spacing w:before="180" w:line="300" w:lineRule="auto"/>
        <w:ind w:leftChars="0" w:left="0" w:right="0" w:firstLineChars="0" w:firstLine="0"/>
        <w:rPr>
          <w:b/>
          <w:bCs/>
        </w:rPr>
      </w:pPr>
      <w:r w:rsidRPr="006E5935">
        <w:rPr>
          <w:b/>
          <w:bCs/>
        </w:rPr>
        <w:lastRenderedPageBreak/>
        <w:t>４、</w:t>
      </w:r>
      <w:r w:rsidRPr="006E5935">
        <w:rPr>
          <w:b/>
          <w:bCs/>
        </w:rPr>
        <w:t>10</w:t>
      </w:r>
      <w:r w:rsidRPr="006E5935">
        <w:rPr>
          <w:rFonts w:hint="eastAsia"/>
          <w:b/>
          <w:bCs/>
        </w:rPr>
        <w:t>5</w:t>
      </w:r>
      <w:r w:rsidRPr="006E5935">
        <w:rPr>
          <w:b/>
          <w:bCs/>
        </w:rPr>
        <w:t>年</w:t>
      </w:r>
      <w:r w:rsidRPr="006E5935">
        <w:rPr>
          <w:rFonts w:hint="eastAsia"/>
          <w:b/>
          <w:bCs/>
        </w:rPr>
        <w:t>5</w:t>
      </w:r>
      <w:r w:rsidRPr="006E5935">
        <w:rPr>
          <w:b/>
          <w:bCs/>
        </w:rPr>
        <w:t>月</w:t>
      </w:r>
      <w:r w:rsidRPr="006E5935">
        <w:rPr>
          <w:rFonts w:hint="eastAsia"/>
          <w:b/>
          <w:bCs/>
        </w:rPr>
        <w:t>除小麥外，黃豆及米玉期貨價格較上月上漲</w:t>
      </w:r>
    </w:p>
    <w:p w:rsidR="00423E42" w:rsidRPr="003C39D3" w:rsidRDefault="00423E42" w:rsidP="00423E42">
      <w:pPr>
        <w:autoSpaceDE w:val="0"/>
        <w:autoSpaceDN w:val="0"/>
        <w:snapToGrid w:val="0"/>
        <w:spacing w:beforeLines="50" w:before="180" w:line="300" w:lineRule="auto"/>
        <w:ind w:rightChars="18" w:right="43" w:firstLineChars="202" w:firstLine="566"/>
        <w:rPr>
          <w:rFonts w:eastAsia="標楷體"/>
          <w:sz w:val="28"/>
        </w:rPr>
      </w:pPr>
      <w:r w:rsidRPr="003C39D3">
        <w:rPr>
          <w:rFonts w:eastAsia="標楷體"/>
          <w:sz w:val="28"/>
        </w:rPr>
        <w:t>根據行政院主計總處公布之國際大宗物資期貨價格</w:t>
      </w:r>
      <w:r w:rsidRPr="003C39D3">
        <w:rPr>
          <w:rFonts w:eastAsia="標楷體"/>
          <w:sz w:val="28"/>
        </w:rPr>
        <w:t>(</w:t>
      </w:r>
      <w:r w:rsidRPr="003C39D3">
        <w:rPr>
          <w:rFonts w:eastAsia="標楷體"/>
          <w:sz w:val="28"/>
        </w:rPr>
        <w:t>芝加哥穀物價格</w:t>
      </w:r>
      <w:r w:rsidRPr="003C39D3">
        <w:rPr>
          <w:rFonts w:eastAsia="標楷體"/>
          <w:sz w:val="28"/>
        </w:rPr>
        <w:t>)</w:t>
      </w:r>
      <w:r w:rsidRPr="003C39D3">
        <w:rPr>
          <w:rFonts w:eastAsia="標楷體"/>
          <w:sz w:val="28"/>
        </w:rPr>
        <w:t>顯示：</w:t>
      </w:r>
    </w:p>
    <w:p w:rsidR="00423E42" w:rsidRPr="003C39D3" w:rsidRDefault="00423E42" w:rsidP="00423E42">
      <w:pPr>
        <w:snapToGrid w:val="0"/>
        <w:spacing w:before="50" w:line="300" w:lineRule="auto"/>
        <w:ind w:left="283" w:rightChars="18" w:right="43" w:hangingChars="101" w:hanging="283"/>
        <w:jc w:val="both"/>
        <w:rPr>
          <w:rFonts w:eastAsia="標楷體"/>
          <w:sz w:val="28"/>
        </w:rPr>
      </w:pPr>
      <w:r w:rsidRPr="003C39D3">
        <w:rPr>
          <w:rFonts w:eastAsia="標楷體"/>
          <w:sz w:val="28"/>
        </w:rPr>
        <w:t>－黃豆價格</w:t>
      </w:r>
      <w:r w:rsidRPr="003C39D3">
        <w:rPr>
          <w:rFonts w:eastAsia="標楷體"/>
          <w:sz w:val="28"/>
        </w:rPr>
        <w:t>101</w:t>
      </w:r>
      <w:r w:rsidRPr="003C39D3">
        <w:rPr>
          <w:rFonts w:eastAsia="標楷體"/>
          <w:sz w:val="28"/>
        </w:rPr>
        <w:t>年</w:t>
      </w:r>
      <w:r w:rsidRPr="003C39D3">
        <w:rPr>
          <w:rFonts w:eastAsia="標楷體"/>
          <w:sz w:val="28"/>
        </w:rPr>
        <w:t>8</w:t>
      </w:r>
      <w:r w:rsidRPr="003C39D3">
        <w:rPr>
          <w:rFonts w:eastAsia="標楷體"/>
          <w:sz w:val="28"/>
        </w:rPr>
        <w:t>月達到歷史新高點每英</w:t>
      </w:r>
      <w:proofErr w:type="gramStart"/>
      <w:r w:rsidRPr="003C39D3">
        <w:rPr>
          <w:rFonts w:eastAsia="標楷體"/>
          <w:sz w:val="28"/>
        </w:rPr>
        <w:t>斗</w:t>
      </w:r>
      <w:proofErr w:type="gramEnd"/>
      <w:r w:rsidRPr="003C39D3">
        <w:rPr>
          <w:rFonts w:eastAsia="標楷體"/>
          <w:sz w:val="28"/>
        </w:rPr>
        <w:t>17.65</w:t>
      </w:r>
      <w:r w:rsidRPr="003C39D3">
        <w:rPr>
          <w:rFonts w:eastAsia="標楷體"/>
          <w:sz w:val="28"/>
        </w:rPr>
        <w:t>美元。</w:t>
      </w:r>
      <w:r w:rsidRPr="003C39D3">
        <w:rPr>
          <w:rFonts w:eastAsia="標楷體"/>
          <w:sz w:val="28"/>
        </w:rPr>
        <w:t>10</w:t>
      </w:r>
      <w:r w:rsidRPr="003C39D3">
        <w:rPr>
          <w:rFonts w:eastAsia="標楷體" w:hint="eastAsia"/>
          <w:sz w:val="28"/>
        </w:rPr>
        <w:t>5</w:t>
      </w:r>
      <w:r w:rsidRPr="003C39D3">
        <w:rPr>
          <w:rFonts w:eastAsia="標楷體"/>
          <w:sz w:val="28"/>
        </w:rPr>
        <w:t>年</w:t>
      </w:r>
      <w:r w:rsidRPr="003C39D3">
        <w:rPr>
          <w:rFonts w:eastAsia="標楷體" w:hint="eastAsia"/>
          <w:sz w:val="28"/>
        </w:rPr>
        <w:t>5</w:t>
      </w:r>
      <w:r w:rsidRPr="003C39D3">
        <w:rPr>
          <w:rFonts w:eastAsia="標楷體"/>
          <w:sz w:val="28"/>
        </w:rPr>
        <w:t>月為</w:t>
      </w:r>
      <w:r w:rsidRPr="003C39D3">
        <w:rPr>
          <w:rFonts w:eastAsia="標楷體" w:hint="eastAsia"/>
          <w:sz w:val="28"/>
        </w:rPr>
        <w:t>10.79</w:t>
      </w:r>
      <w:r w:rsidRPr="003C39D3">
        <w:rPr>
          <w:rFonts w:eastAsia="標楷體"/>
          <w:sz w:val="28"/>
        </w:rPr>
        <w:t>美元，較上月</w:t>
      </w:r>
      <w:r w:rsidRPr="003C39D3">
        <w:rPr>
          <w:rFonts w:eastAsia="標楷體" w:hint="eastAsia"/>
          <w:sz w:val="28"/>
        </w:rPr>
        <w:t>上漲</w:t>
      </w:r>
      <w:r w:rsidRPr="003C39D3">
        <w:rPr>
          <w:rFonts w:eastAsia="標楷體" w:hint="eastAsia"/>
          <w:sz w:val="28"/>
        </w:rPr>
        <w:t>5.68</w:t>
      </w:r>
      <w:r w:rsidRPr="003C39D3">
        <w:rPr>
          <w:rFonts w:eastAsia="標楷體"/>
          <w:sz w:val="28"/>
        </w:rPr>
        <w:t>%</w:t>
      </w:r>
      <w:r w:rsidRPr="003C39D3">
        <w:rPr>
          <w:rFonts w:eastAsia="標楷體"/>
          <w:sz w:val="28"/>
        </w:rPr>
        <w:t>，較上年同月</w:t>
      </w:r>
      <w:r w:rsidRPr="003C39D3">
        <w:rPr>
          <w:rFonts w:eastAsia="標楷體" w:hint="eastAsia"/>
          <w:sz w:val="28"/>
        </w:rPr>
        <w:t>上漲</w:t>
      </w:r>
      <w:r w:rsidRPr="003C39D3">
        <w:rPr>
          <w:rFonts w:eastAsia="標楷體" w:hint="eastAsia"/>
          <w:sz w:val="28"/>
        </w:rPr>
        <w:t>15.5</w:t>
      </w:r>
      <w:r w:rsidRPr="003C39D3">
        <w:rPr>
          <w:rFonts w:eastAsia="標楷體"/>
          <w:sz w:val="28"/>
        </w:rPr>
        <w:t>%</w:t>
      </w:r>
      <w:r w:rsidRPr="003C39D3">
        <w:rPr>
          <w:rFonts w:eastAsia="標楷體"/>
          <w:sz w:val="28"/>
        </w:rPr>
        <w:t>。</w:t>
      </w:r>
    </w:p>
    <w:p w:rsidR="00423E42" w:rsidRPr="003C39D3" w:rsidRDefault="00423E42" w:rsidP="00423E42">
      <w:pPr>
        <w:snapToGrid w:val="0"/>
        <w:spacing w:before="50" w:line="300" w:lineRule="auto"/>
        <w:ind w:left="283" w:rightChars="18" w:right="43" w:hangingChars="101" w:hanging="283"/>
        <w:jc w:val="both"/>
        <w:rPr>
          <w:rFonts w:eastAsia="標楷體"/>
          <w:sz w:val="28"/>
        </w:rPr>
      </w:pPr>
      <w:r w:rsidRPr="003C39D3">
        <w:rPr>
          <w:rFonts w:eastAsia="標楷體"/>
          <w:sz w:val="28"/>
        </w:rPr>
        <w:t>－小麥價格在</w:t>
      </w:r>
      <w:r w:rsidRPr="003C39D3">
        <w:rPr>
          <w:rFonts w:eastAsia="標楷體"/>
          <w:sz w:val="28"/>
        </w:rPr>
        <w:t>97</w:t>
      </w:r>
      <w:r w:rsidRPr="003C39D3">
        <w:rPr>
          <w:rFonts w:eastAsia="標楷體"/>
          <w:sz w:val="28"/>
        </w:rPr>
        <w:t>年</w:t>
      </w:r>
      <w:r w:rsidRPr="003C39D3">
        <w:rPr>
          <w:rFonts w:eastAsia="標楷體"/>
          <w:sz w:val="28"/>
        </w:rPr>
        <w:t>2</w:t>
      </w:r>
      <w:r w:rsidRPr="003C39D3">
        <w:rPr>
          <w:rFonts w:eastAsia="標楷體"/>
          <w:sz w:val="28"/>
        </w:rPr>
        <w:t>月達到最高點每英</w:t>
      </w:r>
      <w:proofErr w:type="gramStart"/>
      <w:r w:rsidRPr="003C39D3">
        <w:rPr>
          <w:rFonts w:eastAsia="標楷體"/>
          <w:sz w:val="28"/>
        </w:rPr>
        <w:t>斗</w:t>
      </w:r>
      <w:proofErr w:type="gramEnd"/>
      <w:r w:rsidRPr="003C39D3">
        <w:rPr>
          <w:rFonts w:eastAsia="標楷體"/>
          <w:sz w:val="28"/>
        </w:rPr>
        <w:t>10.73</w:t>
      </w:r>
      <w:r w:rsidRPr="003C39D3">
        <w:rPr>
          <w:rFonts w:eastAsia="標楷體"/>
          <w:sz w:val="28"/>
        </w:rPr>
        <w:t>美元。</w:t>
      </w:r>
      <w:r w:rsidRPr="003C39D3">
        <w:rPr>
          <w:rFonts w:eastAsia="標楷體"/>
          <w:sz w:val="28"/>
        </w:rPr>
        <w:t>10</w:t>
      </w:r>
      <w:r w:rsidRPr="003C39D3">
        <w:rPr>
          <w:rFonts w:eastAsia="標楷體" w:hint="eastAsia"/>
          <w:sz w:val="28"/>
        </w:rPr>
        <w:t>5</w:t>
      </w:r>
      <w:r w:rsidRPr="003C39D3">
        <w:rPr>
          <w:rFonts w:eastAsia="標楷體"/>
          <w:sz w:val="28"/>
        </w:rPr>
        <w:t>年</w:t>
      </w:r>
      <w:r w:rsidRPr="003C39D3">
        <w:rPr>
          <w:rFonts w:eastAsia="標楷體" w:hint="eastAsia"/>
          <w:sz w:val="28"/>
        </w:rPr>
        <w:t>5</w:t>
      </w:r>
      <w:r w:rsidRPr="003C39D3">
        <w:rPr>
          <w:rFonts w:eastAsia="標楷體"/>
          <w:sz w:val="28"/>
        </w:rPr>
        <w:t>月為</w:t>
      </w:r>
      <w:r w:rsidRPr="003C39D3">
        <w:rPr>
          <w:rFonts w:eastAsia="標楷體" w:hint="eastAsia"/>
          <w:sz w:val="28"/>
        </w:rPr>
        <w:t>4.65</w:t>
      </w:r>
      <w:r w:rsidRPr="003C39D3">
        <w:rPr>
          <w:rFonts w:eastAsia="標楷體"/>
          <w:sz w:val="28"/>
        </w:rPr>
        <w:t>美元，較上月</w:t>
      </w:r>
      <w:r w:rsidRPr="003C39D3">
        <w:rPr>
          <w:rFonts w:eastAsia="標楷體" w:hint="eastAsia"/>
          <w:sz w:val="28"/>
        </w:rPr>
        <w:t>下跌</w:t>
      </w:r>
      <w:r w:rsidRPr="003C39D3">
        <w:rPr>
          <w:rFonts w:eastAsia="標楷體" w:hint="eastAsia"/>
          <w:sz w:val="28"/>
        </w:rPr>
        <w:t>2.72</w:t>
      </w:r>
      <w:r w:rsidRPr="003C39D3">
        <w:rPr>
          <w:rFonts w:eastAsia="標楷體"/>
          <w:sz w:val="28"/>
        </w:rPr>
        <w:t>%</w:t>
      </w:r>
      <w:r w:rsidRPr="003C39D3">
        <w:rPr>
          <w:rFonts w:eastAsia="標楷體"/>
          <w:sz w:val="28"/>
        </w:rPr>
        <w:t>，較上年同月</w:t>
      </w:r>
      <w:r w:rsidRPr="003C39D3">
        <w:rPr>
          <w:rFonts w:eastAsia="標楷體" w:hint="eastAsia"/>
          <w:sz w:val="28"/>
        </w:rPr>
        <w:t>下跌</w:t>
      </w:r>
      <w:r w:rsidRPr="003C39D3">
        <w:rPr>
          <w:rFonts w:eastAsia="標楷體" w:hint="eastAsia"/>
          <w:sz w:val="28"/>
        </w:rPr>
        <w:t>2.5</w:t>
      </w:r>
      <w:r w:rsidRPr="003C39D3">
        <w:rPr>
          <w:rFonts w:eastAsia="標楷體"/>
          <w:sz w:val="28"/>
        </w:rPr>
        <w:t>%</w:t>
      </w:r>
      <w:r w:rsidRPr="003C39D3">
        <w:rPr>
          <w:rFonts w:eastAsia="標楷體"/>
          <w:sz w:val="28"/>
        </w:rPr>
        <w:t>。</w:t>
      </w:r>
    </w:p>
    <w:p w:rsidR="00423E42" w:rsidRPr="008E3E0C" w:rsidRDefault="00423E42" w:rsidP="00423E42">
      <w:pPr>
        <w:snapToGrid w:val="0"/>
        <w:spacing w:before="50" w:line="300" w:lineRule="auto"/>
        <w:ind w:left="283" w:rightChars="18" w:right="43" w:hangingChars="101" w:hanging="283"/>
        <w:jc w:val="both"/>
        <w:rPr>
          <w:rFonts w:eastAsia="標楷體"/>
          <w:color w:val="FF0000"/>
          <w:sz w:val="28"/>
        </w:rPr>
      </w:pPr>
      <w:r w:rsidRPr="003C39D3">
        <w:rPr>
          <w:rFonts w:eastAsia="標楷體"/>
          <w:sz w:val="28"/>
        </w:rPr>
        <w:t>－玉米價格在</w:t>
      </w:r>
      <w:r w:rsidRPr="003C39D3">
        <w:rPr>
          <w:rFonts w:eastAsia="標楷體"/>
          <w:sz w:val="28"/>
        </w:rPr>
        <w:t>101</w:t>
      </w:r>
      <w:r w:rsidRPr="003C39D3">
        <w:rPr>
          <w:rFonts w:eastAsia="標楷體"/>
          <w:sz w:val="28"/>
        </w:rPr>
        <w:t>年</w:t>
      </w:r>
      <w:r w:rsidRPr="003C39D3">
        <w:rPr>
          <w:rFonts w:eastAsia="標楷體"/>
          <w:sz w:val="28"/>
        </w:rPr>
        <w:t>7</w:t>
      </w:r>
      <w:r w:rsidRPr="003C39D3">
        <w:rPr>
          <w:rFonts w:eastAsia="標楷體"/>
          <w:sz w:val="28"/>
        </w:rPr>
        <w:t>月達到歷史新高點每英</w:t>
      </w:r>
      <w:proofErr w:type="gramStart"/>
      <w:r w:rsidRPr="003C39D3">
        <w:rPr>
          <w:rFonts w:eastAsia="標楷體"/>
          <w:sz w:val="28"/>
        </w:rPr>
        <w:t>斗</w:t>
      </w:r>
      <w:proofErr w:type="gramEnd"/>
      <w:r w:rsidRPr="003C39D3">
        <w:rPr>
          <w:rFonts w:eastAsia="標楷體"/>
          <w:sz w:val="28"/>
        </w:rPr>
        <w:t>8.07</w:t>
      </w:r>
      <w:r w:rsidRPr="003C39D3">
        <w:rPr>
          <w:rFonts w:eastAsia="標楷體"/>
          <w:sz w:val="28"/>
        </w:rPr>
        <w:t>美元。</w:t>
      </w:r>
      <w:r w:rsidRPr="003C39D3">
        <w:rPr>
          <w:rFonts w:eastAsia="標楷體"/>
          <w:sz w:val="28"/>
        </w:rPr>
        <w:t>10</w:t>
      </w:r>
      <w:r w:rsidRPr="003C39D3">
        <w:rPr>
          <w:rFonts w:eastAsia="標楷體" w:hint="eastAsia"/>
          <w:sz w:val="28"/>
        </w:rPr>
        <w:t>5</w:t>
      </w:r>
      <w:r w:rsidRPr="003C39D3">
        <w:rPr>
          <w:rFonts w:eastAsia="標楷體"/>
          <w:sz w:val="28"/>
        </w:rPr>
        <w:t>年</w:t>
      </w:r>
      <w:r w:rsidRPr="003C39D3">
        <w:rPr>
          <w:rFonts w:eastAsia="標楷體" w:hint="eastAsia"/>
          <w:sz w:val="28"/>
        </w:rPr>
        <w:t>5</w:t>
      </w:r>
      <w:r w:rsidRPr="003C39D3">
        <w:rPr>
          <w:rFonts w:eastAsia="標楷體"/>
          <w:sz w:val="28"/>
        </w:rPr>
        <w:t>月為</w:t>
      </w:r>
      <w:r w:rsidRPr="003C39D3">
        <w:rPr>
          <w:rFonts w:eastAsia="標楷體" w:hint="eastAsia"/>
          <w:sz w:val="28"/>
        </w:rPr>
        <w:t>4.05</w:t>
      </w:r>
      <w:r w:rsidRPr="003C39D3">
        <w:rPr>
          <w:rFonts w:eastAsia="標楷體"/>
          <w:sz w:val="28"/>
        </w:rPr>
        <w:t>美元，較上月</w:t>
      </w:r>
      <w:r w:rsidRPr="003C39D3">
        <w:rPr>
          <w:rFonts w:eastAsia="標楷體" w:hint="eastAsia"/>
          <w:sz w:val="28"/>
        </w:rPr>
        <w:t>上漲</w:t>
      </w:r>
      <w:r w:rsidRPr="003C39D3">
        <w:rPr>
          <w:rFonts w:eastAsia="標楷體" w:hint="eastAsia"/>
          <w:sz w:val="28"/>
        </w:rPr>
        <w:t>3.85</w:t>
      </w:r>
      <w:r w:rsidRPr="003C39D3">
        <w:rPr>
          <w:rFonts w:eastAsia="標楷體"/>
          <w:sz w:val="28"/>
        </w:rPr>
        <w:t>%</w:t>
      </w:r>
      <w:r w:rsidRPr="003C39D3">
        <w:rPr>
          <w:rFonts w:eastAsia="標楷體"/>
          <w:sz w:val="28"/>
        </w:rPr>
        <w:t>，較上年同月</w:t>
      </w:r>
      <w:r w:rsidRPr="003C39D3">
        <w:rPr>
          <w:rFonts w:eastAsia="標楷體" w:hint="eastAsia"/>
          <w:sz w:val="28"/>
        </w:rPr>
        <w:t>上漲</w:t>
      </w:r>
      <w:r w:rsidRPr="003C39D3">
        <w:rPr>
          <w:rFonts w:eastAsia="標楷體" w:hint="eastAsia"/>
          <w:sz w:val="28"/>
        </w:rPr>
        <w:t>15.1</w:t>
      </w:r>
      <w:r w:rsidRPr="003C39D3">
        <w:rPr>
          <w:rFonts w:eastAsia="標楷體"/>
          <w:sz w:val="28"/>
        </w:rPr>
        <w:t>%</w:t>
      </w:r>
      <w:r w:rsidRPr="003C39D3">
        <w:rPr>
          <w:rFonts w:eastAsia="標楷體"/>
          <w:sz w:val="28"/>
        </w:rPr>
        <w:t>。</w:t>
      </w:r>
    </w:p>
    <w:p w:rsidR="00423E42" w:rsidRPr="008E3E0C" w:rsidRDefault="00423E42" w:rsidP="00423E42">
      <w:pPr>
        <w:snapToGrid w:val="0"/>
        <w:spacing w:before="50" w:line="300" w:lineRule="auto"/>
        <w:ind w:left="283" w:rightChars="18" w:right="43" w:hangingChars="101" w:hanging="283"/>
        <w:jc w:val="both"/>
        <w:rPr>
          <w:rFonts w:eastAsia="標楷體"/>
          <w:color w:val="FF0000"/>
          <w:sz w:val="28"/>
        </w:rPr>
      </w:pPr>
    </w:p>
    <w:p w:rsidR="00423E42" w:rsidRPr="006E5935" w:rsidRDefault="00423E42" w:rsidP="00423E42">
      <w:pPr>
        <w:snapToGrid w:val="0"/>
        <w:spacing w:before="240" w:line="300" w:lineRule="auto"/>
        <w:ind w:rightChars="-59" w:right="-142"/>
        <w:jc w:val="center"/>
        <w:rPr>
          <w:rFonts w:eastAsia="標楷體"/>
          <w:b/>
          <w:bCs/>
          <w:sz w:val="28"/>
        </w:rPr>
      </w:pPr>
      <w:r w:rsidRPr="006E5935">
        <w:rPr>
          <w:noProof/>
        </w:rPr>
        <w:drawing>
          <wp:anchor distT="0" distB="0" distL="114300" distR="114300" simplePos="0" relativeHeight="252441088" behindDoc="0" locked="0" layoutInCell="1" allowOverlap="1" wp14:anchorId="4D6A7257" wp14:editId="07B14069">
            <wp:simplePos x="0" y="0"/>
            <wp:positionH relativeFrom="column">
              <wp:posOffset>-118110</wp:posOffset>
            </wp:positionH>
            <wp:positionV relativeFrom="paragraph">
              <wp:posOffset>563245</wp:posOffset>
            </wp:positionV>
            <wp:extent cx="6162675" cy="3524250"/>
            <wp:effectExtent l="0" t="0" r="9525" b="0"/>
            <wp:wrapSquare wrapText="bothSides"/>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6E5935">
        <w:rPr>
          <w:rFonts w:eastAsia="標楷體"/>
          <w:b/>
          <w:bCs/>
          <w:sz w:val="28"/>
        </w:rPr>
        <w:t>表</w:t>
      </w:r>
      <w:r w:rsidRPr="006E5935">
        <w:rPr>
          <w:rFonts w:eastAsia="標楷體"/>
          <w:b/>
          <w:bCs/>
          <w:sz w:val="28"/>
        </w:rPr>
        <w:t xml:space="preserve"> 2-7-4   </w:t>
      </w:r>
      <w:r w:rsidRPr="006E5935">
        <w:rPr>
          <w:rFonts w:eastAsia="標楷體"/>
          <w:b/>
          <w:bCs/>
          <w:sz w:val="28"/>
        </w:rPr>
        <w:t>近年國際主要大宗物資價格變動</w:t>
      </w:r>
    </w:p>
    <w:p w:rsidR="00423E42" w:rsidRPr="008E3E0C" w:rsidRDefault="00423E42" w:rsidP="00423E42">
      <w:pPr>
        <w:snapToGrid w:val="0"/>
        <w:spacing w:before="120" w:line="300" w:lineRule="auto"/>
        <w:ind w:rightChars="-59" w:right="-142"/>
        <w:rPr>
          <w:rFonts w:eastAsia="標楷體"/>
          <w:color w:val="FF0000"/>
          <w:sz w:val="22"/>
          <w:szCs w:val="22"/>
        </w:rPr>
      </w:pPr>
      <w:r w:rsidRPr="008E3E0C">
        <w:rPr>
          <w:noProof/>
          <w:color w:val="FF0000"/>
        </w:rPr>
        <mc:AlternateContent>
          <mc:Choice Requires="wps">
            <w:drawing>
              <wp:anchor distT="0" distB="0" distL="114300" distR="114300" simplePos="0" relativeHeight="252442112" behindDoc="0" locked="0" layoutInCell="1" allowOverlap="1" wp14:anchorId="3600B697" wp14:editId="54698C68">
                <wp:simplePos x="0" y="0"/>
                <wp:positionH relativeFrom="column">
                  <wp:posOffset>-13335</wp:posOffset>
                </wp:positionH>
                <wp:positionV relativeFrom="paragraph">
                  <wp:posOffset>3646170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99145A" w:rsidRDefault="0099145A" w:rsidP="00423E42">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05pt;margin-top:287.1pt;width:232.2pt;height:22.05pt;z-index:25244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" filled="f" stroked="f">
                <v:textbox>
                  <w:txbxContent>
                    <w:p w:rsidR="0099145A" w:rsidRDefault="0099145A" w:rsidP="00423E42">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AD37B4" w:rsidRPr="00423E42" w:rsidRDefault="00AD37B4" w:rsidP="00AD37B4">
      <w:pPr>
        <w:pStyle w:val="k3a"/>
        <w:tabs>
          <w:tab w:val="left" w:pos="540"/>
        </w:tabs>
        <w:spacing w:before="180" w:line="300" w:lineRule="auto"/>
        <w:ind w:leftChars="0" w:left="0" w:right="0" w:firstLineChars="0" w:firstLine="0"/>
        <w:rPr>
          <w:color w:val="FF0000"/>
          <w:sz w:val="22"/>
          <w:szCs w:val="22"/>
        </w:rPr>
      </w:pPr>
    </w:p>
    <w:p w:rsidR="0050265C" w:rsidRPr="008B379D" w:rsidRDefault="0050265C" w:rsidP="0050265C">
      <w:pPr>
        <w:widowControl/>
        <w:rPr>
          <w:rFonts w:eastAsia="標楷體"/>
          <w:b/>
          <w:bCs/>
          <w:color w:val="FF0000"/>
          <w:kern w:val="0"/>
          <w:sz w:val="28"/>
          <w:szCs w:val="20"/>
        </w:rPr>
      </w:pPr>
      <w:r w:rsidRPr="008B379D">
        <w:rPr>
          <w:b/>
          <w:bCs/>
          <w:color w:val="FF0000"/>
        </w:rPr>
        <w:br w:type="page"/>
      </w:r>
    </w:p>
    <w:p w:rsidR="00DD297D" w:rsidRPr="00C9328A" w:rsidRDefault="00DD297D" w:rsidP="00DD297D">
      <w:pPr>
        <w:pStyle w:val="t-3"/>
        <w:snapToGrid w:val="0"/>
        <w:spacing w:beforeLines="50" w:before="180" w:line="300" w:lineRule="auto"/>
        <w:ind w:right="-60"/>
      </w:pPr>
      <w:bookmarkStart w:id="124" w:name="_Toc401923801"/>
      <w:bookmarkStart w:id="125" w:name="_Toc402171718"/>
      <w:bookmarkStart w:id="126" w:name="_Toc454808915"/>
      <w:bookmarkStart w:id="127" w:name="_Toc187823739"/>
      <w:bookmarkStart w:id="128" w:name="_Toc187823740"/>
      <w:bookmarkStart w:id="129" w:name="_Toc201487793"/>
      <w:bookmarkStart w:id="130" w:name="_Toc230064845"/>
      <w:bookmarkStart w:id="131" w:name="_Toc279048484"/>
      <w:bookmarkStart w:id="132" w:name="_Toc337122137"/>
      <w:bookmarkStart w:id="133" w:name="_Toc349916589"/>
      <w:bookmarkEnd w:id="118"/>
      <w:bookmarkEnd w:id="119"/>
      <w:bookmarkEnd w:id="120"/>
      <w:bookmarkEnd w:id="121"/>
      <w:bookmarkEnd w:id="122"/>
      <w:bookmarkEnd w:id="123"/>
      <w:r w:rsidRPr="00C9328A">
        <w:lastRenderedPageBreak/>
        <w:t>（八）金融</w:t>
      </w:r>
      <w:bookmarkEnd w:id="124"/>
      <w:bookmarkEnd w:id="125"/>
      <w:bookmarkEnd w:id="126"/>
    </w:p>
    <w:p w:rsidR="00996C64" w:rsidRPr="006E244C" w:rsidRDefault="003D6E96" w:rsidP="003D6E96">
      <w:pPr>
        <w:pStyle w:val="t-4"/>
        <w:tabs>
          <w:tab w:val="clear" w:pos="540"/>
          <w:tab w:val="left" w:pos="709"/>
        </w:tabs>
        <w:snapToGrid w:val="0"/>
        <w:spacing w:beforeLines="50" w:before="180" w:afterLines="0" w:after="0" w:line="300" w:lineRule="auto"/>
        <w:ind w:leftChars="0" w:left="600" w:rightChars="-61" w:right="-146" w:hangingChars="214" w:hanging="600"/>
        <w:jc w:val="both"/>
        <w:rPr>
          <w:color w:val="auto"/>
          <w:spacing w:val="-8"/>
        </w:rPr>
      </w:pPr>
      <w:bookmarkStart w:id="134" w:name="_（九）就業"/>
      <w:bookmarkStart w:id="135" w:name="_Toc401923802"/>
      <w:bookmarkStart w:id="136" w:name="_Toc402171719"/>
      <w:bookmarkEnd w:id="134"/>
      <w:r w:rsidRPr="006E244C">
        <w:rPr>
          <w:noProof/>
          <w:color w:val="auto"/>
          <w:spacing w:val="-8"/>
        </w:rPr>
        <w:drawing>
          <wp:anchor distT="0" distB="0" distL="114300" distR="114300" simplePos="0" relativeHeight="252445184" behindDoc="0" locked="0" layoutInCell="1" allowOverlap="1" wp14:anchorId="0B98EB99" wp14:editId="04930951">
            <wp:simplePos x="0" y="0"/>
            <wp:positionH relativeFrom="column">
              <wp:posOffset>2767965</wp:posOffset>
            </wp:positionH>
            <wp:positionV relativeFrom="paragraph">
              <wp:posOffset>169545</wp:posOffset>
            </wp:positionV>
            <wp:extent cx="3209925" cy="2514600"/>
            <wp:effectExtent l="0" t="0" r="9525" b="0"/>
            <wp:wrapSquare wrapText="bothSides"/>
            <wp:docPr id="25" name="圖表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996C64" w:rsidRPr="006E244C">
        <w:rPr>
          <w:color w:val="auto"/>
          <w:spacing w:val="-8"/>
        </w:rPr>
        <w:t>１、</w:t>
      </w:r>
      <w:r w:rsidR="00996C64" w:rsidRPr="006E244C">
        <w:rPr>
          <w:color w:val="auto"/>
          <w:spacing w:val="-8"/>
        </w:rPr>
        <w:t>10</w:t>
      </w:r>
      <w:r w:rsidR="00996C64" w:rsidRPr="006E244C">
        <w:rPr>
          <w:rFonts w:hint="eastAsia"/>
          <w:color w:val="auto"/>
          <w:spacing w:val="-8"/>
        </w:rPr>
        <w:t>5</w:t>
      </w:r>
      <w:r w:rsidR="00996C64" w:rsidRPr="006E244C">
        <w:rPr>
          <w:color w:val="auto"/>
          <w:spacing w:val="-8"/>
        </w:rPr>
        <w:t>年</w:t>
      </w:r>
      <w:r w:rsidR="00996C64" w:rsidRPr="006E244C">
        <w:rPr>
          <w:rFonts w:hint="eastAsia"/>
          <w:color w:val="auto"/>
          <w:spacing w:val="-8"/>
        </w:rPr>
        <w:t>5</w:t>
      </w:r>
      <w:r w:rsidR="00996C64" w:rsidRPr="006E244C">
        <w:rPr>
          <w:color w:val="auto"/>
          <w:spacing w:val="-8"/>
        </w:rPr>
        <w:t>月</w:t>
      </w:r>
      <w:r w:rsidR="00996C64" w:rsidRPr="006E244C">
        <w:rPr>
          <w:color w:val="auto"/>
          <w:spacing w:val="-8"/>
        </w:rPr>
        <w:t>M1</w:t>
      </w:r>
      <w:r w:rsidR="00996C64" w:rsidRPr="006E244C">
        <w:rPr>
          <w:rFonts w:hint="eastAsia"/>
          <w:color w:val="auto"/>
          <w:spacing w:val="-8"/>
        </w:rPr>
        <w:t>B</w:t>
      </w:r>
      <w:r w:rsidR="00996C64" w:rsidRPr="006E244C">
        <w:rPr>
          <w:rFonts w:hint="eastAsia"/>
          <w:color w:val="auto"/>
          <w:spacing w:val="-8"/>
        </w:rPr>
        <w:t>年增率與上月相同，</w:t>
      </w:r>
      <w:r w:rsidR="00996C64" w:rsidRPr="006E244C">
        <w:rPr>
          <w:rFonts w:hint="eastAsia"/>
          <w:color w:val="auto"/>
          <w:spacing w:val="-8"/>
        </w:rPr>
        <w:t>M2</w:t>
      </w:r>
      <w:r w:rsidR="00996C64" w:rsidRPr="006E244C">
        <w:rPr>
          <w:rFonts w:hint="eastAsia"/>
          <w:color w:val="auto"/>
          <w:spacing w:val="-8"/>
        </w:rPr>
        <w:t>年增率則低於上月</w:t>
      </w:r>
    </w:p>
    <w:p w:rsidR="00996C64" w:rsidRPr="00225EFB" w:rsidRDefault="00996C64" w:rsidP="00996C64">
      <w:pPr>
        <w:pStyle w:val="k32"/>
        <w:topLinePunct/>
        <w:spacing w:beforeLines="0" w:before="0"/>
        <w:ind w:leftChars="118" w:left="283" w:rightChars="10" w:right="24" w:firstLineChars="202" w:firstLine="566"/>
      </w:pPr>
      <w:r w:rsidRPr="006E244C">
        <w:t>10</w:t>
      </w:r>
      <w:r w:rsidRPr="006E244C">
        <w:rPr>
          <w:rFonts w:hint="eastAsia"/>
        </w:rPr>
        <w:t>5</w:t>
      </w:r>
      <w:r w:rsidRPr="006E244C">
        <w:t>年</w:t>
      </w:r>
      <w:r w:rsidRPr="006E244C">
        <w:rPr>
          <w:rFonts w:hint="eastAsia"/>
        </w:rPr>
        <w:t>5</w:t>
      </w:r>
      <w:r w:rsidRPr="006E244C">
        <w:t>月</w:t>
      </w:r>
      <w:r w:rsidRPr="006E244C">
        <w:t>M1A</w:t>
      </w:r>
      <w:r w:rsidRPr="006E244C">
        <w:t>、</w:t>
      </w:r>
      <w:r w:rsidRPr="006E244C">
        <w:t>M1B</w:t>
      </w:r>
      <w:r w:rsidRPr="006E244C">
        <w:t>及</w:t>
      </w:r>
      <w:r w:rsidRPr="006E244C">
        <w:t>M2</w:t>
      </w:r>
      <w:r w:rsidRPr="006E244C">
        <w:t>年增</w:t>
      </w:r>
      <w:r w:rsidRPr="006E244C">
        <w:rPr>
          <w:spacing w:val="-8"/>
        </w:rPr>
        <w:t>率分別為</w:t>
      </w:r>
      <w:r w:rsidRPr="006E244C">
        <w:rPr>
          <w:rFonts w:hint="eastAsia"/>
          <w:spacing w:val="-8"/>
        </w:rPr>
        <w:t>8.93</w:t>
      </w:r>
      <w:r w:rsidRPr="006E244C">
        <w:rPr>
          <w:spacing w:val="-8"/>
        </w:rPr>
        <w:t>%</w:t>
      </w:r>
      <w:r w:rsidRPr="006E244C">
        <w:rPr>
          <w:spacing w:val="-8"/>
        </w:rPr>
        <w:t>、</w:t>
      </w:r>
      <w:r w:rsidRPr="006E244C">
        <w:rPr>
          <w:rFonts w:hint="eastAsia"/>
          <w:spacing w:val="-8"/>
        </w:rPr>
        <w:t>6.30</w:t>
      </w:r>
      <w:r w:rsidRPr="006E244C">
        <w:rPr>
          <w:spacing w:val="-8"/>
        </w:rPr>
        <w:t>%</w:t>
      </w:r>
      <w:r w:rsidRPr="006E244C">
        <w:rPr>
          <w:spacing w:val="-8"/>
        </w:rPr>
        <w:t>及</w:t>
      </w:r>
      <w:r w:rsidRPr="006E244C">
        <w:rPr>
          <w:rFonts w:hint="eastAsia"/>
          <w:spacing w:val="-8"/>
        </w:rPr>
        <w:t>4.14</w:t>
      </w:r>
      <w:r w:rsidRPr="006E244C">
        <w:rPr>
          <w:spacing w:val="-8"/>
        </w:rPr>
        <w:t>%</w:t>
      </w:r>
      <w:r w:rsidRPr="006E244C">
        <w:rPr>
          <w:spacing w:val="-8"/>
        </w:rPr>
        <w:t>。</w:t>
      </w:r>
      <w:r w:rsidRPr="00225EFB">
        <w:rPr>
          <w:rFonts w:hint="eastAsia"/>
        </w:rPr>
        <w:t>M2</w:t>
      </w:r>
      <w:r w:rsidRPr="00225EFB">
        <w:rPr>
          <w:rFonts w:hint="eastAsia"/>
        </w:rPr>
        <w:t>年增率下降，</w:t>
      </w:r>
      <w:r w:rsidRPr="00225EFB">
        <w:rPr>
          <w:bCs/>
        </w:rPr>
        <w:t>主要因外匯存款成長下滑，以及外資轉呈淨匯出所致</w:t>
      </w:r>
      <w:r w:rsidRPr="00225EFB">
        <w:rPr>
          <w:rFonts w:hint="eastAsia"/>
        </w:rPr>
        <w:t>。</w:t>
      </w:r>
    </w:p>
    <w:p w:rsidR="00996C64" w:rsidRPr="008E3E0C" w:rsidRDefault="00996C64" w:rsidP="00996C64">
      <w:pPr>
        <w:pStyle w:val="k32"/>
        <w:topLinePunct/>
        <w:spacing w:beforeLines="0" w:before="0"/>
        <w:ind w:leftChars="118" w:left="283" w:rightChars="10" w:right="24" w:firstLineChars="202" w:firstLine="566"/>
        <w:rPr>
          <w:color w:val="FF0000"/>
        </w:rPr>
      </w:pPr>
    </w:p>
    <w:p w:rsidR="00996C64" w:rsidRPr="008E3E0C" w:rsidRDefault="00996C64" w:rsidP="00996C64">
      <w:pPr>
        <w:snapToGrid w:val="0"/>
        <w:spacing w:line="300" w:lineRule="auto"/>
        <w:jc w:val="center"/>
        <w:rPr>
          <w:rFonts w:eastAsia="標楷體"/>
          <w:b/>
          <w:bCs/>
          <w:color w:val="FF0000"/>
          <w:sz w:val="28"/>
        </w:rPr>
      </w:pPr>
      <w:r w:rsidRPr="008E3E0C">
        <w:rPr>
          <w:rFonts w:eastAsia="標楷體" w:hint="eastAsia"/>
          <w:b/>
          <w:bCs/>
          <w:color w:val="FF0000"/>
          <w:sz w:val="28"/>
        </w:rPr>
        <w:t xml:space="preserve">          </w:t>
      </w:r>
    </w:p>
    <w:p w:rsidR="003D6E96" w:rsidRDefault="00996C64" w:rsidP="003D6E96">
      <w:pPr>
        <w:snapToGrid w:val="0"/>
        <w:spacing w:line="300" w:lineRule="auto"/>
        <w:jc w:val="right"/>
        <w:rPr>
          <w:rFonts w:eastAsia="標楷體"/>
          <w:b/>
          <w:bCs/>
          <w:sz w:val="28"/>
        </w:rPr>
      </w:pPr>
      <w:r w:rsidRPr="006017D1">
        <w:rPr>
          <w:rFonts w:eastAsia="標楷體" w:hint="eastAsia"/>
          <w:b/>
          <w:bCs/>
          <w:sz w:val="28"/>
        </w:rPr>
        <w:t xml:space="preserve"> </w:t>
      </w:r>
      <w:r w:rsidR="003D6E96">
        <w:rPr>
          <w:rFonts w:eastAsia="標楷體" w:hint="eastAsia"/>
          <w:b/>
          <w:bCs/>
          <w:sz w:val="28"/>
        </w:rPr>
        <w:t xml:space="preserve"> </w:t>
      </w:r>
    </w:p>
    <w:p w:rsidR="00996C64" w:rsidRPr="006017D1" w:rsidRDefault="00996C64" w:rsidP="003D6E96">
      <w:pPr>
        <w:snapToGrid w:val="0"/>
        <w:spacing w:line="300" w:lineRule="auto"/>
        <w:jc w:val="center"/>
        <w:rPr>
          <w:rFonts w:eastAsia="標楷體"/>
          <w:b/>
          <w:bCs/>
          <w:sz w:val="28"/>
        </w:rPr>
      </w:pPr>
      <w:r w:rsidRPr="006017D1">
        <w:rPr>
          <w:rFonts w:eastAsia="標楷體"/>
          <w:b/>
          <w:bCs/>
          <w:sz w:val="28"/>
        </w:rPr>
        <w:t>表</w:t>
      </w:r>
      <w:r w:rsidRPr="006017D1">
        <w:rPr>
          <w:rFonts w:eastAsia="標楷體"/>
          <w:b/>
          <w:bCs/>
          <w:sz w:val="28"/>
        </w:rPr>
        <w:t xml:space="preserve"> 2-8-1  </w:t>
      </w:r>
      <w:r w:rsidRPr="006017D1">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996C64" w:rsidRPr="006017D1" w:rsidTr="0099145A">
        <w:trPr>
          <w:trHeight w:val="621"/>
          <w:jc w:val="center"/>
        </w:trPr>
        <w:tc>
          <w:tcPr>
            <w:tcW w:w="1638" w:type="dxa"/>
            <w:tcBorders>
              <w:left w:val="nil"/>
              <w:bottom w:val="single" w:sz="4" w:space="0" w:color="auto"/>
            </w:tcBorders>
            <w:vAlign w:val="center"/>
          </w:tcPr>
          <w:p w:rsidR="00996C64" w:rsidRPr="006017D1" w:rsidRDefault="00996C64" w:rsidP="0099145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6017D1">
              <w:rPr>
                <w:rFonts w:eastAsia="標楷體"/>
              </w:rPr>
              <w:t>年</w:t>
            </w:r>
            <w:r w:rsidRPr="006017D1">
              <w:rPr>
                <w:rFonts w:eastAsia="標楷體"/>
              </w:rPr>
              <w:t>(</w:t>
            </w:r>
            <w:r w:rsidRPr="006017D1">
              <w:rPr>
                <w:rFonts w:eastAsia="標楷體"/>
              </w:rPr>
              <w:t>月</w:t>
            </w:r>
            <w:r w:rsidRPr="006017D1">
              <w:rPr>
                <w:rFonts w:eastAsia="標楷體"/>
              </w:rPr>
              <w:t>)</w:t>
            </w:r>
          </w:p>
        </w:tc>
        <w:tc>
          <w:tcPr>
            <w:tcW w:w="1360" w:type="dxa"/>
            <w:tcBorders>
              <w:left w:val="nil"/>
              <w:bottom w:val="single" w:sz="4" w:space="0" w:color="auto"/>
            </w:tcBorders>
            <w:vAlign w:val="center"/>
          </w:tcPr>
          <w:p w:rsidR="00996C64" w:rsidRPr="006017D1" w:rsidRDefault="00996C64" w:rsidP="0099145A">
            <w:pPr>
              <w:snapToGrid w:val="0"/>
              <w:spacing w:line="240" w:lineRule="atLeast"/>
              <w:jc w:val="center"/>
              <w:rPr>
                <w:rFonts w:eastAsia="標楷體"/>
                <w:spacing w:val="-20"/>
              </w:rPr>
            </w:pPr>
            <w:r w:rsidRPr="006017D1">
              <w:rPr>
                <w:rFonts w:eastAsia="標楷體"/>
                <w:spacing w:val="-20"/>
              </w:rPr>
              <w:t>貨幣供給</w:t>
            </w:r>
            <w:r w:rsidRPr="006017D1">
              <w:rPr>
                <w:rFonts w:eastAsia="標楷體"/>
                <w:spacing w:val="-20"/>
              </w:rPr>
              <w:t>M2</w:t>
            </w:r>
          </w:p>
          <w:p w:rsidR="00996C64" w:rsidRPr="006017D1" w:rsidRDefault="00996C64" w:rsidP="0099145A">
            <w:pPr>
              <w:snapToGrid w:val="0"/>
              <w:spacing w:line="240" w:lineRule="atLeast"/>
              <w:jc w:val="center"/>
              <w:rPr>
                <w:rFonts w:eastAsia="標楷體"/>
                <w:spacing w:val="-20"/>
              </w:rPr>
            </w:pPr>
            <w:r w:rsidRPr="006017D1">
              <w:rPr>
                <w:rFonts w:eastAsia="標楷體"/>
                <w:spacing w:val="-20"/>
              </w:rPr>
              <w:t>年增率</w:t>
            </w:r>
            <w:r w:rsidRPr="006017D1">
              <w:rPr>
                <w:rFonts w:eastAsia="標楷體"/>
                <w:spacing w:val="-20"/>
              </w:rPr>
              <w:t>(</w:t>
            </w:r>
            <w:r w:rsidRPr="006017D1">
              <w:rPr>
                <w:rFonts w:eastAsia="標楷體" w:hint="eastAsia"/>
                <w:spacing w:val="-20"/>
              </w:rPr>
              <w:t>%</w:t>
            </w:r>
            <w:r w:rsidRPr="006017D1">
              <w:rPr>
                <w:rFonts w:eastAsia="標楷體"/>
                <w:spacing w:val="-20"/>
              </w:rPr>
              <w:t>)</w:t>
            </w:r>
          </w:p>
        </w:tc>
        <w:tc>
          <w:tcPr>
            <w:tcW w:w="1513" w:type="dxa"/>
            <w:tcBorders>
              <w:bottom w:val="single" w:sz="4" w:space="0" w:color="auto"/>
            </w:tcBorders>
            <w:vAlign w:val="center"/>
          </w:tcPr>
          <w:p w:rsidR="00996C64" w:rsidRPr="006017D1" w:rsidRDefault="00996C64" w:rsidP="0099145A">
            <w:pPr>
              <w:snapToGrid w:val="0"/>
              <w:spacing w:line="240" w:lineRule="atLeast"/>
              <w:jc w:val="center"/>
              <w:rPr>
                <w:rFonts w:eastAsia="標楷體"/>
                <w:spacing w:val="-20"/>
              </w:rPr>
            </w:pPr>
            <w:r w:rsidRPr="006017D1">
              <w:rPr>
                <w:rFonts w:eastAsia="標楷體"/>
                <w:spacing w:val="-20"/>
              </w:rPr>
              <w:t>貨幣供給</w:t>
            </w:r>
            <w:r w:rsidRPr="006017D1">
              <w:rPr>
                <w:rFonts w:eastAsia="標楷體"/>
                <w:spacing w:val="-20"/>
              </w:rPr>
              <w:t>M1A</w:t>
            </w:r>
          </w:p>
          <w:p w:rsidR="00996C64" w:rsidRPr="006017D1" w:rsidRDefault="00996C64" w:rsidP="0099145A">
            <w:pPr>
              <w:snapToGrid w:val="0"/>
              <w:spacing w:line="240" w:lineRule="atLeast"/>
              <w:jc w:val="center"/>
              <w:rPr>
                <w:rFonts w:eastAsia="標楷體"/>
                <w:spacing w:val="-20"/>
              </w:rPr>
            </w:pPr>
            <w:r w:rsidRPr="006017D1">
              <w:rPr>
                <w:rFonts w:eastAsia="標楷體"/>
                <w:spacing w:val="-20"/>
              </w:rPr>
              <w:t>年增率</w:t>
            </w:r>
            <w:r w:rsidRPr="006017D1">
              <w:rPr>
                <w:rFonts w:eastAsia="標楷體"/>
                <w:spacing w:val="-20"/>
              </w:rPr>
              <w:t>(</w:t>
            </w:r>
            <w:r w:rsidRPr="006017D1">
              <w:rPr>
                <w:rFonts w:eastAsia="標楷體" w:hint="eastAsia"/>
                <w:spacing w:val="-20"/>
              </w:rPr>
              <w:t>%</w:t>
            </w:r>
            <w:r w:rsidRPr="006017D1">
              <w:rPr>
                <w:rFonts w:eastAsia="標楷體"/>
                <w:spacing w:val="-20"/>
              </w:rPr>
              <w:t>)</w:t>
            </w:r>
          </w:p>
        </w:tc>
        <w:tc>
          <w:tcPr>
            <w:tcW w:w="1500" w:type="dxa"/>
            <w:tcBorders>
              <w:bottom w:val="single" w:sz="4" w:space="0" w:color="auto"/>
            </w:tcBorders>
            <w:vAlign w:val="center"/>
          </w:tcPr>
          <w:p w:rsidR="00996C64" w:rsidRPr="006017D1" w:rsidRDefault="00996C64" w:rsidP="0099145A">
            <w:pPr>
              <w:snapToGrid w:val="0"/>
              <w:spacing w:line="240" w:lineRule="atLeast"/>
              <w:jc w:val="center"/>
              <w:rPr>
                <w:rFonts w:eastAsia="標楷體"/>
                <w:spacing w:val="-20"/>
              </w:rPr>
            </w:pPr>
            <w:r w:rsidRPr="006017D1">
              <w:rPr>
                <w:rFonts w:eastAsia="標楷體"/>
                <w:spacing w:val="-20"/>
              </w:rPr>
              <w:t>貨幣供給</w:t>
            </w:r>
            <w:r w:rsidRPr="006017D1">
              <w:rPr>
                <w:rFonts w:eastAsia="標楷體"/>
                <w:spacing w:val="-20"/>
              </w:rPr>
              <w:t>M1B</w:t>
            </w:r>
          </w:p>
          <w:p w:rsidR="00996C64" w:rsidRPr="006017D1" w:rsidRDefault="00996C64" w:rsidP="0099145A">
            <w:pPr>
              <w:snapToGrid w:val="0"/>
              <w:spacing w:line="240" w:lineRule="atLeast"/>
              <w:jc w:val="center"/>
              <w:rPr>
                <w:rFonts w:eastAsia="標楷體"/>
                <w:spacing w:val="-20"/>
              </w:rPr>
            </w:pPr>
            <w:r w:rsidRPr="006017D1">
              <w:rPr>
                <w:rFonts w:eastAsia="標楷體"/>
                <w:spacing w:val="-20"/>
              </w:rPr>
              <w:t>年增率</w:t>
            </w:r>
            <w:r w:rsidRPr="006017D1">
              <w:rPr>
                <w:rFonts w:eastAsia="標楷體"/>
                <w:spacing w:val="-20"/>
              </w:rPr>
              <w:t>(</w:t>
            </w:r>
            <w:r w:rsidRPr="006017D1">
              <w:rPr>
                <w:rFonts w:eastAsia="標楷體" w:hint="eastAsia"/>
                <w:spacing w:val="-20"/>
              </w:rPr>
              <w:t>%</w:t>
            </w:r>
            <w:r w:rsidRPr="006017D1">
              <w:rPr>
                <w:rFonts w:eastAsia="標楷體"/>
                <w:spacing w:val="-20"/>
              </w:rPr>
              <w:t>)</w:t>
            </w:r>
          </w:p>
        </w:tc>
        <w:tc>
          <w:tcPr>
            <w:tcW w:w="1416" w:type="dxa"/>
            <w:tcBorders>
              <w:bottom w:val="single" w:sz="4" w:space="0" w:color="auto"/>
            </w:tcBorders>
            <w:vAlign w:val="center"/>
          </w:tcPr>
          <w:p w:rsidR="00996C64" w:rsidRPr="006017D1" w:rsidRDefault="00996C64" w:rsidP="0099145A">
            <w:pPr>
              <w:snapToGrid w:val="0"/>
              <w:spacing w:line="240" w:lineRule="atLeast"/>
              <w:jc w:val="center"/>
              <w:rPr>
                <w:rFonts w:eastAsia="標楷體"/>
                <w:spacing w:val="-20"/>
              </w:rPr>
            </w:pPr>
            <w:r w:rsidRPr="006017D1">
              <w:rPr>
                <w:rFonts w:eastAsia="標楷體"/>
                <w:spacing w:val="-20"/>
              </w:rPr>
              <w:t>新臺幣兌美元</w:t>
            </w:r>
          </w:p>
          <w:p w:rsidR="00996C64" w:rsidRPr="006017D1" w:rsidRDefault="00996C64" w:rsidP="0099145A">
            <w:pPr>
              <w:snapToGrid w:val="0"/>
              <w:spacing w:line="240" w:lineRule="atLeast"/>
              <w:jc w:val="center"/>
              <w:rPr>
                <w:rFonts w:eastAsia="標楷體"/>
                <w:spacing w:val="-20"/>
              </w:rPr>
            </w:pPr>
            <w:r w:rsidRPr="006017D1">
              <w:rPr>
                <w:rFonts w:eastAsia="標楷體"/>
                <w:spacing w:val="-20"/>
              </w:rPr>
              <w:t>平均匯率</w:t>
            </w:r>
          </w:p>
        </w:tc>
        <w:tc>
          <w:tcPr>
            <w:tcW w:w="1336" w:type="dxa"/>
            <w:tcBorders>
              <w:bottom w:val="single" w:sz="4" w:space="0" w:color="auto"/>
              <w:right w:val="nil"/>
            </w:tcBorders>
            <w:vAlign w:val="center"/>
          </w:tcPr>
          <w:p w:rsidR="00996C64" w:rsidRPr="006017D1" w:rsidRDefault="00996C64" w:rsidP="0099145A">
            <w:pPr>
              <w:snapToGrid w:val="0"/>
              <w:spacing w:line="240" w:lineRule="atLeast"/>
              <w:jc w:val="center"/>
              <w:rPr>
                <w:rFonts w:eastAsia="標楷體"/>
                <w:spacing w:val="-20"/>
              </w:rPr>
            </w:pPr>
            <w:r w:rsidRPr="006017D1">
              <w:rPr>
                <w:rFonts w:eastAsia="標楷體"/>
                <w:spacing w:val="-20"/>
              </w:rPr>
              <w:t>金融業隔夜</w:t>
            </w:r>
          </w:p>
          <w:p w:rsidR="00996C64" w:rsidRPr="006017D1" w:rsidRDefault="00996C64" w:rsidP="0099145A">
            <w:pPr>
              <w:snapToGrid w:val="0"/>
              <w:spacing w:line="240" w:lineRule="atLeast"/>
              <w:jc w:val="center"/>
              <w:rPr>
                <w:rFonts w:eastAsia="標楷體"/>
                <w:spacing w:val="-20"/>
              </w:rPr>
            </w:pPr>
            <w:r w:rsidRPr="006017D1">
              <w:rPr>
                <w:rFonts w:eastAsia="標楷體"/>
                <w:spacing w:val="-20"/>
              </w:rPr>
              <w:t>拆款利率</w:t>
            </w:r>
            <w:r w:rsidRPr="006017D1">
              <w:rPr>
                <w:rFonts w:eastAsia="標楷體"/>
                <w:spacing w:val="-20"/>
              </w:rPr>
              <w:t>(</w:t>
            </w:r>
            <w:r w:rsidRPr="006017D1">
              <w:rPr>
                <w:rFonts w:eastAsia="標楷體" w:hint="eastAsia"/>
                <w:spacing w:val="-20"/>
              </w:rPr>
              <w:t>%</w:t>
            </w:r>
            <w:r w:rsidRPr="006017D1">
              <w:rPr>
                <w:rFonts w:eastAsia="標楷體"/>
                <w:spacing w:val="-20"/>
              </w:rPr>
              <w:t>)</w:t>
            </w:r>
          </w:p>
        </w:tc>
      </w:tr>
      <w:tr w:rsidR="00996C64" w:rsidRPr="006017D1" w:rsidTr="0099145A">
        <w:trPr>
          <w:trHeight w:val="80"/>
          <w:jc w:val="center"/>
        </w:trPr>
        <w:tc>
          <w:tcPr>
            <w:tcW w:w="1638" w:type="dxa"/>
            <w:tcBorders>
              <w:top w:val="nil"/>
              <w:left w:val="nil"/>
              <w:bottom w:val="nil"/>
              <w:right w:val="single" w:sz="4" w:space="0" w:color="auto"/>
            </w:tcBorders>
            <w:vAlign w:val="center"/>
          </w:tcPr>
          <w:p w:rsidR="00996C64" w:rsidRPr="006017D1" w:rsidRDefault="00996C64" w:rsidP="0099145A">
            <w:pPr>
              <w:snapToGrid w:val="0"/>
              <w:spacing w:line="340" w:lineRule="atLeast"/>
              <w:jc w:val="both"/>
              <w:rPr>
                <w:rFonts w:eastAsia="標楷體"/>
                <w:bCs/>
              </w:rPr>
            </w:pPr>
            <w:r w:rsidRPr="006017D1">
              <w:rPr>
                <w:rFonts w:eastAsia="標楷體"/>
                <w:b/>
                <w:bCs/>
              </w:rPr>
              <w:t xml:space="preserve">  100</w:t>
            </w:r>
            <w:r w:rsidRPr="006017D1">
              <w:rPr>
                <w:rFonts w:eastAsia="標楷體"/>
                <w:b/>
                <w:bCs/>
              </w:rPr>
              <w:t>年</w:t>
            </w:r>
          </w:p>
        </w:tc>
        <w:tc>
          <w:tcPr>
            <w:tcW w:w="1360" w:type="dxa"/>
            <w:tcBorders>
              <w:top w:val="nil"/>
              <w:left w:val="single" w:sz="4" w:space="0" w:color="auto"/>
              <w:bottom w:val="nil"/>
              <w:right w:val="nil"/>
            </w:tcBorders>
            <w:vAlign w:val="center"/>
          </w:tcPr>
          <w:p w:rsidR="00996C64" w:rsidRPr="006017D1" w:rsidRDefault="00996C64" w:rsidP="0099145A">
            <w:pPr>
              <w:snapToGrid w:val="0"/>
              <w:spacing w:line="340" w:lineRule="atLeast"/>
              <w:ind w:rightChars="174" w:right="418"/>
              <w:jc w:val="right"/>
              <w:rPr>
                <w:rFonts w:eastAsia="標楷體"/>
                <w:b/>
                <w:bCs/>
              </w:rPr>
            </w:pPr>
            <w:r w:rsidRPr="006017D1">
              <w:rPr>
                <w:rFonts w:eastAsia="標楷體"/>
                <w:b/>
                <w:bCs/>
              </w:rPr>
              <w:t>5.8</w:t>
            </w:r>
            <w:r w:rsidRPr="006017D1">
              <w:rPr>
                <w:rFonts w:eastAsia="標楷體" w:hint="eastAsia"/>
                <w:b/>
                <w:bCs/>
              </w:rPr>
              <w:t>3</w:t>
            </w:r>
          </w:p>
        </w:tc>
        <w:tc>
          <w:tcPr>
            <w:tcW w:w="1513" w:type="dxa"/>
            <w:tcBorders>
              <w:top w:val="nil"/>
              <w:left w:val="nil"/>
              <w:bottom w:val="nil"/>
              <w:right w:val="nil"/>
            </w:tcBorders>
            <w:vAlign w:val="center"/>
          </w:tcPr>
          <w:p w:rsidR="00996C64" w:rsidRPr="006017D1" w:rsidRDefault="00996C64" w:rsidP="0099145A">
            <w:pPr>
              <w:snapToGrid w:val="0"/>
              <w:spacing w:line="340" w:lineRule="atLeast"/>
              <w:ind w:rightChars="213" w:right="511"/>
              <w:jc w:val="right"/>
              <w:rPr>
                <w:rFonts w:eastAsia="標楷體"/>
                <w:b/>
                <w:bCs/>
              </w:rPr>
            </w:pPr>
            <w:r w:rsidRPr="006017D1">
              <w:rPr>
                <w:rFonts w:eastAsia="標楷體"/>
                <w:b/>
                <w:bCs/>
              </w:rPr>
              <w:t>8.10</w:t>
            </w:r>
          </w:p>
        </w:tc>
        <w:tc>
          <w:tcPr>
            <w:tcW w:w="1500" w:type="dxa"/>
            <w:tcBorders>
              <w:top w:val="nil"/>
              <w:left w:val="nil"/>
              <w:bottom w:val="nil"/>
              <w:right w:val="nil"/>
            </w:tcBorders>
            <w:vAlign w:val="center"/>
          </w:tcPr>
          <w:p w:rsidR="00996C64" w:rsidRPr="006017D1" w:rsidRDefault="00996C64" w:rsidP="0099145A">
            <w:pPr>
              <w:snapToGrid w:val="0"/>
              <w:spacing w:line="340" w:lineRule="atLeast"/>
              <w:ind w:rightChars="189" w:right="454"/>
              <w:jc w:val="right"/>
              <w:rPr>
                <w:rFonts w:eastAsia="標楷體"/>
                <w:b/>
                <w:bCs/>
              </w:rPr>
            </w:pPr>
            <w:r w:rsidRPr="006017D1">
              <w:rPr>
                <w:rFonts w:eastAsia="標楷體"/>
                <w:b/>
                <w:bCs/>
              </w:rPr>
              <w:t>7.16</w:t>
            </w:r>
          </w:p>
        </w:tc>
        <w:tc>
          <w:tcPr>
            <w:tcW w:w="1416" w:type="dxa"/>
            <w:tcBorders>
              <w:top w:val="nil"/>
              <w:left w:val="nil"/>
              <w:bottom w:val="nil"/>
              <w:right w:val="nil"/>
            </w:tcBorders>
            <w:vAlign w:val="center"/>
          </w:tcPr>
          <w:p w:rsidR="00996C64" w:rsidRPr="006017D1" w:rsidRDefault="00996C64" w:rsidP="0099145A">
            <w:pPr>
              <w:snapToGrid w:val="0"/>
              <w:spacing w:line="340" w:lineRule="atLeast"/>
              <w:ind w:rightChars="188" w:right="451"/>
              <w:jc w:val="right"/>
              <w:rPr>
                <w:rFonts w:eastAsia="標楷體"/>
                <w:b/>
                <w:bCs/>
              </w:rPr>
            </w:pPr>
            <w:r w:rsidRPr="006017D1">
              <w:rPr>
                <w:rFonts w:eastAsia="標楷體"/>
                <w:b/>
                <w:bCs/>
              </w:rPr>
              <w:t>29.464</w:t>
            </w:r>
          </w:p>
        </w:tc>
        <w:tc>
          <w:tcPr>
            <w:tcW w:w="1336" w:type="dxa"/>
            <w:tcBorders>
              <w:top w:val="nil"/>
              <w:left w:val="nil"/>
              <w:bottom w:val="nil"/>
              <w:right w:val="nil"/>
            </w:tcBorders>
            <w:vAlign w:val="center"/>
          </w:tcPr>
          <w:p w:rsidR="00996C64" w:rsidRPr="006017D1" w:rsidRDefault="00996C64" w:rsidP="0099145A">
            <w:pPr>
              <w:snapToGrid w:val="0"/>
              <w:spacing w:line="340" w:lineRule="atLeast"/>
              <w:ind w:rightChars="154" w:right="370"/>
              <w:jc w:val="right"/>
              <w:rPr>
                <w:rFonts w:eastAsia="標楷體"/>
                <w:b/>
                <w:bCs/>
              </w:rPr>
            </w:pPr>
            <w:r w:rsidRPr="006017D1">
              <w:rPr>
                <w:rFonts w:eastAsia="標楷體"/>
                <w:b/>
                <w:bCs/>
              </w:rPr>
              <w:t>0.341</w:t>
            </w:r>
          </w:p>
        </w:tc>
      </w:tr>
      <w:tr w:rsidR="00996C64" w:rsidRPr="006017D1" w:rsidTr="0099145A">
        <w:trPr>
          <w:trHeight w:val="307"/>
          <w:jc w:val="center"/>
        </w:trPr>
        <w:tc>
          <w:tcPr>
            <w:tcW w:w="1638" w:type="dxa"/>
            <w:tcBorders>
              <w:top w:val="nil"/>
              <w:left w:val="nil"/>
              <w:bottom w:val="nil"/>
              <w:right w:val="single" w:sz="4" w:space="0" w:color="auto"/>
            </w:tcBorders>
          </w:tcPr>
          <w:p w:rsidR="00996C64" w:rsidRPr="006017D1" w:rsidRDefault="00996C64" w:rsidP="0099145A">
            <w:pPr>
              <w:snapToGrid w:val="0"/>
              <w:spacing w:line="340" w:lineRule="atLeast"/>
              <w:ind w:right="66"/>
              <w:jc w:val="both"/>
              <w:rPr>
                <w:rFonts w:eastAsia="標楷體"/>
              </w:rPr>
            </w:pPr>
            <w:r w:rsidRPr="006017D1">
              <w:rPr>
                <w:rFonts w:eastAsia="標楷體"/>
                <w:b/>
                <w:bCs/>
              </w:rPr>
              <w:t xml:space="preserve">  101</w:t>
            </w:r>
            <w:r w:rsidRPr="006017D1">
              <w:rPr>
                <w:rFonts w:eastAsia="標楷體"/>
                <w:b/>
                <w:bCs/>
              </w:rPr>
              <w:t>年</w:t>
            </w:r>
          </w:p>
        </w:tc>
        <w:tc>
          <w:tcPr>
            <w:tcW w:w="1360" w:type="dxa"/>
            <w:tcBorders>
              <w:top w:val="nil"/>
              <w:left w:val="single" w:sz="4" w:space="0" w:color="auto"/>
              <w:bottom w:val="nil"/>
              <w:right w:val="nil"/>
            </w:tcBorders>
            <w:vAlign w:val="center"/>
          </w:tcPr>
          <w:p w:rsidR="00996C64" w:rsidRPr="006017D1" w:rsidRDefault="00996C64" w:rsidP="0099145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b/>
                <w:bCs/>
              </w:rPr>
              <w:t>4.17</w:t>
            </w:r>
          </w:p>
        </w:tc>
        <w:tc>
          <w:tcPr>
            <w:tcW w:w="1513" w:type="dxa"/>
            <w:tcBorders>
              <w:top w:val="nil"/>
              <w:left w:val="nil"/>
              <w:bottom w:val="nil"/>
              <w:right w:val="nil"/>
            </w:tcBorders>
            <w:vAlign w:val="center"/>
          </w:tcPr>
          <w:p w:rsidR="00996C64" w:rsidRPr="006017D1" w:rsidRDefault="00996C64" w:rsidP="0099145A">
            <w:pPr>
              <w:snapToGrid w:val="0"/>
              <w:spacing w:line="340" w:lineRule="atLeast"/>
              <w:ind w:rightChars="213" w:right="511"/>
              <w:jc w:val="right"/>
              <w:rPr>
                <w:rFonts w:eastAsia="華康粗圓體"/>
                <w:b/>
                <w:bCs/>
                <w:spacing w:val="4"/>
                <w:kern w:val="0"/>
                <w:szCs w:val="27"/>
              </w:rPr>
            </w:pPr>
            <w:r w:rsidRPr="006017D1">
              <w:rPr>
                <w:rFonts w:eastAsia="華康粗圓體"/>
                <w:b/>
                <w:bCs/>
                <w:spacing w:val="4"/>
                <w:kern w:val="0"/>
                <w:szCs w:val="27"/>
              </w:rPr>
              <w:t>3.55</w:t>
            </w:r>
          </w:p>
        </w:tc>
        <w:tc>
          <w:tcPr>
            <w:tcW w:w="1500" w:type="dxa"/>
            <w:tcBorders>
              <w:top w:val="nil"/>
              <w:left w:val="nil"/>
              <w:bottom w:val="nil"/>
              <w:right w:val="nil"/>
            </w:tcBorders>
            <w:vAlign w:val="center"/>
          </w:tcPr>
          <w:p w:rsidR="00996C64" w:rsidRPr="006017D1" w:rsidRDefault="00996C64" w:rsidP="0099145A">
            <w:pPr>
              <w:snapToGrid w:val="0"/>
              <w:spacing w:line="340" w:lineRule="atLeast"/>
              <w:ind w:rightChars="189" w:right="454"/>
              <w:jc w:val="right"/>
              <w:rPr>
                <w:b/>
                <w:bCs/>
              </w:rPr>
            </w:pPr>
            <w:r w:rsidRPr="006017D1">
              <w:rPr>
                <w:b/>
                <w:bCs/>
              </w:rPr>
              <w:t>3.45</w:t>
            </w:r>
          </w:p>
        </w:tc>
        <w:tc>
          <w:tcPr>
            <w:tcW w:w="1416" w:type="dxa"/>
            <w:tcBorders>
              <w:top w:val="nil"/>
              <w:left w:val="nil"/>
              <w:bottom w:val="nil"/>
              <w:right w:val="nil"/>
            </w:tcBorders>
            <w:vAlign w:val="center"/>
          </w:tcPr>
          <w:p w:rsidR="00996C64" w:rsidRPr="006017D1" w:rsidRDefault="00996C64" w:rsidP="0099145A">
            <w:pPr>
              <w:snapToGrid w:val="0"/>
              <w:spacing w:line="340" w:lineRule="atLeast"/>
              <w:ind w:rightChars="188" w:right="451"/>
              <w:jc w:val="right"/>
              <w:rPr>
                <w:b/>
                <w:bCs/>
              </w:rPr>
            </w:pPr>
            <w:r w:rsidRPr="006017D1">
              <w:rPr>
                <w:b/>
                <w:bCs/>
              </w:rPr>
              <w:t>29.614</w:t>
            </w:r>
          </w:p>
        </w:tc>
        <w:tc>
          <w:tcPr>
            <w:tcW w:w="1336" w:type="dxa"/>
            <w:tcBorders>
              <w:top w:val="nil"/>
              <w:left w:val="nil"/>
              <w:bottom w:val="nil"/>
              <w:right w:val="nil"/>
            </w:tcBorders>
            <w:vAlign w:val="center"/>
          </w:tcPr>
          <w:p w:rsidR="00996C64" w:rsidRPr="006017D1" w:rsidRDefault="00996C64" w:rsidP="0099145A">
            <w:pPr>
              <w:snapToGrid w:val="0"/>
              <w:spacing w:line="340" w:lineRule="atLeast"/>
              <w:ind w:rightChars="154" w:right="370"/>
              <w:jc w:val="right"/>
              <w:rPr>
                <w:rFonts w:eastAsia="華康粗圓體"/>
                <w:b/>
                <w:bCs/>
                <w:spacing w:val="4"/>
                <w:kern w:val="0"/>
                <w:szCs w:val="27"/>
              </w:rPr>
            </w:pPr>
            <w:r w:rsidRPr="006017D1">
              <w:rPr>
                <w:rFonts w:eastAsia="華康粗圓體"/>
                <w:b/>
                <w:bCs/>
                <w:spacing w:val="4"/>
                <w:kern w:val="0"/>
                <w:szCs w:val="27"/>
              </w:rPr>
              <w:t>0.424</w:t>
            </w:r>
          </w:p>
        </w:tc>
      </w:tr>
      <w:tr w:rsidR="00996C64" w:rsidRPr="006017D1" w:rsidTr="0099145A">
        <w:trPr>
          <w:trHeight w:val="307"/>
          <w:jc w:val="center"/>
        </w:trPr>
        <w:tc>
          <w:tcPr>
            <w:tcW w:w="1638" w:type="dxa"/>
            <w:tcBorders>
              <w:top w:val="nil"/>
              <w:left w:val="nil"/>
              <w:bottom w:val="nil"/>
              <w:right w:val="single" w:sz="4" w:space="0" w:color="auto"/>
            </w:tcBorders>
          </w:tcPr>
          <w:p w:rsidR="00996C64" w:rsidRPr="006017D1" w:rsidRDefault="00996C64" w:rsidP="0099145A">
            <w:pPr>
              <w:snapToGrid w:val="0"/>
              <w:spacing w:line="340" w:lineRule="atLeast"/>
              <w:ind w:right="62" w:firstLineChars="100" w:firstLine="240"/>
              <w:rPr>
                <w:rFonts w:eastAsia="標楷體"/>
                <w:b/>
              </w:rPr>
            </w:pPr>
            <w:r w:rsidRPr="006017D1">
              <w:rPr>
                <w:rFonts w:eastAsia="標楷體"/>
                <w:b/>
              </w:rPr>
              <w:t>102</w:t>
            </w:r>
            <w:r w:rsidRPr="006017D1">
              <w:rPr>
                <w:rFonts w:eastAsia="標楷體"/>
                <w:b/>
              </w:rPr>
              <w:t>年</w:t>
            </w:r>
          </w:p>
        </w:tc>
        <w:tc>
          <w:tcPr>
            <w:tcW w:w="1360" w:type="dxa"/>
            <w:tcBorders>
              <w:top w:val="nil"/>
              <w:left w:val="single" w:sz="4" w:space="0" w:color="auto"/>
              <w:bottom w:val="nil"/>
              <w:right w:val="nil"/>
            </w:tcBorders>
          </w:tcPr>
          <w:p w:rsidR="00996C64" w:rsidRPr="006017D1" w:rsidRDefault="00996C64" w:rsidP="0099145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rFonts w:hint="eastAsia"/>
                <w:b/>
                <w:bCs/>
              </w:rPr>
              <w:t>4.78</w:t>
            </w:r>
          </w:p>
        </w:tc>
        <w:tc>
          <w:tcPr>
            <w:tcW w:w="1513" w:type="dxa"/>
            <w:tcBorders>
              <w:top w:val="nil"/>
              <w:left w:val="nil"/>
              <w:bottom w:val="nil"/>
              <w:right w:val="nil"/>
            </w:tcBorders>
          </w:tcPr>
          <w:p w:rsidR="00996C64" w:rsidRPr="006017D1" w:rsidRDefault="00996C64" w:rsidP="0099145A">
            <w:pPr>
              <w:snapToGrid w:val="0"/>
              <w:spacing w:line="340" w:lineRule="atLeast"/>
              <w:ind w:rightChars="213" w:right="511"/>
              <w:jc w:val="right"/>
              <w:rPr>
                <w:b/>
                <w:bCs/>
              </w:rPr>
            </w:pPr>
            <w:r w:rsidRPr="006017D1">
              <w:rPr>
                <w:rFonts w:hint="eastAsia"/>
                <w:b/>
                <w:bCs/>
              </w:rPr>
              <w:t>9.15</w:t>
            </w:r>
          </w:p>
        </w:tc>
        <w:tc>
          <w:tcPr>
            <w:tcW w:w="1500" w:type="dxa"/>
            <w:tcBorders>
              <w:top w:val="nil"/>
              <w:left w:val="nil"/>
              <w:bottom w:val="nil"/>
              <w:right w:val="nil"/>
            </w:tcBorders>
          </w:tcPr>
          <w:p w:rsidR="00996C64" w:rsidRPr="006017D1" w:rsidRDefault="00996C64" w:rsidP="0099145A">
            <w:pPr>
              <w:snapToGrid w:val="0"/>
              <w:spacing w:line="340" w:lineRule="atLeast"/>
              <w:ind w:rightChars="189" w:right="454"/>
              <w:jc w:val="right"/>
              <w:rPr>
                <w:b/>
                <w:bCs/>
              </w:rPr>
            </w:pPr>
            <w:r w:rsidRPr="006017D1">
              <w:rPr>
                <w:rFonts w:hint="eastAsia"/>
                <w:b/>
                <w:bCs/>
              </w:rPr>
              <w:t>7.27</w:t>
            </w:r>
          </w:p>
        </w:tc>
        <w:tc>
          <w:tcPr>
            <w:tcW w:w="1416" w:type="dxa"/>
            <w:tcBorders>
              <w:top w:val="nil"/>
              <w:left w:val="nil"/>
              <w:bottom w:val="nil"/>
              <w:right w:val="nil"/>
            </w:tcBorders>
          </w:tcPr>
          <w:p w:rsidR="00996C64" w:rsidRPr="006017D1" w:rsidRDefault="00996C64" w:rsidP="0099145A">
            <w:pPr>
              <w:snapToGrid w:val="0"/>
              <w:spacing w:line="340" w:lineRule="atLeast"/>
              <w:ind w:rightChars="188" w:right="451"/>
              <w:jc w:val="right"/>
              <w:rPr>
                <w:b/>
                <w:bCs/>
              </w:rPr>
            </w:pPr>
            <w:r w:rsidRPr="006017D1">
              <w:rPr>
                <w:rFonts w:hint="eastAsia"/>
                <w:b/>
                <w:bCs/>
              </w:rPr>
              <w:t>29.770</w:t>
            </w:r>
          </w:p>
        </w:tc>
        <w:tc>
          <w:tcPr>
            <w:tcW w:w="1336" w:type="dxa"/>
            <w:tcBorders>
              <w:top w:val="nil"/>
              <w:left w:val="nil"/>
              <w:bottom w:val="nil"/>
              <w:right w:val="nil"/>
            </w:tcBorders>
          </w:tcPr>
          <w:p w:rsidR="00996C64" w:rsidRPr="006017D1" w:rsidRDefault="00996C64" w:rsidP="0099145A">
            <w:pPr>
              <w:snapToGrid w:val="0"/>
              <w:spacing w:line="340" w:lineRule="atLeast"/>
              <w:ind w:rightChars="154" w:right="370"/>
              <w:jc w:val="right"/>
              <w:rPr>
                <w:b/>
                <w:bCs/>
              </w:rPr>
            </w:pPr>
            <w:r w:rsidRPr="006017D1">
              <w:rPr>
                <w:rFonts w:hint="eastAsia"/>
                <w:b/>
                <w:bCs/>
              </w:rPr>
              <w:t>0.386</w:t>
            </w:r>
          </w:p>
        </w:tc>
      </w:tr>
      <w:tr w:rsidR="00996C64" w:rsidRPr="006017D1" w:rsidTr="0099145A">
        <w:trPr>
          <w:trHeight w:val="307"/>
          <w:jc w:val="center"/>
        </w:trPr>
        <w:tc>
          <w:tcPr>
            <w:tcW w:w="1638" w:type="dxa"/>
            <w:tcBorders>
              <w:top w:val="nil"/>
              <w:left w:val="nil"/>
              <w:bottom w:val="nil"/>
              <w:right w:val="single" w:sz="4" w:space="0" w:color="auto"/>
            </w:tcBorders>
          </w:tcPr>
          <w:p w:rsidR="00996C64" w:rsidRPr="006017D1" w:rsidRDefault="00996C64" w:rsidP="0099145A">
            <w:pPr>
              <w:snapToGrid w:val="0"/>
              <w:spacing w:line="340" w:lineRule="atLeast"/>
              <w:ind w:right="62" w:firstLineChars="100" w:firstLine="240"/>
              <w:rPr>
                <w:rFonts w:eastAsia="標楷體"/>
              </w:rPr>
            </w:pPr>
            <w:r w:rsidRPr="006017D1">
              <w:rPr>
                <w:rFonts w:eastAsia="標楷體"/>
                <w:b/>
                <w:bCs/>
              </w:rPr>
              <w:t>10</w:t>
            </w:r>
            <w:r w:rsidRPr="006017D1">
              <w:rPr>
                <w:rFonts w:eastAsia="標楷體" w:hint="eastAsia"/>
                <w:b/>
                <w:bCs/>
              </w:rPr>
              <w:t>3</w:t>
            </w:r>
            <w:r w:rsidRPr="006017D1">
              <w:rPr>
                <w:rFonts w:eastAsia="標楷體"/>
                <w:b/>
                <w:bCs/>
              </w:rPr>
              <w:t>年</w:t>
            </w:r>
          </w:p>
        </w:tc>
        <w:tc>
          <w:tcPr>
            <w:tcW w:w="1360" w:type="dxa"/>
            <w:tcBorders>
              <w:top w:val="nil"/>
              <w:left w:val="single" w:sz="4" w:space="0" w:color="auto"/>
              <w:bottom w:val="nil"/>
              <w:right w:val="nil"/>
            </w:tcBorders>
            <w:vAlign w:val="center"/>
          </w:tcPr>
          <w:p w:rsidR="00996C64" w:rsidRPr="006017D1" w:rsidRDefault="00996C64" w:rsidP="0099145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rFonts w:hint="eastAsia"/>
                <w:b/>
                <w:bCs/>
              </w:rPr>
              <w:t>5.66</w:t>
            </w:r>
          </w:p>
        </w:tc>
        <w:tc>
          <w:tcPr>
            <w:tcW w:w="1513" w:type="dxa"/>
            <w:tcBorders>
              <w:top w:val="nil"/>
              <w:left w:val="nil"/>
              <w:bottom w:val="nil"/>
              <w:right w:val="nil"/>
            </w:tcBorders>
            <w:vAlign w:val="center"/>
          </w:tcPr>
          <w:p w:rsidR="00996C64" w:rsidRPr="006017D1" w:rsidRDefault="00996C64" w:rsidP="0099145A">
            <w:pPr>
              <w:snapToGrid w:val="0"/>
              <w:spacing w:line="340" w:lineRule="atLeast"/>
              <w:ind w:rightChars="213" w:right="511"/>
              <w:jc w:val="right"/>
              <w:rPr>
                <w:rFonts w:eastAsia="華康粗圓體"/>
                <w:b/>
                <w:bCs/>
                <w:spacing w:val="4"/>
                <w:kern w:val="0"/>
                <w:szCs w:val="27"/>
              </w:rPr>
            </w:pPr>
            <w:r w:rsidRPr="006017D1">
              <w:rPr>
                <w:rFonts w:eastAsia="華康粗圓體" w:hint="eastAsia"/>
                <w:b/>
                <w:bCs/>
                <w:spacing w:val="4"/>
                <w:kern w:val="0"/>
                <w:szCs w:val="27"/>
              </w:rPr>
              <w:t>9.27</w:t>
            </w:r>
          </w:p>
        </w:tc>
        <w:tc>
          <w:tcPr>
            <w:tcW w:w="1500" w:type="dxa"/>
            <w:tcBorders>
              <w:top w:val="nil"/>
              <w:left w:val="nil"/>
              <w:bottom w:val="nil"/>
              <w:right w:val="nil"/>
            </w:tcBorders>
            <w:vAlign w:val="center"/>
          </w:tcPr>
          <w:p w:rsidR="00996C64" w:rsidRPr="006017D1" w:rsidRDefault="00996C64" w:rsidP="0099145A">
            <w:pPr>
              <w:snapToGrid w:val="0"/>
              <w:spacing w:line="340" w:lineRule="atLeast"/>
              <w:ind w:rightChars="189" w:right="454"/>
              <w:jc w:val="right"/>
              <w:rPr>
                <w:b/>
                <w:bCs/>
              </w:rPr>
            </w:pPr>
            <w:r w:rsidRPr="006017D1">
              <w:rPr>
                <w:rFonts w:hint="eastAsia"/>
                <w:b/>
                <w:bCs/>
              </w:rPr>
              <w:t>7.96</w:t>
            </w:r>
          </w:p>
        </w:tc>
        <w:tc>
          <w:tcPr>
            <w:tcW w:w="1416" w:type="dxa"/>
            <w:tcBorders>
              <w:top w:val="nil"/>
              <w:left w:val="nil"/>
              <w:bottom w:val="nil"/>
              <w:right w:val="nil"/>
            </w:tcBorders>
            <w:vAlign w:val="center"/>
          </w:tcPr>
          <w:p w:rsidR="00996C64" w:rsidRPr="006017D1" w:rsidRDefault="00996C64" w:rsidP="0099145A">
            <w:pPr>
              <w:snapToGrid w:val="0"/>
              <w:spacing w:line="340" w:lineRule="atLeast"/>
              <w:ind w:rightChars="188" w:right="451"/>
              <w:jc w:val="right"/>
              <w:rPr>
                <w:b/>
                <w:bCs/>
              </w:rPr>
            </w:pPr>
            <w:r w:rsidRPr="006017D1">
              <w:rPr>
                <w:rFonts w:hint="eastAsia"/>
                <w:b/>
                <w:bCs/>
              </w:rPr>
              <w:t>30.370</w:t>
            </w:r>
          </w:p>
        </w:tc>
        <w:tc>
          <w:tcPr>
            <w:tcW w:w="1336" w:type="dxa"/>
            <w:tcBorders>
              <w:top w:val="nil"/>
              <w:left w:val="nil"/>
              <w:bottom w:val="nil"/>
              <w:right w:val="nil"/>
            </w:tcBorders>
            <w:vAlign w:val="center"/>
          </w:tcPr>
          <w:p w:rsidR="00996C64" w:rsidRPr="006017D1" w:rsidRDefault="00996C64" w:rsidP="0099145A">
            <w:pPr>
              <w:snapToGrid w:val="0"/>
              <w:spacing w:line="340" w:lineRule="atLeast"/>
              <w:ind w:rightChars="154" w:right="370"/>
              <w:jc w:val="right"/>
              <w:rPr>
                <w:rFonts w:eastAsia="華康粗圓體"/>
                <w:b/>
                <w:bCs/>
                <w:spacing w:val="4"/>
                <w:kern w:val="0"/>
                <w:szCs w:val="27"/>
              </w:rPr>
            </w:pPr>
            <w:r w:rsidRPr="006017D1">
              <w:rPr>
                <w:rFonts w:eastAsia="華康粗圓體" w:hint="eastAsia"/>
                <w:b/>
                <w:bCs/>
                <w:spacing w:val="4"/>
                <w:kern w:val="0"/>
                <w:szCs w:val="27"/>
              </w:rPr>
              <w:t>0.387</w:t>
            </w:r>
          </w:p>
        </w:tc>
      </w:tr>
      <w:tr w:rsidR="00996C64" w:rsidRPr="006017D1" w:rsidTr="0099145A">
        <w:trPr>
          <w:trHeight w:val="307"/>
          <w:jc w:val="center"/>
        </w:trPr>
        <w:tc>
          <w:tcPr>
            <w:tcW w:w="1638" w:type="dxa"/>
            <w:tcBorders>
              <w:top w:val="nil"/>
              <w:left w:val="nil"/>
              <w:bottom w:val="nil"/>
              <w:right w:val="single" w:sz="4" w:space="0" w:color="auto"/>
            </w:tcBorders>
          </w:tcPr>
          <w:p w:rsidR="00996C64" w:rsidRPr="006017D1" w:rsidRDefault="00996C64" w:rsidP="0099145A">
            <w:pPr>
              <w:snapToGrid w:val="0"/>
              <w:spacing w:line="340" w:lineRule="atLeast"/>
              <w:ind w:right="62" w:firstLineChars="100" w:firstLine="240"/>
              <w:rPr>
                <w:rFonts w:eastAsia="標楷體"/>
              </w:rPr>
            </w:pPr>
            <w:r w:rsidRPr="006017D1">
              <w:rPr>
                <w:rFonts w:eastAsia="標楷體"/>
                <w:b/>
                <w:bCs/>
              </w:rPr>
              <w:t>10</w:t>
            </w:r>
            <w:r w:rsidRPr="006017D1">
              <w:rPr>
                <w:rFonts w:eastAsia="標楷體" w:hint="eastAsia"/>
                <w:b/>
                <w:bCs/>
              </w:rPr>
              <w:t>4</w:t>
            </w:r>
            <w:r w:rsidRPr="006017D1">
              <w:rPr>
                <w:rFonts w:eastAsia="標楷體"/>
                <w:b/>
                <w:bCs/>
              </w:rPr>
              <w:t>年</w:t>
            </w:r>
          </w:p>
        </w:tc>
        <w:tc>
          <w:tcPr>
            <w:tcW w:w="1360" w:type="dxa"/>
            <w:tcBorders>
              <w:top w:val="nil"/>
              <w:left w:val="single" w:sz="4" w:space="0" w:color="auto"/>
              <w:bottom w:val="nil"/>
              <w:right w:val="nil"/>
            </w:tcBorders>
            <w:vAlign w:val="center"/>
          </w:tcPr>
          <w:p w:rsidR="00996C64" w:rsidRPr="006017D1" w:rsidRDefault="00996C64" w:rsidP="0099145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rFonts w:hint="eastAsia"/>
                <w:b/>
                <w:bCs/>
              </w:rPr>
              <w:t>6.34</w:t>
            </w:r>
          </w:p>
        </w:tc>
        <w:tc>
          <w:tcPr>
            <w:tcW w:w="1513" w:type="dxa"/>
            <w:tcBorders>
              <w:top w:val="nil"/>
              <w:left w:val="nil"/>
              <w:bottom w:val="nil"/>
              <w:right w:val="nil"/>
            </w:tcBorders>
            <w:vAlign w:val="center"/>
          </w:tcPr>
          <w:p w:rsidR="00996C64" w:rsidRPr="006017D1" w:rsidRDefault="00996C64" w:rsidP="0099145A">
            <w:pPr>
              <w:snapToGrid w:val="0"/>
              <w:spacing w:line="340" w:lineRule="atLeast"/>
              <w:ind w:rightChars="213" w:right="511"/>
              <w:jc w:val="right"/>
              <w:rPr>
                <w:rFonts w:eastAsia="華康粗圓體"/>
                <w:b/>
                <w:bCs/>
                <w:spacing w:val="4"/>
                <w:kern w:val="0"/>
                <w:szCs w:val="27"/>
              </w:rPr>
            </w:pPr>
            <w:r w:rsidRPr="006017D1">
              <w:rPr>
                <w:rFonts w:eastAsia="華康粗圓體" w:hint="eastAsia"/>
                <w:b/>
                <w:bCs/>
                <w:spacing w:val="4"/>
                <w:kern w:val="0"/>
                <w:szCs w:val="27"/>
              </w:rPr>
              <w:t>6.53</w:t>
            </w:r>
          </w:p>
        </w:tc>
        <w:tc>
          <w:tcPr>
            <w:tcW w:w="1500" w:type="dxa"/>
            <w:tcBorders>
              <w:top w:val="nil"/>
              <w:left w:val="nil"/>
              <w:bottom w:val="nil"/>
              <w:right w:val="nil"/>
            </w:tcBorders>
            <w:vAlign w:val="center"/>
          </w:tcPr>
          <w:p w:rsidR="00996C64" w:rsidRPr="006017D1" w:rsidRDefault="00996C64" w:rsidP="0099145A">
            <w:pPr>
              <w:snapToGrid w:val="0"/>
              <w:spacing w:line="340" w:lineRule="atLeast"/>
              <w:ind w:rightChars="189" w:right="454"/>
              <w:jc w:val="right"/>
              <w:rPr>
                <w:b/>
                <w:bCs/>
              </w:rPr>
            </w:pPr>
            <w:r w:rsidRPr="006017D1">
              <w:rPr>
                <w:rFonts w:hint="eastAsia"/>
                <w:b/>
                <w:bCs/>
              </w:rPr>
              <w:t>6.09</w:t>
            </w:r>
          </w:p>
        </w:tc>
        <w:tc>
          <w:tcPr>
            <w:tcW w:w="1416" w:type="dxa"/>
            <w:tcBorders>
              <w:top w:val="nil"/>
              <w:left w:val="nil"/>
              <w:bottom w:val="nil"/>
              <w:right w:val="nil"/>
            </w:tcBorders>
            <w:vAlign w:val="center"/>
          </w:tcPr>
          <w:p w:rsidR="00996C64" w:rsidRPr="006017D1" w:rsidRDefault="00996C64" w:rsidP="0099145A">
            <w:pPr>
              <w:snapToGrid w:val="0"/>
              <w:spacing w:line="340" w:lineRule="atLeast"/>
              <w:ind w:rightChars="188" w:right="451"/>
              <w:jc w:val="right"/>
              <w:rPr>
                <w:b/>
                <w:bCs/>
              </w:rPr>
            </w:pPr>
            <w:r w:rsidRPr="006017D1">
              <w:rPr>
                <w:rFonts w:hint="eastAsia"/>
                <w:b/>
                <w:bCs/>
              </w:rPr>
              <w:t>31.908</w:t>
            </w:r>
          </w:p>
        </w:tc>
        <w:tc>
          <w:tcPr>
            <w:tcW w:w="1336" w:type="dxa"/>
            <w:tcBorders>
              <w:top w:val="nil"/>
              <w:left w:val="nil"/>
              <w:bottom w:val="nil"/>
              <w:right w:val="nil"/>
            </w:tcBorders>
            <w:vAlign w:val="center"/>
          </w:tcPr>
          <w:p w:rsidR="00996C64" w:rsidRPr="006017D1" w:rsidRDefault="00996C64" w:rsidP="0099145A">
            <w:pPr>
              <w:snapToGrid w:val="0"/>
              <w:spacing w:line="340" w:lineRule="atLeast"/>
              <w:ind w:rightChars="154" w:right="370"/>
              <w:jc w:val="right"/>
              <w:rPr>
                <w:rFonts w:eastAsia="華康粗圓體"/>
                <w:b/>
                <w:bCs/>
                <w:spacing w:val="4"/>
                <w:kern w:val="0"/>
                <w:szCs w:val="27"/>
              </w:rPr>
            </w:pPr>
            <w:r w:rsidRPr="006017D1">
              <w:rPr>
                <w:rFonts w:eastAsia="華康粗圓體" w:hint="eastAsia"/>
                <w:b/>
                <w:bCs/>
                <w:spacing w:val="4"/>
                <w:kern w:val="0"/>
                <w:szCs w:val="27"/>
              </w:rPr>
              <w:t>0.356</w:t>
            </w:r>
          </w:p>
        </w:tc>
      </w:tr>
      <w:tr w:rsidR="00996C64" w:rsidRPr="006017D1" w:rsidTr="0099145A">
        <w:trPr>
          <w:trHeight w:val="307"/>
          <w:jc w:val="center"/>
        </w:trPr>
        <w:tc>
          <w:tcPr>
            <w:tcW w:w="1638" w:type="dxa"/>
            <w:tcBorders>
              <w:top w:val="nil"/>
              <w:left w:val="nil"/>
              <w:bottom w:val="nil"/>
              <w:right w:val="single" w:sz="4" w:space="0" w:color="auto"/>
            </w:tcBorders>
          </w:tcPr>
          <w:p w:rsidR="00996C64" w:rsidRPr="006017D1" w:rsidRDefault="00996C64" w:rsidP="0099145A">
            <w:pPr>
              <w:wordWrap w:val="0"/>
              <w:snapToGrid w:val="0"/>
              <w:spacing w:line="340" w:lineRule="atLeast"/>
              <w:ind w:right="284"/>
              <w:jc w:val="right"/>
              <w:rPr>
                <w:rFonts w:eastAsia="標楷體"/>
              </w:rPr>
            </w:pPr>
            <w:r w:rsidRPr="006017D1">
              <w:rPr>
                <w:rFonts w:eastAsia="標楷體" w:hint="eastAsia"/>
              </w:rPr>
              <w:t>5</w:t>
            </w:r>
            <w:r w:rsidRPr="006017D1">
              <w:rPr>
                <w:rFonts w:eastAsia="標楷體" w:hint="eastAsia"/>
              </w:rPr>
              <w:t>月</w:t>
            </w:r>
          </w:p>
        </w:tc>
        <w:tc>
          <w:tcPr>
            <w:tcW w:w="1360" w:type="dxa"/>
            <w:tcBorders>
              <w:top w:val="nil"/>
              <w:left w:val="single" w:sz="4" w:space="0" w:color="auto"/>
              <w:bottom w:val="nil"/>
              <w:right w:val="nil"/>
            </w:tcBorders>
            <w:vAlign w:val="center"/>
          </w:tcPr>
          <w:p w:rsidR="00996C64" w:rsidRPr="006017D1" w:rsidRDefault="00996C64" w:rsidP="0099145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017D1">
              <w:rPr>
                <w:rFonts w:hint="eastAsia"/>
              </w:rPr>
              <w:t>6.81</w:t>
            </w:r>
          </w:p>
        </w:tc>
        <w:tc>
          <w:tcPr>
            <w:tcW w:w="1513" w:type="dxa"/>
            <w:tcBorders>
              <w:top w:val="nil"/>
              <w:left w:val="nil"/>
              <w:bottom w:val="nil"/>
              <w:right w:val="nil"/>
            </w:tcBorders>
            <w:vAlign w:val="center"/>
          </w:tcPr>
          <w:p w:rsidR="00996C64" w:rsidRPr="006017D1" w:rsidRDefault="00996C64" w:rsidP="0099145A">
            <w:pPr>
              <w:snapToGrid w:val="0"/>
              <w:spacing w:line="340" w:lineRule="atLeast"/>
              <w:ind w:rightChars="213" w:right="511"/>
              <w:jc w:val="right"/>
              <w:rPr>
                <w:rFonts w:eastAsia="華康粗圓體"/>
                <w:spacing w:val="4"/>
                <w:kern w:val="0"/>
                <w:szCs w:val="27"/>
              </w:rPr>
            </w:pPr>
            <w:r w:rsidRPr="006017D1">
              <w:rPr>
                <w:rFonts w:eastAsia="華康粗圓體" w:hint="eastAsia"/>
                <w:spacing w:val="4"/>
                <w:kern w:val="0"/>
                <w:szCs w:val="27"/>
              </w:rPr>
              <w:t>5.94</w:t>
            </w:r>
          </w:p>
        </w:tc>
        <w:tc>
          <w:tcPr>
            <w:tcW w:w="1500" w:type="dxa"/>
            <w:tcBorders>
              <w:top w:val="nil"/>
              <w:left w:val="nil"/>
              <w:bottom w:val="nil"/>
              <w:right w:val="nil"/>
            </w:tcBorders>
            <w:vAlign w:val="center"/>
          </w:tcPr>
          <w:p w:rsidR="00996C64" w:rsidRPr="006017D1" w:rsidRDefault="00996C64" w:rsidP="0099145A">
            <w:pPr>
              <w:snapToGrid w:val="0"/>
              <w:spacing w:line="340" w:lineRule="atLeast"/>
              <w:ind w:rightChars="189" w:right="454"/>
              <w:jc w:val="right"/>
            </w:pPr>
            <w:r w:rsidRPr="006017D1">
              <w:rPr>
                <w:rFonts w:hint="eastAsia"/>
              </w:rPr>
              <w:t>6.18</w:t>
            </w:r>
          </w:p>
        </w:tc>
        <w:tc>
          <w:tcPr>
            <w:tcW w:w="1416" w:type="dxa"/>
            <w:tcBorders>
              <w:top w:val="nil"/>
              <w:left w:val="nil"/>
              <w:bottom w:val="nil"/>
              <w:right w:val="nil"/>
            </w:tcBorders>
            <w:vAlign w:val="center"/>
          </w:tcPr>
          <w:p w:rsidR="00996C64" w:rsidRPr="006017D1" w:rsidRDefault="00996C64" w:rsidP="0099145A">
            <w:pPr>
              <w:snapToGrid w:val="0"/>
              <w:spacing w:line="340" w:lineRule="atLeast"/>
              <w:ind w:rightChars="188" w:right="451"/>
              <w:jc w:val="right"/>
            </w:pPr>
            <w:r w:rsidRPr="006017D1">
              <w:rPr>
                <w:rFonts w:hint="eastAsia"/>
              </w:rPr>
              <w:t>30.717</w:t>
            </w:r>
          </w:p>
        </w:tc>
        <w:tc>
          <w:tcPr>
            <w:tcW w:w="1336" w:type="dxa"/>
            <w:tcBorders>
              <w:top w:val="nil"/>
              <w:left w:val="nil"/>
              <w:bottom w:val="nil"/>
              <w:right w:val="nil"/>
            </w:tcBorders>
            <w:vAlign w:val="center"/>
          </w:tcPr>
          <w:p w:rsidR="00996C64" w:rsidRPr="006017D1" w:rsidRDefault="00996C64" w:rsidP="0099145A">
            <w:pPr>
              <w:snapToGrid w:val="0"/>
              <w:spacing w:line="340" w:lineRule="atLeast"/>
              <w:ind w:rightChars="154" w:right="370"/>
              <w:jc w:val="right"/>
              <w:rPr>
                <w:rFonts w:eastAsia="華康粗圓體"/>
                <w:spacing w:val="4"/>
                <w:kern w:val="0"/>
                <w:szCs w:val="27"/>
              </w:rPr>
            </w:pPr>
            <w:r w:rsidRPr="006017D1">
              <w:rPr>
                <w:rFonts w:eastAsia="華康粗圓體" w:hint="eastAsia"/>
                <w:spacing w:val="4"/>
                <w:kern w:val="0"/>
                <w:szCs w:val="27"/>
              </w:rPr>
              <w:t>0.387</w:t>
            </w:r>
          </w:p>
        </w:tc>
      </w:tr>
      <w:tr w:rsidR="00996C64" w:rsidRPr="006017D1" w:rsidTr="0099145A">
        <w:trPr>
          <w:trHeight w:val="307"/>
          <w:jc w:val="center"/>
        </w:trPr>
        <w:tc>
          <w:tcPr>
            <w:tcW w:w="1638" w:type="dxa"/>
            <w:tcBorders>
              <w:top w:val="nil"/>
              <w:left w:val="nil"/>
              <w:bottom w:val="nil"/>
              <w:right w:val="single" w:sz="4" w:space="0" w:color="auto"/>
            </w:tcBorders>
          </w:tcPr>
          <w:p w:rsidR="00996C64" w:rsidRPr="006017D1" w:rsidRDefault="00996C64" w:rsidP="0099145A">
            <w:pPr>
              <w:wordWrap w:val="0"/>
              <w:snapToGrid w:val="0"/>
              <w:spacing w:line="340" w:lineRule="atLeast"/>
              <w:ind w:right="284"/>
              <w:jc w:val="right"/>
              <w:rPr>
                <w:rFonts w:eastAsia="標楷體"/>
              </w:rPr>
            </w:pPr>
            <w:r w:rsidRPr="006017D1">
              <w:rPr>
                <w:rFonts w:eastAsia="標楷體" w:hint="eastAsia"/>
              </w:rPr>
              <w:t>6</w:t>
            </w:r>
            <w:r w:rsidRPr="006017D1">
              <w:rPr>
                <w:rFonts w:eastAsia="標楷體" w:hint="eastAsia"/>
              </w:rPr>
              <w:t>月</w:t>
            </w:r>
          </w:p>
        </w:tc>
        <w:tc>
          <w:tcPr>
            <w:tcW w:w="1360" w:type="dxa"/>
            <w:tcBorders>
              <w:top w:val="nil"/>
              <w:left w:val="single" w:sz="4" w:space="0" w:color="auto"/>
              <w:bottom w:val="nil"/>
              <w:right w:val="nil"/>
            </w:tcBorders>
            <w:vAlign w:val="center"/>
          </w:tcPr>
          <w:p w:rsidR="00996C64" w:rsidRPr="006017D1" w:rsidRDefault="00996C64" w:rsidP="0099145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017D1">
              <w:rPr>
                <w:rFonts w:hint="eastAsia"/>
              </w:rPr>
              <w:t>6.53</w:t>
            </w:r>
          </w:p>
        </w:tc>
        <w:tc>
          <w:tcPr>
            <w:tcW w:w="1513" w:type="dxa"/>
            <w:tcBorders>
              <w:top w:val="nil"/>
              <w:left w:val="nil"/>
              <w:bottom w:val="nil"/>
              <w:right w:val="nil"/>
            </w:tcBorders>
            <w:vAlign w:val="center"/>
          </w:tcPr>
          <w:p w:rsidR="00996C64" w:rsidRPr="006017D1" w:rsidRDefault="00996C64" w:rsidP="0099145A">
            <w:pPr>
              <w:snapToGrid w:val="0"/>
              <w:spacing w:line="340" w:lineRule="atLeast"/>
              <w:ind w:rightChars="213" w:right="511"/>
              <w:jc w:val="right"/>
              <w:rPr>
                <w:rFonts w:eastAsia="華康粗圓體"/>
                <w:spacing w:val="4"/>
                <w:kern w:val="0"/>
                <w:szCs w:val="27"/>
              </w:rPr>
            </w:pPr>
            <w:r w:rsidRPr="006017D1">
              <w:rPr>
                <w:rFonts w:eastAsia="華康粗圓體" w:hint="eastAsia"/>
                <w:spacing w:val="4"/>
                <w:kern w:val="0"/>
                <w:szCs w:val="27"/>
              </w:rPr>
              <w:t>6.81</w:t>
            </w:r>
          </w:p>
        </w:tc>
        <w:tc>
          <w:tcPr>
            <w:tcW w:w="1500" w:type="dxa"/>
            <w:tcBorders>
              <w:top w:val="nil"/>
              <w:left w:val="nil"/>
              <w:bottom w:val="nil"/>
              <w:right w:val="nil"/>
            </w:tcBorders>
            <w:vAlign w:val="center"/>
          </w:tcPr>
          <w:p w:rsidR="00996C64" w:rsidRPr="006017D1" w:rsidRDefault="00996C64" w:rsidP="0099145A">
            <w:pPr>
              <w:snapToGrid w:val="0"/>
              <w:spacing w:line="340" w:lineRule="atLeast"/>
              <w:ind w:rightChars="189" w:right="454"/>
              <w:jc w:val="right"/>
            </w:pPr>
            <w:r w:rsidRPr="006017D1">
              <w:rPr>
                <w:rFonts w:hint="eastAsia"/>
              </w:rPr>
              <w:t>6.09</w:t>
            </w:r>
          </w:p>
        </w:tc>
        <w:tc>
          <w:tcPr>
            <w:tcW w:w="1416" w:type="dxa"/>
            <w:tcBorders>
              <w:top w:val="nil"/>
              <w:left w:val="nil"/>
              <w:bottom w:val="nil"/>
              <w:right w:val="nil"/>
            </w:tcBorders>
            <w:vAlign w:val="center"/>
          </w:tcPr>
          <w:p w:rsidR="00996C64" w:rsidRPr="006017D1" w:rsidRDefault="00996C64" w:rsidP="0099145A">
            <w:pPr>
              <w:snapToGrid w:val="0"/>
              <w:spacing w:line="340" w:lineRule="atLeast"/>
              <w:ind w:rightChars="188" w:right="451"/>
              <w:jc w:val="right"/>
            </w:pPr>
            <w:r w:rsidRPr="006017D1">
              <w:rPr>
                <w:rFonts w:hint="eastAsia"/>
              </w:rPr>
              <w:t>31.113</w:t>
            </w:r>
          </w:p>
        </w:tc>
        <w:tc>
          <w:tcPr>
            <w:tcW w:w="1336" w:type="dxa"/>
            <w:tcBorders>
              <w:top w:val="nil"/>
              <w:left w:val="nil"/>
              <w:bottom w:val="nil"/>
              <w:right w:val="nil"/>
            </w:tcBorders>
            <w:vAlign w:val="center"/>
          </w:tcPr>
          <w:p w:rsidR="00996C64" w:rsidRPr="006017D1" w:rsidRDefault="00996C64" w:rsidP="0099145A">
            <w:pPr>
              <w:snapToGrid w:val="0"/>
              <w:spacing w:line="340" w:lineRule="atLeast"/>
              <w:ind w:rightChars="154" w:right="370"/>
              <w:jc w:val="right"/>
              <w:rPr>
                <w:rFonts w:eastAsia="華康粗圓體"/>
                <w:spacing w:val="4"/>
                <w:kern w:val="0"/>
                <w:szCs w:val="27"/>
              </w:rPr>
            </w:pPr>
            <w:r w:rsidRPr="006017D1">
              <w:rPr>
                <w:rFonts w:eastAsia="華康粗圓體" w:hint="eastAsia"/>
                <w:spacing w:val="4"/>
                <w:kern w:val="0"/>
                <w:szCs w:val="27"/>
              </w:rPr>
              <w:t>0.387</w:t>
            </w:r>
          </w:p>
        </w:tc>
      </w:tr>
      <w:tr w:rsidR="00996C64" w:rsidRPr="006017D1" w:rsidTr="0099145A">
        <w:trPr>
          <w:trHeight w:val="307"/>
          <w:jc w:val="center"/>
        </w:trPr>
        <w:tc>
          <w:tcPr>
            <w:tcW w:w="1638" w:type="dxa"/>
            <w:tcBorders>
              <w:top w:val="nil"/>
              <w:left w:val="nil"/>
              <w:bottom w:val="nil"/>
              <w:right w:val="single" w:sz="4" w:space="0" w:color="auto"/>
            </w:tcBorders>
          </w:tcPr>
          <w:p w:rsidR="00996C64" w:rsidRPr="006017D1" w:rsidRDefault="00996C64" w:rsidP="0099145A">
            <w:pPr>
              <w:wordWrap w:val="0"/>
              <w:snapToGrid w:val="0"/>
              <w:spacing w:line="340" w:lineRule="atLeast"/>
              <w:ind w:right="284"/>
              <w:jc w:val="right"/>
              <w:rPr>
                <w:rFonts w:eastAsia="標楷體"/>
              </w:rPr>
            </w:pPr>
            <w:r w:rsidRPr="006017D1">
              <w:rPr>
                <w:rFonts w:eastAsia="標楷體" w:hint="eastAsia"/>
              </w:rPr>
              <w:t>7</w:t>
            </w:r>
            <w:r w:rsidRPr="006017D1">
              <w:rPr>
                <w:rFonts w:eastAsia="標楷體" w:hint="eastAsia"/>
              </w:rPr>
              <w:t>月</w:t>
            </w:r>
          </w:p>
        </w:tc>
        <w:tc>
          <w:tcPr>
            <w:tcW w:w="1360" w:type="dxa"/>
            <w:tcBorders>
              <w:top w:val="nil"/>
              <w:left w:val="single" w:sz="4" w:space="0" w:color="auto"/>
              <w:bottom w:val="nil"/>
              <w:right w:val="nil"/>
            </w:tcBorders>
            <w:vAlign w:val="center"/>
          </w:tcPr>
          <w:p w:rsidR="00996C64" w:rsidRPr="006017D1" w:rsidRDefault="00996C64" w:rsidP="0099145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017D1">
              <w:rPr>
                <w:rFonts w:hint="eastAsia"/>
              </w:rPr>
              <w:t>6.06</w:t>
            </w:r>
          </w:p>
        </w:tc>
        <w:tc>
          <w:tcPr>
            <w:tcW w:w="1513" w:type="dxa"/>
            <w:tcBorders>
              <w:top w:val="nil"/>
              <w:left w:val="nil"/>
              <w:bottom w:val="nil"/>
              <w:right w:val="nil"/>
            </w:tcBorders>
            <w:vAlign w:val="center"/>
          </w:tcPr>
          <w:p w:rsidR="00996C64" w:rsidRPr="006017D1" w:rsidRDefault="00996C64" w:rsidP="0099145A">
            <w:pPr>
              <w:snapToGrid w:val="0"/>
              <w:spacing w:line="340" w:lineRule="atLeast"/>
              <w:ind w:rightChars="213" w:right="511"/>
              <w:jc w:val="right"/>
              <w:rPr>
                <w:rFonts w:eastAsia="華康粗圓體"/>
                <w:spacing w:val="4"/>
                <w:kern w:val="0"/>
                <w:szCs w:val="27"/>
              </w:rPr>
            </w:pPr>
            <w:r w:rsidRPr="006017D1">
              <w:rPr>
                <w:rFonts w:eastAsia="華康粗圓體" w:hint="eastAsia"/>
                <w:spacing w:val="4"/>
                <w:kern w:val="0"/>
                <w:szCs w:val="27"/>
              </w:rPr>
              <w:t>6.34</w:t>
            </w:r>
          </w:p>
        </w:tc>
        <w:tc>
          <w:tcPr>
            <w:tcW w:w="1500" w:type="dxa"/>
            <w:tcBorders>
              <w:top w:val="nil"/>
              <w:left w:val="nil"/>
              <w:bottom w:val="nil"/>
              <w:right w:val="nil"/>
            </w:tcBorders>
            <w:vAlign w:val="center"/>
          </w:tcPr>
          <w:p w:rsidR="00996C64" w:rsidRPr="006017D1" w:rsidRDefault="00996C64" w:rsidP="0099145A">
            <w:pPr>
              <w:snapToGrid w:val="0"/>
              <w:spacing w:line="340" w:lineRule="atLeast"/>
              <w:ind w:rightChars="189" w:right="454"/>
              <w:jc w:val="right"/>
            </w:pPr>
            <w:r w:rsidRPr="006017D1">
              <w:rPr>
                <w:rFonts w:hint="eastAsia"/>
              </w:rPr>
              <w:t>5.66</w:t>
            </w:r>
          </w:p>
        </w:tc>
        <w:tc>
          <w:tcPr>
            <w:tcW w:w="1416" w:type="dxa"/>
            <w:tcBorders>
              <w:top w:val="nil"/>
              <w:left w:val="nil"/>
              <w:bottom w:val="nil"/>
              <w:right w:val="nil"/>
            </w:tcBorders>
            <w:vAlign w:val="center"/>
          </w:tcPr>
          <w:p w:rsidR="00996C64" w:rsidRPr="006017D1" w:rsidRDefault="00996C64" w:rsidP="0099145A">
            <w:pPr>
              <w:snapToGrid w:val="0"/>
              <w:spacing w:line="340" w:lineRule="atLeast"/>
              <w:ind w:rightChars="188" w:right="451"/>
              <w:jc w:val="right"/>
            </w:pPr>
            <w:r w:rsidRPr="006017D1">
              <w:rPr>
                <w:rFonts w:hint="eastAsia"/>
              </w:rPr>
              <w:t>31.343</w:t>
            </w:r>
          </w:p>
        </w:tc>
        <w:tc>
          <w:tcPr>
            <w:tcW w:w="1336" w:type="dxa"/>
            <w:tcBorders>
              <w:top w:val="nil"/>
              <w:left w:val="nil"/>
              <w:bottom w:val="nil"/>
              <w:right w:val="nil"/>
            </w:tcBorders>
            <w:vAlign w:val="center"/>
          </w:tcPr>
          <w:p w:rsidR="00996C64" w:rsidRPr="006017D1" w:rsidRDefault="00996C64" w:rsidP="0099145A">
            <w:pPr>
              <w:snapToGrid w:val="0"/>
              <w:spacing w:line="340" w:lineRule="atLeast"/>
              <w:ind w:rightChars="154" w:right="370"/>
              <w:jc w:val="right"/>
              <w:rPr>
                <w:rFonts w:eastAsia="華康粗圓體"/>
                <w:spacing w:val="4"/>
                <w:kern w:val="0"/>
                <w:szCs w:val="27"/>
              </w:rPr>
            </w:pPr>
            <w:r w:rsidRPr="006017D1">
              <w:rPr>
                <w:rFonts w:eastAsia="華康粗圓體" w:hint="eastAsia"/>
                <w:spacing w:val="4"/>
                <w:kern w:val="0"/>
                <w:szCs w:val="27"/>
              </w:rPr>
              <w:t>0.387</w:t>
            </w:r>
          </w:p>
        </w:tc>
      </w:tr>
      <w:tr w:rsidR="00996C64" w:rsidRPr="006017D1" w:rsidTr="0099145A">
        <w:trPr>
          <w:trHeight w:val="307"/>
          <w:jc w:val="center"/>
        </w:trPr>
        <w:tc>
          <w:tcPr>
            <w:tcW w:w="1638" w:type="dxa"/>
            <w:tcBorders>
              <w:top w:val="nil"/>
              <w:left w:val="nil"/>
              <w:bottom w:val="nil"/>
              <w:right w:val="single" w:sz="4" w:space="0" w:color="auto"/>
            </w:tcBorders>
          </w:tcPr>
          <w:p w:rsidR="00996C64" w:rsidRPr="006017D1" w:rsidRDefault="00996C64" w:rsidP="0099145A">
            <w:pPr>
              <w:wordWrap w:val="0"/>
              <w:snapToGrid w:val="0"/>
              <w:spacing w:line="340" w:lineRule="atLeast"/>
              <w:ind w:right="284"/>
              <w:jc w:val="right"/>
              <w:rPr>
                <w:rFonts w:eastAsia="標楷體"/>
              </w:rPr>
            </w:pPr>
            <w:r w:rsidRPr="006017D1">
              <w:rPr>
                <w:rFonts w:eastAsia="標楷體" w:hint="eastAsia"/>
              </w:rPr>
              <w:t>8</w:t>
            </w:r>
            <w:r w:rsidRPr="006017D1">
              <w:rPr>
                <w:rFonts w:eastAsia="標楷體" w:hint="eastAsia"/>
              </w:rPr>
              <w:t>月</w:t>
            </w:r>
          </w:p>
        </w:tc>
        <w:tc>
          <w:tcPr>
            <w:tcW w:w="1360" w:type="dxa"/>
            <w:tcBorders>
              <w:top w:val="nil"/>
              <w:left w:val="single" w:sz="4" w:space="0" w:color="auto"/>
              <w:bottom w:val="nil"/>
              <w:right w:val="nil"/>
            </w:tcBorders>
            <w:vAlign w:val="center"/>
          </w:tcPr>
          <w:p w:rsidR="00996C64" w:rsidRPr="006017D1" w:rsidRDefault="00996C64" w:rsidP="0099145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017D1">
              <w:rPr>
                <w:rFonts w:hint="eastAsia"/>
              </w:rPr>
              <w:t>6.01</w:t>
            </w:r>
          </w:p>
        </w:tc>
        <w:tc>
          <w:tcPr>
            <w:tcW w:w="1513" w:type="dxa"/>
            <w:tcBorders>
              <w:top w:val="nil"/>
              <w:left w:val="nil"/>
              <w:bottom w:val="nil"/>
              <w:right w:val="nil"/>
            </w:tcBorders>
            <w:vAlign w:val="center"/>
          </w:tcPr>
          <w:p w:rsidR="00996C64" w:rsidRPr="006017D1" w:rsidRDefault="00996C64" w:rsidP="0099145A">
            <w:pPr>
              <w:snapToGrid w:val="0"/>
              <w:spacing w:line="340" w:lineRule="atLeast"/>
              <w:ind w:rightChars="213" w:right="511"/>
              <w:jc w:val="right"/>
              <w:rPr>
                <w:rFonts w:eastAsia="華康粗圓體"/>
                <w:spacing w:val="4"/>
                <w:kern w:val="0"/>
                <w:szCs w:val="27"/>
              </w:rPr>
            </w:pPr>
            <w:r w:rsidRPr="006017D1">
              <w:rPr>
                <w:rFonts w:eastAsia="華康粗圓體" w:hint="eastAsia"/>
                <w:spacing w:val="4"/>
                <w:kern w:val="0"/>
                <w:szCs w:val="27"/>
              </w:rPr>
              <w:t>6.73</w:t>
            </w:r>
          </w:p>
        </w:tc>
        <w:tc>
          <w:tcPr>
            <w:tcW w:w="1500" w:type="dxa"/>
            <w:tcBorders>
              <w:top w:val="nil"/>
              <w:left w:val="nil"/>
              <w:bottom w:val="nil"/>
              <w:right w:val="nil"/>
            </w:tcBorders>
            <w:vAlign w:val="center"/>
          </w:tcPr>
          <w:p w:rsidR="00996C64" w:rsidRPr="006017D1" w:rsidRDefault="00996C64" w:rsidP="0099145A">
            <w:pPr>
              <w:snapToGrid w:val="0"/>
              <w:spacing w:line="340" w:lineRule="atLeast"/>
              <w:ind w:rightChars="189" w:right="454"/>
              <w:jc w:val="right"/>
            </w:pPr>
            <w:r w:rsidRPr="006017D1">
              <w:rPr>
                <w:rFonts w:hint="eastAsia"/>
              </w:rPr>
              <w:t>5.86</w:t>
            </w:r>
          </w:p>
        </w:tc>
        <w:tc>
          <w:tcPr>
            <w:tcW w:w="1416" w:type="dxa"/>
            <w:tcBorders>
              <w:top w:val="nil"/>
              <w:left w:val="nil"/>
              <w:bottom w:val="nil"/>
              <w:right w:val="nil"/>
            </w:tcBorders>
            <w:vAlign w:val="center"/>
          </w:tcPr>
          <w:p w:rsidR="00996C64" w:rsidRPr="006017D1" w:rsidRDefault="00996C64" w:rsidP="0099145A">
            <w:pPr>
              <w:snapToGrid w:val="0"/>
              <w:spacing w:line="340" w:lineRule="atLeast"/>
              <w:ind w:rightChars="188" w:right="451"/>
              <w:jc w:val="right"/>
            </w:pPr>
            <w:r w:rsidRPr="006017D1">
              <w:rPr>
                <w:rFonts w:hint="eastAsia"/>
              </w:rPr>
              <w:t>32.387</w:t>
            </w:r>
          </w:p>
        </w:tc>
        <w:tc>
          <w:tcPr>
            <w:tcW w:w="1336" w:type="dxa"/>
            <w:tcBorders>
              <w:top w:val="nil"/>
              <w:left w:val="nil"/>
              <w:bottom w:val="nil"/>
              <w:right w:val="nil"/>
            </w:tcBorders>
            <w:vAlign w:val="center"/>
          </w:tcPr>
          <w:p w:rsidR="00996C64" w:rsidRPr="006017D1" w:rsidRDefault="00996C64" w:rsidP="0099145A">
            <w:pPr>
              <w:snapToGrid w:val="0"/>
              <w:spacing w:line="340" w:lineRule="atLeast"/>
              <w:ind w:rightChars="154" w:right="370"/>
              <w:jc w:val="right"/>
              <w:rPr>
                <w:rFonts w:eastAsia="華康粗圓體"/>
                <w:spacing w:val="4"/>
                <w:kern w:val="0"/>
                <w:szCs w:val="27"/>
              </w:rPr>
            </w:pPr>
            <w:r w:rsidRPr="006017D1">
              <w:rPr>
                <w:rFonts w:eastAsia="華康粗圓體" w:hint="eastAsia"/>
                <w:spacing w:val="4"/>
                <w:kern w:val="0"/>
                <w:szCs w:val="27"/>
              </w:rPr>
              <w:t>0.367</w:t>
            </w:r>
          </w:p>
        </w:tc>
      </w:tr>
      <w:tr w:rsidR="00996C64" w:rsidRPr="006017D1" w:rsidTr="0099145A">
        <w:trPr>
          <w:trHeight w:val="307"/>
          <w:jc w:val="center"/>
        </w:trPr>
        <w:tc>
          <w:tcPr>
            <w:tcW w:w="1638" w:type="dxa"/>
            <w:tcBorders>
              <w:top w:val="nil"/>
              <w:left w:val="nil"/>
              <w:bottom w:val="nil"/>
              <w:right w:val="single" w:sz="4" w:space="0" w:color="auto"/>
            </w:tcBorders>
          </w:tcPr>
          <w:p w:rsidR="00996C64" w:rsidRPr="006017D1" w:rsidRDefault="00996C64" w:rsidP="0099145A">
            <w:pPr>
              <w:wordWrap w:val="0"/>
              <w:snapToGrid w:val="0"/>
              <w:spacing w:line="340" w:lineRule="atLeast"/>
              <w:ind w:right="284"/>
              <w:jc w:val="right"/>
              <w:rPr>
                <w:rFonts w:eastAsia="標楷體"/>
              </w:rPr>
            </w:pPr>
            <w:r w:rsidRPr="006017D1">
              <w:rPr>
                <w:rFonts w:eastAsia="標楷體" w:hint="eastAsia"/>
              </w:rPr>
              <w:t>9</w:t>
            </w:r>
            <w:r w:rsidRPr="006017D1">
              <w:rPr>
                <w:rFonts w:eastAsia="標楷體" w:hint="eastAsia"/>
              </w:rPr>
              <w:t>月</w:t>
            </w:r>
          </w:p>
        </w:tc>
        <w:tc>
          <w:tcPr>
            <w:tcW w:w="1360" w:type="dxa"/>
            <w:tcBorders>
              <w:top w:val="nil"/>
              <w:left w:val="single" w:sz="4" w:space="0" w:color="auto"/>
              <w:bottom w:val="nil"/>
              <w:right w:val="nil"/>
            </w:tcBorders>
            <w:vAlign w:val="center"/>
          </w:tcPr>
          <w:p w:rsidR="00996C64" w:rsidRPr="006017D1" w:rsidRDefault="00996C64" w:rsidP="0099145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017D1">
              <w:rPr>
                <w:rFonts w:hint="eastAsia"/>
              </w:rPr>
              <w:t>6.50</w:t>
            </w:r>
          </w:p>
        </w:tc>
        <w:tc>
          <w:tcPr>
            <w:tcW w:w="1513" w:type="dxa"/>
            <w:tcBorders>
              <w:top w:val="nil"/>
              <w:left w:val="nil"/>
              <w:bottom w:val="nil"/>
              <w:right w:val="nil"/>
            </w:tcBorders>
            <w:vAlign w:val="center"/>
          </w:tcPr>
          <w:p w:rsidR="00996C64" w:rsidRPr="006017D1" w:rsidRDefault="00996C64" w:rsidP="0099145A">
            <w:pPr>
              <w:snapToGrid w:val="0"/>
              <w:spacing w:line="340" w:lineRule="atLeast"/>
              <w:ind w:rightChars="213" w:right="511"/>
              <w:jc w:val="right"/>
              <w:rPr>
                <w:rFonts w:eastAsia="華康粗圓體"/>
                <w:spacing w:val="4"/>
                <w:kern w:val="0"/>
                <w:szCs w:val="27"/>
              </w:rPr>
            </w:pPr>
            <w:r w:rsidRPr="006017D1">
              <w:rPr>
                <w:rFonts w:eastAsia="華康粗圓體" w:hint="eastAsia"/>
                <w:spacing w:val="4"/>
                <w:kern w:val="0"/>
                <w:szCs w:val="27"/>
              </w:rPr>
              <w:t>7.52</w:t>
            </w:r>
          </w:p>
        </w:tc>
        <w:tc>
          <w:tcPr>
            <w:tcW w:w="1500" w:type="dxa"/>
            <w:tcBorders>
              <w:top w:val="nil"/>
              <w:left w:val="nil"/>
              <w:bottom w:val="nil"/>
              <w:right w:val="nil"/>
            </w:tcBorders>
            <w:vAlign w:val="center"/>
          </w:tcPr>
          <w:p w:rsidR="00996C64" w:rsidRPr="006017D1" w:rsidRDefault="00996C64" w:rsidP="0099145A">
            <w:pPr>
              <w:snapToGrid w:val="0"/>
              <w:spacing w:line="340" w:lineRule="atLeast"/>
              <w:ind w:rightChars="189" w:right="454"/>
              <w:jc w:val="right"/>
            </w:pPr>
            <w:r w:rsidRPr="006017D1">
              <w:rPr>
                <w:rFonts w:hint="eastAsia"/>
              </w:rPr>
              <w:t>6.62</w:t>
            </w:r>
          </w:p>
        </w:tc>
        <w:tc>
          <w:tcPr>
            <w:tcW w:w="1416" w:type="dxa"/>
            <w:tcBorders>
              <w:top w:val="nil"/>
              <w:left w:val="nil"/>
              <w:bottom w:val="nil"/>
              <w:right w:val="nil"/>
            </w:tcBorders>
            <w:vAlign w:val="center"/>
          </w:tcPr>
          <w:p w:rsidR="00996C64" w:rsidRPr="006017D1" w:rsidRDefault="00996C64" w:rsidP="0099145A">
            <w:pPr>
              <w:snapToGrid w:val="0"/>
              <w:spacing w:line="340" w:lineRule="atLeast"/>
              <w:ind w:rightChars="188" w:right="451"/>
              <w:jc w:val="right"/>
            </w:pPr>
            <w:r w:rsidRPr="006017D1">
              <w:rPr>
                <w:rFonts w:hint="eastAsia"/>
              </w:rPr>
              <w:t>32.889</w:t>
            </w:r>
          </w:p>
        </w:tc>
        <w:tc>
          <w:tcPr>
            <w:tcW w:w="1336" w:type="dxa"/>
            <w:tcBorders>
              <w:top w:val="nil"/>
              <w:left w:val="nil"/>
              <w:bottom w:val="nil"/>
              <w:right w:val="nil"/>
            </w:tcBorders>
            <w:vAlign w:val="center"/>
          </w:tcPr>
          <w:p w:rsidR="00996C64" w:rsidRPr="006017D1" w:rsidRDefault="00996C64" w:rsidP="0099145A">
            <w:pPr>
              <w:snapToGrid w:val="0"/>
              <w:spacing w:line="340" w:lineRule="atLeast"/>
              <w:ind w:rightChars="154" w:right="370"/>
              <w:jc w:val="right"/>
              <w:rPr>
                <w:rFonts w:eastAsia="華康粗圓體"/>
                <w:spacing w:val="4"/>
                <w:kern w:val="0"/>
                <w:szCs w:val="27"/>
              </w:rPr>
            </w:pPr>
            <w:r w:rsidRPr="006017D1">
              <w:rPr>
                <w:rFonts w:eastAsia="華康粗圓體" w:hint="eastAsia"/>
                <w:spacing w:val="4"/>
                <w:kern w:val="0"/>
                <w:szCs w:val="27"/>
              </w:rPr>
              <w:t>0.320</w:t>
            </w:r>
          </w:p>
        </w:tc>
      </w:tr>
      <w:tr w:rsidR="00996C64" w:rsidRPr="006017D1" w:rsidTr="0099145A">
        <w:trPr>
          <w:trHeight w:val="307"/>
          <w:jc w:val="center"/>
        </w:trPr>
        <w:tc>
          <w:tcPr>
            <w:tcW w:w="1638" w:type="dxa"/>
            <w:tcBorders>
              <w:top w:val="nil"/>
              <w:left w:val="nil"/>
              <w:bottom w:val="nil"/>
              <w:right w:val="single" w:sz="4" w:space="0" w:color="auto"/>
            </w:tcBorders>
          </w:tcPr>
          <w:p w:rsidR="00996C64" w:rsidRPr="006017D1" w:rsidRDefault="00996C64" w:rsidP="0099145A">
            <w:pPr>
              <w:wordWrap w:val="0"/>
              <w:snapToGrid w:val="0"/>
              <w:spacing w:line="340" w:lineRule="atLeast"/>
              <w:ind w:right="284"/>
              <w:jc w:val="right"/>
              <w:rPr>
                <w:rFonts w:eastAsia="標楷體"/>
              </w:rPr>
            </w:pPr>
            <w:r w:rsidRPr="006017D1">
              <w:rPr>
                <w:rFonts w:eastAsia="標楷體" w:hint="eastAsia"/>
              </w:rPr>
              <w:t>10</w:t>
            </w:r>
            <w:r w:rsidRPr="006017D1">
              <w:rPr>
                <w:rFonts w:eastAsia="標楷體" w:hint="eastAsia"/>
              </w:rPr>
              <w:t>月</w:t>
            </w:r>
          </w:p>
        </w:tc>
        <w:tc>
          <w:tcPr>
            <w:tcW w:w="1360" w:type="dxa"/>
            <w:tcBorders>
              <w:top w:val="nil"/>
              <w:left w:val="single" w:sz="4" w:space="0" w:color="auto"/>
              <w:bottom w:val="nil"/>
              <w:right w:val="nil"/>
            </w:tcBorders>
            <w:vAlign w:val="center"/>
          </w:tcPr>
          <w:p w:rsidR="00996C64" w:rsidRPr="006017D1" w:rsidRDefault="00996C64" w:rsidP="0099145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017D1">
              <w:rPr>
                <w:rFonts w:hint="eastAsia"/>
              </w:rPr>
              <w:t>6.58</w:t>
            </w:r>
          </w:p>
        </w:tc>
        <w:tc>
          <w:tcPr>
            <w:tcW w:w="1513" w:type="dxa"/>
            <w:tcBorders>
              <w:top w:val="nil"/>
              <w:left w:val="nil"/>
              <w:bottom w:val="nil"/>
              <w:right w:val="nil"/>
            </w:tcBorders>
            <w:vAlign w:val="center"/>
          </w:tcPr>
          <w:p w:rsidR="00996C64" w:rsidRPr="006017D1" w:rsidRDefault="00996C64" w:rsidP="0099145A">
            <w:pPr>
              <w:snapToGrid w:val="0"/>
              <w:spacing w:line="340" w:lineRule="atLeast"/>
              <w:ind w:rightChars="213" w:right="511"/>
              <w:jc w:val="right"/>
              <w:rPr>
                <w:rFonts w:eastAsia="華康粗圓體"/>
                <w:spacing w:val="4"/>
                <w:kern w:val="0"/>
                <w:szCs w:val="27"/>
              </w:rPr>
            </w:pPr>
            <w:r w:rsidRPr="006017D1">
              <w:rPr>
                <w:rFonts w:eastAsia="華康粗圓體" w:hint="eastAsia"/>
                <w:spacing w:val="4"/>
                <w:kern w:val="0"/>
                <w:szCs w:val="27"/>
              </w:rPr>
              <w:t>6.54</w:t>
            </w:r>
          </w:p>
        </w:tc>
        <w:tc>
          <w:tcPr>
            <w:tcW w:w="1500" w:type="dxa"/>
            <w:tcBorders>
              <w:top w:val="nil"/>
              <w:left w:val="nil"/>
              <w:bottom w:val="nil"/>
              <w:right w:val="nil"/>
            </w:tcBorders>
            <w:vAlign w:val="center"/>
          </w:tcPr>
          <w:p w:rsidR="00996C64" w:rsidRPr="006017D1" w:rsidRDefault="00996C64" w:rsidP="0099145A">
            <w:pPr>
              <w:snapToGrid w:val="0"/>
              <w:spacing w:line="340" w:lineRule="atLeast"/>
              <w:ind w:rightChars="189" w:right="454"/>
              <w:jc w:val="right"/>
            </w:pPr>
            <w:r w:rsidRPr="006017D1">
              <w:rPr>
                <w:rFonts w:hint="eastAsia"/>
              </w:rPr>
              <w:t>6.75</w:t>
            </w:r>
          </w:p>
        </w:tc>
        <w:tc>
          <w:tcPr>
            <w:tcW w:w="1416" w:type="dxa"/>
            <w:tcBorders>
              <w:top w:val="nil"/>
              <w:left w:val="nil"/>
              <w:bottom w:val="nil"/>
              <w:right w:val="nil"/>
            </w:tcBorders>
            <w:vAlign w:val="center"/>
          </w:tcPr>
          <w:p w:rsidR="00996C64" w:rsidRPr="006017D1" w:rsidRDefault="00996C64" w:rsidP="0099145A">
            <w:pPr>
              <w:snapToGrid w:val="0"/>
              <w:spacing w:line="340" w:lineRule="atLeast"/>
              <w:ind w:rightChars="188" w:right="451"/>
              <w:jc w:val="right"/>
            </w:pPr>
            <w:r w:rsidRPr="006017D1">
              <w:rPr>
                <w:rFonts w:hint="eastAsia"/>
              </w:rPr>
              <w:t>32.727</w:t>
            </w:r>
          </w:p>
        </w:tc>
        <w:tc>
          <w:tcPr>
            <w:tcW w:w="1336" w:type="dxa"/>
            <w:tcBorders>
              <w:top w:val="nil"/>
              <w:left w:val="nil"/>
              <w:bottom w:val="nil"/>
              <w:right w:val="nil"/>
            </w:tcBorders>
            <w:vAlign w:val="center"/>
          </w:tcPr>
          <w:p w:rsidR="00996C64" w:rsidRPr="006017D1" w:rsidRDefault="00996C64" w:rsidP="0099145A">
            <w:pPr>
              <w:snapToGrid w:val="0"/>
              <w:spacing w:line="340" w:lineRule="atLeast"/>
              <w:ind w:rightChars="154" w:right="370"/>
              <w:jc w:val="right"/>
              <w:rPr>
                <w:rFonts w:eastAsia="華康粗圓體"/>
                <w:spacing w:val="4"/>
                <w:kern w:val="0"/>
                <w:szCs w:val="27"/>
              </w:rPr>
            </w:pPr>
            <w:r w:rsidRPr="006017D1">
              <w:rPr>
                <w:rFonts w:eastAsia="華康粗圓體" w:hint="eastAsia"/>
                <w:spacing w:val="4"/>
                <w:kern w:val="0"/>
                <w:szCs w:val="27"/>
              </w:rPr>
              <w:t>0.301</w:t>
            </w:r>
          </w:p>
        </w:tc>
      </w:tr>
      <w:tr w:rsidR="00996C64" w:rsidRPr="006017D1" w:rsidTr="0099145A">
        <w:trPr>
          <w:trHeight w:val="307"/>
          <w:jc w:val="center"/>
        </w:trPr>
        <w:tc>
          <w:tcPr>
            <w:tcW w:w="1638" w:type="dxa"/>
            <w:tcBorders>
              <w:top w:val="nil"/>
              <w:left w:val="nil"/>
              <w:bottom w:val="nil"/>
              <w:right w:val="single" w:sz="4" w:space="0" w:color="auto"/>
            </w:tcBorders>
          </w:tcPr>
          <w:p w:rsidR="00996C64" w:rsidRPr="006017D1" w:rsidRDefault="00996C64" w:rsidP="0099145A">
            <w:pPr>
              <w:wordWrap w:val="0"/>
              <w:snapToGrid w:val="0"/>
              <w:spacing w:line="340" w:lineRule="atLeast"/>
              <w:ind w:right="284"/>
              <w:jc w:val="right"/>
              <w:rPr>
                <w:rFonts w:eastAsia="標楷體"/>
              </w:rPr>
            </w:pPr>
            <w:r w:rsidRPr="006017D1">
              <w:rPr>
                <w:rFonts w:eastAsia="標楷體" w:hint="eastAsia"/>
              </w:rPr>
              <w:t>11</w:t>
            </w:r>
            <w:r w:rsidRPr="006017D1">
              <w:rPr>
                <w:rFonts w:eastAsia="標楷體" w:hint="eastAsia"/>
              </w:rPr>
              <w:t>月</w:t>
            </w:r>
          </w:p>
        </w:tc>
        <w:tc>
          <w:tcPr>
            <w:tcW w:w="1360" w:type="dxa"/>
            <w:tcBorders>
              <w:top w:val="nil"/>
              <w:left w:val="single" w:sz="4" w:space="0" w:color="auto"/>
              <w:bottom w:val="nil"/>
              <w:right w:val="nil"/>
            </w:tcBorders>
            <w:vAlign w:val="center"/>
          </w:tcPr>
          <w:p w:rsidR="00996C64" w:rsidRPr="006017D1" w:rsidRDefault="00996C64" w:rsidP="0099145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017D1">
              <w:rPr>
                <w:rFonts w:hint="eastAsia"/>
              </w:rPr>
              <w:t>6.39</w:t>
            </w:r>
          </w:p>
        </w:tc>
        <w:tc>
          <w:tcPr>
            <w:tcW w:w="1513" w:type="dxa"/>
            <w:tcBorders>
              <w:top w:val="nil"/>
              <w:left w:val="nil"/>
              <w:bottom w:val="nil"/>
              <w:right w:val="nil"/>
            </w:tcBorders>
            <w:vAlign w:val="center"/>
          </w:tcPr>
          <w:p w:rsidR="00996C64" w:rsidRPr="006017D1" w:rsidRDefault="00996C64" w:rsidP="0099145A">
            <w:pPr>
              <w:snapToGrid w:val="0"/>
              <w:spacing w:line="340" w:lineRule="atLeast"/>
              <w:ind w:rightChars="213" w:right="511"/>
              <w:jc w:val="right"/>
              <w:rPr>
                <w:rFonts w:eastAsia="華康粗圓體"/>
                <w:spacing w:val="4"/>
                <w:kern w:val="0"/>
                <w:szCs w:val="27"/>
              </w:rPr>
            </w:pPr>
            <w:r w:rsidRPr="006017D1">
              <w:rPr>
                <w:rFonts w:eastAsia="華康粗圓體" w:hint="eastAsia"/>
                <w:spacing w:val="4"/>
                <w:kern w:val="0"/>
                <w:szCs w:val="27"/>
              </w:rPr>
              <w:t>6.95</w:t>
            </w:r>
          </w:p>
        </w:tc>
        <w:tc>
          <w:tcPr>
            <w:tcW w:w="1500" w:type="dxa"/>
            <w:tcBorders>
              <w:top w:val="nil"/>
              <w:left w:val="nil"/>
              <w:bottom w:val="nil"/>
              <w:right w:val="nil"/>
            </w:tcBorders>
            <w:vAlign w:val="center"/>
          </w:tcPr>
          <w:p w:rsidR="00996C64" w:rsidRPr="006017D1" w:rsidRDefault="00996C64" w:rsidP="0099145A">
            <w:pPr>
              <w:snapToGrid w:val="0"/>
              <w:spacing w:line="340" w:lineRule="atLeast"/>
              <w:ind w:rightChars="189" w:right="454"/>
              <w:jc w:val="right"/>
            </w:pPr>
            <w:r w:rsidRPr="006017D1">
              <w:rPr>
                <w:rFonts w:hint="eastAsia"/>
              </w:rPr>
              <w:t>6.73</w:t>
            </w:r>
          </w:p>
        </w:tc>
        <w:tc>
          <w:tcPr>
            <w:tcW w:w="1416" w:type="dxa"/>
            <w:tcBorders>
              <w:top w:val="nil"/>
              <w:left w:val="nil"/>
              <w:bottom w:val="nil"/>
              <w:right w:val="nil"/>
            </w:tcBorders>
            <w:vAlign w:val="center"/>
          </w:tcPr>
          <w:p w:rsidR="00996C64" w:rsidRPr="006017D1" w:rsidRDefault="00996C64" w:rsidP="0099145A">
            <w:pPr>
              <w:snapToGrid w:val="0"/>
              <w:spacing w:line="340" w:lineRule="atLeast"/>
              <w:ind w:rightChars="188" w:right="451"/>
              <w:jc w:val="right"/>
            </w:pPr>
            <w:r w:rsidRPr="006017D1">
              <w:rPr>
                <w:rFonts w:hint="eastAsia"/>
              </w:rPr>
              <w:t>32.802</w:t>
            </w:r>
          </w:p>
        </w:tc>
        <w:tc>
          <w:tcPr>
            <w:tcW w:w="1336" w:type="dxa"/>
            <w:tcBorders>
              <w:top w:val="nil"/>
              <w:left w:val="nil"/>
              <w:bottom w:val="nil"/>
              <w:right w:val="nil"/>
            </w:tcBorders>
            <w:vAlign w:val="center"/>
          </w:tcPr>
          <w:p w:rsidR="00996C64" w:rsidRPr="006017D1" w:rsidRDefault="00996C64" w:rsidP="0099145A">
            <w:pPr>
              <w:snapToGrid w:val="0"/>
              <w:spacing w:line="340" w:lineRule="atLeast"/>
              <w:ind w:rightChars="154" w:right="370"/>
              <w:jc w:val="right"/>
              <w:rPr>
                <w:rFonts w:eastAsia="華康粗圓體"/>
                <w:spacing w:val="4"/>
                <w:kern w:val="0"/>
                <w:szCs w:val="27"/>
              </w:rPr>
            </w:pPr>
            <w:r w:rsidRPr="006017D1">
              <w:rPr>
                <w:rFonts w:eastAsia="華康粗圓體" w:hint="eastAsia"/>
                <w:spacing w:val="4"/>
                <w:kern w:val="0"/>
                <w:szCs w:val="27"/>
              </w:rPr>
              <w:t>0.301</w:t>
            </w:r>
          </w:p>
        </w:tc>
      </w:tr>
      <w:tr w:rsidR="00996C64" w:rsidRPr="006017D1" w:rsidTr="0099145A">
        <w:trPr>
          <w:trHeight w:val="307"/>
          <w:jc w:val="center"/>
        </w:trPr>
        <w:tc>
          <w:tcPr>
            <w:tcW w:w="1638" w:type="dxa"/>
            <w:tcBorders>
              <w:top w:val="nil"/>
              <w:left w:val="nil"/>
              <w:bottom w:val="nil"/>
              <w:right w:val="single" w:sz="4" w:space="0" w:color="auto"/>
            </w:tcBorders>
          </w:tcPr>
          <w:p w:rsidR="00996C64" w:rsidRPr="006E244C" w:rsidRDefault="00996C64" w:rsidP="0099145A">
            <w:pPr>
              <w:wordWrap w:val="0"/>
              <w:snapToGrid w:val="0"/>
              <w:spacing w:line="340" w:lineRule="atLeast"/>
              <w:ind w:right="284"/>
              <w:jc w:val="right"/>
              <w:rPr>
                <w:rFonts w:eastAsia="標楷體"/>
              </w:rPr>
            </w:pPr>
            <w:r w:rsidRPr="006E244C">
              <w:rPr>
                <w:rFonts w:eastAsia="標楷體" w:hint="eastAsia"/>
              </w:rPr>
              <w:t>12</w:t>
            </w:r>
            <w:r w:rsidRPr="006E244C">
              <w:rPr>
                <w:rFonts w:eastAsia="標楷體" w:hint="eastAsia"/>
              </w:rPr>
              <w:t>月</w:t>
            </w:r>
          </w:p>
        </w:tc>
        <w:tc>
          <w:tcPr>
            <w:tcW w:w="1360" w:type="dxa"/>
            <w:tcBorders>
              <w:top w:val="nil"/>
              <w:left w:val="single" w:sz="4" w:space="0" w:color="auto"/>
              <w:bottom w:val="nil"/>
              <w:right w:val="nil"/>
            </w:tcBorders>
            <w:vAlign w:val="center"/>
          </w:tcPr>
          <w:p w:rsidR="00996C64" w:rsidRPr="006E244C" w:rsidRDefault="00996C64" w:rsidP="0099145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5.68</w:t>
            </w:r>
          </w:p>
        </w:tc>
        <w:tc>
          <w:tcPr>
            <w:tcW w:w="1513" w:type="dxa"/>
            <w:tcBorders>
              <w:top w:val="nil"/>
              <w:left w:val="nil"/>
              <w:bottom w:val="nil"/>
              <w:right w:val="nil"/>
            </w:tcBorders>
            <w:vAlign w:val="center"/>
          </w:tcPr>
          <w:p w:rsidR="00996C64" w:rsidRPr="006E244C" w:rsidRDefault="00996C64" w:rsidP="0099145A">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7.59</w:t>
            </w:r>
          </w:p>
        </w:tc>
        <w:tc>
          <w:tcPr>
            <w:tcW w:w="1500" w:type="dxa"/>
            <w:tcBorders>
              <w:top w:val="nil"/>
              <w:left w:val="nil"/>
              <w:bottom w:val="nil"/>
              <w:right w:val="nil"/>
            </w:tcBorders>
            <w:vAlign w:val="center"/>
          </w:tcPr>
          <w:p w:rsidR="00996C64" w:rsidRPr="006E244C" w:rsidRDefault="00996C64" w:rsidP="0099145A">
            <w:pPr>
              <w:snapToGrid w:val="0"/>
              <w:spacing w:line="340" w:lineRule="atLeast"/>
              <w:ind w:rightChars="189" w:right="454"/>
              <w:jc w:val="right"/>
            </w:pPr>
            <w:r w:rsidRPr="006E244C">
              <w:rPr>
                <w:rFonts w:hint="eastAsia"/>
              </w:rPr>
              <w:t>6.37</w:t>
            </w:r>
          </w:p>
        </w:tc>
        <w:tc>
          <w:tcPr>
            <w:tcW w:w="1416" w:type="dxa"/>
            <w:tcBorders>
              <w:top w:val="nil"/>
              <w:left w:val="nil"/>
              <w:bottom w:val="nil"/>
              <w:right w:val="nil"/>
            </w:tcBorders>
            <w:vAlign w:val="center"/>
          </w:tcPr>
          <w:p w:rsidR="00996C64" w:rsidRPr="006017D1" w:rsidRDefault="00996C64" w:rsidP="0099145A">
            <w:pPr>
              <w:snapToGrid w:val="0"/>
              <w:spacing w:line="340" w:lineRule="atLeast"/>
              <w:ind w:rightChars="188" w:right="451"/>
              <w:jc w:val="right"/>
            </w:pPr>
            <w:r w:rsidRPr="006017D1">
              <w:rPr>
                <w:rFonts w:hint="eastAsia"/>
              </w:rPr>
              <w:t>33.006</w:t>
            </w:r>
          </w:p>
        </w:tc>
        <w:tc>
          <w:tcPr>
            <w:tcW w:w="1336" w:type="dxa"/>
            <w:tcBorders>
              <w:top w:val="nil"/>
              <w:left w:val="nil"/>
              <w:bottom w:val="nil"/>
              <w:right w:val="nil"/>
            </w:tcBorders>
            <w:vAlign w:val="center"/>
          </w:tcPr>
          <w:p w:rsidR="00996C64" w:rsidRPr="00E20ACC" w:rsidRDefault="00996C64" w:rsidP="0099145A">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0.275</w:t>
            </w:r>
          </w:p>
        </w:tc>
      </w:tr>
      <w:tr w:rsidR="00996C64" w:rsidRPr="008E3E0C" w:rsidTr="0099145A">
        <w:trPr>
          <w:trHeight w:val="307"/>
          <w:jc w:val="center"/>
        </w:trPr>
        <w:tc>
          <w:tcPr>
            <w:tcW w:w="1638" w:type="dxa"/>
            <w:tcBorders>
              <w:top w:val="nil"/>
              <w:left w:val="nil"/>
              <w:bottom w:val="nil"/>
              <w:right w:val="single" w:sz="4" w:space="0" w:color="auto"/>
            </w:tcBorders>
          </w:tcPr>
          <w:p w:rsidR="00996C64" w:rsidRPr="006E244C" w:rsidRDefault="00996C64" w:rsidP="0099145A">
            <w:pPr>
              <w:snapToGrid w:val="0"/>
              <w:spacing w:line="340" w:lineRule="atLeast"/>
              <w:ind w:right="62"/>
              <w:rPr>
                <w:rFonts w:eastAsia="標楷體"/>
              </w:rPr>
            </w:pPr>
            <w:r w:rsidRPr="006E244C">
              <w:rPr>
                <w:rFonts w:eastAsia="標楷體"/>
                <w:b/>
                <w:bCs/>
              </w:rPr>
              <w:t>10</w:t>
            </w:r>
            <w:r w:rsidRPr="006E244C">
              <w:rPr>
                <w:rFonts w:eastAsia="標楷體" w:hint="eastAsia"/>
                <w:b/>
                <w:bCs/>
              </w:rPr>
              <w:t>5</w:t>
            </w:r>
            <w:r w:rsidRPr="006E244C">
              <w:rPr>
                <w:rFonts w:eastAsia="標楷體"/>
                <w:b/>
                <w:bCs/>
              </w:rPr>
              <w:t>年</w:t>
            </w:r>
            <w:r w:rsidRPr="006E244C">
              <w:rPr>
                <w:rFonts w:eastAsia="標楷體" w:hint="eastAsia"/>
                <w:b/>
                <w:bCs/>
              </w:rPr>
              <w:t>1~5</w:t>
            </w:r>
            <w:r w:rsidRPr="006E244C">
              <w:rPr>
                <w:rFonts w:eastAsia="標楷體" w:hint="eastAsia"/>
                <w:b/>
                <w:bCs/>
              </w:rPr>
              <w:t>月</w:t>
            </w:r>
          </w:p>
        </w:tc>
        <w:tc>
          <w:tcPr>
            <w:tcW w:w="1360" w:type="dxa"/>
            <w:tcBorders>
              <w:top w:val="nil"/>
              <w:left w:val="single" w:sz="4" w:space="0" w:color="auto"/>
              <w:bottom w:val="nil"/>
              <w:right w:val="nil"/>
            </w:tcBorders>
            <w:vAlign w:val="center"/>
          </w:tcPr>
          <w:p w:rsidR="00996C64" w:rsidRPr="006E244C" w:rsidRDefault="00996C64" w:rsidP="0099145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E244C">
              <w:rPr>
                <w:rFonts w:hint="eastAsia"/>
                <w:b/>
                <w:bCs/>
              </w:rPr>
              <w:t>4.88</w:t>
            </w:r>
          </w:p>
        </w:tc>
        <w:tc>
          <w:tcPr>
            <w:tcW w:w="1513" w:type="dxa"/>
            <w:tcBorders>
              <w:top w:val="nil"/>
              <w:left w:val="nil"/>
              <w:bottom w:val="nil"/>
              <w:right w:val="nil"/>
            </w:tcBorders>
            <w:vAlign w:val="center"/>
          </w:tcPr>
          <w:p w:rsidR="00996C64" w:rsidRPr="006E244C" w:rsidRDefault="00996C64" w:rsidP="0099145A">
            <w:pPr>
              <w:snapToGrid w:val="0"/>
              <w:spacing w:line="340" w:lineRule="atLeast"/>
              <w:ind w:rightChars="213" w:right="511"/>
              <w:jc w:val="right"/>
              <w:rPr>
                <w:rFonts w:eastAsia="華康粗圓體"/>
                <w:b/>
                <w:bCs/>
                <w:spacing w:val="4"/>
                <w:kern w:val="0"/>
                <w:szCs w:val="27"/>
              </w:rPr>
            </w:pPr>
            <w:r w:rsidRPr="006E244C">
              <w:rPr>
                <w:rFonts w:eastAsia="華康粗圓體" w:hint="eastAsia"/>
                <w:b/>
                <w:bCs/>
                <w:spacing w:val="4"/>
                <w:kern w:val="0"/>
                <w:szCs w:val="27"/>
              </w:rPr>
              <w:t>8.00</w:t>
            </w:r>
          </w:p>
        </w:tc>
        <w:tc>
          <w:tcPr>
            <w:tcW w:w="1500" w:type="dxa"/>
            <w:tcBorders>
              <w:top w:val="nil"/>
              <w:left w:val="nil"/>
              <w:bottom w:val="nil"/>
              <w:right w:val="nil"/>
            </w:tcBorders>
            <w:vAlign w:val="center"/>
          </w:tcPr>
          <w:p w:rsidR="00996C64" w:rsidRPr="006E244C" w:rsidRDefault="00996C64" w:rsidP="0099145A">
            <w:pPr>
              <w:snapToGrid w:val="0"/>
              <w:spacing w:line="340" w:lineRule="atLeast"/>
              <w:ind w:rightChars="189" w:right="454"/>
              <w:jc w:val="right"/>
              <w:rPr>
                <w:b/>
                <w:bCs/>
              </w:rPr>
            </w:pPr>
            <w:r w:rsidRPr="006E244C">
              <w:rPr>
                <w:rFonts w:hint="eastAsia"/>
                <w:b/>
                <w:bCs/>
              </w:rPr>
              <w:t>6.36</w:t>
            </w:r>
          </w:p>
        </w:tc>
        <w:tc>
          <w:tcPr>
            <w:tcW w:w="1416" w:type="dxa"/>
            <w:tcBorders>
              <w:top w:val="nil"/>
              <w:left w:val="nil"/>
              <w:bottom w:val="nil"/>
              <w:right w:val="nil"/>
            </w:tcBorders>
            <w:vAlign w:val="center"/>
          </w:tcPr>
          <w:p w:rsidR="00996C64" w:rsidRPr="006017D1" w:rsidRDefault="00996C64" w:rsidP="0099145A">
            <w:pPr>
              <w:snapToGrid w:val="0"/>
              <w:spacing w:line="340" w:lineRule="atLeast"/>
              <w:ind w:rightChars="188" w:right="451"/>
              <w:jc w:val="right"/>
              <w:rPr>
                <w:b/>
                <w:bCs/>
              </w:rPr>
            </w:pPr>
            <w:r w:rsidRPr="006017D1">
              <w:rPr>
                <w:rFonts w:hint="eastAsia"/>
                <w:b/>
                <w:bCs/>
              </w:rPr>
              <w:t>32.996</w:t>
            </w:r>
          </w:p>
        </w:tc>
        <w:tc>
          <w:tcPr>
            <w:tcW w:w="1336" w:type="dxa"/>
            <w:tcBorders>
              <w:top w:val="nil"/>
              <w:left w:val="nil"/>
              <w:bottom w:val="nil"/>
              <w:right w:val="nil"/>
            </w:tcBorders>
            <w:vAlign w:val="center"/>
          </w:tcPr>
          <w:p w:rsidR="00996C64" w:rsidRPr="00E20ACC" w:rsidRDefault="00996C64" w:rsidP="0099145A">
            <w:pPr>
              <w:snapToGrid w:val="0"/>
              <w:spacing w:line="340" w:lineRule="atLeast"/>
              <w:ind w:rightChars="154" w:right="370"/>
              <w:jc w:val="right"/>
              <w:rPr>
                <w:rFonts w:eastAsia="華康粗圓體"/>
                <w:b/>
                <w:bCs/>
                <w:spacing w:val="4"/>
                <w:kern w:val="0"/>
                <w:szCs w:val="27"/>
              </w:rPr>
            </w:pPr>
            <w:r w:rsidRPr="00E20ACC">
              <w:rPr>
                <w:rFonts w:eastAsia="華康粗圓體" w:hint="eastAsia"/>
                <w:b/>
                <w:bCs/>
                <w:spacing w:val="4"/>
                <w:kern w:val="0"/>
                <w:szCs w:val="27"/>
              </w:rPr>
              <w:t>0.208</w:t>
            </w:r>
          </w:p>
        </w:tc>
      </w:tr>
      <w:tr w:rsidR="00996C64" w:rsidRPr="008E3E0C" w:rsidTr="0099145A">
        <w:trPr>
          <w:trHeight w:val="307"/>
          <w:jc w:val="center"/>
        </w:trPr>
        <w:tc>
          <w:tcPr>
            <w:tcW w:w="1638" w:type="dxa"/>
            <w:tcBorders>
              <w:top w:val="nil"/>
              <w:left w:val="nil"/>
              <w:bottom w:val="nil"/>
              <w:right w:val="single" w:sz="4" w:space="0" w:color="auto"/>
            </w:tcBorders>
          </w:tcPr>
          <w:p w:rsidR="00996C64" w:rsidRPr="006E244C" w:rsidRDefault="00996C64" w:rsidP="0099145A">
            <w:pPr>
              <w:snapToGrid w:val="0"/>
              <w:spacing w:line="340" w:lineRule="atLeast"/>
              <w:ind w:right="284"/>
              <w:jc w:val="right"/>
              <w:rPr>
                <w:rFonts w:eastAsia="標楷體"/>
              </w:rPr>
            </w:pPr>
            <w:r w:rsidRPr="006E244C">
              <w:rPr>
                <w:rFonts w:eastAsia="標楷體"/>
              </w:rPr>
              <w:t>1</w:t>
            </w:r>
            <w:r w:rsidRPr="006E244C">
              <w:rPr>
                <w:rFonts w:eastAsia="標楷體"/>
              </w:rPr>
              <w:t>月</w:t>
            </w:r>
          </w:p>
        </w:tc>
        <w:tc>
          <w:tcPr>
            <w:tcW w:w="1360" w:type="dxa"/>
            <w:tcBorders>
              <w:top w:val="nil"/>
              <w:left w:val="single" w:sz="4" w:space="0" w:color="auto"/>
              <w:bottom w:val="nil"/>
              <w:right w:val="nil"/>
            </w:tcBorders>
            <w:vAlign w:val="center"/>
          </w:tcPr>
          <w:p w:rsidR="00996C64" w:rsidRPr="006E244C" w:rsidRDefault="00996C64" w:rsidP="0099145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5.63</w:t>
            </w:r>
          </w:p>
        </w:tc>
        <w:tc>
          <w:tcPr>
            <w:tcW w:w="1513" w:type="dxa"/>
            <w:tcBorders>
              <w:top w:val="nil"/>
              <w:left w:val="nil"/>
              <w:bottom w:val="nil"/>
              <w:right w:val="nil"/>
            </w:tcBorders>
            <w:vAlign w:val="center"/>
          </w:tcPr>
          <w:p w:rsidR="00996C64" w:rsidRPr="006E244C" w:rsidRDefault="00996C64" w:rsidP="0099145A">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8.91</w:t>
            </w:r>
          </w:p>
        </w:tc>
        <w:tc>
          <w:tcPr>
            <w:tcW w:w="1500" w:type="dxa"/>
            <w:tcBorders>
              <w:top w:val="nil"/>
              <w:left w:val="nil"/>
              <w:bottom w:val="nil"/>
              <w:right w:val="nil"/>
            </w:tcBorders>
            <w:vAlign w:val="center"/>
          </w:tcPr>
          <w:p w:rsidR="00996C64" w:rsidRPr="006E244C" w:rsidRDefault="00996C64" w:rsidP="0099145A">
            <w:pPr>
              <w:snapToGrid w:val="0"/>
              <w:spacing w:line="340" w:lineRule="atLeast"/>
              <w:ind w:rightChars="189" w:right="454"/>
              <w:jc w:val="right"/>
            </w:pPr>
            <w:r w:rsidRPr="006E244C">
              <w:rPr>
                <w:rFonts w:hint="eastAsia"/>
              </w:rPr>
              <w:t>6.92</w:t>
            </w:r>
          </w:p>
        </w:tc>
        <w:tc>
          <w:tcPr>
            <w:tcW w:w="1416" w:type="dxa"/>
            <w:tcBorders>
              <w:top w:val="nil"/>
              <w:left w:val="nil"/>
              <w:bottom w:val="nil"/>
              <w:right w:val="nil"/>
            </w:tcBorders>
            <w:vAlign w:val="center"/>
          </w:tcPr>
          <w:p w:rsidR="00996C64" w:rsidRPr="006017D1" w:rsidRDefault="00996C64" w:rsidP="0099145A">
            <w:pPr>
              <w:snapToGrid w:val="0"/>
              <w:spacing w:line="340" w:lineRule="atLeast"/>
              <w:ind w:rightChars="188" w:right="451"/>
              <w:jc w:val="right"/>
            </w:pPr>
            <w:r w:rsidRPr="006017D1">
              <w:rPr>
                <w:rFonts w:hint="eastAsia"/>
              </w:rPr>
              <w:t>33.644</w:t>
            </w:r>
          </w:p>
        </w:tc>
        <w:tc>
          <w:tcPr>
            <w:tcW w:w="1336" w:type="dxa"/>
            <w:tcBorders>
              <w:top w:val="nil"/>
              <w:left w:val="nil"/>
              <w:bottom w:val="nil"/>
              <w:right w:val="nil"/>
            </w:tcBorders>
            <w:vAlign w:val="center"/>
          </w:tcPr>
          <w:p w:rsidR="00996C64" w:rsidRPr="00E20ACC" w:rsidRDefault="00996C64" w:rsidP="0099145A">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0.233</w:t>
            </w:r>
          </w:p>
        </w:tc>
      </w:tr>
      <w:tr w:rsidR="00996C64" w:rsidRPr="008E3E0C" w:rsidTr="0099145A">
        <w:trPr>
          <w:trHeight w:val="307"/>
          <w:jc w:val="center"/>
        </w:trPr>
        <w:tc>
          <w:tcPr>
            <w:tcW w:w="1638" w:type="dxa"/>
            <w:tcBorders>
              <w:top w:val="nil"/>
              <w:left w:val="nil"/>
              <w:bottom w:val="nil"/>
              <w:right w:val="single" w:sz="4" w:space="0" w:color="auto"/>
            </w:tcBorders>
          </w:tcPr>
          <w:p w:rsidR="00996C64" w:rsidRPr="006E244C" w:rsidRDefault="00996C64" w:rsidP="0099145A">
            <w:pPr>
              <w:snapToGrid w:val="0"/>
              <w:spacing w:line="340" w:lineRule="atLeast"/>
              <w:ind w:right="284"/>
              <w:jc w:val="right"/>
              <w:rPr>
                <w:rFonts w:eastAsia="標楷體"/>
              </w:rPr>
            </w:pPr>
            <w:r w:rsidRPr="006E244C">
              <w:rPr>
                <w:rFonts w:eastAsia="標楷體" w:hint="eastAsia"/>
              </w:rPr>
              <w:t>2</w:t>
            </w:r>
            <w:r w:rsidRPr="006E244C">
              <w:rPr>
                <w:rFonts w:eastAsia="標楷體" w:hint="eastAsia"/>
              </w:rPr>
              <w:t>月</w:t>
            </w:r>
          </w:p>
        </w:tc>
        <w:tc>
          <w:tcPr>
            <w:tcW w:w="1360" w:type="dxa"/>
            <w:tcBorders>
              <w:top w:val="nil"/>
              <w:left w:val="single" w:sz="4" w:space="0" w:color="auto"/>
              <w:bottom w:val="nil"/>
              <w:right w:val="nil"/>
            </w:tcBorders>
            <w:vAlign w:val="center"/>
          </w:tcPr>
          <w:p w:rsidR="00996C64" w:rsidRPr="006E244C" w:rsidRDefault="00996C64" w:rsidP="0099145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5.17</w:t>
            </w:r>
          </w:p>
        </w:tc>
        <w:tc>
          <w:tcPr>
            <w:tcW w:w="1513" w:type="dxa"/>
            <w:tcBorders>
              <w:top w:val="nil"/>
              <w:left w:val="nil"/>
              <w:bottom w:val="nil"/>
              <w:right w:val="nil"/>
            </w:tcBorders>
            <w:vAlign w:val="center"/>
          </w:tcPr>
          <w:p w:rsidR="00996C64" w:rsidRPr="006E244C" w:rsidRDefault="00996C64" w:rsidP="0099145A">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6.84</w:t>
            </w:r>
          </w:p>
        </w:tc>
        <w:tc>
          <w:tcPr>
            <w:tcW w:w="1500" w:type="dxa"/>
            <w:tcBorders>
              <w:top w:val="nil"/>
              <w:left w:val="nil"/>
              <w:bottom w:val="nil"/>
              <w:right w:val="nil"/>
            </w:tcBorders>
            <w:vAlign w:val="center"/>
          </w:tcPr>
          <w:p w:rsidR="00996C64" w:rsidRPr="006E244C" w:rsidRDefault="00996C64" w:rsidP="0099145A">
            <w:pPr>
              <w:snapToGrid w:val="0"/>
              <w:spacing w:line="340" w:lineRule="atLeast"/>
              <w:ind w:rightChars="189" w:right="454"/>
              <w:jc w:val="right"/>
            </w:pPr>
            <w:r w:rsidRPr="006E244C">
              <w:rPr>
                <w:rFonts w:hint="eastAsia"/>
              </w:rPr>
              <w:t>6.11</w:t>
            </w:r>
          </w:p>
        </w:tc>
        <w:tc>
          <w:tcPr>
            <w:tcW w:w="1416" w:type="dxa"/>
            <w:tcBorders>
              <w:top w:val="nil"/>
              <w:left w:val="nil"/>
              <w:bottom w:val="nil"/>
              <w:right w:val="nil"/>
            </w:tcBorders>
            <w:vAlign w:val="center"/>
          </w:tcPr>
          <w:p w:rsidR="00996C64" w:rsidRPr="006017D1" w:rsidRDefault="00996C64" w:rsidP="0099145A">
            <w:pPr>
              <w:snapToGrid w:val="0"/>
              <w:spacing w:line="340" w:lineRule="atLeast"/>
              <w:ind w:rightChars="188" w:right="451"/>
              <w:jc w:val="right"/>
            </w:pPr>
            <w:r w:rsidRPr="006017D1">
              <w:rPr>
                <w:rFonts w:hint="eastAsia"/>
              </w:rPr>
              <w:t>33.552</w:t>
            </w:r>
          </w:p>
        </w:tc>
        <w:tc>
          <w:tcPr>
            <w:tcW w:w="1336" w:type="dxa"/>
            <w:tcBorders>
              <w:top w:val="nil"/>
              <w:left w:val="nil"/>
              <w:bottom w:val="nil"/>
              <w:right w:val="nil"/>
            </w:tcBorders>
            <w:vAlign w:val="center"/>
          </w:tcPr>
          <w:p w:rsidR="00996C64" w:rsidRPr="00E20ACC" w:rsidRDefault="00996C64" w:rsidP="0099145A">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0.202</w:t>
            </w:r>
          </w:p>
        </w:tc>
      </w:tr>
      <w:tr w:rsidR="00996C64" w:rsidRPr="008E3E0C" w:rsidTr="0099145A">
        <w:trPr>
          <w:trHeight w:val="307"/>
          <w:jc w:val="center"/>
        </w:trPr>
        <w:tc>
          <w:tcPr>
            <w:tcW w:w="1638" w:type="dxa"/>
            <w:tcBorders>
              <w:top w:val="nil"/>
              <w:left w:val="nil"/>
              <w:bottom w:val="nil"/>
              <w:right w:val="single" w:sz="4" w:space="0" w:color="auto"/>
            </w:tcBorders>
          </w:tcPr>
          <w:p w:rsidR="00996C64" w:rsidRPr="006E244C" w:rsidRDefault="00996C64" w:rsidP="0099145A">
            <w:pPr>
              <w:snapToGrid w:val="0"/>
              <w:spacing w:line="340" w:lineRule="atLeast"/>
              <w:ind w:right="284"/>
              <w:jc w:val="right"/>
              <w:rPr>
                <w:rFonts w:eastAsia="標楷體"/>
              </w:rPr>
            </w:pPr>
            <w:r w:rsidRPr="006E244C">
              <w:rPr>
                <w:rFonts w:eastAsia="標楷體" w:hint="eastAsia"/>
              </w:rPr>
              <w:t>3</w:t>
            </w:r>
            <w:r w:rsidRPr="006E244C">
              <w:rPr>
                <w:rFonts w:eastAsia="標楷體" w:hint="eastAsia"/>
              </w:rPr>
              <w:t>月</w:t>
            </w:r>
          </w:p>
        </w:tc>
        <w:tc>
          <w:tcPr>
            <w:tcW w:w="1360" w:type="dxa"/>
            <w:tcBorders>
              <w:top w:val="nil"/>
              <w:left w:val="single" w:sz="4" w:space="0" w:color="auto"/>
              <w:bottom w:val="nil"/>
              <w:right w:val="nil"/>
            </w:tcBorders>
            <w:vAlign w:val="center"/>
          </w:tcPr>
          <w:p w:rsidR="00996C64" w:rsidRPr="006E244C" w:rsidRDefault="00996C64" w:rsidP="0099145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4.81</w:t>
            </w:r>
          </w:p>
        </w:tc>
        <w:tc>
          <w:tcPr>
            <w:tcW w:w="1513" w:type="dxa"/>
            <w:tcBorders>
              <w:top w:val="nil"/>
              <w:left w:val="nil"/>
              <w:bottom w:val="nil"/>
              <w:right w:val="nil"/>
            </w:tcBorders>
            <w:vAlign w:val="center"/>
          </w:tcPr>
          <w:p w:rsidR="00996C64" w:rsidRPr="006E244C" w:rsidRDefault="00996C64" w:rsidP="0099145A">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7.58</w:t>
            </w:r>
          </w:p>
        </w:tc>
        <w:tc>
          <w:tcPr>
            <w:tcW w:w="1500" w:type="dxa"/>
            <w:tcBorders>
              <w:top w:val="nil"/>
              <w:left w:val="nil"/>
              <w:bottom w:val="nil"/>
              <w:right w:val="nil"/>
            </w:tcBorders>
            <w:vAlign w:val="center"/>
          </w:tcPr>
          <w:p w:rsidR="00996C64" w:rsidRPr="006E244C" w:rsidRDefault="00996C64" w:rsidP="0099145A">
            <w:pPr>
              <w:snapToGrid w:val="0"/>
              <w:spacing w:line="340" w:lineRule="atLeast"/>
              <w:ind w:rightChars="189" w:right="454"/>
              <w:jc w:val="right"/>
            </w:pPr>
            <w:r w:rsidRPr="006E244C">
              <w:rPr>
                <w:rFonts w:hint="eastAsia"/>
              </w:rPr>
              <w:t>6.16</w:t>
            </w:r>
          </w:p>
        </w:tc>
        <w:tc>
          <w:tcPr>
            <w:tcW w:w="1416" w:type="dxa"/>
            <w:tcBorders>
              <w:top w:val="nil"/>
              <w:left w:val="nil"/>
              <w:bottom w:val="nil"/>
              <w:right w:val="nil"/>
            </w:tcBorders>
            <w:vAlign w:val="center"/>
          </w:tcPr>
          <w:p w:rsidR="00996C64" w:rsidRPr="006017D1" w:rsidRDefault="00996C64" w:rsidP="0099145A">
            <w:pPr>
              <w:snapToGrid w:val="0"/>
              <w:spacing w:line="340" w:lineRule="atLeast"/>
              <w:ind w:rightChars="188" w:right="451"/>
              <w:jc w:val="right"/>
            </w:pPr>
            <w:r w:rsidRPr="006017D1">
              <w:rPr>
                <w:rFonts w:hint="eastAsia"/>
              </w:rPr>
              <w:t>32.855</w:t>
            </w:r>
          </w:p>
        </w:tc>
        <w:tc>
          <w:tcPr>
            <w:tcW w:w="1336" w:type="dxa"/>
            <w:tcBorders>
              <w:top w:val="nil"/>
              <w:left w:val="nil"/>
              <w:bottom w:val="nil"/>
              <w:right w:val="nil"/>
            </w:tcBorders>
            <w:vAlign w:val="center"/>
          </w:tcPr>
          <w:p w:rsidR="00996C64" w:rsidRPr="00E20ACC" w:rsidRDefault="00996C64" w:rsidP="0099145A">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0.201</w:t>
            </w:r>
          </w:p>
        </w:tc>
      </w:tr>
      <w:tr w:rsidR="00996C64" w:rsidRPr="008E3E0C" w:rsidTr="0099145A">
        <w:trPr>
          <w:trHeight w:val="307"/>
          <w:jc w:val="center"/>
        </w:trPr>
        <w:tc>
          <w:tcPr>
            <w:tcW w:w="1638" w:type="dxa"/>
            <w:tcBorders>
              <w:top w:val="nil"/>
              <w:left w:val="nil"/>
              <w:bottom w:val="nil"/>
              <w:right w:val="single" w:sz="4" w:space="0" w:color="auto"/>
            </w:tcBorders>
          </w:tcPr>
          <w:p w:rsidR="00996C64" w:rsidRPr="006E244C" w:rsidRDefault="00996C64" w:rsidP="0099145A">
            <w:pPr>
              <w:snapToGrid w:val="0"/>
              <w:spacing w:line="340" w:lineRule="atLeast"/>
              <w:ind w:right="284"/>
              <w:jc w:val="right"/>
              <w:rPr>
                <w:rFonts w:eastAsia="標楷體"/>
              </w:rPr>
            </w:pPr>
            <w:r w:rsidRPr="006E244C">
              <w:rPr>
                <w:rFonts w:eastAsia="標楷體" w:hint="eastAsia"/>
              </w:rPr>
              <w:t>4</w:t>
            </w:r>
            <w:r w:rsidRPr="006E244C">
              <w:rPr>
                <w:rFonts w:eastAsia="標楷體" w:hint="eastAsia"/>
              </w:rPr>
              <w:t>月</w:t>
            </w:r>
          </w:p>
        </w:tc>
        <w:tc>
          <w:tcPr>
            <w:tcW w:w="1360" w:type="dxa"/>
            <w:tcBorders>
              <w:top w:val="nil"/>
              <w:left w:val="single" w:sz="4" w:space="0" w:color="auto"/>
              <w:bottom w:val="nil"/>
              <w:right w:val="nil"/>
            </w:tcBorders>
            <w:vAlign w:val="center"/>
          </w:tcPr>
          <w:p w:rsidR="00996C64" w:rsidRPr="006E244C" w:rsidRDefault="00996C64" w:rsidP="0099145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4.65</w:t>
            </w:r>
          </w:p>
        </w:tc>
        <w:tc>
          <w:tcPr>
            <w:tcW w:w="1513" w:type="dxa"/>
            <w:tcBorders>
              <w:top w:val="nil"/>
              <w:left w:val="nil"/>
              <w:bottom w:val="nil"/>
              <w:right w:val="nil"/>
            </w:tcBorders>
            <w:vAlign w:val="center"/>
          </w:tcPr>
          <w:p w:rsidR="00996C64" w:rsidRPr="006E244C" w:rsidRDefault="00996C64" w:rsidP="0099145A">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7.75</w:t>
            </w:r>
          </w:p>
        </w:tc>
        <w:tc>
          <w:tcPr>
            <w:tcW w:w="1500" w:type="dxa"/>
            <w:tcBorders>
              <w:top w:val="nil"/>
              <w:left w:val="nil"/>
              <w:bottom w:val="nil"/>
              <w:right w:val="nil"/>
            </w:tcBorders>
            <w:vAlign w:val="center"/>
          </w:tcPr>
          <w:p w:rsidR="00996C64" w:rsidRPr="006E244C" w:rsidRDefault="00996C64" w:rsidP="0099145A">
            <w:pPr>
              <w:snapToGrid w:val="0"/>
              <w:spacing w:line="340" w:lineRule="atLeast"/>
              <w:ind w:rightChars="189" w:right="454"/>
              <w:jc w:val="right"/>
            </w:pPr>
            <w:r w:rsidRPr="006E244C">
              <w:rPr>
                <w:rFonts w:hint="eastAsia"/>
              </w:rPr>
              <w:t>6.30</w:t>
            </w:r>
          </w:p>
        </w:tc>
        <w:tc>
          <w:tcPr>
            <w:tcW w:w="1416" w:type="dxa"/>
            <w:tcBorders>
              <w:top w:val="nil"/>
              <w:left w:val="nil"/>
              <w:bottom w:val="nil"/>
              <w:right w:val="nil"/>
            </w:tcBorders>
            <w:vAlign w:val="center"/>
          </w:tcPr>
          <w:p w:rsidR="00996C64" w:rsidRPr="006017D1" w:rsidRDefault="00996C64" w:rsidP="0099145A">
            <w:pPr>
              <w:snapToGrid w:val="0"/>
              <w:spacing w:line="340" w:lineRule="atLeast"/>
              <w:ind w:rightChars="188" w:right="451"/>
              <w:jc w:val="right"/>
            </w:pPr>
            <w:r w:rsidRPr="006017D1">
              <w:t>3</w:t>
            </w:r>
            <w:r w:rsidRPr="006017D1">
              <w:rPr>
                <w:rFonts w:hint="eastAsia"/>
              </w:rPr>
              <w:t>2</w:t>
            </w:r>
            <w:r w:rsidRPr="006017D1">
              <w:t>.355</w:t>
            </w:r>
          </w:p>
        </w:tc>
        <w:tc>
          <w:tcPr>
            <w:tcW w:w="1336" w:type="dxa"/>
            <w:tcBorders>
              <w:top w:val="nil"/>
              <w:left w:val="nil"/>
              <w:bottom w:val="nil"/>
              <w:right w:val="nil"/>
            </w:tcBorders>
            <w:vAlign w:val="center"/>
          </w:tcPr>
          <w:p w:rsidR="00996C64" w:rsidRPr="00E20ACC" w:rsidRDefault="00996C64" w:rsidP="0099145A">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0.201</w:t>
            </w:r>
          </w:p>
        </w:tc>
      </w:tr>
      <w:tr w:rsidR="00996C64" w:rsidRPr="008E3E0C" w:rsidTr="0099145A">
        <w:trPr>
          <w:trHeight w:val="307"/>
          <w:jc w:val="center"/>
        </w:trPr>
        <w:tc>
          <w:tcPr>
            <w:tcW w:w="1638" w:type="dxa"/>
            <w:tcBorders>
              <w:top w:val="nil"/>
              <w:left w:val="nil"/>
              <w:bottom w:val="single" w:sz="4" w:space="0" w:color="auto"/>
              <w:right w:val="single" w:sz="4" w:space="0" w:color="auto"/>
            </w:tcBorders>
          </w:tcPr>
          <w:p w:rsidR="00996C64" w:rsidRPr="006E244C" w:rsidRDefault="00996C64" w:rsidP="0099145A">
            <w:pPr>
              <w:snapToGrid w:val="0"/>
              <w:spacing w:line="340" w:lineRule="atLeast"/>
              <w:ind w:right="284"/>
              <w:jc w:val="right"/>
              <w:rPr>
                <w:rFonts w:eastAsia="標楷體"/>
              </w:rPr>
            </w:pPr>
            <w:r w:rsidRPr="006E244C">
              <w:rPr>
                <w:rFonts w:eastAsia="標楷體" w:hint="eastAsia"/>
              </w:rPr>
              <w:t>5</w:t>
            </w:r>
            <w:r w:rsidRPr="006E244C">
              <w:rPr>
                <w:rFonts w:eastAsia="標楷體" w:hint="eastAsia"/>
              </w:rPr>
              <w:t>月</w:t>
            </w:r>
          </w:p>
        </w:tc>
        <w:tc>
          <w:tcPr>
            <w:tcW w:w="1360" w:type="dxa"/>
            <w:tcBorders>
              <w:top w:val="nil"/>
              <w:left w:val="single" w:sz="4" w:space="0" w:color="auto"/>
              <w:bottom w:val="single" w:sz="4" w:space="0" w:color="auto"/>
              <w:right w:val="nil"/>
            </w:tcBorders>
            <w:vAlign w:val="center"/>
          </w:tcPr>
          <w:p w:rsidR="00996C64" w:rsidRPr="006E244C" w:rsidRDefault="00996C64" w:rsidP="0099145A">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4.14</w:t>
            </w:r>
          </w:p>
        </w:tc>
        <w:tc>
          <w:tcPr>
            <w:tcW w:w="1513" w:type="dxa"/>
            <w:tcBorders>
              <w:top w:val="nil"/>
              <w:left w:val="nil"/>
              <w:bottom w:val="single" w:sz="4" w:space="0" w:color="auto"/>
              <w:right w:val="nil"/>
            </w:tcBorders>
            <w:vAlign w:val="center"/>
          </w:tcPr>
          <w:p w:rsidR="00996C64" w:rsidRPr="006E244C" w:rsidRDefault="00996C64" w:rsidP="0099145A">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8.93</w:t>
            </w:r>
          </w:p>
        </w:tc>
        <w:tc>
          <w:tcPr>
            <w:tcW w:w="1500" w:type="dxa"/>
            <w:tcBorders>
              <w:top w:val="nil"/>
              <w:left w:val="nil"/>
              <w:bottom w:val="single" w:sz="4" w:space="0" w:color="auto"/>
              <w:right w:val="nil"/>
            </w:tcBorders>
            <w:vAlign w:val="center"/>
          </w:tcPr>
          <w:p w:rsidR="00996C64" w:rsidRPr="006E244C" w:rsidRDefault="00996C64" w:rsidP="0099145A">
            <w:pPr>
              <w:snapToGrid w:val="0"/>
              <w:spacing w:line="340" w:lineRule="atLeast"/>
              <w:ind w:rightChars="189" w:right="454"/>
              <w:jc w:val="right"/>
            </w:pPr>
            <w:r w:rsidRPr="006E244C">
              <w:rPr>
                <w:rFonts w:hint="eastAsia"/>
              </w:rPr>
              <w:t>6.30</w:t>
            </w:r>
          </w:p>
        </w:tc>
        <w:tc>
          <w:tcPr>
            <w:tcW w:w="1416" w:type="dxa"/>
            <w:tcBorders>
              <w:top w:val="nil"/>
              <w:left w:val="nil"/>
              <w:bottom w:val="single" w:sz="4" w:space="0" w:color="auto"/>
              <w:right w:val="nil"/>
            </w:tcBorders>
            <w:vAlign w:val="center"/>
          </w:tcPr>
          <w:p w:rsidR="00996C64" w:rsidRPr="006017D1" w:rsidRDefault="00996C64" w:rsidP="0099145A">
            <w:pPr>
              <w:snapToGrid w:val="0"/>
              <w:spacing w:line="340" w:lineRule="atLeast"/>
              <w:ind w:rightChars="188" w:right="451"/>
              <w:jc w:val="right"/>
            </w:pPr>
            <w:r w:rsidRPr="006017D1">
              <w:rPr>
                <w:rFonts w:hint="eastAsia"/>
              </w:rPr>
              <w:t>32.573</w:t>
            </w:r>
          </w:p>
        </w:tc>
        <w:tc>
          <w:tcPr>
            <w:tcW w:w="1336" w:type="dxa"/>
            <w:tcBorders>
              <w:top w:val="nil"/>
              <w:left w:val="nil"/>
              <w:bottom w:val="single" w:sz="4" w:space="0" w:color="auto"/>
              <w:right w:val="nil"/>
            </w:tcBorders>
            <w:vAlign w:val="center"/>
          </w:tcPr>
          <w:p w:rsidR="00996C64" w:rsidRPr="00E20ACC" w:rsidRDefault="00996C64" w:rsidP="0099145A">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0.201</w:t>
            </w:r>
          </w:p>
        </w:tc>
      </w:tr>
    </w:tbl>
    <w:p w:rsidR="00996C64" w:rsidRPr="006017D1" w:rsidRDefault="00996C64" w:rsidP="00996C64">
      <w:pPr>
        <w:spacing w:line="240" w:lineRule="atLeast"/>
        <w:ind w:left="425" w:hangingChars="193" w:hanging="425"/>
        <w:rPr>
          <w:rFonts w:eastAsia="標楷體"/>
          <w:kern w:val="0"/>
          <w:sz w:val="22"/>
          <w:szCs w:val="22"/>
        </w:rPr>
      </w:pPr>
      <w:proofErr w:type="gramStart"/>
      <w:r w:rsidRPr="006017D1">
        <w:rPr>
          <w:rFonts w:eastAsia="標楷體"/>
          <w:kern w:val="0"/>
          <w:sz w:val="22"/>
          <w:szCs w:val="22"/>
        </w:rPr>
        <w:t>註</w:t>
      </w:r>
      <w:proofErr w:type="gramEnd"/>
      <w:r w:rsidRPr="006017D1">
        <w:rPr>
          <w:rFonts w:eastAsia="標楷體"/>
          <w:kern w:val="0"/>
          <w:sz w:val="22"/>
          <w:szCs w:val="22"/>
        </w:rPr>
        <w:t>：</w:t>
      </w:r>
      <w:r w:rsidRPr="006017D1">
        <w:rPr>
          <w:rFonts w:eastAsia="標楷體"/>
          <w:kern w:val="0"/>
          <w:sz w:val="22"/>
          <w:szCs w:val="22"/>
        </w:rPr>
        <w:t>M1A</w:t>
      </w:r>
      <w:r w:rsidRPr="006017D1">
        <w:rPr>
          <w:rFonts w:eastAsia="標楷體"/>
          <w:kern w:val="0"/>
          <w:sz w:val="22"/>
          <w:szCs w:val="22"/>
        </w:rPr>
        <w:t>為通貨淨額加上企業及個人在貨幣機構的支票存款及活期存款；</w:t>
      </w:r>
      <w:r w:rsidRPr="006017D1">
        <w:rPr>
          <w:rFonts w:eastAsia="標楷體"/>
          <w:kern w:val="0"/>
          <w:sz w:val="22"/>
          <w:szCs w:val="22"/>
        </w:rPr>
        <w:t>M1B</w:t>
      </w:r>
      <w:r w:rsidRPr="006017D1">
        <w:rPr>
          <w:rFonts w:eastAsia="標楷體"/>
          <w:kern w:val="0"/>
          <w:sz w:val="22"/>
          <w:szCs w:val="22"/>
        </w:rPr>
        <w:t>為</w:t>
      </w:r>
      <w:r w:rsidRPr="006017D1">
        <w:rPr>
          <w:rFonts w:eastAsia="標楷體"/>
          <w:kern w:val="0"/>
          <w:sz w:val="22"/>
          <w:szCs w:val="22"/>
        </w:rPr>
        <w:t>M1A</w:t>
      </w:r>
      <w:r w:rsidRPr="006017D1">
        <w:rPr>
          <w:rFonts w:eastAsia="標楷體"/>
          <w:kern w:val="0"/>
          <w:sz w:val="22"/>
          <w:szCs w:val="22"/>
        </w:rPr>
        <w:t>加上個人活期儲蓄存款；</w:t>
      </w:r>
      <w:r w:rsidRPr="006017D1">
        <w:rPr>
          <w:rFonts w:eastAsia="標楷體"/>
          <w:kern w:val="0"/>
          <w:sz w:val="22"/>
          <w:szCs w:val="22"/>
        </w:rPr>
        <w:t>M2</w:t>
      </w:r>
      <w:r w:rsidRPr="006017D1">
        <w:rPr>
          <w:rFonts w:eastAsia="標楷體"/>
          <w:kern w:val="0"/>
          <w:sz w:val="22"/>
          <w:szCs w:val="22"/>
        </w:rPr>
        <w:t>為</w:t>
      </w:r>
      <w:r w:rsidRPr="006017D1">
        <w:rPr>
          <w:rFonts w:eastAsia="標楷體"/>
          <w:kern w:val="0"/>
          <w:sz w:val="22"/>
          <w:szCs w:val="22"/>
        </w:rPr>
        <w:t>M1B</w:t>
      </w:r>
      <w:r w:rsidRPr="006017D1">
        <w:rPr>
          <w:rFonts w:eastAsia="標楷體"/>
          <w:kern w:val="0"/>
          <w:sz w:val="22"/>
          <w:szCs w:val="22"/>
        </w:rPr>
        <w:t>加上</w:t>
      </w:r>
      <w:proofErr w:type="gramStart"/>
      <w:r w:rsidRPr="006017D1">
        <w:rPr>
          <w:rFonts w:eastAsia="標楷體"/>
          <w:kern w:val="0"/>
          <w:sz w:val="22"/>
          <w:szCs w:val="22"/>
        </w:rPr>
        <w:t>準</w:t>
      </w:r>
      <w:proofErr w:type="gramEnd"/>
      <w:r w:rsidRPr="006017D1">
        <w:rPr>
          <w:rFonts w:eastAsia="標楷體"/>
          <w:kern w:val="0"/>
          <w:sz w:val="22"/>
          <w:szCs w:val="22"/>
        </w:rPr>
        <w:t>貨幣。</w:t>
      </w:r>
    </w:p>
    <w:p w:rsidR="00996C64" w:rsidRPr="006017D1" w:rsidRDefault="00996C64" w:rsidP="00996C64">
      <w:pPr>
        <w:pStyle w:val="af"/>
        <w:snapToGrid w:val="0"/>
        <w:spacing w:line="240" w:lineRule="auto"/>
        <w:ind w:leftChars="0" w:left="0" w:firstLineChars="0" w:firstLine="0"/>
        <w:rPr>
          <w:szCs w:val="22"/>
        </w:rPr>
      </w:pPr>
      <w:r w:rsidRPr="006017D1">
        <w:rPr>
          <w:szCs w:val="22"/>
        </w:rPr>
        <w:t>資料來源：中央銀行。</w:t>
      </w:r>
    </w:p>
    <w:p w:rsidR="00996C64" w:rsidRPr="00457E6A" w:rsidRDefault="00996C64" w:rsidP="00996C64">
      <w:pPr>
        <w:pStyle w:val="t-4"/>
        <w:tabs>
          <w:tab w:val="clear" w:pos="540"/>
        </w:tabs>
        <w:snapToGrid w:val="0"/>
        <w:spacing w:before="360" w:afterLines="0" w:after="0" w:line="300" w:lineRule="auto"/>
        <w:ind w:leftChars="0" w:left="0" w:firstLineChars="0" w:firstLine="0"/>
        <w:rPr>
          <w:color w:val="auto"/>
        </w:rPr>
      </w:pPr>
      <w:r w:rsidRPr="00457E6A">
        <w:rPr>
          <w:color w:val="auto"/>
        </w:rPr>
        <w:lastRenderedPageBreak/>
        <w:t>２、</w:t>
      </w:r>
      <w:r w:rsidRPr="00457E6A">
        <w:rPr>
          <w:color w:val="auto"/>
        </w:rPr>
        <w:t>10</w:t>
      </w:r>
      <w:r w:rsidRPr="00457E6A">
        <w:rPr>
          <w:rFonts w:hint="eastAsia"/>
          <w:color w:val="auto"/>
        </w:rPr>
        <w:t>5</w:t>
      </w:r>
      <w:r w:rsidRPr="00457E6A">
        <w:rPr>
          <w:color w:val="auto"/>
        </w:rPr>
        <w:t>年</w:t>
      </w:r>
      <w:r w:rsidRPr="00457E6A">
        <w:rPr>
          <w:rFonts w:hint="eastAsia"/>
          <w:color w:val="auto"/>
        </w:rPr>
        <w:t>5</w:t>
      </w:r>
      <w:r w:rsidRPr="00457E6A">
        <w:rPr>
          <w:color w:val="auto"/>
        </w:rPr>
        <w:t>月市場利率</w:t>
      </w:r>
    </w:p>
    <w:p w:rsidR="00996C64" w:rsidRPr="00457E6A" w:rsidRDefault="00996C64" w:rsidP="00996C64">
      <w:pPr>
        <w:pStyle w:val="k32"/>
        <w:topLinePunct/>
        <w:ind w:leftChars="118" w:left="283" w:rightChars="-59" w:firstLineChars="202" w:firstLine="404"/>
        <w:rPr>
          <w:szCs w:val="28"/>
        </w:rPr>
      </w:pPr>
      <w:r w:rsidRPr="00457E6A">
        <w:rPr>
          <w:noProof/>
          <w:sz w:val="20"/>
        </w:rPr>
        <w:drawing>
          <wp:anchor distT="0" distB="0" distL="114300" distR="114300" simplePos="0" relativeHeight="252447232" behindDoc="0" locked="0" layoutInCell="1" allowOverlap="1" wp14:anchorId="5961DFF3" wp14:editId="1AD95DD2">
            <wp:simplePos x="0" y="0"/>
            <wp:positionH relativeFrom="column">
              <wp:posOffset>2085340</wp:posOffset>
            </wp:positionH>
            <wp:positionV relativeFrom="paragraph">
              <wp:posOffset>60960</wp:posOffset>
            </wp:positionV>
            <wp:extent cx="3803650" cy="2510155"/>
            <wp:effectExtent l="0" t="0" r="25400" b="23495"/>
            <wp:wrapSquare wrapText="bothSides"/>
            <wp:docPr id="30" name="圖表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457E6A">
        <w:rPr>
          <w:szCs w:val="28"/>
        </w:rPr>
        <w:t>貨幣市場方面，</w:t>
      </w:r>
      <w:r w:rsidRPr="00457E6A">
        <w:rPr>
          <w:szCs w:val="28"/>
        </w:rPr>
        <w:t>10</w:t>
      </w:r>
      <w:r w:rsidRPr="00457E6A">
        <w:rPr>
          <w:rFonts w:hint="eastAsia"/>
          <w:szCs w:val="28"/>
        </w:rPr>
        <w:t>5</w:t>
      </w:r>
      <w:r w:rsidRPr="00457E6A">
        <w:rPr>
          <w:szCs w:val="28"/>
        </w:rPr>
        <w:t>年</w:t>
      </w:r>
      <w:r w:rsidRPr="00457E6A">
        <w:rPr>
          <w:rFonts w:hint="eastAsia"/>
          <w:szCs w:val="28"/>
        </w:rPr>
        <w:t>5</w:t>
      </w:r>
      <w:r w:rsidRPr="00457E6A">
        <w:rPr>
          <w:szCs w:val="28"/>
        </w:rPr>
        <w:t>月金融業隔夜拆款利率</w:t>
      </w:r>
      <w:r w:rsidRPr="00457E6A">
        <w:rPr>
          <w:szCs w:val="28"/>
        </w:rPr>
        <w:t>0.</w:t>
      </w:r>
      <w:r w:rsidRPr="00457E6A">
        <w:rPr>
          <w:rFonts w:hint="eastAsia"/>
          <w:szCs w:val="28"/>
        </w:rPr>
        <w:t>201%</w:t>
      </w:r>
      <w:r w:rsidRPr="00457E6A">
        <w:rPr>
          <w:szCs w:val="28"/>
        </w:rPr>
        <w:t>，</w:t>
      </w:r>
      <w:r w:rsidRPr="00457E6A">
        <w:rPr>
          <w:rFonts w:hint="eastAsia"/>
          <w:szCs w:val="28"/>
        </w:rPr>
        <w:t>與上月相同；</w:t>
      </w:r>
      <w:r w:rsidRPr="00457E6A">
        <w:rPr>
          <w:szCs w:val="28"/>
        </w:rPr>
        <w:t>初級市場商業本票</w:t>
      </w:r>
      <w:r w:rsidRPr="00457E6A">
        <w:t>30</w:t>
      </w:r>
      <w:r w:rsidRPr="00457E6A">
        <w:rPr>
          <w:szCs w:val="28"/>
        </w:rPr>
        <w:t>天期利率</w:t>
      </w:r>
      <w:r w:rsidRPr="00457E6A">
        <w:rPr>
          <w:rFonts w:hint="eastAsia"/>
          <w:szCs w:val="28"/>
        </w:rPr>
        <w:t>0.56%</w:t>
      </w:r>
      <w:r w:rsidRPr="00457E6A">
        <w:rPr>
          <w:szCs w:val="28"/>
        </w:rPr>
        <w:t>，</w:t>
      </w:r>
      <w:r w:rsidRPr="00457E6A">
        <w:rPr>
          <w:rFonts w:hint="eastAsia"/>
          <w:szCs w:val="28"/>
        </w:rPr>
        <w:t>低於上月</w:t>
      </w:r>
      <w:r w:rsidRPr="00457E6A">
        <w:rPr>
          <w:rFonts w:hint="eastAsia"/>
          <w:szCs w:val="28"/>
        </w:rPr>
        <w:t>0.57%</w:t>
      </w:r>
      <w:r w:rsidRPr="00457E6A">
        <w:rPr>
          <w:szCs w:val="28"/>
        </w:rPr>
        <w:t>。</w:t>
      </w:r>
    </w:p>
    <w:p w:rsidR="00996C64" w:rsidRPr="008E3E0C" w:rsidRDefault="00996C64" w:rsidP="00996C64">
      <w:pPr>
        <w:snapToGrid w:val="0"/>
        <w:spacing w:before="120" w:line="300" w:lineRule="auto"/>
        <w:ind w:rightChars="-59" w:right="-142"/>
        <w:jc w:val="both"/>
        <w:rPr>
          <w:rFonts w:eastAsia="標楷體"/>
          <w:color w:val="FF0000"/>
          <w:sz w:val="28"/>
          <w:szCs w:val="16"/>
        </w:rPr>
      </w:pPr>
    </w:p>
    <w:p w:rsidR="00996C64" w:rsidRPr="008E3E0C" w:rsidRDefault="00996C64" w:rsidP="00996C64">
      <w:pPr>
        <w:snapToGrid w:val="0"/>
        <w:spacing w:before="120" w:line="300" w:lineRule="auto"/>
        <w:ind w:rightChars="-59" w:right="-142"/>
        <w:jc w:val="both"/>
        <w:rPr>
          <w:rFonts w:eastAsia="標楷體"/>
          <w:color w:val="FF0000"/>
          <w:sz w:val="28"/>
          <w:szCs w:val="16"/>
        </w:rPr>
      </w:pPr>
    </w:p>
    <w:p w:rsidR="00996C64" w:rsidRPr="008E3E0C" w:rsidRDefault="00996C64" w:rsidP="00996C64">
      <w:pPr>
        <w:snapToGrid w:val="0"/>
        <w:spacing w:before="120" w:line="300" w:lineRule="auto"/>
        <w:ind w:rightChars="-59" w:right="-142"/>
        <w:jc w:val="both"/>
        <w:rPr>
          <w:rFonts w:eastAsia="標楷體"/>
          <w:color w:val="FF0000"/>
          <w:sz w:val="28"/>
          <w:szCs w:val="16"/>
        </w:rPr>
      </w:pPr>
    </w:p>
    <w:p w:rsidR="00996C64" w:rsidRPr="00E70CCC" w:rsidRDefault="00996C64" w:rsidP="00996C64">
      <w:pPr>
        <w:pStyle w:val="t-4"/>
        <w:snapToGrid w:val="0"/>
        <w:spacing w:before="120" w:afterLines="0" w:after="0" w:line="300" w:lineRule="auto"/>
        <w:ind w:leftChars="0" w:left="426" w:hangingChars="152" w:hanging="426"/>
        <w:rPr>
          <w:color w:val="auto"/>
        </w:rPr>
      </w:pPr>
      <w:r w:rsidRPr="00E70CCC">
        <w:rPr>
          <w:color w:val="auto"/>
        </w:rPr>
        <w:t>３、</w:t>
      </w:r>
      <w:r w:rsidRPr="00E70CCC">
        <w:rPr>
          <w:color w:val="auto"/>
        </w:rPr>
        <w:t>10</w:t>
      </w:r>
      <w:r w:rsidRPr="00E70CCC">
        <w:rPr>
          <w:rFonts w:hint="eastAsia"/>
          <w:color w:val="auto"/>
        </w:rPr>
        <w:t>5</w:t>
      </w:r>
      <w:r w:rsidRPr="00E70CCC">
        <w:rPr>
          <w:color w:val="auto"/>
        </w:rPr>
        <w:t>年</w:t>
      </w:r>
      <w:r w:rsidRPr="00E70CCC">
        <w:rPr>
          <w:rFonts w:hint="eastAsia"/>
          <w:color w:val="auto"/>
        </w:rPr>
        <w:t>5</w:t>
      </w:r>
      <w:r w:rsidRPr="00E70CCC">
        <w:rPr>
          <w:color w:val="auto"/>
        </w:rPr>
        <w:t>月主要金融機構放款及投資</w:t>
      </w:r>
    </w:p>
    <w:p w:rsidR="00996C64" w:rsidRPr="008E3E0C" w:rsidRDefault="00996C64" w:rsidP="00996C64">
      <w:pPr>
        <w:pStyle w:val="k32"/>
        <w:topLinePunct/>
        <w:spacing w:beforeLines="100" w:before="360"/>
        <w:ind w:leftChars="118" w:left="283" w:rightChars="-59" w:firstLineChars="202" w:firstLine="566"/>
        <w:rPr>
          <w:b/>
          <w:bCs/>
          <w:color w:val="FF0000"/>
        </w:rPr>
      </w:pPr>
      <w:r w:rsidRPr="0060799F">
        <w:rPr>
          <w:noProof/>
        </w:rPr>
        <w:drawing>
          <wp:anchor distT="0" distB="0" distL="114300" distR="114300" simplePos="0" relativeHeight="252446208" behindDoc="0" locked="0" layoutInCell="1" allowOverlap="1" wp14:anchorId="1FF11463" wp14:editId="7EA7DE4C">
            <wp:simplePos x="0" y="0"/>
            <wp:positionH relativeFrom="column">
              <wp:posOffset>2085340</wp:posOffset>
            </wp:positionH>
            <wp:positionV relativeFrom="paragraph">
              <wp:posOffset>14605</wp:posOffset>
            </wp:positionV>
            <wp:extent cx="4105275" cy="2857500"/>
            <wp:effectExtent l="0" t="0" r="0" b="0"/>
            <wp:wrapSquare wrapText="bothSides"/>
            <wp:docPr id="31" name="圖表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60799F">
        <w:t>10</w:t>
      </w:r>
      <w:r w:rsidRPr="0060799F">
        <w:rPr>
          <w:rFonts w:hint="eastAsia"/>
        </w:rPr>
        <w:t>5</w:t>
      </w:r>
      <w:r w:rsidRPr="0060799F">
        <w:t>年</w:t>
      </w:r>
      <w:r w:rsidRPr="0060799F">
        <w:rPr>
          <w:rFonts w:hint="eastAsia"/>
        </w:rPr>
        <w:t>5</w:t>
      </w:r>
      <w:r w:rsidRPr="0060799F">
        <w:t>月主要金</w:t>
      </w:r>
      <w:r w:rsidRPr="006E244C">
        <w:t>融機構放款與投資餘額為</w:t>
      </w:r>
      <w:r w:rsidRPr="006E244C">
        <w:rPr>
          <w:rFonts w:hint="eastAsia"/>
        </w:rPr>
        <w:t>29.80</w:t>
      </w:r>
      <w:r w:rsidRPr="006E244C">
        <w:t>兆元，較</w:t>
      </w:r>
      <w:r w:rsidRPr="006E244C">
        <w:rPr>
          <w:rFonts w:hint="eastAsia"/>
        </w:rPr>
        <w:t>上</w:t>
      </w:r>
      <w:r w:rsidRPr="006E244C">
        <w:t>月</w:t>
      </w:r>
      <w:r w:rsidRPr="006E244C">
        <w:rPr>
          <w:rFonts w:hint="eastAsia"/>
        </w:rPr>
        <w:t>增加</w:t>
      </w:r>
      <w:r w:rsidRPr="006E244C">
        <w:t>，年增率</w:t>
      </w:r>
      <w:r w:rsidRPr="006E244C">
        <w:rPr>
          <w:rFonts w:hint="eastAsia"/>
        </w:rPr>
        <w:t>4.03%</w:t>
      </w:r>
      <w:r w:rsidRPr="006E244C">
        <w:t>；</w:t>
      </w:r>
      <w:r w:rsidRPr="006E244C">
        <w:t>10</w:t>
      </w:r>
      <w:r w:rsidRPr="006E244C">
        <w:rPr>
          <w:rFonts w:hint="eastAsia"/>
        </w:rPr>
        <w:t>5</w:t>
      </w:r>
      <w:r w:rsidRPr="006E244C">
        <w:t>年</w:t>
      </w:r>
      <w:r w:rsidRPr="006E244C">
        <w:rPr>
          <w:rFonts w:hint="eastAsia"/>
        </w:rPr>
        <w:t>5</w:t>
      </w:r>
      <w:r w:rsidRPr="006E244C">
        <w:t>月放款餘額較</w:t>
      </w:r>
      <w:r w:rsidRPr="006E244C">
        <w:rPr>
          <w:rFonts w:hint="eastAsia"/>
        </w:rPr>
        <w:t>上</w:t>
      </w:r>
      <w:r w:rsidRPr="006E244C">
        <w:t>月</w:t>
      </w:r>
      <w:r w:rsidRPr="006E244C">
        <w:rPr>
          <w:rFonts w:hint="eastAsia"/>
        </w:rPr>
        <w:t>減少，</w:t>
      </w:r>
      <w:r w:rsidRPr="006E244C">
        <w:t>年增率</w:t>
      </w:r>
      <w:r w:rsidRPr="006E244C">
        <w:rPr>
          <w:rFonts w:hint="eastAsia"/>
        </w:rPr>
        <w:t>2.71%</w:t>
      </w:r>
      <w:r w:rsidRPr="006E244C">
        <w:t>。</w:t>
      </w:r>
    </w:p>
    <w:p w:rsidR="00996C64" w:rsidRPr="008E3E0C" w:rsidRDefault="00996C64" w:rsidP="00996C64">
      <w:pPr>
        <w:pStyle w:val="t-4"/>
        <w:spacing w:before="180" w:after="180"/>
        <w:ind w:leftChars="0" w:left="0" w:firstLineChars="0" w:firstLine="0"/>
        <w:rPr>
          <w:color w:val="FF0000"/>
        </w:rPr>
      </w:pPr>
    </w:p>
    <w:p w:rsidR="00996C64" w:rsidRPr="008E3E0C" w:rsidRDefault="00996C64" w:rsidP="00996C64">
      <w:pPr>
        <w:rPr>
          <w:color w:val="FF0000"/>
        </w:rPr>
      </w:pPr>
    </w:p>
    <w:p w:rsidR="00996C64" w:rsidRPr="008E3E0C" w:rsidRDefault="00996C64" w:rsidP="00996C64">
      <w:pPr>
        <w:rPr>
          <w:color w:val="FF0000"/>
        </w:rPr>
      </w:pPr>
    </w:p>
    <w:p w:rsidR="00996C64" w:rsidRPr="008E3E0C" w:rsidRDefault="00996C64" w:rsidP="00996C64">
      <w:pPr>
        <w:rPr>
          <w:color w:val="FF0000"/>
        </w:rPr>
      </w:pPr>
    </w:p>
    <w:p w:rsidR="00996C64" w:rsidRPr="00A56935" w:rsidRDefault="00996C64" w:rsidP="00996C64">
      <w:pPr>
        <w:pStyle w:val="t-4"/>
        <w:snapToGrid w:val="0"/>
        <w:spacing w:before="120" w:afterLines="0" w:after="0" w:line="300" w:lineRule="auto"/>
        <w:ind w:leftChars="0" w:left="0" w:firstLineChars="0" w:firstLine="0"/>
        <w:rPr>
          <w:color w:val="auto"/>
        </w:rPr>
      </w:pPr>
      <w:r w:rsidRPr="00A56935">
        <w:rPr>
          <w:color w:val="auto"/>
        </w:rPr>
        <w:t>４、</w:t>
      </w:r>
      <w:r w:rsidRPr="00A56935">
        <w:rPr>
          <w:color w:val="auto"/>
        </w:rPr>
        <w:t>10</w:t>
      </w:r>
      <w:r w:rsidRPr="00A56935">
        <w:rPr>
          <w:rFonts w:hint="eastAsia"/>
          <w:color w:val="auto"/>
        </w:rPr>
        <w:t>5</w:t>
      </w:r>
      <w:r w:rsidRPr="00A56935">
        <w:rPr>
          <w:color w:val="auto"/>
        </w:rPr>
        <w:t>年</w:t>
      </w:r>
      <w:r w:rsidRPr="00A56935">
        <w:rPr>
          <w:rFonts w:hint="eastAsia"/>
          <w:color w:val="auto"/>
        </w:rPr>
        <w:t>5</w:t>
      </w:r>
      <w:r w:rsidRPr="00A56935">
        <w:rPr>
          <w:color w:val="auto"/>
        </w:rPr>
        <w:t>月平均新臺幣</w:t>
      </w:r>
      <w:r w:rsidRPr="00A56935">
        <w:rPr>
          <w:rFonts w:hint="eastAsia"/>
          <w:color w:val="auto"/>
        </w:rPr>
        <w:t>對</w:t>
      </w:r>
      <w:r w:rsidRPr="00A56935">
        <w:rPr>
          <w:color w:val="auto"/>
        </w:rPr>
        <w:t>美元匯率為</w:t>
      </w:r>
      <w:r w:rsidRPr="00A56935">
        <w:rPr>
          <w:rFonts w:hint="eastAsia"/>
          <w:color w:val="auto"/>
        </w:rPr>
        <w:t>32.573</w:t>
      </w:r>
    </w:p>
    <w:p w:rsidR="00996C64" w:rsidRPr="00A56935" w:rsidRDefault="00996C64" w:rsidP="00996C64">
      <w:pPr>
        <w:pStyle w:val="k32"/>
        <w:topLinePunct/>
        <w:spacing w:beforeLines="0" w:before="120"/>
        <w:ind w:leftChars="118" w:left="283" w:rightChars="-59" w:firstLineChars="202" w:firstLine="566"/>
      </w:pPr>
      <w:r w:rsidRPr="00A56935">
        <w:t>10</w:t>
      </w:r>
      <w:r w:rsidRPr="00A56935">
        <w:rPr>
          <w:rFonts w:hint="eastAsia"/>
        </w:rPr>
        <w:t>5</w:t>
      </w:r>
      <w:r w:rsidRPr="00A56935">
        <w:t>年</w:t>
      </w:r>
      <w:r w:rsidRPr="00A56935">
        <w:rPr>
          <w:rFonts w:hint="eastAsia"/>
        </w:rPr>
        <w:t>5</w:t>
      </w:r>
      <w:r w:rsidRPr="00A56935">
        <w:t>月新臺幣</w:t>
      </w:r>
      <w:r w:rsidRPr="00A56935">
        <w:rPr>
          <w:rFonts w:hint="eastAsia"/>
        </w:rPr>
        <w:t>對</w:t>
      </w:r>
      <w:r w:rsidRPr="00A56935">
        <w:t>美元平均匯率為</w:t>
      </w:r>
      <w:r w:rsidRPr="00A56935">
        <w:rPr>
          <w:rFonts w:hint="eastAsia"/>
        </w:rPr>
        <w:t>32.573</w:t>
      </w:r>
      <w:r w:rsidRPr="00A56935">
        <w:t>，較</w:t>
      </w:r>
      <w:r w:rsidRPr="00A56935">
        <w:rPr>
          <w:rFonts w:hint="eastAsia"/>
        </w:rPr>
        <w:t>上</w:t>
      </w:r>
      <w:r w:rsidRPr="00A56935">
        <w:t>月匯率</w:t>
      </w:r>
      <w:r w:rsidRPr="00A56935">
        <w:rPr>
          <w:rFonts w:hint="eastAsia"/>
        </w:rPr>
        <w:t>32.355</w:t>
      </w:r>
      <w:r w:rsidRPr="00A56935">
        <w:rPr>
          <w:rFonts w:hint="eastAsia"/>
        </w:rPr>
        <w:t>貶值</w:t>
      </w:r>
      <w:r w:rsidRPr="00A56935">
        <w:rPr>
          <w:rFonts w:hint="eastAsia"/>
        </w:rPr>
        <w:t>0.67%</w:t>
      </w:r>
      <w:r w:rsidRPr="00A56935">
        <w:t>，較</w:t>
      </w:r>
      <w:r w:rsidRPr="00A56935">
        <w:rPr>
          <w:rFonts w:hint="eastAsia"/>
        </w:rPr>
        <w:t>上</w:t>
      </w:r>
      <w:r w:rsidRPr="00A56935">
        <w:t>年同月匯率</w:t>
      </w:r>
      <w:r w:rsidRPr="00A56935">
        <w:rPr>
          <w:rFonts w:hint="eastAsia"/>
        </w:rPr>
        <w:t>30.717</w:t>
      </w:r>
      <w:r w:rsidRPr="00A56935">
        <w:rPr>
          <w:rFonts w:hint="eastAsia"/>
        </w:rPr>
        <w:t>貶值</w:t>
      </w:r>
      <w:r w:rsidRPr="00A56935">
        <w:rPr>
          <w:rFonts w:hint="eastAsia"/>
        </w:rPr>
        <w:t>5.70%</w:t>
      </w:r>
      <w:r w:rsidRPr="00A56935">
        <w:t>。</w:t>
      </w:r>
    </w:p>
    <w:p w:rsidR="00996C64" w:rsidRDefault="00996C64" w:rsidP="00996C64">
      <w:pPr>
        <w:pStyle w:val="t-4"/>
        <w:tabs>
          <w:tab w:val="clear" w:pos="540"/>
        </w:tabs>
        <w:snapToGrid w:val="0"/>
        <w:spacing w:before="360" w:afterLines="0" w:after="0" w:line="300" w:lineRule="auto"/>
        <w:ind w:leftChars="0" w:left="0" w:firstLineChars="0" w:firstLine="0"/>
        <w:rPr>
          <w:color w:val="FF0000"/>
        </w:rPr>
      </w:pPr>
    </w:p>
    <w:p w:rsidR="00586623" w:rsidRDefault="00586623" w:rsidP="00586623"/>
    <w:p w:rsidR="00996C64" w:rsidRPr="009D7FCA" w:rsidRDefault="00996C64" w:rsidP="00996C64">
      <w:pPr>
        <w:pStyle w:val="t-4"/>
        <w:tabs>
          <w:tab w:val="clear" w:pos="540"/>
        </w:tabs>
        <w:snapToGrid w:val="0"/>
        <w:spacing w:before="360" w:afterLines="0" w:after="0" w:line="300" w:lineRule="auto"/>
        <w:ind w:leftChars="0" w:left="566" w:hangingChars="202" w:hanging="566"/>
        <w:rPr>
          <w:color w:val="auto"/>
        </w:rPr>
      </w:pPr>
      <w:r w:rsidRPr="009D7FCA">
        <w:rPr>
          <w:color w:val="auto"/>
        </w:rPr>
        <w:lastRenderedPageBreak/>
        <w:t>５、</w:t>
      </w:r>
      <w:r w:rsidRPr="009D7FCA">
        <w:rPr>
          <w:color w:val="auto"/>
        </w:rPr>
        <w:t>10</w:t>
      </w:r>
      <w:r w:rsidRPr="009D7FCA">
        <w:rPr>
          <w:rFonts w:hint="eastAsia"/>
          <w:color w:val="auto"/>
        </w:rPr>
        <w:t>5</w:t>
      </w:r>
      <w:r w:rsidRPr="009D7FCA">
        <w:rPr>
          <w:color w:val="auto"/>
        </w:rPr>
        <w:t>年</w:t>
      </w:r>
      <w:r w:rsidRPr="009D7FCA">
        <w:rPr>
          <w:rFonts w:hint="eastAsia"/>
          <w:color w:val="auto"/>
        </w:rPr>
        <w:t>5</w:t>
      </w:r>
      <w:r w:rsidRPr="009D7FCA">
        <w:rPr>
          <w:color w:val="auto"/>
        </w:rPr>
        <w:t>月底外匯存底為</w:t>
      </w:r>
      <w:r w:rsidRPr="009D7FCA">
        <w:rPr>
          <w:color w:val="auto"/>
        </w:rPr>
        <w:t>4,334.32</w:t>
      </w:r>
      <w:r w:rsidRPr="009D7FCA">
        <w:rPr>
          <w:color w:val="auto"/>
        </w:rPr>
        <w:t>億</w:t>
      </w:r>
      <w:r w:rsidRPr="009D7FCA">
        <w:rPr>
          <w:rFonts w:hint="eastAsia"/>
          <w:color w:val="auto"/>
        </w:rPr>
        <w:t>美元</w:t>
      </w:r>
    </w:p>
    <w:p w:rsidR="00996C64" w:rsidRPr="009D7FCA" w:rsidRDefault="00996C64" w:rsidP="00996C64">
      <w:pPr>
        <w:widowControl/>
        <w:topLinePunct/>
        <w:snapToGrid w:val="0"/>
        <w:spacing w:beforeLines="50" w:before="180" w:line="300" w:lineRule="auto"/>
        <w:ind w:leftChars="118" w:left="283" w:rightChars="-59" w:right="-142" w:firstLineChars="236" w:firstLine="661"/>
        <w:jc w:val="both"/>
        <w:rPr>
          <w:rFonts w:eastAsia="標楷體"/>
          <w:sz w:val="28"/>
          <w:szCs w:val="28"/>
        </w:rPr>
      </w:pPr>
      <w:r w:rsidRPr="009D7FCA">
        <w:rPr>
          <w:rFonts w:eastAsia="標楷體"/>
          <w:noProof/>
          <w:sz w:val="28"/>
          <w:szCs w:val="28"/>
        </w:rPr>
        <w:drawing>
          <wp:anchor distT="0" distB="0" distL="114300" distR="114300" simplePos="0" relativeHeight="252444160" behindDoc="1" locked="0" layoutInCell="1" allowOverlap="1" wp14:anchorId="0907FCA1" wp14:editId="12735913">
            <wp:simplePos x="0" y="0"/>
            <wp:positionH relativeFrom="column">
              <wp:posOffset>3025775</wp:posOffset>
            </wp:positionH>
            <wp:positionV relativeFrom="paragraph">
              <wp:posOffset>69850</wp:posOffset>
            </wp:positionV>
            <wp:extent cx="3053715" cy="2570480"/>
            <wp:effectExtent l="0" t="0" r="0" b="0"/>
            <wp:wrapSquare wrapText="bothSides"/>
            <wp:docPr id="23" name="圖表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9D7FCA">
        <w:rPr>
          <w:rFonts w:eastAsia="標楷體" w:hint="eastAsia"/>
          <w:sz w:val="28"/>
          <w:szCs w:val="28"/>
        </w:rPr>
        <w:t>105</w:t>
      </w:r>
      <w:r w:rsidRPr="009D7FCA">
        <w:rPr>
          <w:rFonts w:eastAsia="標楷體" w:hint="eastAsia"/>
          <w:sz w:val="28"/>
          <w:szCs w:val="28"/>
        </w:rPr>
        <w:t>年</w:t>
      </w:r>
      <w:r w:rsidRPr="009D7FCA">
        <w:rPr>
          <w:rFonts w:eastAsia="標楷體" w:hint="eastAsia"/>
          <w:sz w:val="28"/>
          <w:szCs w:val="28"/>
        </w:rPr>
        <w:t>5</w:t>
      </w:r>
      <w:r w:rsidRPr="009D7FCA">
        <w:rPr>
          <w:rFonts w:eastAsia="標楷體" w:hint="eastAsia"/>
          <w:sz w:val="28"/>
          <w:szCs w:val="28"/>
        </w:rPr>
        <w:t>月底，我國外匯存底金額為</w:t>
      </w:r>
      <w:r w:rsidRPr="009D7FCA">
        <w:rPr>
          <w:rFonts w:eastAsia="標楷體"/>
          <w:sz w:val="28"/>
          <w:szCs w:val="28"/>
        </w:rPr>
        <w:t>4,</w:t>
      </w:r>
      <w:r w:rsidRPr="009D7FCA">
        <w:rPr>
          <w:rFonts w:eastAsia="標楷體" w:hint="eastAsia"/>
          <w:sz w:val="28"/>
          <w:szCs w:val="28"/>
        </w:rPr>
        <w:t>334.32</w:t>
      </w:r>
      <w:r w:rsidRPr="009D7FCA">
        <w:rPr>
          <w:rFonts w:eastAsia="標楷體" w:hint="eastAsia"/>
          <w:sz w:val="28"/>
          <w:szCs w:val="28"/>
        </w:rPr>
        <w:t>億美元，較上月底增加</w:t>
      </w:r>
      <w:r w:rsidRPr="009D7FCA">
        <w:rPr>
          <w:rFonts w:eastAsia="標楷體" w:hint="eastAsia"/>
          <w:sz w:val="28"/>
          <w:szCs w:val="28"/>
        </w:rPr>
        <w:t>2.48</w:t>
      </w:r>
      <w:r w:rsidRPr="009D7FCA">
        <w:rPr>
          <w:rFonts w:eastAsia="標楷體" w:hint="eastAsia"/>
          <w:sz w:val="28"/>
          <w:szCs w:val="28"/>
        </w:rPr>
        <w:t>億美元，係因外匯存底投資運用收益被歐元等貨幣貶值折計美元後減少之金額抵銷所致。</w:t>
      </w:r>
    </w:p>
    <w:p w:rsidR="00996C64" w:rsidRPr="008E3E0C" w:rsidRDefault="00996C64" w:rsidP="00996C64">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996C64" w:rsidRPr="008E3E0C" w:rsidRDefault="00996C64" w:rsidP="00996C64">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996C64" w:rsidRPr="008E3E0C" w:rsidRDefault="00996C64" w:rsidP="00996C64">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996C64" w:rsidRPr="008E3E0C" w:rsidRDefault="00996C64" w:rsidP="00996C64">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996C64" w:rsidRPr="00C25C2C" w:rsidRDefault="00996C64" w:rsidP="00996C64">
      <w:pPr>
        <w:pStyle w:val="k32"/>
        <w:topLinePunct/>
        <w:spacing w:beforeLines="100" w:before="360"/>
        <w:ind w:left="0" w:rightChars="-59" w:firstLineChars="0" w:firstLine="0"/>
        <w:rPr>
          <w:b/>
          <w:bCs/>
        </w:rPr>
      </w:pPr>
      <w:r w:rsidRPr="00C25C2C">
        <w:rPr>
          <w:b/>
          <w:bCs/>
        </w:rPr>
        <w:t>６、</w:t>
      </w:r>
      <w:r w:rsidRPr="00C25C2C">
        <w:rPr>
          <w:b/>
          <w:bCs/>
        </w:rPr>
        <w:t>10</w:t>
      </w:r>
      <w:r w:rsidRPr="00C25C2C">
        <w:rPr>
          <w:rFonts w:hint="eastAsia"/>
          <w:b/>
          <w:bCs/>
        </w:rPr>
        <w:t>5</w:t>
      </w:r>
      <w:r w:rsidRPr="00C25C2C">
        <w:rPr>
          <w:b/>
          <w:bCs/>
        </w:rPr>
        <w:t>年</w:t>
      </w:r>
      <w:r w:rsidRPr="00C25C2C">
        <w:rPr>
          <w:rFonts w:hint="eastAsia"/>
          <w:b/>
          <w:bCs/>
        </w:rPr>
        <w:t>5</w:t>
      </w:r>
      <w:r w:rsidRPr="00C25C2C">
        <w:rPr>
          <w:b/>
          <w:bCs/>
        </w:rPr>
        <w:t>月臺灣加權股價平均收盤指數為</w:t>
      </w:r>
      <w:r w:rsidRPr="00C25C2C">
        <w:rPr>
          <w:rFonts w:hint="eastAsia"/>
          <w:b/>
          <w:bCs/>
        </w:rPr>
        <w:t>8,235.47</w:t>
      </w:r>
    </w:p>
    <w:p w:rsidR="00996C64" w:rsidRPr="008E3E0C" w:rsidRDefault="00996C64" w:rsidP="00996C64">
      <w:pPr>
        <w:pStyle w:val="k32"/>
        <w:topLinePunct/>
        <w:ind w:leftChars="118" w:left="283" w:rightChars="-59" w:firstLineChars="202" w:firstLine="566"/>
        <w:rPr>
          <w:color w:val="FF0000"/>
          <w:spacing w:val="-4"/>
        </w:rPr>
      </w:pPr>
      <w:r w:rsidRPr="00C25C2C">
        <w:rPr>
          <w:rFonts w:hint="eastAsia"/>
        </w:rPr>
        <w:t>臺灣股票市場</w:t>
      </w:r>
      <w:r w:rsidRPr="00C25C2C">
        <w:rPr>
          <w:rFonts w:hint="eastAsia"/>
        </w:rPr>
        <w:t>105</w:t>
      </w:r>
      <w:r w:rsidRPr="00C25C2C">
        <w:rPr>
          <w:rFonts w:hint="eastAsia"/>
        </w:rPr>
        <w:t>年</w:t>
      </w:r>
      <w:r w:rsidRPr="00C25C2C">
        <w:rPr>
          <w:rFonts w:hint="eastAsia"/>
        </w:rPr>
        <w:t>5</w:t>
      </w:r>
      <w:r w:rsidRPr="00C25C2C">
        <w:rPr>
          <w:rFonts w:hint="eastAsia"/>
        </w:rPr>
        <w:t>月平均股價收盤指數為</w:t>
      </w:r>
      <w:r w:rsidRPr="00C25C2C">
        <w:rPr>
          <w:rFonts w:hint="eastAsia"/>
        </w:rPr>
        <w:t>8,235.47</w:t>
      </w:r>
      <w:r w:rsidRPr="00C25C2C">
        <w:rPr>
          <w:rFonts w:hint="eastAsia"/>
        </w:rPr>
        <w:t>，較上月</w:t>
      </w:r>
      <w:r w:rsidRPr="00C25C2C">
        <w:rPr>
          <w:rFonts w:hint="eastAsia"/>
          <w:spacing w:val="-4"/>
        </w:rPr>
        <w:t>平均收盤指數</w:t>
      </w:r>
      <w:r w:rsidRPr="00C25C2C">
        <w:rPr>
          <w:rFonts w:hint="eastAsia"/>
        </w:rPr>
        <w:t>8,567.99</w:t>
      </w:r>
      <w:r w:rsidRPr="00C25C2C">
        <w:rPr>
          <w:rFonts w:hint="eastAsia"/>
        </w:rPr>
        <w:t>下跌</w:t>
      </w:r>
      <w:r w:rsidRPr="00C25C2C">
        <w:rPr>
          <w:rFonts w:hint="eastAsia"/>
        </w:rPr>
        <w:t>3.88</w:t>
      </w:r>
      <w:r w:rsidRPr="00C25C2C">
        <w:rPr>
          <w:rFonts w:hint="eastAsia"/>
          <w:spacing w:val="-4"/>
        </w:rPr>
        <w:t>%</w:t>
      </w:r>
      <w:r w:rsidRPr="00C25C2C">
        <w:rPr>
          <w:rFonts w:hint="eastAsia"/>
          <w:spacing w:val="-4"/>
        </w:rPr>
        <w:t>，較上年同月</w:t>
      </w:r>
      <w:r w:rsidRPr="00C25C2C">
        <w:rPr>
          <w:rFonts w:hint="eastAsia"/>
          <w:spacing w:val="-4"/>
        </w:rPr>
        <w:t>9,689.30</w:t>
      </w:r>
      <w:r w:rsidRPr="00C25C2C">
        <w:rPr>
          <w:rFonts w:hint="eastAsia"/>
          <w:spacing w:val="-4"/>
        </w:rPr>
        <w:t>下跌</w:t>
      </w:r>
      <w:r w:rsidRPr="00C25C2C">
        <w:rPr>
          <w:rFonts w:hint="eastAsia"/>
          <w:spacing w:val="-4"/>
        </w:rPr>
        <w:t>15.00%</w:t>
      </w:r>
      <w:r w:rsidRPr="00C25C2C">
        <w:rPr>
          <w:rFonts w:hint="eastAsia"/>
          <w:spacing w:val="-4"/>
        </w:rPr>
        <w:t>。</w:t>
      </w:r>
    </w:p>
    <w:p w:rsidR="00996C64" w:rsidRPr="00C25C2C" w:rsidRDefault="00996C64" w:rsidP="00996C64">
      <w:pPr>
        <w:pStyle w:val="k32"/>
        <w:topLinePunct/>
        <w:ind w:leftChars="118" w:left="283" w:rightChars="-59" w:firstLineChars="202" w:firstLine="566"/>
        <w:rPr>
          <w:color w:val="FF0000"/>
        </w:rPr>
      </w:pPr>
    </w:p>
    <w:p w:rsidR="00996C64" w:rsidRPr="008E3E0C" w:rsidRDefault="00996C64" w:rsidP="00996C64">
      <w:pPr>
        <w:pStyle w:val="k32"/>
        <w:topLinePunct/>
        <w:spacing w:beforeLines="0" w:before="120"/>
        <w:ind w:leftChars="118" w:left="283" w:rightChars="-59" w:firstLineChars="0" w:firstLine="1"/>
        <w:jc w:val="center"/>
        <w:rPr>
          <w:color w:val="FF0000"/>
        </w:rPr>
      </w:pPr>
      <w:r w:rsidRPr="008E3E0C">
        <w:rPr>
          <w:noProof/>
          <w:color w:val="FF0000"/>
        </w:rPr>
        <w:drawing>
          <wp:inline distT="0" distB="0" distL="0" distR="0" wp14:anchorId="6E2CE44C" wp14:editId="4B3F32DE">
            <wp:extent cx="5400040" cy="3000976"/>
            <wp:effectExtent l="0" t="0" r="0" b="0"/>
            <wp:docPr id="24" name="圖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96C64" w:rsidRPr="008E3E0C" w:rsidRDefault="00996C64" w:rsidP="00996C64">
      <w:pPr>
        <w:rPr>
          <w:rFonts w:eastAsia="標楷體"/>
          <w:color w:val="FF0000"/>
        </w:rPr>
      </w:pPr>
    </w:p>
    <w:p w:rsidR="00AD37B4" w:rsidRPr="008B379D" w:rsidRDefault="00AD37B4" w:rsidP="00AD37B4">
      <w:pPr>
        <w:rPr>
          <w:rFonts w:eastAsia="標楷體"/>
          <w:color w:val="FF0000"/>
        </w:rPr>
      </w:pPr>
    </w:p>
    <w:p w:rsidR="00C9034B" w:rsidRPr="008B379D" w:rsidRDefault="00C9034B">
      <w:pPr>
        <w:widowControl/>
        <w:rPr>
          <w:rFonts w:eastAsia="標楷體"/>
          <w:b/>
          <w:bCs/>
          <w:color w:val="FF0000"/>
          <w:sz w:val="32"/>
          <w:szCs w:val="32"/>
        </w:rPr>
      </w:pPr>
      <w:r w:rsidRPr="008B379D">
        <w:rPr>
          <w:color w:val="FF0000"/>
        </w:rPr>
        <w:br w:type="page"/>
      </w:r>
    </w:p>
    <w:p w:rsidR="00576223" w:rsidRPr="00A63513" w:rsidRDefault="00576223" w:rsidP="00F81704">
      <w:pPr>
        <w:pStyle w:val="t-3"/>
        <w:snapToGrid w:val="0"/>
        <w:spacing w:line="300" w:lineRule="auto"/>
        <w:ind w:right="-60"/>
      </w:pPr>
      <w:bookmarkStart w:id="137" w:name="_Toc454808916"/>
      <w:r w:rsidRPr="00A63513">
        <w:lastRenderedPageBreak/>
        <w:t>（九）就業</w:t>
      </w:r>
      <w:bookmarkEnd w:id="127"/>
      <w:bookmarkEnd w:id="128"/>
      <w:bookmarkEnd w:id="129"/>
      <w:bookmarkEnd w:id="130"/>
      <w:bookmarkEnd w:id="131"/>
      <w:bookmarkEnd w:id="132"/>
      <w:bookmarkEnd w:id="133"/>
      <w:bookmarkEnd w:id="135"/>
      <w:bookmarkEnd w:id="136"/>
      <w:r w:rsidR="00F95314" w:rsidRPr="00A63513">
        <w:rPr>
          <w:rFonts w:hint="eastAsia"/>
        </w:rPr>
        <w:t>薪資</w:t>
      </w:r>
      <w:bookmarkEnd w:id="137"/>
    </w:p>
    <w:p w:rsidR="00742CC2" w:rsidRPr="00A90AF3" w:rsidRDefault="00742CC2" w:rsidP="00742CC2">
      <w:pPr>
        <w:tabs>
          <w:tab w:val="left" w:pos="540"/>
        </w:tabs>
        <w:snapToGrid w:val="0"/>
        <w:spacing w:line="300" w:lineRule="auto"/>
        <w:ind w:rightChars="-136" w:right="-326"/>
        <w:rPr>
          <w:rFonts w:eastAsia="標楷體"/>
          <w:b/>
          <w:bCs/>
          <w:spacing w:val="-4"/>
          <w:sz w:val="28"/>
          <w:szCs w:val="28"/>
        </w:rPr>
      </w:pPr>
      <w:r w:rsidRPr="00A90AF3">
        <w:rPr>
          <w:rFonts w:eastAsia="標楷體"/>
          <w:b/>
          <w:bCs/>
          <w:spacing w:val="-4"/>
          <w:sz w:val="28"/>
          <w:szCs w:val="28"/>
        </w:rPr>
        <w:t>１、</w:t>
      </w:r>
      <w:r w:rsidRPr="00A90AF3">
        <w:rPr>
          <w:rFonts w:eastAsia="標楷體"/>
          <w:b/>
          <w:bCs/>
          <w:spacing w:val="-4"/>
          <w:sz w:val="28"/>
          <w:szCs w:val="28"/>
        </w:rPr>
        <w:t>10</w:t>
      </w:r>
      <w:r w:rsidRPr="00A90AF3">
        <w:rPr>
          <w:rFonts w:eastAsia="標楷體" w:hint="eastAsia"/>
          <w:b/>
          <w:bCs/>
          <w:spacing w:val="-4"/>
          <w:sz w:val="28"/>
          <w:szCs w:val="28"/>
        </w:rPr>
        <w:t>5</w:t>
      </w:r>
      <w:r w:rsidRPr="00A90AF3">
        <w:rPr>
          <w:rFonts w:eastAsia="標楷體"/>
          <w:b/>
          <w:bCs/>
          <w:spacing w:val="-4"/>
          <w:sz w:val="28"/>
          <w:szCs w:val="28"/>
        </w:rPr>
        <w:t>年</w:t>
      </w:r>
      <w:r w:rsidRPr="00A90AF3">
        <w:rPr>
          <w:rFonts w:eastAsia="標楷體" w:hint="eastAsia"/>
          <w:b/>
          <w:bCs/>
          <w:spacing w:val="-4"/>
          <w:sz w:val="28"/>
          <w:szCs w:val="28"/>
        </w:rPr>
        <w:t>5</w:t>
      </w:r>
      <w:r w:rsidRPr="00A90AF3">
        <w:rPr>
          <w:rFonts w:eastAsia="標楷體"/>
          <w:b/>
          <w:bCs/>
          <w:spacing w:val="-4"/>
          <w:sz w:val="28"/>
          <w:szCs w:val="28"/>
        </w:rPr>
        <w:t>月失業率為</w:t>
      </w:r>
      <w:r w:rsidRPr="00A90AF3">
        <w:rPr>
          <w:rFonts w:eastAsia="標楷體"/>
          <w:b/>
          <w:bCs/>
          <w:spacing w:val="-4"/>
          <w:sz w:val="28"/>
          <w:szCs w:val="28"/>
        </w:rPr>
        <w:t>3.</w:t>
      </w:r>
      <w:r w:rsidRPr="00A90AF3">
        <w:rPr>
          <w:rFonts w:eastAsia="標楷體" w:hint="eastAsia"/>
          <w:b/>
          <w:bCs/>
          <w:spacing w:val="-4"/>
          <w:sz w:val="28"/>
          <w:szCs w:val="28"/>
        </w:rPr>
        <w:t>84</w:t>
      </w:r>
      <w:r w:rsidRPr="00A90AF3">
        <w:rPr>
          <w:rFonts w:eastAsia="標楷體"/>
          <w:b/>
          <w:bCs/>
          <w:spacing w:val="-4"/>
          <w:sz w:val="28"/>
          <w:szCs w:val="28"/>
        </w:rPr>
        <w:t>%</w:t>
      </w:r>
      <w:r w:rsidRPr="00A90AF3">
        <w:rPr>
          <w:rFonts w:eastAsia="標楷體"/>
          <w:b/>
          <w:bCs/>
          <w:spacing w:val="-4"/>
          <w:sz w:val="28"/>
          <w:szCs w:val="28"/>
        </w:rPr>
        <w:t>，較上年同月上升</w:t>
      </w:r>
      <w:r w:rsidRPr="00A90AF3">
        <w:rPr>
          <w:rFonts w:eastAsia="標楷體"/>
          <w:b/>
          <w:bCs/>
          <w:spacing w:val="-4"/>
          <w:sz w:val="28"/>
          <w:szCs w:val="28"/>
        </w:rPr>
        <w:t>0.</w:t>
      </w:r>
      <w:r w:rsidRPr="00A90AF3">
        <w:rPr>
          <w:rFonts w:eastAsia="標楷體" w:hint="eastAsia"/>
          <w:b/>
          <w:bCs/>
          <w:spacing w:val="-4"/>
          <w:sz w:val="28"/>
          <w:szCs w:val="28"/>
        </w:rPr>
        <w:t>22</w:t>
      </w:r>
      <w:r w:rsidRPr="00A90AF3">
        <w:rPr>
          <w:rFonts w:eastAsia="標楷體"/>
          <w:b/>
          <w:bCs/>
          <w:spacing w:val="-4"/>
          <w:sz w:val="28"/>
          <w:szCs w:val="28"/>
        </w:rPr>
        <w:t>個百分點</w:t>
      </w:r>
    </w:p>
    <w:p w:rsidR="00742CC2" w:rsidRPr="008E3E0C" w:rsidRDefault="00742CC2" w:rsidP="00742CC2">
      <w:pPr>
        <w:snapToGrid w:val="0"/>
        <w:spacing w:line="300" w:lineRule="auto"/>
        <w:ind w:leftChars="119" w:left="569" w:rightChars="18" w:right="43" w:hangingChars="101" w:hanging="283"/>
        <w:jc w:val="both"/>
        <w:rPr>
          <w:rFonts w:eastAsia="標楷體"/>
          <w:color w:val="FF0000"/>
          <w:sz w:val="28"/>
          <w:szCs w:val="28"/>
        </w:rPr>
      </w:pPr>
      <w:r w:rsidRPr="008E3E0C">
        <w:rPr>
          <w:rFonts w:eastAsia="標楷體"/>
          <w:color w:val="FF0000"/>
          <w:sz w:val="28"/>
          <w:szCs w:val="28"/>
        </w:rPr>
        <w:t>－</w:t>
      </w:r>
      <w:r w:rsidRPr="00A90AF3">
        <w:rPr>
          <w:rFonts w:eastAsia="標楷體"/>
          <w:sz w:val="28"/>
          <w:szCs w:val="28"/>
        </w:rPr>
        <w:t>勞動力為</w:t>
      </w:r>
      <w:r w:rsidRPr="00A90AF3">
        <w:rPr>
          <w:rFonts w:eastAsia="標楷體"/>
          <w:sz w:val="28"/>
          <w:szCs w:val="28"/>
        </w:rPr>
        <w:t>1,1</w:t>
      </w:r>
      <w:r w:rsidRPr="00A90AF3">
        <w:rPr>
          <w:rFonts w:eastAsia="標楷體" w:hint="eastAsia"/>
          <w:sz w:val="28"/>
          <w:szCs w:val="28"/>
        </w:rPr>
        <w:t>69.5</w:t>
      </w:r>
      <w:r w:rsidRPr="00A90AF3">
        <w:rPr>
          <w:rFonts w:eastAsia="標楷體"/>
          <w:sz w:val="28"/>
          <w:szCs w:val="28"/>
        </w:rPr>
        <w:t>萬人，較上年同月增加</w:t>
      </w:r>
      <w:r w:rsidRPr="00A90AF3">
        <w:rPr>
          <w:rFonts w:eastAsia="標楷體"/>
          <w:sz w:val="28"/>
          <w:szCs w:val="28"/>
        </w:rPr>
        <w:t>0.</w:t>
      </w:r>
      <w:r w:rsidRPr="00A90AF3">
        <w:rPr>
          <w:rFonts w:eastAsia="標楷體" w:hint="eastAsia"/>
          <w:sz w:val="28"/>
          <w:szCs w:val="28"/>
        </w:rPr>
        <w:t>83</w:t>
      </w:r>
      <w:r w:rsidRPr="00A90AF3">
        <w:rPr>
          <w:rFonts w:eastAsia="標楷體"/>
          <w:sz w:val="28"/>
          <w:szCs w:val="28"/>
        </w:rPr>
        <w:t>%</w:t>
      </w:r>
      <w:r w:rsidRPr="00A90AF3">
        <w:rPr>
          <w:rFonts w:eastAsia="標楷體"/>
          <w:sz w:val="28"/>
          <w:szCs w:val="28"/>
        </w:rPr>
        <w:t>；勞動力參與率為</w:t>
      </w:r>
      <w:r w:rsidRPr="00A90AF3">
        <w:rPr>
          <w:rFonts w:eastAsia="標楷體"/>
          <w:sz w:val="28"/>
          <w:szCs w:val="28"/>
        </w:rPr>
        <w:t>58.</w:t>
      </w:r>
      <w:r w:rsidRPr="00A90AF3">
        <w:rPr>
          <w:rFonts w:eastAsia="標楷體" w:hint="eastAsia"/>
          <w:sz w:val="28"/>
          <w:szCs w:val="28"/>
        </w:rPr>
        <w:t>63</w:t>
      </w:r>
      <w:r w:rsidRPr="00A90AF3">
        <w:rPr>
          <w:rFonts w:eastAsia="標楷體"/>
          <w:sz w:val="28"/>
          <w:szCs w:val="28"/>
        </w:rPr>
        <w:t>%</w:t>
      </w:r>
      <w:r w:rsidRPr="00A90AF3">
        <w:rPr>
          <w:rFonts w:eastAsia="標楷體"/>
          <w:sz w:val="28"/>
          <w:szCs w:val="28"/>
        </w:rPr>
        <w:t>，較上年同月上升</w:t>
      </w:r>
      <w:r w:rsidRPr="00A90AF3">
        <w:rPr>
          <w:rFonts w:eastAsia="標楷體" w:hint="eastAsia"/>
          <w:sz w:val="28"/>
          <w:szCs w:val="28"/>
        </w:rPr>
        <w:t>0.11</w:t>
      </w:r>
      <w:r w:rsidRPr="00A90AF3">
        <w:rPr>
          <w:rFonts w:eastAsia="標楷體"/>
          <w:sz w:val="28"/>
          <w:szCs w:val="28"/>
        </w:rPr>
        <w:t>個百分點。</w:t>
      </w:r>
    </w:p>
    <w:p w:rsidR="00742CC2" w:rsidRPr="00A90AF3" w:rsidRDefault="00742CC2" w:rsidP="00742CC2">
      <w:pPr>
        <w:snapToGrid w:val="0"/>
        <w:spacing w:line="300" w:lineRule="auto"/>
        <w:ind w:leftChars="119" w:left="569" w:rightChars="18" w:right="43" w:hangingChars="101" w:hanging="283"/>
        <w:jc w:val="both"/>
        <w:rPr>
          <w:rFonts w:eastAsia="標楷體"/>
          <w:sz w:val="28"/>
          <w:szCs w:val="28"/>
        </w:rPr>
      </w:pPr>
      <w:r w:rsidRPr="00A90AF3">
        <w:rPr>
          <w:rFonts w:eastAsia="標楷體"/>
          <w:sz w:val="28"/>
          <w:szCs w:val="28"/>
        </w:rPr>
        <w:t>－就業人數為</w:t>
      </w:r>
      <w:r w:rsidRPr="00A90AF3">
        <w:rPr>
          <w:rFonts w:eastAsia="標楷體"/>
          <w:sz w:val="28"/>
          <w:szCs w:val="28"/>
        </w:rPr>
        <w:t>1,1</w:t>
      </w:r>
      <w:r w:rsidRPr="00A90AF3">
        <w:rPr>
          <w:rFonts w:eastAsia="標楷體" w:hint="eastAsia"/>
          <w:sz w:val="28"/>
          <w:szCs w:val="28"/>
        </w:rPr>
        <w:t>24.7</w:t>
      </w:r>
      <w:r w:rsidRPr="00A90AF3">
        <w:rPr>
          <w:rFonts w:eastAsia="標楷體"/>
          <w:sz w:val="28"/>
          <w:szCs w:val="28"/>
        </w:rPr>
        <w:t>萬人，較上年同月增加</w:t>
      </w:r>
      <w:r w:rsidRPr="00A90AF3">
        <w:rPr>
          <w:rFonts w:eastAsia="標楷體" w:hint="eastAsia"/>
          <w:sz w:val="28"/>
          <w:szCs w:val="28"/>
        </w:rPr>
        <w:t>0.60</w:t>
      </w:r>
      <w:r w:rsidRPr="00A90AF3">
        <w:rPr>
          <w:rFonts w:eastAsia="標楷體"/>
          <w:sz w:val="28"/>
          <w:szCs w:val="28"/>
        </w:rPr>
        <w:t>%</w:t>
      </w:r>
      <w:r w:rsidRPr="00A90AF3">
        <w:rPr>
          <w:rFonts w:eastAsia="標楷體"/>
          <w:sz w:val="28"/>
          <w:szCs w:val="28"/>
        </w:rPr>
        <w:t>。</w:t>
      </w:r>
    </w:p>
    <w:p w:rsidR="00742CC2" w:rsidRPr="00A919BC" w:rsidRDefault="00742CC2" w:rsidP="00742CC2">
      <w:pPr>
        <w:snapToGrid w:val="0"/>
        <w:spacing w:line="300" w:lineRule="auto"/>
        <w:ind w:leftChars="119" w:left="569" w:rightChars="18" w:right="43" w:hangingChars="101" w:hanging="283"/>
        <w:jc w:val="both"/>
        <w:rPr>
          <w:rFonts w:eastAsia="標楷體"/>
          <w:sz w:val="28"/>
          <w:szCs w:val="28"/>
        </w:rPr>
      </w:pPr>
      <w:r w:rsidRPr="00A90AF3">
        <w:rPr>
          <w:rFonts w:eastAsia="標楷體"/>
          <w:sz w:val="28"/>
          <w:szCs w:val="28"/>
        </w:rPr>
        <w:t>－失業人數為</w:t>
      </w:r>
      <w:r w:rsidRPr="00A90AF3">
        <w:rPr>
          <w:rFonts w:eastAsia="標楷體" w:hint="eastAsia"/>
          <w:sz w:val="28"/>
          <w:szCs w:val="28"/>
        </w:rPr>
        <w:t>44.9</w:t>
      </w:r>
      <w:r w:rsidRPr="00A90AF3">
        <w:rPr>
          <w:rFonts w:eastAsia="標楷體"/>
          <w:sz w:val="28"/>
          <w:szCs w:val="28"/>
        </w:rPr>
        <w:t>萬人，失業率為</w:t>
      </w:r>
      <w:r w:rsidRPr="00A90AF3">
        <w:rPr>
          <w:rFonts w:eastAsia="標楷體"/>
          <w:sz w:val="28"/>
          <w:szCs w:val="28"/>
        </w:rPr>
        <w:t>3.</w:t>
      </w:r>
      <w:r w:rsidRPr="00A90AF3">
        <w:rPr>
          <w:rFonts w:eastAsia="標楷體" w:hint="eastAsia"/>
          <w:sz w:val="28"/>
          <w:szCs w:val="28"/>
        </w:rPr>
        <w:t>84</w:t>
      </w:r>
      <w:r w:rsidRPr="00A90AF3">
        <w:rPr>
          <w:rFonts w:eastAsia="標楷體"/>
          <w:sz w:val="28"/>
          <w:szCs w:val="28"/>
        </w:rPr>
        <w:t>%</w:t>
      </w:r>
      <w:r w:rsidRPr="00A90AF3">
        <w:rPr>
          <w:rFonts w:eastAsia="標楷體"/>
          <w:sz w:val="28"/>
          <w:szCs w:val="28"/>
        </w:rPr>
        <w:t>，較上年同月上升</w:t>
      </w:r>
      <w:r w:rsidRPr="00A90AF3">
        <w:rPr>
          <w:rFonts w:eastAsia="標楷體" w:hint="eastAsia"/>
          <w:sz w:val="28"/>
          <w:szCs w:val="28"/>
        </w:rPr>
        <w:t>0.22</w:t>
      </w:r>
      <w:r w:rsidRPr="00A919BC">
        <w:rPr>
          <w:rFonts w:eastAsia="標楷體"/>
          <w:sz w:val="28"/>
          <w:szCs w:val="28"/>
        </w:rPr>
        <w:t>個百分點。</w:t>
      </w:r>
    </w:p>
    <w:p w:rsidR="00742CC2" w:rsidRPr="00A919BC" w:rsidRDefault="00742CC2" w:rsidP="00742CC2">
      <w:pPr>
        <w:snapToGrid w:val="0"/>
        <w:spacing w:line="300" w:lineRule="auto"/>
        <w:ind w:leftChars="119" w:left="569" w:rightChars="18" w:right="43" w:hangingChars="101" w:hanging="283"/>
        <w:jc w:val="both"/>
        <w:rPr>
          <w:rFonts w:eastAsia="標楷體"/>
          <w:sz w:val="28"/>
          <w:szCs w:val="28"/>
        </w:rPr>
      </w:pPr>
      <w:r w:rsidRPr="00A919BC">
        <w:rPr>
          <w:rFonts w:eastAsia="標楷體"/>
          <w:sz w:val="28"/>
          <w:szCs w:val="28"/>
        </w:rPr>
        <w:t>－就業結構：農業</w:t>
      </w:r>
      <w:r w:rsidRPr="00A919BC">
        <w:rPr>
          <w:rFonts w:eastAsia="標楷體"/>
          <w:sz w:val="28"/>
          <w:szCs w:val="28"/>
        </w:rPr>
        <w:t>55.</w:t>
      </w:r>
      <w:r w:rsidRPr="00A919BC">
        <w:rPr>
          <w:rFonts w:eastAsia="標楷體" w:hint="eastAsia"/>
          <w:sz w:val="28"/>
          <w:szCs w:val="28"/>
        </w:rPr>
        <w:t>9</w:t>
      </w:r>
      <w:r w:rsidRPr="00A919BC">
        <w:rPr>
          <w:rFonts w:eastAsia="標楷體"/>
          <w:sz w:val="28"/>
          <w:szCs w:val="28"/>
        </w:rPr>
        <w:t>萬人</w:t>
      </w:r>
      <w:r w:rsidRPr="00A919BC">
        <w:rPr>
          <w:rFonts w:eastAsia="標楷體"/>
          <w:sz w:val="28"/>
          <w:szCs w:val="28"/>
        </w:rPr>
        <w:t>(</w:t>
      </w:r>
      <w:r w:rsidRPr="00A919BC">
        <w:rPr>
          <w:rFonts w:eastAsia="標楷體"/>
          <w:sz w:val="28"/>
          <w:szCs w:val="28"/>
        </w:rPr>
        <w:t>占</w:t>
      </w:r>
      <w:r w:rsidRPr="00A919BC">
        <w:rPr>
          <w:rFonts w:eastAsia="標楷體"/>
          <w:sz w:val="28"/>
          <w:szCs w:val="28"/>
        </w:rPr>
        <w:t>4.9</w:t>
      </w:r>
      <w:r w:rsidRPr="00A919BC">
        <w:rPr>
          <w:rFonts w:eastAsia="標楷體" w:hint="eastAsia"/>
          <w:sz w:val="28"/>
          <w:szCs w:val="28"/>
        </w:rPr>
        <w:t>7</w:t>
      </w:r>
      <w:r w:rsidRPr="00A919BC">
        <w:rPr>
          <w:rFonts w:eastAsia="標楷體"/>
          <w:sz w:val="28"/>
          <w:szCs w:val="28"/>
        </w:rPr>
        <w:t>%)</w:t>
      </w:r>
      <w:r w:rsidRPr="00A919BC">
        <w:rPr>
          <w:rFonts w:eastAsia="標楷體"/>
          <w:sz w:val="28"/>
          <w:szCs w:val="28"/>
        </w:rPr>
        <w:t>，工業</w:t>
      </w:r>
      <w:r w:rsidRPr="00A919BC">
        <w:rPr>
          <w:rFonts w:eastAsia="標楷體" w:hint="eastAsia"/>
          <w:sz w:val="28"/>
          <w:szCs w:val="28"/>
        </w:rPr>
        <w:t>403.6</w:t>
      </w:r>
      <w:r w:rsidRPr="00A919BC">
        <w:rPr>
          <w:rFonts w:eastAsia="標楷體"/>
          <w:sz w:val="28"/>
          <w:szCs w:val="28"/>
        </w:rPr>
        <w:t>萬人</w:t>
      </w:r>
      <w:r w:rsidRPr="00A919BC">
        <w:rPr>
          <w:rFonts w:eastAsia="標楷體"/>
          <w:sz w:val="28"/>
          <w:szCs w:val="28"/>
        </w:rPr>
        <w:t>(</w:t>
      </w:r>
      <w:r w:rsidRPr="00A919BC">
        <w:rPr>
          <w:rFonts w:eastAsia="標楷體"/>
          <w:sz w:val="28"/>
          <w:szCs w:val="28"/>
        </w:rPr>
        <w:t>占</w:t>
      </w:r>
      <w:r w:rsidRPr="00A919BC">
        <w:rPr>
          <w:rFonts w:eastAsia="標楷體"/>
          <w:sz w:val="28"/>
          <w:szCs w:val="28"/>
        </w:rPr>
        <w:t>3</w:t>
      </w:r>
      <w:r w:rsidRPr="00A919BC">
        <w:rPr>
          <w:rFonts w:eastAsia="標楷體" w:hint="eastAsia"/>
          <w:sz w:val="28"/>
          <w:szCs w:val="28"/>
        </w:rPr>
        <w:t>5.89</w:t>
      </w:r>
      <w:r w:rsidRPr="00A919BC">
        <w:rPr>
          <w:rFonts w:eastAsia="標楷體"/>
          <w:sz w:val="28"/>
          <w:szCs w:val="28"/>
        </w:rPr>
        <w:t>%)</w:t>
      </w:r>
      <w:r w:rsidRPr="00A919BC">
        <w:rPr>
          <w:rFonts w:eastAsia="標楷體"/>
          <w:sz w:val="28"/>
          <w:szCs w:val="28"/>
        </w:rPr>
        <w:t>，服務業</w:t>
      </w:r>
      <w:r w:rsidRPr="00A919BC">
        <w:rPr>
          <w:rFonts w:eastAsia="標楷體" w:hint="eastAsia"/>
          <w:sz w:val="28"/>
          <w:szCs w:val="28"/>
        </w:rPr>
        <w:t>665.2</w:t>
      </w:r>
      <w:r w:rsidRPr="00A919BC">
        <w:rPr>
          <w:rFonts w:eastAsia="標楷體"/>
          <w:sz w:val="28"/>
          <w:szCs w:val="28"/>
        </w:rPr>
        <w:t>萬人</w:t>
      </w:r>
      <w:r w:rsidRPr="00A919BC">
        <w:rPr>
          <w:rFonts w:eastAsia="標楷體"/>
          <w:sz w:val="28"/>
          <w:szCs w:val="28"/>
        </w:rPr>
        <w:t>(</w:t>
      </w:r>
      <w:r w:rsidRPr="00A919BC">
        <w:rPr>
          <w:rFonts w:eastAsia="標楷體"/>
          <w:sz w:val="28"/>
          <w:szCs w:val="28"/>
        </w:rPr>
        <w:t>占</w:t>
      </w:r>
      <w:r w:rsidRPr="00A919BC">
        <w:rPr>
          <w:rFonts w:eastAsia="標楷體"/>
          <w:sz w:val="28"/>
          <w:szCs w:val="28"/>
        </w:rPr>
        <w:t>5</w:t>
      </w:r>
      <w:r w:rsidRPr="00A919BC">
        <w:rPr>
          <w:rFonts w:eastAsia="標楷體" w:hint="eastAsia"/>
          <w:sz w:val="28"/>
          <w:szCs w:val="28"/>
        </w:rPr>
        <w:t>9</w:t>
      </w:r>
      <w:r w:rsidRPr="00A919BC">
        <w:rPr>
          <w:rFonts w:eastAsia="標楷體"/>
          <w:sz w:val="28"/>
          <w:szCs w:val="28"/>
        </w:rPr>
        <w:t>.</w:t>
      </w:r>
      <w:r w:rsidRPr="00A919BC">
        <w:rPr>
          <w:rFonts w:eastAsia="標楷體" w:hint="eastAsia"/>
          <w:sz w:val="28"/>
          <w:szCs w:val="28"/>
        </w:rPr>
        <w:t>15</w:t>
      </w:r>
      <w:r w:rsidRPr="00A919BC">
        <w:rPr>
          <w:rFonts w:eastAsia="標楷體"/>
          <w:sz w:val="28"/>
          <w:szCs w:val="28"/>
        </w:rPr>
        <w:t>%)</w:t>
      </w:r>
      <w:r w:rsidRPr="00A919BC">
        <w:rPr>
          <w:rFonts w:eastAsia="標楷體"/>
          <w:sz w:val="28"/>
          <w:szCs w:val="28"/>
        </w:rPr>
        <w:t>。</w:t>
      </w:r>
    </w:p>
    <w:p w:rsidR="00742CC2" w:rsidRPr="006017D1" w:rsidRDefault="00742CC2" w:rsidP="00742CC2">
      <w:pPr>
        <w:snapToGrid w:val="0"/>
        <w:spacing w:beforeLines="50" w:before="180" w:line="300" w:lineRule="auto"/>
        <w:ind w:rightChars="-511" w:right="-1226"/>
        <w:jc w:val="center"/>
        <w:rPr>
          <w:rFonts w:eastAsia="標楷體"/>
          <w:szCs w:val="28"/>
        </w:rPr>
      </w:pPr>
      <w:r w:rsidRPr="006017D1">
        <w:rPr>
          <w:rFonts w:eastAsia="標楷體"/>
          <w:b/>
          <w:bCs/>
          <w:sz w:val="28"/>
        </w:rPr>
        <w:t>表</w:t>
      </w:r>
      <w:r w:rsidRPr="006017D1">
        <w:rPr>
          <w:rFonts w:eastAsia="標楷體"/>
          <w:b/>
          <w:bCs/>
          <w:sz w:val="28"/>
        </w:rPr>
        <w:t xml:space="preserve"> 2-9-1  </w:t>
      </w:r>
      <w:r w:rsidRPr="006017D1">
        <w:rPr>
          <w:rFonts w:eastAsia="標楷體"/>
          <w:b/>
          <w:bCs/>
          <w:sz w:val="28"/>
        </w:rPr>
        <w:t>就業市場相關指標</w:t>
      </w:r>
      <w:r w:rsidRPr="006017D1">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742CC2" w:rsidRPr="006017D1" w:rsidTr="0099145A">
        <w:trPr>
          <w:cantSplit/>
          <w:jc w:val="center"/>
        </w:trPr>
        <w:tc>
          <w:tcPr>
            <w:tcW w:w="1514" w:type="dxa"/>
            <w:vMerge w:val="restart"/>
            <w:tcBorders>
              <w:right w:val="single" w:sz="4" w:space="0" w:color="auto"/>
            </w:tcBorders>
            <w:vAlign w:val="center"/>
          </w:tcPr>
          <w:p w:rsidR="00742CC2" w:rsidRPr="006017D1" w:rsidRDefault="00742CC2" w:rsidP="0099145A">
            <w:pPr>
              <w:snapToGrid w:val="0"/>
              <w:spacing w:line="320" w:lineRule="exact"/>
              <w:jc w:val="center"/>
              <w:rPr>
                <w:rFonts w:eastAsia="標楷體"/>
                <w:b/>
                <w:bCs/>
                <w:spacing w:val="-20"/>
              </w:rPr>
            </w:pPr>
            <w:r w:rsidRPr="006017D1">
              <w:rPr>
                <w:rFonts w:eastAsia="標楷體"/>
                <w:spacing w:val="-20"/>
              </w:rPr>
              <w:t>年</w:t>
            </w:r>
            <w:r w:rsidRPr="006017D1">
              <w:rPr>
                <w:rFonts w:eastAsia="標楷體"/>
                <w:spacing w:val="-20"/>
              </w:rPr>
              <w:t>(</w:t>
            </w:r>
            <w:r w:rsidRPr="006017D1">
              <w:rPr>
                <w:rFonts w:eastAsia="標楷體"/>
                <w:spacing w:val="-20"/>
              </w:rPr>
              <w:t>月</w:t>
            </w:r>
            <w:r w:rsidRPr="006017D1">
              <w:rPr>
                <w:rFonts w:eastAsia="標楷體"/>
                <w:spacing w:val="-20"/>
              </w:rPr>
              <w:t>)</w:t>
            </w:r>
          </w:p>
        </w:tc>
        <w:tc>
          <w:tcPr>
            <w:tcW w:w="1983" w:type="dxa"/>
            <w:gridSpan w:val="3"/>
            <w:tcBorders>
              <w:left w:val="single" w:sz="4" w:space="0" w:color="auto"/>
              <w:right w:val="single" w:sz="4" w:space="0" w:color="auto"/>
            </w:tcBorders>
          </w:tcPr>
          <w:p w:rsidR="00742CC2" w:rsidRPr="006017D1" w:rsidRDefault="00742CC2" w:rsidP="0099145A">
            <w:pPr>
              <w:snapToGrid w:val="0"/>
              <w:spacing w:line="320" w:lineRule="exact"/>
              <w:jc w:val="center"/>
              <w:rPr>
                <w:rFonts w:eastAsia="標楷體"/>
                <w:b/>
                <w:bCs/>
                <w:spacing w:val="-20"/>
              </w:rPr>
            </w:pPr>
            <w:r w:rsidRPr="006017D1">
              <w:rPr>
                <w:rFonts w:eastAsia="標楷體"/>
                <w:spacing w:val="-20"/>
              </w:rPr>
              <w:t>勞動力</w:t>
            </w:r>
            <w:r w:rsidRPr="006017D1">
              <w:rPr>
                <w:rFonts w:eastAsia="標楷體"/>
                <w:spacing w:val="-20"/>
              </w:rPr>
              <w:t>(</w:t>
            </w:r>
            <w:r w:rsidRPr="006017D1">
              <w:rPr>
                <w:rFonts w:eastAsia="標楷體"/>
                <w:spacing w:val="-20"/>
              </w:rPr>
              <w:t>萬人</w:t>
            </w:r>
            <w:r w:rsidRPr="006017D1">
              <w:rPr>
                <w:rFonts w:eastAsia="標楷體"/>
                <w:spacing w:val="-20"/>
              </w:rPr>
              <w:t>)</w:t>
            </w:r>
          </w:p>
        </w:tc>
        <w:tc>
          <w:tcPr>
            <w:tcW w:w="684" w:type="dxa"/>
            <w:vMerge w:val="restart"/>
            <w:tcBorders>
              <w:left w:val="single" w:sz="4" w:space="0" w:color="auto"/>
              <w:right w:val="single" w:sz="4" w:space="0" w:color="auto"/>
            </w:tcBorders>
          </w:tcPr>
          <w:p w:rsidR="00742CC2" w:rsidRPr="006017D1" w:rsidRDefault="00742CC2" w:rsidP="0099145A">
            <w:pPr>
              <w:snapToGrid w:val="0"/>
              <w:spacing w:line="320" w:lineRule="exact"/>
              <w:jc w:val="center"/>
              <w:rPr>
                <w:rFonts w:eastAsia="標楷體"/>
                <w:b/>
                <w:bCs/>
                <w:spacing w:val="-20"/>
              </w:rPr>
            </w:pPr>
            <w:r w:rsidRPr="006017D1">
              <w:rPr>
                <w:rFonts w:eastAsia="標楷體"/>
                <w:spacing w:val="-20"/>
              </w:rPr>
              <w:t>勞動力參與率</w:t>
            </w:r>
            <w:r w:rsidRPr="006017D1">
              <w:rPr>
                <w:rFonts w:eastAsia="標楷體"/>
                <w:spacing w:val="-20"/>
              </w:rPr>
              <w:t>(%)</w:t>
            </w:r>
          </w:p>
        </w:tc>
        <w:tc>
          <w:tcPr>
            <w:tcW w:w="2590" w:type="dxa"/>
            <w:gridSpan w:val="4"/>
            <w:tcBorders>
              <w:left w:val="single" w:sz="4" w:space="0" w:color="auto"/>
              <w:right w:val="single" w:sz="4" w:space="0" w:color="auto"/>
            </w:tcBorders>
          </w:tcPr>
          <w:p w:rsidR="00742CC2" w:rsidRPr="006017D1" w:rsidRDefault="00742CC2" w:rsidP="0099145A">
            <w:pPr>
              <w:snapToGrid w:val="0"/>
              <w:spacing w:line="320" w:lineRule="exact"/>
              <w:jc w:val="center"/>
              <w:rPr>
                <w:rFonts w:eastAsia="標楷體"/>
                <w:b/>
                <w:bCs/>
                <w:spacing w:val="-20"/>
              </w:rPr>
            </w:pPr>
            <w:r w:rsidRPr="006017D1">
              <w:rPr>
                <w:rFonts w:eastAsia="標楷體"/>
                <w:spacing w:val="-20"/>
              </w:rPr>
              <w:t>就業者結構</w:t>
            </w:r>
            <w:r w:rsidRPr="006017D1">
              <w:rPr>
                <w:rFonts w:eastAsia="標楷體"/>
                <w:spacing w:val="-20"/>
              </w:rPr>
              <w:t xml:space="preserve"> (</w:t>
            </w:r>
            <w:r w:rsidRPr="006017D1">
              <w:rPr>
                <w:rFonts w:eastAsia="標楷體"/>
                <w:spacing w:val="-20"/>
                <w:szCs w:val="28"/>
              </w:rPr>
              <w:t>萬人</w:t>
            </w:r>
            <w:r w:rsidRPr="006017D1">
              <w:rPr>
                <w:rFonts w:eastAsia="標楷體"/>
                <w:spacing w:val="-20"/>
              </w:rPr>
              <w:t>)</w:t>
            </w:r>
          </w:p>
        </w:tc>
        <w:tc>
          <w:tcPr>
            <w:tcW w:w="712" w:type="dxa"/>
            <w:vMerge w:val="restart"/>
            <w:tcBorders>
              <w:left w:val="single" w:sz="4" w:space="0" w:color="auto"/>
              <w:right w:val="single" w:sz="4" w:space="0" w:color="auto"/>
            </w:tcBorders>
            <w:vAlign w:val="center"/>
          </w:tcPr>
          <w:p w:rsidR="00742CC2" w:rsidRPr="006017D1" w:rsidRDefault="00742CC2" w:rsidP="0099145A">
            <w:pPr>
              <w:snapToGrid w:val="0"/>
              <w:spacing w:line="320" w:lineRule="exact"/>
              <w:jc w:val="center"/>
              <w:rPr>
                <w:rFonts w:eastAsia="標楷體"/>
                <w:spacing w:val="-20"/>
              </w:rPr>
            </w:pPr>
            <w:r w:rsidRPr="006017D1">
              <w:rPr>
                <w:rFonts w:eastAsia="標楷體"/>
                <w:spacing w:val="-20"/>
              </w:rPr>
              <w:t>失業率</w:t>
            </w:r>
          </w:p>
          <w:p w:rsidR="00742CC2" w:rsidRPr="006017D1" w:rsidRDefault="00742CC2" w:rsidP="0099145A">
            <w:pPr>
              <w:snapToGrid w:val="0"/>
              <w:spacing w:line="320" w:lineRule="exact"/>
              <w:jc w:val="center"/>
              <w:rPr>
                <w:rFonts w:eastAsia="標楷體"/>
                <w:b/>
                <w:bCs/>
                <w:spacing w:val="-20"/>
              </w:rPr>
            </w:pPr>
            <w:r w:rsidRPr="006017D1">
              <w:rPr>
                <w:rFonts w:eastAsia="標楷體"/>
                <w:spacing w:val="-20"/>
              </w:rPr>
              <w:t>(%)</w:t>
            </w:r>
          </w:p>
        </w:tc>
        <w:tc>
          <w:tcPr>
            <w:tcW w:w="2232" w:type="dxa"/>
            <w:gridSpan w:val="4"/>
            <w:tcBorders>
              <w:left w:val="single" w:sz="4" w:space="0" w:color="auto"/>
            </w:tcBorders>
          </w:tcPr>
          <w:p w:rsidR="00742CC2" w:rsidRPr="006017D1" w:rsidRDefault="00742CC2" w:rsidP="0099145A">
            <w:pPr>
              <w:snapToGrid w:val="0"/>
              <w:spacing w:line="320" w:lineRule="exact"/>
              <w:jc w:val="center"/>
              <w:rPr>
                <w:rFonts w:eastAsia="標楷體"/>
                <w:b/>
                <w:bCs/>
                <w:spacing w:val="-20"/>
              </w:rPr>
            </w:pPr>
            <w:r w:rsidRPr="006017D1">
              <w:rPr>
                <w:rFonts w:eastAsia="標楷體"/>
                <w:spacing w:val="-20"/>
              </w:rPr>
              <w:t>失業率按年齡分</w:t>
            </w:r>
            <w:r w:rsidRPr="006017D1">
              <w:rPr>
                <w:rFonts w:eastAsia="標楷體"/>
                <w:spacing w:val="-20"/>
              </w:rPr>
              <w:t>(%)</w:t>
            </w:r>
          </w:p>
        </w:tc>
      </w:tr>
      <w:tr w:rsidR="00742CC2" w:rsidRPr="006017D1" w:rsidTr="0099145A">
        <w:trPr>
          <w:cantSplit/>
          <w:trHeight w:val="134"/>
          <w:jc w:val="center"/>
        </w:trPr>
        <w:tc>
          <w:tcPr>
            <w:tcW w:w="1514" w:type="dxa"/>
            <w:vMerge/>
            <w:tcBorders>
              <w:right w:val="single" w:sz="4" w:space="0" w:color="auto"/>
            </w:tcBorders>
          </w:tcPr>
          <w:p w:rsidR="00742CC2" w:rsidRPr="006017D1" w:rsidRDefault="00742CC2" w:rsidP="0099145A">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742CC2" w:rsidRPr="006017D1" w:rsidRDefault="00742CC2" w:rsidP="0099145A">
            <w:pPr>
              <w:snapToGrid w:val="0"/>
              <w:spacing w:line="320" w:lineRule="exact"/>
              <w:jc w:val="center"/>
              <w:rPr>
                <w:rFonts w:eastAsia="標楷體"/>
                <w:spacing w:val="-20"/>
              </w:rPr>
            </w:pPr>
            <w:r w:rsidRPr="006017D1">
              <w:rPr>
                <w:rFonts w:eastAsia="標楷體"/>
                <w:spacing w:val="-20"/>
              </w:rPr>
              <w:t>合計</w:t>
            </w:r>
          </w:p>
        </w:tc>
        <w:tc>
          <w:tcPr>
            <w:tcW w:w="726" w:type="dxa"/>
            <w:vMerge w:val="restart"/>
            <w:tcBorders>
              <w:left w:val="single" w:sz="4" w:space="0" w:color="auto"/>
              <w:right w:val="single" w:sz="4" w:space="0" w:color="auto"/>
            </w:tcBorders>
            <w:vAlign w:val="center"/>
          </w:tcPr>
          <w:p w:rsidR="00742CC2" w:rsidRPr="006017D1" w:rsidRDefault="00742CC2" w:rsidP="0099145A">
            <w:pPr>
              <w:snapToGrid w:val="0"/>
              <w:spacing w:line="320" w:lineRule="exact"/>
              <w:jc w:val="center"/>
              <w:rPr>
                <w:rFonts w:eastAsia="標楷體"/>
                <w:spacing w:val="-20"/>
              </w:rPr>
            </w:pPr>
            <w:r w:rsidRPr="006017D1">
              <w:rPr>
                <w:rFonts w:eastAsia="標楷體"/>
                <w:spacing w:val="-20"/>
              </w:rPr>
              <w:t>就業者</w:t>
            </w:r>
          </w:p>
        </w:tc>
        <w:tc>
          <w:tcPr>
            <w:tcW w:w="624" w:type="dxa"/>
            <w:vMerge w:val="restart"/>
            <w:tcBorders>
              <w:left w:val="single" w:sz="4" w:space="0" w:color="auto"/>
              <w:right w:val="single" w:sz="4" w:space="0" w:color="auto"/>
            </w:tcBorders>
            <w:vAlign w:val="center"/>
          </w:tcPr>
          <w:p w:rsidR="00742CC2" w:rsidRPr="006017D1" w:rsidRDefault="00742CC2" w:rsidP="0099145A">
            <w:pPr>
              <w:snapToGrid w:val="0"/>
              <w:spacing w:line="320" w:lineRule="exact"/>
              <w:jc w:val="center"/>
              <w:rPr>
                <w:rFonts w:eastAsia="標楷體"/>
                <w:spacing w:val="-20"/>
              </w:rPr>
            </w:pPr>
            <w:r w:rsidRPr="006017D1">
              <w:rPr>
                <w:rFonts w:eastAsia="標楷體"/>
                <w:spacing w:val="-20"/>
              </w:rPr>
              <w:t>失業者</w:t>
            </w:r>
          </w:p>
        </w:tc>
        <w:tc>
          <w:tcPr>
            <w:tcW w:w="684" w:type="dxa"/>
            <w:vMerge/>
            <w:tcBorders>
              <w:left w:val="single" w:sz="4" w:space="0" w:color="auto"/>
              <w:right w:val="single" w:sz="4" w:space="0" w:color="auto"/>
            </w:tcBorders>
          </w:tcPr>
          <w:p w:rsidR="00742CC2" w:rsidRPr="006017D1" w:rsidRDefault="00742CC2" w:rsidP="0099145A">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742CC2" w:rsidRPr="006017D1" w:rsidRDefault="00742CC2" w:rsidP="0099145A">
            <w:pPr>
              <w:snapToGrid w:val="0"/>
              <w:spacing w:line="320" w:lineRule="exact"/>
              <w:jc w:val="center"/>
              <w:rPr>
                <w:rFonts w:eastAsia="標楷體"/>
                <w:spacing w:val="-20"/>
              </w:rPr>
            </w:pPr>
            <w:r w:rsidRPr="006017D1">
              <w:rPr>
                <w:rFonts w:eastAsia="標楷體"/>
                <w:spacing w:val="-20"/>
              </w:rPr>
              <w:t>農業</w:t>
            </w:r>
          </w:p>
        </w:tc>
        <w:tc>
          <w:tcPr>
            <w:tcW w:w="651" w:type="dxa"/>
            <w:vMerge w:val="restart"/>
            <w:tcBorders>
              <w:left w:val="single" w:sz="4" w:space="0" w:color="auto"/>
              <w:right w:val="nil"/>
            </w:tcBorders>
            <w:vAlign w:val="center"/>
          </w:tcPr>
          <w:p w:rsidR="00742CC2" w:rsidRPr="006017D1" w:rsidRDefault="00742CC2" w:rsidP="0099145A">
            <w:pPr>
              <w:snapToGrid w:val="0"/>
              <w:spacing w:line="320" w:lineRule="exact"/>
              <w:jc w:val="center"/>
              <w:rPr>
                <w:rFonts w:eastAsia="標楷體"/>
                <w:spacing w:val="-20"/>
              </w:rPr>
            </w:pPr>
            <w:r w:rsidRPr="006017D1">
              <w:rPr>
                <w:rFonts w:eastAsia="標楷體"/>
                <w:spacing w:val="-20"/>
              </w:rPr>
              <w:t>工業</w:t>
            </w:r>
          </w:p>
        </w:tc>
        <w:tc>
          <w:tcPr>
            <w:tcW w:w="742" w:type="dxa"/>
            <w:tcBorders>
              <w:left w:val="nil"/>
              <w:right w:val="single" w:sz="4" w:space="0" w:color="auto"/>
            </w:tcBorders>
          </w:tcPr>
          <w:p w:rsidR="00742CC2" w:rsidRPr="006017D1" w:rsidRDefault="00742CC2" w:rsidP="0099145A">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742CC2" w:rsidRPr="006017D1" w:rsidRDefault="00742CC2" w:rsidP="0099145A">
            <w:pPr>
              <w:snapToGrid w:val="0"/>
              <w:spacing w:line="320" w:lineRule="exact"/>
              <w:jc w:val="center"/>
              <w:rPr>
                <w:rFonts w:eastAsia="標楷體"/>
                <w:b/>
                <w:bCs/>
                <w:spacing w:val="-20"/>
              </w:rPr>
            </w:pPr>
            <w:r w:rsidRPr="006017D1">
              <w:rPr>
                <w:rFonts w:eastAsia="標楷體"/>
                <w:spacing w:val="-20"/>
              </w:rPr>
              <w:t>服務業</w:t>
            </w:r>
          </w:p>
        </w:tc>
        <w:tc>
          <w:tcPr>
            <w:tcW w:w="712" w:type="dxa"/>
            <w:vMerge/>
            <w:tcBorders>
              <w:left w:val="single" w:sz="4" w:space="0" w:color="auto"/>
              <w:right w:val="single" w:sz="4" w:space="0" w:color="auto"/>
            </w:tcBorders>
          </w:tcPr>
          <w:p w:rsidR="00742CC2" w:rsidRPr="006017D1" w:rsidRDefault="00742CC2" w:rsidP="0099145A">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742CC2" w:rsidRPr="006017D1" w:rsidRDefault="00742CC2" w:rsidP="0099145A">
            <w:pPr>
              <w:snapToGrid w:val="0"/>
              <w:spacing w:line="320" w:lineRule="exact"/>
              <w:jc w:val="center"/>
              <w:rPr>
                <w:rFonts w:eastAsia="標楷體"/>
                <w:spacing w:val="-20"/>
              </w:rPr>
            </w:pPr>
            <w:r w:rsidRPr="006017D1">
              <w:rPr>
                <w:rFonts w:eastAsia="標楷體"/>
                <w:spacing w:val="-20"/>
              </w:rPr>
              <w:t>15-24</w:t>
            </w:r>
            <w:r w:rsidRPr="006017D1">
              <w:rPr>
                <w:rFonts w:eastAsia="標楷體"/>
                <w:spacing w:val="-20"/>
              </w:rPr>
              <w:t>歲</w:t>
            </w:r>
          </w:p>
        </w:tc>
        <w:tc>
          <w:tcPr>
            <w:tcW w:w="742" w:type="dxa"/>
            <w:vMerge w:val="restart"/>
            <w:tcBorders>
              <w:left w:val="single" w:sz="4" w:space="0" w:color="auto"/>
              <w:right w:val="single" w:sz="4" w:space="0" w:color="auto"/>
            </w:tcBorders>
            <w:vAlign w:val="center"/>
          </w:tcPr>
          <w:p w:rsidR="00742CC2" w:rsidRPr="006017D1" w:rsidRDefault="00742CC2" w:rsidP="0099145A">
            <w:pPr>
              <w:snapToGrid w:val="0"/>
              <w:spacing w:line="320" w:lineRule="exact"/>
              <w:jc w:val="center"/>
              <w:rPr>
                <w:rFonts w:eastAsia="標楷體"/>
                <w:spacing w:val="-20"/>
              </w:rPr>
            </w:pPr>
            <w:r w:rsidRPr="006017D1">
              <w:rPr>
                <w:rFonts w:eastAsia="標楷體"/>
                <w:spacing w:val="-20"/>
              </w:rPr>
              <w:t>25-44</w:t>
            </w:r>
            <w:r w:rsidRPr="006017D1">
              <w:rPr>
                <w:rFonts w:eastAsia="標楷體"/>
                <w:spacing w:val="-20"/>
              </w:rPr>
              <w:t>歲</w:t>
            </w:r>
          </w:p>
        </w:tc>
        <w:tc>
          <w:tcPr>
            <w:tcW w:w="742" w:type="dxa"/>
            <w:vMerge w:val="restart"/>
            <w:tcBorders>
              <w:left w:val="single" w:sz="4" w:space="0" w:color="auto"/>
            </w:tcBorders>
            <w:vAlign w:val="center"/>
          </w:tcPr>
          <w:p w:rsidR="00742CC2" w:rsidRPr="006017D1" w:rsidRDefault="00742CC2" w:rsidP="0099145A">
            <w:pPr>
              <w:snapToGrid w:val="0"/>
              <w:spacing w:line="320" w:lineRule="exact"/>
              <w:jc w:val="center"/>
              <w:rPr>
                <w:rFonts w:eastAsia="標楷體"/>
                <w:spacing w:val="-20"/>
              </w:rPr>
            </w:pPr>
            <w:r w:rsidRPr="006017D1">
              <w:rPr>
                <w:rFonts w:eastAsia="標楷體"/>
                <w:spacing w:val="-20"/>
              </w:rPr>
              <w:t>45-64</w:t>
            </w:r>
            <w:r w:rsidRPr="006017D1">
              <w:rPr>
                <w:rFonts w:eastAsia="標楷體"/>
                <w:spacing w:val="-20"/>
              </w:rPr>
              <w:t>歲</w:t>
            </w:r>
          </w:p>
        </w:tc>
      </w:tr>
      <w:tr w:rsidR="00742CC2" w:rsidRPr="006017D1" w:rsidTr="0099145A">
        <w:trPr>
          <w:cantSplit/>
          <w:jc w:val="center"/>
        </w:trPr>
        <w:tc>
          <w:tcPr>
            <w:tcW w:w="1514" w:type="dxa"/>
            <w:vMerge/>
            <w:tcBorders>
              <w:bottom w:val="single" w:sz="4" w:space="0" w:color="auto"/>
              <w:right w:val="single" w:sz="4" w:space="0" w:color="auto"/>
            </w:tcBorders>
          </w:tcPr>
          <w:p w:rsidR="00742CC2" w:rsidRPr="006017D1" w:rsidRDefault="00742CC2" w:rsidP="0099145A">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742CC2" w:rsidRPr="006017D1" w:rsidRDefault="00742CC2" w:rsidP="0099145A">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742CC2" w:rsidRPr="006017D1" w:rsidRDefault="00742CC2" w:rsidP="0099145A">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742CC2" w:rsidRPr="006017D1" w:rsidRDefault="00742CC2" w:rsidP="0099145A">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742CC2" w:rsidRPr="006017D1" w:rsidRDefault="00742CC2" w:rsidP="0099145A">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742CC2" w:rsidRPr="006017D1" w:rsidRDefault="00742CC2" w:rsidP="0099145A">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742CC2" w:rsidRPr="006017D1" w:rsidRDefault="00742CC2" w:rsidP="0099145A">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742CC2" w:rsidRPr="006017D1" w:rsidRDefault="00742CC2" w:rsidP="0099145A">
            <w:pPr>
              <w:snapToGrid w:val="0"/>
              <w:spacing w:line="320" w:lineRule="exact"/>
              <w:jc w:val="center"/>
              <w:rPr>
                <w:rFonts w:eastAsia="標楷體"/>
                <w:b/>
                <w:bCs/>
                <w:spacing w:val="-20"/>
              </w:rPr>
            </w:pPr>
            <w:r w:rsidRPr="006017D1">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742CC2" w:rsidRPr="006017D1" w:rsidRDefault="00742CC2" w:rsidP="0099145A">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742CC2" w:rsidRPr="006017D1" w:rsidRDefault="00742CC2" w:rsidP="0099145A">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742CC2" w:rsidRPr="006017D1" w:rsidRDefault="00742CC2" w:rsidP="0099145A">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742CC2" w:rsidRPr="006017D1" w:rsidRDefault="00742CC2" w:rsidP="0099145A">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742CC2" w:rsidRPr="006017D1" w:rsidRDefault="00742CC2" w:rsidP="0099145A">
            <w:pPr>
              <w:snapToGrid w:val="0"/>
              <w:spacing w:line="320" w:lineRule="exact"/>
              <w:jc w:val="center"/>
              <w:rPr>
                <w:rFonts w:eastAsia="標楷體"/>
                <w:spacing w:val="-20"/>
              </w:rPr>
            </w:pPr>
          </w:p>
        </w:tc>
      </w:tr>
      <w:tr w:rsidR="00742CC2" w:rsidRPr="006017D1" w:rsidTr="0099145A">
        <w:trPr>
          <w:jc w:val="center"/>
        </w:trPr>
        <w:tc>
          <w:tcPr>
            <w:tcW w:w="1514" w:type="dxa"/>
            <w:tcBorders>
              <w:top w:val="nil"/>
              <w:bottom w:val="nil"/>
              <w:right w:val="single" w:sz="4" w:space="0" w:color="auto"/>
            </w:tcBorders>
            <w:vAlign w:val="center"/>
          </w:tcPr>
          <w:p w:rsidR="00742CC2" w:rsidRPr="006017D1" w:rsidRDefault="00742CC2" w:rsidP="0099145A">
            <w:pPr>
              <w:snapToGrid w:val="0"/>
              <w:spacing w:line="320" w:lineRule="exact"/>
              <w:jc w:val="both"/>
              <w:rPr>
                <w:rFonts w:eastAsia="標楷體"/>
                <w:b/>
                <w:bCs/>
              </w:rPr>
            </w:pPr>
            <w:r w:rsidRPr="006017D1">
              <w:rPr>
                <w:rFonts w:eastAsia="標楷體"/>
                <w:b/>
                <w:bCs/>
              </w:rPr>
              <w:t xml:space="preserve"> 100</w:t>
            </w:r>
            <w:r w:rsidRPr="006017D1">
              <w:rPr>
                <w:rFonts w:eastAsia="標楷體"/>
                <w:b/>
                <w:bCs/>
              </w:rPr>
              <w:t>年</w:t>
            </w:r>
          </w:p>
        </w:tc>
        <w:tc>
          <w:tcPr>
            <w:tcW w:w="633" w:type="dxa"/>
            <w:tcBorders>
              <w:top w:val="nil"/>
              <w:left w:val="single" w:sz="4" w:space="0" w:color="auto"/>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1,120.0</w:t>
            </w:r>
          </w:p>
        </w:tc>
        <w:tc>
          <w:tcPr>
            <w:tcW w:w="726"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1,070.9</w:t>
            </w:r>
          </w:p>
        </w:tc>
        <w:tc>
          <w:tcPr>
            <w:tcW w:w="624"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49.1</w:t>
            </w:r>
          </w:p>
        </w:tc>
        <w:tc>
          <w:tcPr>
            <w:tcW w:w="684"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58.17</w:t>
            </w:r>
          </w:p>
        </w:tc>
        <w:tc>
          <w:tcPr>
            <w:tcW w:w="542"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54.2</w:t>
            </w:r>
          </w:p>
        </w:tc>
        <w:tc>
          <w:tcPr>
            <w:tcW w:w="651"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389.2</w:t>
            </w:r>
          </w:p>
        </w:tc>
        <w:tc>
          <w:tcPr>
            <w:tcW w:w="742"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294.8</w:t>
            </w:r>
          </w:p>
        </w:tc>
        <w:tc>
          <w:tcPr>
            <w:tcW w:w="655"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627.5</w:t>
            </w:r>
          </w:p>
        </w:tc>
        <w:tc>
          <w:tcPr>
            <w:tcW w:w="712"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4.39</w:t>
            </w:r>
          </w:p>
        </w:tc>
        <w:tc>
          <w:tcPr>
            <w:tcW w:w="748" w:type="dxa"/>
            <w:gridSpan w:val="2"/>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12.47</w:t>
            </w:r>
          </w:p>
        </w:tc>
        <w:tc>
          <w:tcPr>
            <w:tcW w:w="742"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4.46</w:t>
            </w:r>
          </w:p>
        </w:tc>
        <w:tc>
          <w:tcPr>
            <w:tcW w:w="742" w:type="dxa"/>
            <w:tcBorders>
              <w:top w:val="nil"/>
              <w:left w:val="nil"/>
              <w:bottom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2.64</w:t>
            </w:r>
          </w:p>
        </w:tc>
      </w:tr>
      <w:tr w:rsidR="00742CC2" w:rsidRPr="006017D1" w:rsidTr="0099145A">
        <w:trPr>
          <w:jc w:val="center"/>
        </w:trPr>
        <w:tc>
          <w:tcPr>
            <w:tcW w:w="1514" w:type="dxa"/>
            <w:tcBorders>
              <w:top w:val="nil"/>
              <w:bottom w:val="nil"/>
              <w:right w:val="single" w:sz="4" w:space="0" w:color="auto"/>
            </w:tcBorders>
            <w:vAlign w:val="center"/>
          </w:tcPr>
          <w:p w:rsidR="00742CC2" w:rsidRPr="006017D1" w:rsidRDefault="00742CC2" w:rsidP="0099145A">
            <w:pPr>
              <w:snapToGrid w:val="0"/>
              <w:spacing w:line="320" w:lineRule="exact"/>
              <w:jc w:val="both"/>
              <w:rPr>
                <w:rFonts w:eastAsia="標楷體"/>
              </w:rPr>
            </w:pPr>
            <w:r w:rsidRPr="006017D1">
              <w:rPr>
                <w:rFonts w:eastAsia="標楷體"/>
                <w:b/>
                <w:bCs/>
              </w:rPr>
              <w:t xml:space="preserve"> 101</w:t>
            </w:r>
            <w:r w:rsidRPr="006017D1">
              <w:rPr>
                <w:rFonts w:eastAsia="標楷體"/>
                <w:b/>
                <w:bCs/>
              </w:rPr>
              <w:t>年</w:t>
            </w:r>
          </w:p>
        </w:tc>
        <w:tc>
          <w:tcPr>
            <w:tcW w:w="633" w:type="dxa"/>
            <w:tcBorders>
              <w:top w:val="nil"/>
              <w:left w:val="single" w:sz="4" w:space="0" w:color="auto"/>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1,134.1</w:t>
            </w:r>
          </w:p>
        </w:tc>
        <w:tc>
          <w:tcPr>
            <w:tcW w:w="726"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1,086.0</w:t>
            </w:r>
          </w:p>
        </w:tc>
        <w:tc>
          <w:tcPr>
            <w:tcW w:w="624"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48.1</w:t>
            </w:r>
          </w:p>
        </w:tc>
        <w:tc>
          <w:tcPr>
            <w:tcW w:w="684"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58.35</w:t>
            </w:r>
          </w:p>
        </w:tc>
        <w:tc>
          <w:tcPr>
            <w:tcW w:w="542"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54.4</w:t>
            </w:r>
          </w:p>
        </w:tc>
        <w:tc>
          <w:tcPr>
            <w:tcW w:w="651"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393.5</w:t>
            </w:r>
          </w:p>
        </w:tc>
        <w:tc>
          <w:tcPr>
            <w:tcW w:w="742"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297.5</w:t>
            </w:r>
          </w:p>
        </w:tc>
        <w:tc>
          <w:tcPr>
            <w:tcW w:w="655"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638.1</w:t>
            </w:r>
          </w:p>
        </w:tc>
        <w:tc>
          <w:tcPr>
            <w:tcW w:w="712"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4.24</w:t>
            </w:r>
          </w:p>
        </w:tc>
        <w:tc>
          <w:tcPr>
            <w:tcW w:w="748" w:type="dxa"/>
            <w:gridSpan w:val="2"/>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12.66</w:t>
            </w:r>
          </w:p>
        </w:tc>
        <w:tc>
          <w:tcPr>
            <w:tcW w:w="742"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4.38</w:t>
            </w:r>
          </w:p>
        </w:tc>
        <w:tc>
          <w:tcPr>
            <w:tcW w:w="742" w:type="dxa"/>
            <w:tcBorders>
              <w:top w:val="nil"/>
              <w:left w:val="nil"/>
              <w:bottom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2.31</w:t>
            </w:r>
          </w:p>
        </w:tc>
      </w:tr>
      <w:tr w:rsidR="00742CC2" w:rsidRPr="006017D1" w:rsidTr="0099145A">
        <w:trPr>
          <w:jc w:val="center"/>
        </w:trPr>
        <w:tc>
          <w:tcPr>
            <w:tcW w:w="1514" w:type="dxa"/>
            <w:tcBorders>
              <w:top w:val="nil"/>
              <w:bottom w:val="nil"/>
              <w:right w:val="single" w:sz="4" w:space="0" w:color="auto"/>
            </w:tcBorders>
            <w:vAlign w:val="center"/>
          </w:tcPr>
          <w:p w:rsidR="00742CC2" w:rsidRPr="006017D1" w:rsidRDefault="00742CC2" w:rsidP="0099145A">
            <w:pPr>
              <w:snapToGrid w:val="0"/>
              <w:spacing w:line="320" w:lineRule="exact"/>
              <w:ind w:firstLineChars="50" w:firstLine="120"/>
              <w:rPr>
                <w:rFonts w:eastAsia="標楷體"/>
                <w:b/>
              </w:rPr>
            </w:pPr>
            <w:r w:rsidRPr="006017D1">
              <w:rPr>
                <w:rFonts w:eastAsia="標楷體"/>
                <w:b/>
              </w:rPr>
              <w:t>102</w:t>
            </w:r>
            <w:r w:rsidRPr="006017D1">
              <w:rPr>
                <w:rFonts w:eastAsia="標楷體"/>
                <w:b/>
              </w:rPr>
              <w:t>年</w:t>
            </w:r>
          </w:p>
        </w:tc>
        <w:tc>
          <w:tcPr>
            <w:tcW w:w="633" w:type="dxa"/>
            <w:tcBorders>
              <w:top w:val="nil"/>
              <w:left w:val="single" w:sz="4" w:space="0" w:color="auto"/>
              <w:bottom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1,144.5</w:t>
            </w:r>
          </w:p>
        </w:tc>
        <w:tc>
          <w:tcPr>
            <w:tcW w:w="726" w:type="dxa"/>
            <w:tcBorders>
              <w:top w:val="nil"/>
              <w:bottom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1,096.7</w:t>
            </w:r>
          </w:p>
        </w:tc>
        <w:tc>
          <w:tcPr>
            <w:tcW w:w="624" w:type="dxa"/>
            <w:tcBorders>
              <w:top w:val="nil"/>
              <w:bottom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47.8</w:t>
            </w:r>
          </w:p>
        </w:tc>
        <w:tc>
          <w:tcPr>
            <w:tcW w:w="684" w:type="dxa"/>
            <w:tcBorders>
              <w:top w:val="nil"/>
              <w:bottom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58.43</w:t>
            </w:r>
          </w:p>
        </w:tc>
        <w:tc>
          <w:tcPr>
            <w:tcW w:w="542" w:type="dxa"/>
            <w:tcBorders>
              <w:top w:val="nil"/>
              <w:bottom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54.4</w:t>
            </w:r>
          </w:p>
        </w:tc>
        <w:tc>
          <w:tcPr>
            <w:tcW w:w="651" w:type="dxa"/>
            <w:tcBorders>
              <w:top w:val="nil"/>
              <w:bottom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396.5</w:t>
            </w:r>
          </w:p>
        </w:tc>
        <w:tc>
          <w:tcPr>
            <w:tcW w:w="742" w:type="dxa"/>
            <w:tcBorders>
              <w:top w:val="nil"/>
              <w:bottom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298.8</w:t>
            </w:r>
          </w:p>
        </w:tc>
        <w:tc>
          <w:tcPr>
            <w:tcW w:w="655" w:type="dxa"/>
            <w:tcBorders>
              <w:top w:val="nil"/>
              <w:bottom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645.8</w:t>
            </w:r>
          </w:p>
        </w:tc>
        <w:tc>
          <w:tcPr>
            <w:tcW w:w="712" w:type="dxa"/>
            <w:tcBorders>
              <w:top w:val="nil"/>
              <w:bottom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4.18</w:t>
            </w:r>
          </w:p>
        </w:tc>
        <w:tc>
          <w:tcPr>
            <w:tcW w:w="748" w:type="dxa"/>
            <w:gridSpan w:val="2"/>
            <w:tcBorders>
              <w:top w:val="nil"/>
              <w:bottom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13.17</w:t>
            </w:r>
          </w:p>
        </w:tc>
        <w:tc>
          <w:tcPr>
            <w:tcW w:w="742" w:type="dxa"/>
            <w:tcBorders>
              <w:top w:val="nil"/>
              <w:bottom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4.27</w:t>
            </w:r>
          </w:p>
        </w:tc>
        <w:tc>
          <w:tcPr>
            <w:tcW w:w="742" w:type="dxa"/>
            <w:tcBorders>
              <w:top w:val="nil"/>
              <w:bottom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2.25</w:t>
            </w:r>
          </w:p>
        </w:tc>
      </w:tr>
      <w:tr w:rsidR="00742CC2" w:rsidRPr="006017D1" w:rsidTr="0099145A">
        <w:trPr>
          <w:jc w:val="center"/>
        </w:trPr>
        <w:tc>
          <w:tcPr>
            <w:tcW w:w="1514" w:type="dxa"/>
            <w:tcBorders>
              <w:top w:val="nil"/>
              <w:bottom w:val="nil"/>
              <w:right w:val="single" w:sz="4" w:space="0" w:color="auto"/>
            </w:tcBorders>
            <w:vAlign w:val="center"/>
          </w:tcPr>
          <w:p w:rsidR="00742CC2" w:rsidRPr="006017D1" w:rsidRDefault="00742CC2" w:rsidP="0099145A">
            <w:pPr>
              <w:snapToGrid w:val="0"/>
              <w:spacing w:line="320" w:lineRule="exact"/>
              <w:ind w:firstLineChars="50" w:firstLine="120"/>
              <w:rPr>
                <w:rFonts w:eastAsia="標楷體"/>
              </w:rPr>
            </w:pPr>
            <w:r w:rsidRPr="006017D1">
              <w:rPr>
                <w:rFonts w:eastAsia="標楷體"/>
                <w:b/>
              </w:rPr>
              <w:t>103</w:t>
            </w:r>
            <w:r w:rsidRPr="006017D1">
              <w:rPr>
                <w:rFonts w:eastAsia="標楷體"/>
                <w:b/>
                <w:bCs/>
              </w:rPr>
              <w:t>年</w:t>
            </w:r>
          </w:p>
        </w:tc>
        <w:tc>
          <w:tcPr>
            <w:tcW w:w="633" w:type="dxa"/>
            <w:tcBorders>
              <w:top w:val="nil"/>
              <w:left w:val="single" w:sz="4" w:space="0" w:color="auto"/>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1,153.5</w:t>
            </w:r>
          </w:p>
        </w:tc>
        <w:tc>
          <w:tcPr>
            <w:tcW w:w="726"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1,107.9</w:t>
            </w:r>
          </w:p>
        </w:tc>
        <w:tc>
          <w:tcPr>
            <w:tcW w:w="624"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45.7</w:t>
            </w:r>
          </w:p>
        </w:tc>
        <w:tc>
          <w:tcPr>
            <w:tcW w:w="684"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58.54</w:t>
            </w:r>
          </w:p>
        </w:tc>
        <w:tc>
          <w:tcPr>
            <w:tcW w:w="542"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54.8</w:t>
            </w:r>
          </w:p>
        </w:tc>
        <w:tc>
          <w:tcPr>
            <w:tcW w:w="651"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400.4</w:t>
            </w:r>
          </w:p>
        </w:tc>
        <w:tc>
          <w:tcPr>
            <w:tcW w:w="742"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300.7</w:t>
            </w:r>
          </w:p>
        </w:tc>
        <w:tc>
          <w:tcPr>
            <w:tcW w:w="655"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652.6</w:t>
            </w:r>
          </w:p>
        </w:tc>
        <w:tc>
          <w:tcPr>
            <w:tcW w:w="738" w:type="dxa"/>
            <w:gridSpan w:val="2"/>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3.96</w:t>
            </w:r>
          </w:p>
        </w:tc>
        <w:tc>
          <w:tcPr>
            <w:tcW w:w="722"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12.63</w:t>
            </w:r>
          </w:p>
        </w:tc>
        <w:tc>
          <w:tcPr>
            <w:tcW w:w="742"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4.13</w:t>
            </w:r>
          </w:p>
        </w:tc>
        <w:tc>
          <w:tcPr>
            <w:tcW w:w="742" w:type="dxa"/>
            <w:tcBorders>
              <w:top w:val="nil"/>
              <w:left w:val="nil"/>
              <w:bottom w:val="nil"/>
            </w:tcBorders>
            <w:vAlign w:val="bottom"/>
          </w:tcPr>
          <w:p w:rsidR="00742CC2" w:rsidRPr="006017D1" w:rsidRDefault="00742CC2" w:rsidP="0099145A">
            <w:pPr>
              <w:snapToGrid w:val="0"/>
              <w:spacing w:line="320" w:lineRule="exact"/>
              <w:jc w:val="center"/>
              <w:rPr>
                <w:b/>
                <w:bCs/>
                <w:spacing w:val="-20"/>
              </w:rPr>
            </w:pPr>
            <w:r w:rsidRPr="006017D1">
              <w:rPr>
                <w:b/>
                <w:bCs/>
                <w:spacing w:val="-20"/>
              </w:rPr>
              <w:t>2.09</w:t>
            </w:r>
          </w:p>
        </w:tc>
      </w:tr>
      <w:tr w:rsidR="00742CC2" w:rsidRPr="006017D1" w:rsidTr="0099145A">
        <w:trPr>
          <w:jc w:val="center"/>
        </w:trPr>
        <w:tc>
          <w:tcPr>
            <w:tcW w:w="1514" w:type="dxa"/>
            <w:tcBorders>
              <w:top w:val="nil"/>
              <w:bottom w:val="nil"/>
              <w:right w:val="single" w:sz="4" w:space="0" w:color="auto"/>
            </w:tcBorders>
            <w:vAlign w:val="center"/>
          </w:tcPr>
          <w:p w:rsidR="00742CC2" w:rsidRPr="006017D1" w:rsidRDefault="00742CC2" w:rsidP="0099145A">
            <w:pPr>
              <w:snapToGrid w:val="0"/>
              <w:spacing w:line="320" w:lineRule="exact"/>
              <w:ind w:firstLineChars="50" w:firstLine="120"/>
              <w:rPr>
                <w:rFonts w:eastAsia="標楷體"/>
              </w:rPr>
            </w:pPr>
            <w:r w:rsidRPr="006017D1">
              <w:rPr>
                <w:rFonts w:eastAsia="標楷體"/>
                <w:b/>
              </w:rPr>
              <w:t>104</w:t>
            </w:r>
            <w:r w:rsidRPr="006017D1">
              <w:rPr>
                <w:rFonts w:eastAsia="標楷體"/>
                <w:b/>
                <w:bCs/>
              </w:rPr>
              <w:t>年</w:t>
            </w:r>
          </w:p>
        </w:tc>
        <w:tc>
          <w:tcPr>
            <w:tcW w:w="633" w:type="dxa"/>
            <w:tcBorders>
              <w:top w:val="nil"/>
              <w:left w:val="single" w:sz="4" w:space="0" w:color="auto"/>
              <w:bottom w:val="nil"/>
              <w:right w:val="nil"/>
            </w:tcBorders>
            <w:vAlign w:val="bottom"/>
          </w:tcPr>
          <w:p w:rsidR="00742CC2" w:rsidRPr="006017D1" w:rsidRDefault="00742CC2" w:rsidP="0099145A">
            <w:pPr>
              <w:snapToGrid w:val="0"/>
              <w:spacing w:line="320" w:lineRule="exact"/>
              <w:jc w:val="center"/>
              <w:rPr>
                <w:b/>
                <w:bCs/>
                <w:spacing w:val="-20"/>
              </w:rPr>
            </w:pPr>
            <w:r w:rsidRPr="006017D1">
              <w:rPr>
                <w:rFonts w:hint="eastAsia"/>
                <w:b/>
                <w:bCs/>
                <w:spacing w:val="-20"/>
              </w:rPr>
              <w:t>1,163.8</w:t>
            </w:r>
          </w:p>
        </w:tc>
        <w:tc>
          <w:tcPr>
            <w:tcW w:w="726"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rFonts w:hint="eastAsia"/>
                <w:b/>
                <w:bCs/>
                <w:spacing w:val="-20"/>
              </w:rPr>
              <w:t>1,119.8</w:t>
            </w:r>
          </w:p>
        </w:tc>
        <w:tc>
          <w:tcPr>
            <w:tcW w:w="624"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rFonts w:hint="eastAsia"/>
                <w:b/>
                <w:bCs/>
                <w:spacing w:val="-20"/>
              </w:rPr>
              <w:t>44.0</w:t>
            </w:r>
          </w:p>
        </w:tc>
        <w:tc>
          <w:tcPr>
            <w:tcW w:w="684"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rFonts w:hint="eastAsia"/>
                <w:b/>
                <w:bCs/>
                <w:spacing w:val="-20"/>
              </w:rPr>
              <w:t>58.65</w:t>
            </w:r>
          </w:p>
        </w:tc>
        <w:tc>
          <w:tcPr>
            <w:tcW w:w="542"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rFonts w:hint="eastAsia"/>
                <w:b/>
                <w:bCs/>
                <w:spacing w:val="-20"/>
              </w:rPr>
              <w:t>55.5</w:t>
            </w:r>
          </w:p>
        </w:tc>
        <w:tc>
          <w:tcPr>
            <w:tcW w:w="651"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rFonts w:hint="eastAsia"/>
                <w:b/>
                <w:bCs/>
                <w:spacing w:val="-20"/>
              </w:rPr>
              <w:t>403.5</w:t>
            </w:r>
          </w:p>
        </w:tc>
        <w:tc>
          <w:tcPr>
            <w:tcW w:w="742"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rFonts w:hint="eastAsia"/>
                <w:b/>
                <w:bCs/>
                <w:spacing w:val="-20"/>
              </w:rPr>
              <w:t>302.4</w:t>
            </w:r>
          </w:p>
        </w:tc>
        <w:tc>
          <w:tcPr>
            <w:tcW w:w="655"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rFonts w:hint="eastAsia"/>
                <w:b/>
                <w:bCs/>
                <w:spacing w:val="-20"/>
              </w:rPr>
              <w:t>660.9</w:t>
            </w:r>
          </w:p>
        </w:tc>
        <w:tc>
          <w:tcPr>
            <w:tcW w:w="738" w:type="dxa"/>
            <w:gridSpan w:val="2"/>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rFonts w:hint="eastAsia"/>
                <w:b/>
                <w:bCs/>
                <w:spacing w:val="-20"/>
              </w:rPr>
              <w:t>3.78</w:t>
            </w:r>
          </w:p>
        </w:tc>
        <w:tc>
          <w:tcPr>
            <w:tcW w:w="722"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rFonts w:hint="eastAsia"/>
                <w:b/>
                <w:bCs/>
                <w:spacing w:val="-20"/>
              </w:rPr>
              <w:t>12.05</w:t>
            </w:r>
          </w:p>
        </w:tc>
        <w:tc>
          <w:tcPr>
            <w:tcW w:w="742" w:type="dxa"/>
            <w:tcBorders>
              <w:top w:val="nil"/>
              <w:left w:val="nil"/>
              <w:bottom w:val="nil"/>
              <w:right w:val="nil"/>
            </w:tcBorders>
            <w:vAlign w:val="bottom"/>
          </w:tcPr>
          <w:p w:rsidR="00742CC2" w:rsidRPr="006017D1" w:rsidRDefault="00742CC2" w:rsidP="0099145A">
            <w:pPr>
              <w:snapToGrid w:val="0"/>
              <w:spacing w:line="320" w:lineRule="exact"/>
              <w:jc w:val="center"/>
              <w:rPr>
                <w:b/>
                <w:bCs/>
                <w:spacing w:val="-20"/>
              </w:rPr>
            </w:pPr>
            <w:r w:rsidRPr="006017D1">
              <w:rPr>
                <w:rFonts w:hint="eastAsia"/>
                <w:b/>
                <w:bCs/>
                <w:spacing w:val="-20"/>
              </w:rPr>
              <w:t>3.95</w:t>
            </w:r>
          </w:p>
        </w:tc>
        <w:tc>
          <w:tcPr>
            <w:tcW w:w="742" w:type="dxa"/>
            <w:tcBorders>
              <w:top w:val="nil"/>
              <w:left w:val="nil"/>
              <w:bottom w:val="nil"/>
            </w:tcBorders>
            <w:vAlign w:val="bottom"/>
          </w:tcPr>
          <w:p w:rsidR="00742CC2" w:rsidRPr="006017D1" w:rsidRDefault="00742CC2" w:rsidP="0099145A">
            <w:pPr>
              <w:snapToGrid w:val="0"/>
              <w:spacing w:line="320" w:lineRule="exact"/>
              <w:jc w:val="center"/>
              <w:rPr>
                <w:b/>
                <w:bCs/>
                <w:spacing w:val="-20"/>
              </w:rPr>
            </w:pPr>
            <w:r w:rsidRPr="006017D1">
              <w:rPr>
                <w:rFonts w:hint="eastAsia"/>
                <w:b/>
                <w:bCs/>
                <w:spacing w:val="-20"/>
              </w:rPr>
              <w:t>1.99</w:t>
            </w:r>
          </w:p>
        </w:tc>
      </w:tr>
      <w:tr w:rsidR="00742CC2" w:rsidRPr="006017D1" w:rsidTr="0099145A">
        <w:trPr>
          <w:jc w:val="center"/>
        </w:trPr>
        <w:tc>
          <w:tcPr>
            <w:tcW w:w="1514" w:type="dxa"/>
            <w:tcBorders>
              <w:top w:val="nil"/>
              <w:bottom w:val="nil"/>
              <w:right w:val="single" w:sz="4" w:space="0" w:color="auto"/>
            </w:tcBorders>
            <w:vAlign w:val="center"/>
          </w:tcPr>
          <w:p w:rsidR="00742CC2" w:rsidRPr="006017D1" w:rsidRDefault="00742CC2" w:rsidP="0099145A">
            <w:pPr>
              <w:snapToGrid w:val="0"/>
              <w:spacing w:line="320" w:lineRule="exact"/>
              <w:jc w:val="center"/>
              <w:rPr>
                <w:rFonts w:eastAsia="標楷體"/>
              </w:rPr>
            </w:pPr>
            <w:r w:rsidRPr="006017D1">
              <w:rPr>
                <w:rFonts w:eastAsia="標楷體" w:hint="eastAsia"/>
              </w:rPr>
              <w:t>5</w:t>
            </w:r>
            <w:r w:rsidRPr="006017D1">
              <w:rPr>
                <w:rFonts w:eastAsia="標楷體" w:hint="eastAsia"/>
              </w:rPr>
              <w:t>月</w:t>
            </w:r>
          </w:p>
        </w:tc>
        <w:tc>
          <w:tcPr>
            <w:tcW w:w="633" w:type="dxa"/>
            <w:tcBorders>
              <w:top w:val="nil"/>
              <w:left w:val="single" w:sz="4" w:space="0" w:color="auto"/>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1,160.0</w:t>
            </w:r>
          </w:p>
        </w:tc>
        <w:tc>
          <w:tcPr>
            <w:tcW w:w="726"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1,117.9</w:t>
            </w:r>
          </w:p>
        </w:tc>
        <w:tc>
          <w:tcPr>
            <w:tcW w:w="624"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42.0</w:t>
            </w:r>
          </w:p>
        </w:tc>
        <w:tc>
          <w:tcPr>
            <w:tcW w:w="684"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58.52</w:t>
            </w:r>
          </w:p>
        </w:tc>
        <w:tc>
          <w:tcPr>
            <w:tcW w:w="542"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55.2</w:t>
            </w:r>
          </w:p>
        </w:tc>
        <w:tc>
          <w:tcPr>
            <w:tcW w:w="651"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403.0</w:t>
            </w:r>
          </w:p>
        </w:tc>
        <w:tc>
          <w:tcPr>
            <w:tcW w:w="742"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302.1</w:t>
            </w:r>
          </w:p>
        </w:tc>
        <w:tc>
          <w:tcPr>
            <w:tcW w:w="655"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659.8</w:t>
            </w:r>
          </w:p>
        </w:tc>
        <w:tc>
          <w:tcPr>
            <w:tcW w:w="738" w:type="dxa"/>
            <w:gridSpan w:val="2"/>
            <w:tcBorders>
              <w:top w:val="nil"/>
              <w:left w:val="nil"/>
              <w:bottom w:val="nil"/>
              <w:right w:val="nil"/>
            </w:tcBorders>
            <w:vAlign w:val="bottom"/>
          </w:tcPr>
          <w:p w:rsidR="00742CC2" w:rsidRPr="006017D1" w:rsidRDefault="00742CC2" w:rsidP="0099145A">
            <w:pPr>
              <w:snapToGrid w:val="0"/>
              <w:spacing w:line="320" w:lineRule="exact"/>
              <w:jc w:val="center"/>
              <w:rPr>
                <w:rFonts w:eastAsia="標楷體"/>
                <w:snapToGrid w:val="0"/>
                <w:spacing w:val="-20"/>
              </w:rPr>
            </w:pPr>
            <w:r w:rsidRPr="006017D1">
              <w:rPr>
                <w:rFonts w:eastAsia="標楷體" w:hint="eastAsia"/>
                <w:snapToGrid w:val="0"/>
                <w:spacing w:val="-20"/>
              </w:rPr>
              <w:t>3.62</w:t>
            </w:r>
          </w:p>
        </w:tc>
        <w:tc>
          <w:tcPr>
            <w:tcW w:w="722"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11.18</w:t>
            </w:r>
          </w:p>
        </w:tc>
        <w:tc>
          <w:tcPr>
            <w:tcW w:w="742"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3.85</w:t>
            </w:r>
          </w:p>
        </w:tc>
        <w:tc>
          <w:tcPr>
            <w:tcW w:w="742" w:type="dxa"/>
            <w:tcBorders>
              <w:top w:val="nil"/>
              <w:left w:val="nil"/>
              <w:bottom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1.92</w:t>
            </w:r>
          </w:p>
        </w:tc>
      </w:tr>
      <w:tr w:rsidR="00742CC2" w:rsidRPr="006017D1" w:rsidTr="0099145A">
        <w:trPr>
          <w:jc w:val="center"/>
        </w:trPr>
        <w:tc>
          <w:tcPr>
            <w:tcW w:w="1514" w:type="dxa"/>
            <w:tcBorders>
              <w:top w:val="nil"/>
              <w:bottom w:val="nil"/>
              <w:right w:val="single" w:sz="4" w:space="0" w:color="auto"/>
            </w:tcBorders>
            <w:vAlign w:val="center"/>
          </w:tcPr>
          <w:p w:rsidR="00742CC2" w:rsidRPr="006017D1" w:rsidRDefault="00742CC2" w:rsidP="0099145A">
            <w:pPr>
              <w:snapToGrid w:val="0"/>
              <w:spacing w:line="320" w:lineRule="exact"/>
              <w:jc w:val="center"/>
              <w:rPr>
                <w:rFonts w:eastAsia="標楷體"/>
              </w:rPr>
            </w:pPr>
            <w:r w:rsidRPr="006017D1">
              <w:rPr>
                <w:rFonts w:eastAsia="標楷體" w:hint="eastAsia"/>
              </w:rPr>
              <w:t>6</w:t>
            </w:r>
            <w:r w:rsidRPr="006017D1">
              <w:rPr>
                <w:rFonts w:eastAsia="標楷體" w:hint="eastAsia"/>
              </w:rPr>
              <w:t>月</w:t>
            </w:r>
          </w:p>
        </w:tc>
        <w:tc>
          <w:tcPr>
            <w:tcW w:w="633" w:type="dxa"/>
            <w:tcBorders>
              <w:top w:val="nil"/>
              <w:left w:val="single" w:sz="4" w:space="0" w:color="auto"/>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1,161.7</w:t>
            </w:r>
          </w:p>
        </w:tc>
        <w:tc>
          <w:tcPr>
            <w:tcW w:w="726"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1,118.5</w:t>
            </w:r>
          </w:p>
        </w:tc>
        <w:tc>
          <w:tcPr>
            <w:tcW w:w="624"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43.1</w:t>
            </w:r>
          </w:p>
        </w:tc>
        <w:tc>
          <w:tcPr>
            <w:tcW w:w="684"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58.57</w:t>
            </w:r>
          </w:p>
        </w:tc>
        <w:tc>
          <w:tcPr>
            <w:tcW w:w="542"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55.4</w:t>
            </w:r>
          </w:p>
        </w:tc>
        <w:tc>
          <w:tcPr>
            <w:tcW w:w="651"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403.0</w:t>
            </w:r>
          </w:p>
        </w:tc>
        <w:tc>
          <w:tcPr>
            <w:tcW w:w="742"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302.4</w:t>
            </w:r>
          </w:p>
        </w:tc>
        <w:tc>
          <w:tcPr>
            <w:tcW w:w="655"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660.1</w:t>
            </w:r>
          </w:p>
        </w:tc>
        <w:tc>
          <w:tcPr>
            <w:tcW w:w="738" w:type="dxa"/>
            <w:gridSpan w:val="2"/>
            <w:tcBorders>
              <w:top w:val="nil"/>
              <w:left w:val="nil"/>
              <w:bottom w:val="nil"/>
              <w:right w:val="nil"/>
            </w:tcBorders>
            <w:vAlign w:val="bottom"/>
          </w:tcPr>
          <w:p w:rsidR="00742CC2" w:rsidRPr="006017D1" w:rsidRDefault="00742CC2" w:rsidP="0099145A">
            <w:pPr>
              <w:snapToGrid w:val="0"/>
              <w:spacing w:line="320" w:lineRule="exact"/>
              <w:jc w:val="center"/>
              <w:rPr>
                <w:rFonts w:eastAsia="標楷體"/>
                <w:snapToGrid w:val="0"/>
                <w:spacing w:val="-20"/>
              </w:rPr>
            </w:pPr>
            <w:r w:rsidRPr="006017D1">
              <w:rPr>
                <w:rFonts w:eastAsia="標楷體" w:hint="eastAsia"/>
                <w:snapToGrid w:val="0"/>
                <w:spacing w:val="-20"/>
              </w:rPr>
              <w:t>3.71</w:t>
            </w:r>
          </w:p>
        </w:tc>
        <w:tc>
          <w:tcPr>
            <w:tcW w:w="722"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11.75</w:t>
            </w:r>
          </w:p>
        </w:tc>
        <w:tc>
          <w:tcPr>
            <w:tcW w:w="742"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3.90</w:t>
            </w:r>
          </w:p>
        </w:tc>
        <w:tc>
          <w:tcPr>
            <w:tcW w:w="742" w:type="dxa"/>
            <w:tcBorders>
              <w:top w:val="nil"/>
              <w:left w:val="nil"/>
              <w:bottom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1.96</w:t>
            </w:r>
          </w:p>
        </w:tc>
      </w:tr>
      <w:tr w:rsidR="00742CC2" w:rsidRPr="006017D1" w:rsidTr="0099145A">
        <w:trPr>
          <w:jc w:val="center"/>
        </w:trPr>
        <w:tc>
          <w:tcPr>
            <w:tcW w:w="1514" w:type="dxa"/>
            <w:tcBorders>
              <w:top w:val="nil"/>
              <w:bottom w:val="nil"/>
              <w:right w:val="single" w:sz="4" w:space="0" w:color="auto"/>
            </w:tcBorders>
            <w:vAlign w:val="center"/>
          </w:tcPr>
          <w:p w:rsidR="00742CC2" w:rsidRPr="006017D1" w:rsidRDefault="00742CC2" w:rsidP="0099145A">
            <w:pPr>
              <w:snapToGrid w:val="0"/>
              <w:spacing w:line="320" w:lineRule="exact"/>
              <w:jc w:val="center"/>
              <w:rPr>
                <w:rFonts w:eastAsia="標楷體"/>
              </w:rPr>
            </w:pPr>
            <w:r w:rsidRPr="006017D1">
              <w:rPr>
                <w:rFonts w:eastAsia="標楷體" w:hint="eastAsia"/>
              </w:rPr>
              <w:t>7</w:t>
            </w:r>
            <w:r w:rsidRPr="006017D1">
              <w:rPr>
                <w:rFonts w:eastAsia="標楷體" w:hint="eastAsia"/>
              </w:rPr>
              <w:t>月</w:t>
            </w:r>
          </w:p>
        </w:tc>
        <w:tc>
          <w:tcPr>
            <w:tcW w:w="633" w:type="dxa"/>
            <w:tcBorders>
              <w:top w:val="nil"/>
              <w:left w:val="single" w:sz="4" w:space="0" w:color="auto"/>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1,165.6</w:t>
            </w:r>
          </w:p>
        </w:tc>
        <w:tc>
          <w:tcPr>
            <w:tcW w:w="726"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1,121.1</w:t>
            </w:r>
          </w:p>
        </w:tc>
        <w:tc>
          <w:tcPr>
            <w:tcW w:w="624"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44.5</w:t>
            </w:r>
          </w:p>
        </w:tc>
        <w:tc>
          <w:tcPr>
            <w:tcW w:w="684"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58.74</w:t>
            </w:r>
          </w:p>
        </w:tc>
        <w:tc>
          <w:tcPr>
            <w:tcW w:w="542"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55.8</w:t>
            </w:r>
          </w:p>
        </w:tc>
        <w:tc>
          <w:tcPr>
            <w:tcW w:w="651"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403.9</w:t>
            </w:r>
          </w:p>
        </w:tc>
        <w:tc>
          <w:tcPr>
            <w:tcW w:w="742"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302.9</w:t>
            </w:r>
          </w:p>
        </w:tc>
        <w:tc>
          <w:tcPr>
            <w:tcW w:w="655"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661.4</w:t>
            </w:r>
          </w:p>
        </w:tc>
        <w:tc>
          <w:tcPr>
            <w:tcW w:w="738" w:type="dxa"/>
            <w:gridSpan w:val="2"/>
            <w:tcBorders>
              <w:top w:val="nil"/>
              <w:left w:val="nil"/>
              <w:bottom w:val="nil"/>
              <w:right w:val="nil"/>
            </w:tcBorders>
            <w:vAlign w:val="bottom"/>
          </w:tcPr>
          <w:p w:rsidR="00742CC2" w:rsidRPr="006017D1" w:rsidRDefault="00742CC2" w:rsidP="0099145A">
            <w:pPr>
              <w:snapToGrid w:val="0"/>
              <w:spacing w:line="320" w:lineRule="exact"/>
              <w:jc w:val="center"/>
              <w:rPr>
                <w:rFonts w:eastAsia="標楷體"/>
                <w:snapToGrid w:val="0"/>
                <w:spacing w:val="-20"/>
              </w:rPr>
            </w:pPr>
            <w:r w:rsidRPr="006017D1">
              <w:rPr>
                <w:rFonts w:eastAsia="標楷體" w:hint="eastAsia"/>
                <w:snapToGrid w:val="0"/>
                <w:spacing w:val="-20"/>
              </w:rPr>
              <w:t>3.82</w:t>
            </w:r>
          </w:p>
        </w:tc>
        <w:tc>
          <w:tcPr>
            <w:tcW w:w="722"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12.28</w:t>
            </w:r>
          </w:p>
        </w:tc>
        <w:tc>
          <w:tcPr>
            <w:tcW w:w="742"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3.95</w:t>
            </w:r>
          </w:p>
        </w:tc>
        <w:tc>
          <w:tcPr>
            <w:tcW w:w="742" w:type="dxa"/>
            <w:tcBorders>
              <w:top w:val="nil"/>
              <w:left w:val="nil"/>
              <w:bottom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2.02</w:t>
            </w:r>
          </w:p>
        </w:tc>
      </w:tr>
      <w:tr w:rsidR="00742CC2" w:rsidRPr="006017D1" w:rsidTr="0099145A">
        <w:trPr>
          <w:jc w:val="center"/>
        </w:trPr>
        <w:tc>
          <w:tcPr>
            <w:tcW w:w="1514" w:type="dxa"/>
            <w:tcBorders>
              <w:top w:val="nil"/>
              <w:bottom w:val="nil"/>
              <w:right w:val="single" w:sz="4" w:space="0" w:color="auto"/>
            </w:tcBorders>
            <w:vAlign w:val="center"/>
          </w:tcPr>
          <w:p w:rsidR="00742CC2" w:rsidRPr="006017D1" w:rsidRDefault="00742CC2" w:rsidP="0099145A">
            <w:pPr>
              <w:snapToGrid w:val="0"/>
              <w:spacing w:line="320" w:lineRule="exact"/>
              <w:jc w:val="center"/>
              <w:rPr>
                <w:rFonts w:eastAsia="標楷體"/>
              </w:rPr>
            </w:pPr>
            <w:r w:rsidRPr="006017D1">
              <w:rPr>
                <w:rFonts w:eastAsia="標楷體" w:hint="eastAsia"/>
              </w:rPr>
              <w:t>8</w:t>
            </w:r>
            <w:r w:rsidRPr="006017D1">
              <w:rPr>
                <w:rFonts w:eastAsia="標楷體" w:hint="eastAsia"/>
              </w:rPr>
              <w:t>月</w:t>
            </w:r>
          </w:p>
        </w:tc>
        <w:tc>
          <w:tcPr>
            <w:tcW w:w="633" w:type="dxa"/>
            <w:tcBorders>
              <w:top w:val="nil"/>
              <w:left w:val="single" w:sz="4" w:space="0" w:color="auto"/>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1,168.6</w:t>
            </w:r>
          </w:p>
        </w:tc>
        <w:tc>
          <w:tcPr>
            <w:tcW w:w="726"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1,123.0</w:t>
            </w:r>
          </w:p>
        </w:tc>
        <w:tc>
          <w:tcPr>
            <w:tcW w:w="624"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45.6</w:t>
            </w:r>
          </w:p>
        </w:tc>
        <w:tc>
          <w:tcPr>
            <w:tcW w:w="684"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58.85</w:t>
            </w:r>
          </w:p>
        </w:tc>
        <w:tc>
          <w:tcPr>
            <w:tcW w:w="542"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55.7</w:t>
            </w:r>
          </w:p>
        </w:tc>
        <w:tc>
          <w:tcPr>
            <w:tcW w:w="651"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404.6</w:t>
            </w:r>
          </w:p>
        </w:tc>
        <w:tc>
          <w:tcPr>
            <w:tcW w:w="742"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303.3</w:t>
            </w:r>
          </w:p>
        </w:tc>
        <w:tc>
          <w:tcPr>
            <w:tcW w:w="655"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662.8</w:t>
            </w:r>
          </w:p>
        </w:tc>
        <w:tc>
          <w:tcPr>
            <w:tcW w:w="738" w:type="dxa"/>
            <w:gridSpan w:val="2"/>
            <w:tcBorders>
              <w:top w:val="nil"/>
              <w:left w:val="nil"/>
              <w:bottom w:val="nil"/>
              <w:right w:val="nil"/>
            </w:tcBorders>
            <w:vAlign w:val="bottom"/>
          </w:tcPr>
          <w:p w:rsidR="00742CC2" w:rsidRPr="006017D1" w:rsidRDefault="00742CC2" w:rsidP="0099145A">
            <w:pPr>
              <w:snapToGrid w:val="0"/>
              <w:spacing w:line="320" w:lineRule="exact"/>
              <w:jc w:val="center"/>
              <w:rPr>
                <w:rFonts w:eastAsia="標楷體"/>
                <w:snapToGrid w:val="0"/>
                <w:spacing w:val="-20"/>
              </w:rPr>
            </w:pPr>
            <w:r w:rsidRPr="006017D1">
              <w:rPr>
                <w:rFonts w:eastAsia="標楷體" w:hint="eastAsia"/>
                <w:snapToGrid w:val="0"/>
                <w:spacing w:val="-20"/>
              </w:rPr>
              <w:t>3.90</w:t>
            </w:r>
          </w:p>
        </w:tc>
        <w:tc>
          <w:tcPr>
            <w:tcW w:w="722"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12.93</w:t>
            </w:r>
          </w:p>
        </w:tc>
        <w:tc>
          <w:tcPr>
            <w:tcW w:w="742"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4.03</w:t>
            </w:r>
          </w:p>
        </w:tc>
        <w:tc>
          <w:tcPr>
            <w:tcW w:w="742" w:type="dxa"/>
            <w:tcBorders>
              <w:top w:val="nil"/>
              <w:left w:val="nil"/>
              <w:bottom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1.95</w:t>
            </w:r>
          </w:p>
        </w:tc>
      </w:tr>
      <w:tr w:rsidR="00742CC2" w:rsidRPr="006017D1" w:rsidTr="0099145A">
        <w:trPr>
          <w:jc w:val="center"/>
        </w:trPr>
        <w:tc>
          <w:tcPr>
            <w:tcW w:w="1514" w:type="dxa"/>
            <w:tcBorders>
              <w:top w:val="nil"/>
              <w:bottom w:val="nil"/>
              <w:right w:val="single" w:sz="4" w:space="0" w:color="auto"/>
            </w:tcBorders>
            <w:vAlign w:val="center"/>
          </w:tcPr>
          <w:p w:rsidR="00742CC2" w:rsidRPr="006017D1" w:rsidRDefault="00742CC2" w:rsidP="0099145A">
            <w:pPr>
              <w:snapToGrid w:val="0"/>
              <w:spacing w:line="320" w:lineRule="exact"/>
              <w:jc w:val="center"/>
              <w:rPr>
                <w:rFonts w:eastAsia="標楷體"/>
              </w:rPr>
            </w:pPr>
            <w:r w:rsidRPr="006017D1">
              <w:rPr>
                <w:rFonts w:eastAsia="標楷體" w:hint="eastAsia"/>
              </w:rPr>
              <w:t>9</w:t>
            </w:r>
            <w:r w:rsidRPr="006017D1">
              <w:rPr>
                <w:rFonts w:eastAsia="標楷體" w:hint="eastAsia"/>
              </w:rPr>
              <w:t>月</w:t>
            </w:r>
          </w:p>
        </w:tc>
        <w:tc>
          <w:tcPr>
            <w:tcW w:w="633" w:type="dxa"/>
            <w:tcBorders>
              <w:top w:val="nil"/>
              <w:left w:val="single" w:sz="4" w:space="0" w:color="auto"/>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1,166.7</w:t>
            </w:r>
          </w:p>
        </w:tc>
        <w:tc>
          <w:tcPr>
            <w:tcW w:w="726"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1,121.3</w:t>
            </w:r>
          </w:p>
        </w:tc>
        <w:tc>
          <w:tcPr>
            <w:tcW w:w="624"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45.4</w:t>
            </w:r>
          </w:p>
        </w:tc>
        <w:tc>
          <w:tcPr>
            <w:tcW w:w="684"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58.72</w:t>
            </w:r>
          </w:p>
        </w:tc>
        <w:tc>
          <w:tcPr>
            <w:tcW w:w="542"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55.4</w:t>
            </w:r>
          </w:p>
        </w:tc>
        <w:tc>
          <w:tcPr>
            <w:tcW w:w="651"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404.4</w:t>
            </w:r>
          </w:p>
        </w:tc>
        <w:tc>
          <w:tcPr>
            <w:tcW w:w="742"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302.9</w:t>
            </w:r>
          </w:p>
        </w:tc>
        <w:tc>
          <w:tcPr>
            <w:tcW w:w="655"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661.6</w:t>
            </w:r>
          </w:p>
        </w:tc>
        <w:tc>
          <w:tcPr>
            <w:tcW w:w="738" w:type="dxa"/>
            <w:gridSpan w:val="2"/>
            <w:tcBorders>
              <w:top w:val="nil"/>
              <w:left w:val="nil"/>
              <w:bottom w:val="nil"/>
              <w:right w:val="nil"/>
            </w:tcBorders>
            <w:vAlign w:val="bottom"/>
          </w:tcPr>
          <w:p w:rsidR="00742CC2" w:rsidRPr="006017D1" w:rsidRDefault="00742CC2" w:rsidP="0099145A">
            <w:pPr>
              <w:snapToGrid w:val="0"/>
              <w:spacing w:line="320" w:lineRule="exact"/>
              <w:jc w:val="center"/>
              <w:rPr>
                <w:rFonts w:eastAsia="標楷體"/>
                <w:snapToGrid w:val="0"/>
                <w:spacing w:val="-20"/>
              </w:rPr>
            </w:pPr>
            <w:r w:rsidRPr="006017D1">
              <w:rPr>
                <w:rFonts w:eastAsia="標楷體" w:hint="eastAsia"/>
                <w:snapToGrid w:val="0"/>
                <w:spacing w:val="-20"/>
              </w:rPr>
              <w:t>3.89</w:t>
            </w:r>
          </w:p>
        </w:tc>
        <w:tc>
          <w:tcPr>
            <w:tcW w:w="722"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12.69</w:t>
            </w:r>
          </w:p>
        </w:tc>
        <w:tc>
          <w:tcPr>
            <w:tcW w:w="742"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4.06</w:t>
            </w:r>
          </w:p>
        </w:tc>
        <w:tc>
          <w:tcPr>
            <w:tcW w:w="742" w:type="dxa"/>
            <w:tcBorders>
              <w:top w:val="nil"/>
              <w:left w:val="nil"/>
              <w:bottom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1.97</w:t>
            </w:r>
          </w:p>
        </w:tc>
      </w:tr>
      <w:tr w:rsidR="00742CC2" w:rsidRPr="006017D1" w:rsidTr="0099145A">
        <w:trPr>
          <w:jc w:val="center"/>
        </w:trPr>
        <w:tc>
          <w:tcPr>
            <w:tcW w:w="1514" w:type="dxa"/>
            <w:tcBorders>
              <w:top w:val="nil"/>
              <w:bottom w:val="nil"/>
              <w:right w:val="single" w:sz="4" w:space="0" w:color="auto"/>
            </w:tcBorders>
            <w:vAlign w:val="center"/>
          </w:tcPr>
          <w:p w:rsidR="00742CC2" w:rsidRPr="006017D1" w:rsidRDefault="00742CC2" w:rsidP="0099145A">
            <w:pPr>
              <w:snapToGrid w:val="0"/>
              <w:spacing w:line="320" w:lineRule="exact"/>
              <w:jc w:val="center"/>
              <w:rPr>
                <w:rFonts w:eastAsia="標楷體"/>
              </w:rPr>
            </w:pPr>
            <w:r w:rsidRPr="006017D1">
              <w:rPr>
                <w:rFonts w:eastAsia="標楷體" w:hint="eastAsia"/>
              </w:rPr>
              <w:t>10</w:t>
            </w:r>
            <w:r w:rsidRPr="006017D1">
              <w:rPr>
                <w:rFonts w:eastAsia="標楷體" w:hint="eastAsia"/>
              </w:rPr>
              <w:t>月</w:t>
            </w:r>
          </w:p>
        </w:tc>
        <w:tc>
          <w:tcPr>
            <w:tcW w:w="633" w:type="dxa"/>
            <w:tcBorders>
              <w:top w:val="nil"/>
              <w:left w:val="single" w:sz="4" w:space="0" w:color="auto"/>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1,168.0</w:t>
            </w:r>
          </w:p>
        </w:tc>
        <w:tc>
          <w:tcPr>
            <w:tcW w:w="726"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1,122.5</w:t>
            </w:r>
          </w:p>
        </w:tc>
        <w:tc>
          <w:tcPr>
            <w:tcW w:w="624"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45.5</w:t>
            </w:r>
          </w:p>
        </w:tc>
        <w:tc>
          <w:tcPr>
            <w:tcW w:w="684"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58.73</w:t>
            </w:r>
          </w:p>
        </w:tc>
        <w:tc>
          <w:tcPr>
            <w:tcW w:w="542"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55.6</w:t>
            </w:r>
          </w:p>
        </w:tc>
        <w:tc>
          <w:tcPr>
            <w:tcW w:w="651"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404.0</w:t>
            </w:r>
          </w:p>
        </w:tc>
        <w:tc>
          <w:tcPr>
            <w:tcW w:w="742"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302.7</w:t>
            </w:r>
          </w:p>
        </w:tc>
        <w:tc>
          <w:tcPr>
            <w:tcW w:w="655"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662.9</w:t>
            </w:r>
          </w:p>
        </w:tc>
        <w:tc>
          <w:tcPr>
            <w:tcW w:w="738" w:type="dxa"/>
            <w:gridSpan w:val="2"/>
            <w:tcBorders>
              <w:top w:val="nil"/>
              <w:left w:val="nil"/>
              <w:bottom w:val="nil"/>
              <w:right w:val="nil"/>
            </w:tcBorders>
            <w:vAlign w:val="bottom"/>
          </w:tcPr>
          <w:p w:rsidR="00742CC2" w:rsidRPr="006017D1" w:rsidRDefault="00742CC2" w:rsidP="0099145A">
            <w:pPr>
              <w:snapToGrid w:val="0"/>
              <w:spacing w:line="320" w:lineRule="exact"/>
              <w:jc w:val="center"/>
              <w:rPr>
                <w:rFonts w:eastAsia="標楷體"/>
                <w:snapToGrid w:val="0"/>
                <w:spacing w:val="-20"/>
              </w:rPr>
            </w:pPr>
            <w:r w:rsidRPr="006017D1">
              <w:rPr>
                <w:rFonts w:eastAsia="標楷體" w:hint="eastAsia"/>
                <w:snapToGrid w:val="0"/>
                <w:spacing w:val="-20"/>
              </w:rPr>
              <w:t>3.90</w:t>
            </w:r>
          </w:p>
        </w:tc>
        <w:tc>
          <w:tcPr>
            <w:tcW w:w="722"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12.44</w:t>
            </w:r>
          </w:p>
        </w:tc>
        <w:tc>
          <w:tcPr>
            <w:tcW w:w="742"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4.04</w:t>
            </w:r>
          </w:p>
        </w:tc>
        <w:tc>
          <w:tcPr>
            <w:tcW w:w="742" w:type="dxa"/>
            <w:tcBorders>
              <w:top w:val="nil"/>
              <w:left w:val="nil"/>
              <w:bottom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2.07</w:t>
            </w:r>
          </w:p>
        </w:tc>
      </w:tr>
      <w:tr w:rsidR="00742CC2" w:rsidRPr="006017D1" w:rsidTr="0099145A">
        <w:trPr>
          <w:jc w:val="center"/>
        </w:trPr>
        <w:tc>
          <w:tcPr>
            <w:tcW w:w="1514" w:type="dxa"/>
            <w:tcBorders>
              <w:top w:val="nil"/>
              <w:bottom w:val="nil"/>
              <w:right w:val="single" w:sz="4" w:space="0" w:color="auto"/>
            </w:tcBorders>
            <w:vAlign w:val="center"/>
          </w:tcPr>
          <w:p w:rsidR="00742CC2" w:rsidRPr="006017D1" w:rsidRDefault="00742CC2" w:rsidP="0099145A">
            <w:pPr>
              <w:snapToGrid w:val="0"/>
              <w:spacing w:line="320" w:lineRule="exact"/>
              <w:jc w:val="center"/>
              <w:rPr>
                <w:rFonts w:eastAsia="標楷體"/>
              </w:rPr>
            </w:pPr>
            <w:r w:rsidRPr="006017D1">
              <w:rPr>
                <w:rFonts w:eastAsia="標楷體" w:hint="eastAsia"/>
              </w:rPr>
              <w:t>11</w:t>
            </w:r>
            <w:r w:rsidRPr="006017D1">
              <w:rPr>
                <w:rFonts w:eastAsia="標楷體" w:hint="eastAsia"/>
              </w:rPr>
              <w:t>月</w:t>
            </w:r>
          </w:p>
        </w:tc>
        <w:tc>
          <w:tcPr>
            <w:tcW w:w="633" w:type="dxa"/>
            <w:tcBorders>
              <w:top w:val="nil"/>
              <w:left w:val="single" w:sz="4" w:space="0" w:color="auto"/>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1,169.2</w:t>
            </w:r>
          </w:p>
        </w:tc>
        <w:tc>
          <w:tcPr>
            <w:tcW w:w="726"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1,123.5</w:t>
            </w:r>
          </w:p>
        </w:tc>
        <w:tc>
          <w:tcPr>
            <w:tcW w:w="624"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45.7</w:t>
            </w:r>
          </w:p>
        </w:tc>
        <w:tc>
          <w:tcPr>
            <w:tcW w:w="684"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58.74</w:t>
            </w:r>
          </w:p>
        </w:tc>
        <w:tc>
          <w:tcPr>
            <w:tcW w:w="542"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55.4</w:t>
            </w:r>
          </w:p>
        </w:tc>
        <w:tc>
          <w:tcPr>
            <w:tcW w:w="651"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403.8</w:t>
            </w:r>
          </w:p>
        </w:tc>
        <w:tc>
          <w:tcPr>
            <w:tcW w:w="742"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302.3</w:t>
            </w:r>
          </w:p>
        </w:tc>
        <w:tc>
          <w:tcPr>
            <w:tcW w:w="655"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664.3</w:t>
            </w:r>
          </w:p>
        </w:tc>
        <w:tc>
          <w:tcPr>
            <w:tcW w:w="738" w:type="dxa"/>
            <w:gridSpan w:val="2"/>
            <w:tcBorders>
              <w:top w:val="nil"/>
              <w:left w:val="nil"/>
              <w:bottom w:val="nil"/>
              <w:right w:val="nil"/>
            </w:tcBorders>
            <w:vAlign w:val="bottom"/>
          </w:tcPr>
          <w:p w:rsidR="00742CC2" w:rsidRPr="006017D1" w:rsidRDefault="00742CC2" w:rsidP="0099145A">
            <w:pPr>
              <w:snapToGrid w:val="0"/>
              <w:spacing w:line="320" w:lineRule="exact"/>
              <w:jc w:val="center"/>
              <w:rPr>
                <w:rFonts w:eastAsia="標楷體"/>
                <w:snapToGrid w:val="0"/>
                <w:spacing w:val="-20"/>
              </w:rPr>
            </w:pPr>
            <w:r w:rsidRPr="006017D1">
              <w:rPr>
                <w:rFonts w:eastAsia="標楷體" w:hint="eastAsia"/>
                <w:snapToGrid w:val="0"/>
                <w:spacing w:val="-20"/>
              </w:rPr>
              <w:t>3.91</w:t>
            </w:r>
          </w:p>
        </w:tc>
        <w:tc>
          <w:tcPr>
            <w:tcW w:w="722"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12.30</w:t>
            </w:r>
          </w:p>
        </w:tc>
        <w:tc>
          <w:tcPr>
            <w:tcW w:w="742"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4.04</w:t>
            </w:r>
          </w:p>
        </w:tc>
        <w:tc>
          <w:tcPr>
            <w:tcW w:w="742" w:type="dxa"/>
            <w:tcBorders>
              <w:top w:val="nil"/>
              <w:left w:val="nil"/>
              <w:bottom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2.12</w:t>
            </w:r>
          </w:p>
        </w:tc>
      </w:tr>
      <w:tr w:rsidR="00742CC2" w:rsidRPr="006017D1" w:rsidTr="0099145A">
        <w:trPr>
          <w:trHeight w:val="74"/>
          <w:jc w:val="center"/>
        </w:trPr>
        <w:tc>
          <w:tcPr>
            <w:tcW w:w="1514" w:type="dxa"/>
            <w:tcBorders>
              <w:top w:val="nil"/>
              <w:bottom w:val="nil"/>
              <w:right w:val="single" w:sz="4" w:space="0" w:color="auto"/>
            </w:tcBorders>
            <w:vAlign w:val="center"/>
          </w:tcPr>
          <w:p w:rsidR="00742CC2" w:rsidRPr="006017D1" w:rsidRDefault="00742CC2" w:rsidP="0099145A">
            <w:pPr>
              <w:snapToGrid w:val="0"/>
              <w:spacing w:line="320" w:lineRule="exact"/>
              <w:jc w:val="center"/>
              <w:rPr>
                <w:rFonts w:eastAsia="標楷體"/>
              </w:rPr>
            </w:pPr>
            <w:r w:rsidRPr="006017D1">
              <w:rPr>
                <w:rFonts w:eastAsia="標楷體" w:hint="eastAsia"/>
              </w:rPr>
              <w:t>12</w:t>
            </w:r>
            <w:r w:rsidRPr="006017D1">
              <w:rPr>
                <w:rFonts w:eastAsia="標楷體" w:hint="eastAsia"/>
              </w:rPr>
              <w:t>月</w:t>
            </w:r>
          </w:p>
        </w:tc>
        <w:tc>
          <w:tcPr>
            <w:tcW w:w="633" w:type="dxa"/>
            <w:tcBorders>
              <w:top w:val="nil"/>
              <w:left w:val="single" w:sz="4" w:space="0" w:color="auto"/>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1,169.5</w:t>
            </w:r>
          </w:p>
        </w:tc>
        <w:tc>
          <w:tcPr>
            <w:tcW w:w="726"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1,124.2</w:t>
            </w:r>
          </w:p>
        </w:tc>
        <w:tc>
          <w:tcPr>
            <w:tcW w:w="624"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45.3</w:t>
            </w:r>
          </w:p>
        </w:tc>
        <w:tc>
          <w:tcPr>
            <w:tcW w:w="684"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58.72</w:t>
            </w:r>
          </w:p>
        </w:tc>
        <w:tc>
          <w:tcPr>
            <w:tcW w:w="542"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55.5</w:t>
            </w:r>
          </w:p>
        </w:tc>
        <w:tc>
          <w:tcPr>
            <w:tcW w:w="651" w:type="dxa"/>
            <w:tcBorders>
              <w:top w:val="nil"/>
              <w:left w:val="nil"/>
              <w:bottom w:val="nil"/>
              <w:right w:val="nil"/>
            </w:tcBorders>
            <w:vAlign w:val="center"/>
          </w:tcPr>
          <w:p w:rsidR="00742CC2" w:rsidRPr="006017D1" w:rsidRDefault="00742CC2" w:rsidP="0099145A">
            <w:pPr>
              <w:snapToGrid w:val="0"/>
              <w:spacing w:line="320" w:lineRule="exact"/>
              <w:jc w:val="center"/>
              <w:rPr>
                <w:spacing w:val="-20"/>
              </w:rPr>
            </w:pPr>
            <w:r w:rsidRPr="006017D1">
              <w:rPr>
                <w:rFonts w:hint="eastAsia"/>
                <w:spacing w:val="-20"/>
              </w:rPr>
              <w:t>403.9</w:t>
            </w:r>
          </w:p>
        </w:tc>
        <w:tc>
          <w:tcPr>
            <w:tcW w:w="742" w:type="dxa"/>
            <w:tcBorders>
              <w:top w:val="nil"/>
              <w:left w:val="nil"/>
              <w:bottom w:val="nil"/>
              <w:right w:val="nil"/>
            </w:tcBorders>
            <w:vAlign w:val="center"/>
          </w:tcPr>
          <w:p w:rsidR="00742CC2" w:rsidRPr="00A919BC" w:rsidRDefault="00742CC2" w:rsidP="0099145A">
            <w:pPr>
              <w:snapToGrid w:val="0"/>
              <w:spacing w:line="320" w:lineRule="exact"/>
              <w:jc w:val="center"/>
              <w:rPr>
                <w:spacing w:val="-20"/>
              </w:rPr>
            </w:pPr>
            <w:r w:rsidRPr="00A919BC">
              <w:rPr>
                <w:rFonts w:hint="eastAsia"/>
                <w:spacing w:val="-20"/>
              </w:rPr>
              <w:t>302.4</w:t>
            </w:r>
          </w:p>
        </w:tc>
        <w:tc>
          <w:tcPr>
            <w:tcW w:w="655" w:type="dxa"/>
            <w:tcBorders>
              <w:top w:val="nil"/>
              <w:left w:val="nil"/>
              <w:bottom w:val="nil"/>
              <w:right w:val="nil"/>
            </w:tcBorders>
            <w:vAlign w:val="center"/>
          </w:tcPr>
          <w:p w:rsidR="00742CC2" w:rsidRPr="00A919BC" w:rsidRDefault="00742CC2" w:rsidP="0099145A">
            <w:pPr>
              <w:snapToGrid w:val="0"/>
              <w:spacing w:line="320" w:lineRule="exact"/>
              <w:jc w:val="center"/>
              <w:rPr>
                <w:spacing w:val="-20"/>
              </w:rPr>
            </w:pPr>
            <w:r w:rsidRPr="00A919BC">
              <w:rPr>
                <w:rFonts w:hint="eastAsia"/>
                <w:spacing w:val="-20"/>
              </w:rPr>
              <w:t>664.9</w:t>
            </w:r>
          </w:p>
        </w:tc>
        <w:tc>
          <w:tcPr>
            <w:tcW w:w="738" w:type="dxa"/>
            <w:gridSpan w:val="2"/>
            <w:tcBorders>
              <w:top w:val="nil"/>
              <w:left w:val="nil"/>
              <w:bottom w:val="nil"/>
              <w:right w:val="nil"/>
            </w:tcBorders>
            <w:vAlign w:val="bottom"/>
          </w:tcPr>
          <w:p w:rsidR="00742CC2" w:rsidRPr="00A90AF3" w:rsidRDefault="00742CC2" w:rsidP="0099145A">
            <w:pPr>
              <w:snapToGrid w:val="0"/>
              <w:spacing w:line="320" w:lineRule="exact"/>
              <w:jc w:val="center"/>
              <w:rPr>
                <w:rFonts w:eastAsia="標楷體"/>
                <w:snapToGrid w:val="0"/>
                <w:spacing w:val="-20"/>
              </w:rPr>
            </w:pPr>
            <w:r w:rsidRPr="00A90AF3">
              <w:rPr>
                <w:rFonts w:eastAsia="標楷體" w:hint="eastAsia"/>
                <w:snapToGrid w:val="0"/>
                <w:spacing w:val="-20"/>
              </w:rPr>
              <w:t>3.87</w:t>
            </w:r>
          </w:p>
        </w:tc>
        <w:tc>
          <w:tcPr>
            <w:tcW w:w="722" w:type="dxa"/>
            <w:tcBorders>
              <w:top w:val="nil"/>
              <w:left w:val="nil"/>
              <w:bottom w:val="nil"/>
              <w:right w:val="nil"/>
            </w:tcBorders>
            <w:vAlign w:val="center"/>
          </w:tcPr>
          <w:p w:rsidR="00742CC2" w:rsidRPr="00A90AF3" w:rsidRDefault="00742CC2" w:rsidP="0099145A">
            <w:pPr>
              <w:snapToGrid w:val="0"/>
              <w:spacing w:line="320" w:lineRule="exact"/>
              <w:jc w:val="center"/>
              <w:rPr>
                <w:spacing w:val="-20"/>
              </w:rPr>
            </w:pPr>
            <w:r w:rsidRPr="00A90AF3">
              <w:rPr>
                <w:rFonts w:hint="eastAsia"/>
                <w:spacing w:val="-20"/>
              </w:rPr>
              <w:t>12.11</w:t>
            </w:r>
          </w:p>
        </w:tc>
        <w:tc>
          <w:tcPr>
            <w:tcW w:w="742" w:type="dxa"/>
            <w:tcBorders>
              <w:top w:val="nil"/>
              <w:left w:val="nil"/>
              <w:bottom w:val="nil"/>
              <w:right w:val="nil"/>
            </w:tcBorders>
            <w:vAlign w:val="center"/>
          </w:tcPr>
          <w:p w:rsidR="00742CC2" w:rsidRPr="00A90AF3" w:rsidRDefault="00742CC2" w:rsidP="0099145A">
            <w:pPr>
              <w:snapToGrid w:val="0"/>
              <w:spacing w:line="320" w:lineRule="exact"/>
              <w:jc w:val="center"/>
              <w:rPr>
                <w:spacing w:val="-20"/>
              </w:rPr>
            </w:pPr>
            <w:r w:rsidRPr="00A90AF3">
              <w:rPr>
                <w:rFonts w:hint="eastAsia"/>
                <w:spacing w:val="-20"/>
              </w:rPr>
              <w:t>4.03</w:t>
            </w:r>
          </w:p>
        </w:tc>
        <w:tc>
          <w:tcPr>
            <w:tcW w:w="742" w:type="dxa"/>
            <w:tcBorders>
              <w:top w:val="nil"/>
              <w:left w:val="nil"/>
              <w:bottom w:val="nil"/>
            </w:tcBorders>
            <w:vAlign w:val="center"/>
          </w:tcPr>
          <w:p w:rsidR="00742CC2" w:rsidRPr="00A90AF3" w:rsidRDefault="00742CC2" w:rsidP="0099145A">
            <w:pPr>
              <w:snapToGrid w:val="0"/>
              <w:spacing w:line="320" w:lineRule="exact"/>
              <w:jc w:val="center"/>
              <w:rPr>
                <w:spacing w:val="-20"/>
              </w:rPr>
            </w:pPr>
            <w:r w:rsidRPr="00A90AF3">
              <w:rPr>
                <w:rFonts w:hint="eastAsia"/>
                <w:spacing w:val="-20"/>
              </w:rPr>
              <w:t>2.09</w:t>
            </w:r>
          </w:p>
        </w:tc>
      </w:tr>
      <w:tr w:rsidR="00742CC2" w:rsidRPr="008E3E0C" w:rsidTr="0099145A">
        <w:trPr>
          <w:jc w:val="center"/>
        </w:trPr>
        <w:tc>
          <w:tcPr>
            <w:tcW w:w="1514" w:type="dxa"/>
            <w:tcBorders>
              <w:top w:val="nil"/>
              <w:bottom w:val="nil"/>
              <w:right w:val="single" w:sz="4" w:space="0" w:color="auto"/>
            </w:tcBorders>
            <w:vAlign w:val="center"/>
          </w:tcPr>
          <w:p w:rsidR="00742CC2" w:rsidRPr="003F34AD" w:rsidRDefault="00742CC2" w:rsidP="0099145A">
            <w:pPr>
              <w:snapToGrid w:val="0"/>
              <w:spacing w:line="320" w:lineRule="exact"/>
              <w:ind w:firstLineChars="50" w:firstLine="120"/>
              <w:rPr>
                <w:rFonts w:eastAsia="標楷體"/>
              </w:rPr>
            </w:pPr>
            <w:r w:rsidRPr="003F34AD">
              <w:rPr>
                <w:rFonts w:eastAsia="標楷體"/>
                <w:b/>
              </w:rPr>
              <w:t>10</w:t>
            </w:r>
            <w:r w:rsidRPr="003F34AD">
              <w:rPr>
                <w:rFonts w:eastAsia="標楷體" w:hint="eastAsia"/>
                <w:b/>
              </w:rPr>
              <w:t>5</w:t>
            </w:r>
            <w:r w:rsidRPr="003F34AD">
              <w:rPr>
                <w:rFonts w:eastAsia="標楷體"/>
                <w:b/>
                <w:bCs/>
              </w:rPr>
              <w:t>年</w:t>
            </w:r>
            <w:r w:rsidRPr="003F34AD">
              <w:rPr>
                <w:rFonts w:eastAsia="標楷體" w:hint="eastAsia"/>
                <w:b/>
                <w:bCs/>
              </w:rPr>
              <w:t>1~5</w:t>
            </w:r>
            <w:r w:rsidRPr="003F34AD">
              <w:rPr>
                <w:rFonts w:eastAsia="標楷體" w:hint="eastAsia"/>
                <w:b/>
                <w:bCs/>
              </w:rPr>
              <w:t>月</w:t>
            </w:r>
          </w:p>
        </w:tc>
        <w:tc>
          <w:tcPr>
            <w:tcW w:w="633" w:type="dxa"/>
            <w:tcBorders>
              <w:top w:val="nil"/>
              <w:left w:val="single" w:sz="4" w:space="0" w:color="auto"/>
              <w:bottom w:val="nil"/>
              <w:right w:val="nil"/>
            </w:tcBorders>
            <w:vAlign w:val="bottom"/>
          </w:tcPr>
          <w:p w:rsidR="00742CC2" w:rsidRPr="00A90AF3" w:rsidRDefault="00742CC2" w:rsidP="0099145A">
            <w:pPr>
              <w:snapToGrid w:val="0"/>
              <w:spacing w:line="320" w:lineRule="exact"/>
              <w:jc w:val="center"/>
              <w:rPr>
                <w:b/>
                <w:bCs/>
                <w:spacing w:val="-20"/>
              </w:rPr>
            </w:pPr>
            <w:r w:rsidRPr="00A90AF3">
              <w:rPr>
                <w:rFonts w:hint="eastAsia"/>
                <w:b/>
                <w:bCs/>
                <w:spacing w:val="-20"/>
              </w:rPr>
              <w:t>1,169.4</w:t>
            </w:r>
          </w:p>
        </w:tc>
        <w:tc>
          <w:tcPr>
            <w:tcW w:w="726" w:type="dxa"/>
            <w:tcBorders>
              <w:top w:val="nil"/>
              <w:left w:val="nil"/>
              <w:bottom w:val="nil"/>
              <w:right w:val="nil"/>
            </w:tcBorders>
            <w:vAlign w:val="bottom"/>
          </w:tcPr>
          <w:p w:rsidR="00742CC2" w:rsidRPr="00A90AF3" w:rsidRDefault="00742CC2" w:rsidP="0099145A">
            <w:pPr>
              <w:snapToGrid w:val="0"/>
              <w:spacing w:line="320" w:lineRule="exact"/>
              <w:jc w:val="center"/>
              <w:rPr>
                <w:b/>
                <w:bCs/>
                <w:spacing w:val="-20"/>
              </w:rPr>
            </w:pPr>
            <w:r w:rsidRPr="00A90AF3">
              <w:rPr>
                <w:rFonts w:hint="eastAsia"/>
                <w:b/>
                <w:bCs/>
                <w:spacing w:val="-20"/>
              </w:rPr>
              <w:t>1,124.0</w:t>
            </w:r>
          </w:p>
        </w:tc>
        <w:tc>
          <w:tcPr>
            <w:tcW w:w="624" w:type="dxa"/>
            <w:tcBorders>
              <w:top w:val="nil"/>
              <w:left w:val="nil"/>
              <w:bottom w:val="nil"/>
              <w:right w:val="nil"/>
            </w:tcBorders>
            <w:vAlign w:val="bottom"/>
          </w:tcPr>
          <w:p w:rsidR="00742CC2" w:rsidRPr="00A90AF3" w:rsidRDefault="00742CC2" w:rsidP="0099145A">
            <w:pPr>
              <w:snapToGrid w:val="0"/>
              <w:spacing w:line="320" w:lineRule="exact"/>
              <w:jc w:val="center"/>
              <w:rPr>
                <w:b/>
                <w:bCs/>
                <w:spacing w:val="-20"/>
              </w:rPr>
            </w:pPr>
            <w:r w:rsidRPr="00A90AF3">
              <w:rPr>
                <w:rFonts w:hint="eastAsia"/>
                <w:b/>
                <w:bCs/>
                <w:spacing w:val="-20"/>
              </w:rPr>
              <w:t>45.4</w:t>
            </w:r>
          </w:p>
        </w:tc>
        <w:tc>
          <w:tcPr>
            <w:tcW w:w="684" w:type="dxa"/>
            <w:tcBorders>
              <w:top w:val="nil"/>
              <w:left w:val="nil"/>
              <w:bottom w:val="nil"/>
              <w:right w:val="nil"/>
            </w:tcBorders>
            <w:vAlign w:val="bottom"/>
          </w:tcPr>
          <w:p w:rsidR="00742CC2" w:rsidRPr="00A90AF3" w:rsidRDefault="00742CC2" w:rsidP="0099145A">
            <w:pPr>
              <w:snapToGrid w:val="0"/>
              <w:spacing w:line="320" w:lineRule="exact"/>
              <w:jc w:val="center"/>
              <w:rPr>
                <w:b/>
                <w:bCs/>
                <w:spacing w:val="-20"/>
              </w:rPr>
            </w:pPr>
            <w:r w:rsidRPr="00A90AF3">
              <w:rPr>
                <w:rFonts w:hint="eastAsia"/>
                <w:b/>
                <w:bCs/>
                <w:spacing w:val="-20"/>
              </w:rPr>
              <w:t>58.65</w:t>
            </w:r>
          </w:p>
        </w:tc>
        <w:tc>
          <w:tcPr>
            <w:tcW w:w="542" w:type="dxa"/>
            <w:tcBorders>
              <w:top w:val="nil"/>
              <w:left w:val="nil"/>
              <w:bottom w:val="nil"/>
              <w:right w:val="nil"/>
            </w:tcBorders>
            <w:vAlign w:val="bottom"/>
          </w:tcPr>
          <w:p w:rsidR="00742CC2" w:rsidRPr="00A919BC" w:rsidRDefault="00742CC2" w:rsidP="0099145A">
            <w:pPr>
              <w:snapToGrid w:val="0"/>
              <w:spacing w:line="320" w:lineRule="exact"/>
              <w:jc w:val="center"/>
              <w:rPr>
                <w:b/>
                <w:bCs/>
                <w:spacing w:val="-20"/>
              </w:rPr>
            </w:pPr>
            <w:r w:rsidRPr="00A919BC">
              <w:rPr>
                <w:rFonts w:hint="eastAsia"/>
                <w:b/>
                <w:bCs/>
                <w:spacing w:val="-20"/>
              </w:rPr>
              <w:t>55.7</w:t>
            </w:r>
          </w:p>
        </w:tc>
        <w:tc>
          <w:tcPr>
            <w:tcW w:w="651" w:type="dxa"/>
            <w:tcBorders>
              <w:top w:val="nil"/>
              <w:left w:val="nil"/>
              <w:bottom w:val="nil"/>
              <w:right w:val="nil"/>
            </w:tcBorders>
            <w:vAlign w:val="bottom"/>
          </w:tcPr>
          <w:p w:rsidR="00742CC2" w:rsidRPr="00A919BC" w:rsidRDefault="00742CC2" w:rsidP="0099145A">
            <w:pPr>
              <w:snapToGrid w:val="0"/>
              <w:spacing w:line="320" w:lineRule="exact"/>
              <w:jc w:val="center"/>
              <w:rPr>
                <w:b/>
                <w:bCs/>
                <w:spacing w:val="-20"/>
              </w:rPr>
            </w:pPr>
            <w:r w:rsidRPr="00A919BC">
              <w:rPr>
                <w:rFonts w:hint="eastAsia"/>
                <w:b/>
                <w:bCs/>
                <w:spacing w:val="-20"/>
              </w:rPr>
              <w:t>403.6</w:t>
            </w:r>
          </w:p>
        </w:tc>
        <w:tc>
          <w:tcPr>
            <w:tcW w:w="742" w:type="dxa"/>
            <w:tcBorders>
              <w:top w:val="nil"/>
              <w:left w:val="nil"/>
              <w:bottom w:val="nil"/>
              <w:right w:val="nil"/>
            </w:tcBorders>
            <w:vAlign w:val="bottom"/>
          </w:tcPr>
          <w:p w:rsidR="00742CC2" w:rsidRPr="00A919BC" w:rsidRDefault="00742CC2" w:rsidP="0099145A">
            <w:pPr>
              <w:snapToGrid w:val="0"/>
              <w:spacing w:line="320" w:lineRule="exact"/>
              <w:jc w:val="center"/>
              <w:rPr>
                <w:b/>
                <w:bCs/>
                <w:spacing w:val="-20"/>
              </w:rPr>
            </w:pPr>
            <w:r w:rsidRPr="00A919BC">
              <w:rPr>
                <w:rFonts w:hint="eastAsia"/>
                <w:b/>
                <w:bCs/>
                <w:spacing w:val="-20"/>
              </w:rPr>
              <w:t>302.3</w:t>
            </w:r>
          </w:p>
        </w:tc>
        <w:tc>
          <w:tcPr>
            <w:tcW w:w="655" w:type="dxa"/>
            <w:tcBorders>
              <w:top w:val="nil"/>
              <w:left w:val="nil"/>
              <w:bottom w:val="nil"/>
              <w:right w:val="nil"/>
            </w:tcBorders>
            <w:vAlign w:val="bottom"/>
          </w:tcPr>
          <w:p w:rsidR="00742CC2" w:rsidRPr="00A919BC" w:rsidRDefault="00742CC2" w:rsidP="0099145A">
            <w:pPr>
              <w:snapToGrid w:val="0"/>
              <w:spacing w:line="320" w:lineRule="exact"/>
              <w:jc w:val="center"/>
              <w:rPr>
                <w:b/>
                <w:bCs/>
                <w:spacing w:val="-20"/>
              </w:rPr>
            </w:pPr>
            <w:r w:rsidRPr="00A919BC">
              <w:rPr>
                <w:rFonts w:hint="eastAsia"/>
                <w:b/>
                <w:bCs/>
                <w:spacing w:val="-20"/>
              </w:rPr>
              <w:t>664.7</w:t>
            </w:r>
          </w:p>
        </w:tc>
        <w:tc>
          <w:tcPr>
            <w:tcW w:w="738" w:type="dxa"/>
            <w:gridSpan w:val="2"/>
            <w:tcBorders>
              <w:top w:val="nil"/>
              <w:left w:val="nil"/>
              <w:bottom w:val="nil"/>
              <w:right w:val="nil"/>
            </w:tcBorders>
            <w:vAlign w:val="bottom"/>
          </w:tcPr>
          <w:p w:rsidR="00742CC2" w:rsidRPr="00A90AF3" w:rsidRDefault="00742CC2" w:rsidP="0099145A">
            <w:pPr>
              <w:snapToGrid w:val="0"/>
              <w:spacing w:line="320" w:lineRule="exact"/>
              <w:jc w:val="center"/>
              <w:rPr>
                <w:b/>
                <w:bCs/>
                <w:spacing w:val="-20"/>
              </w:rPr>
            </w:pPr>
            <w:r w:rsidRPr="00A90AF3">
              <w:rPr>
                <w:rFonts w:hint="eastAsia"/>
                <w:b/>
                <w:bCs/>
                <w:spacing w:val="-20"/>
              </w:rPr>
              <w:t>3.88</w:t>
            </w:r>
          </w:p>
        </w:tc>
        <w:tc>
          <w:tcPr>
            <w:tcW w:w="722" w:type="dxa"/>
            <w:tcBorders>
              <w:top w:val="nil"/>
              <w:left w:val="nil"/>
              <w:bottom w:val="nil"/>
              <w:right w:val="nil"/>
            </w:tcBorders>
            <w:vAlign w:val="bottom"/>
          </w:tcPr>
          <w:p w:rsidR="00742CC2" w:rsidRPr="00A90AF3" w:rsidRDefault="00742CC2" w:rsidP="0099145A">
            <w:pPr>
              <w:snapToGrid w:val="0"/>
              <w:spacing w:line="320" w:lineRule="exact"/>
              <w:jc w:val="center"/>
              <w:rPr>
                <w:b/>
                <w:bCs/>
                <w:spacing w:val="-20"/>
              </w:rPr>
            </w:pPr>
            <w:r w:rsidRPr="00A90AF3">
              <w:rPr>
                <w:rFonts w:hint="eastAsia"/>
                <w:b/>
                <w:bCs/>
                <w:spacing w:val="-20"/>
              </w:rPr>
              <w:t>11.87</w:t>
            </w:r>
          </w:p>
        </w:tc>
        <w:tc>
          <w:tcPr>
            <w:tcW w:w="742" w:type="dxa"/>
            <w:tcBorders>
              <w:top w:val="nil"/>
              <w:left w:val="nil"/>
              <w:bottom w:val="nil"/>
              <w:right w:val="nil"/>
            </w:tcBorders>
            <w:vAlign w:val="bottom"/>
          </w:tcPr>
          <w:p w:rsidR="00742CC2" w:rsidRPr="00A90AF3" w:rsidRDefault="00742CC2" w:rsidP="0099145A">
            <w:pPr>
              <w:snapToGrid w:val="0"/>
              <w:spacing w:line="320" w:lineRule="exact"/>
              <w:jc w:val="center"/>
              <w:rPr>
                <w:b/>
                <w:bCs/>
                <w:spacing w:val="-20"/>
              </w:rPr>
            </w:pPr>
            <w:r w:rsidRPr="00A90AF3">
              <w:rPr>
                <w:rFonts w:hint="eastAsia"/>
                <w:b/>
                <w:bCs/>
                <w:spacing w:val="-20"/>
              </w:rPr>
              <w:t>4.09</w:t>
            </w:r>
          </w:p>
        </w:tc>
        <w:tc>
          <w:tcPr>
            <w:tcW w:w="742" w:type="dxa"/>
            <w:tcBorders>
              <w:top w:val="nil"/>
              <w:left w:val="nil"/>
              <w:bottom w:val="nil"/>
            </w:tcBorders>
            <w:vAlign w:val="bottom"/>
          </w:tcPr>
          <w:p w:rsidR="00742CC2" w:rsidRPr="00A90AF3" w:rsidRDefault="00742CC2" w:rsidP="0099145A">
            <w:pPr>
              <w:snapToGrid w:val="0"/>
              <w:spacing w:line="320" w:lineRule="exact"/>
              <w:jc w:val="center"/>
              <w:rPr>
                <w:b/>
                <w:bCs/>
                <w:spacing w:val="-20"/>
              </w:rPr>
            </w:pPr>
            <w:r w:rsidRPr="00A90AF3">
              <w:rPr>
                <w:rFonts w:hint="eastAsia"/>
                <w:b/>
                <w:bCs/>
                <w:spacing w:val="-20"/>
              </w:rPr>
              <w:t>2.14</w:t>
            </w:r>
          </w:p>
        </w:tc>
      </w:tr>
      <w:tr w:rsidR="00742CC2" w:rsidRPr="008E3E0C" w:rsidTr="0099145A">
        <w:trPr>
          <w:jc w:val="center"/>
        </w:trPr>
        <w:tc>
          <w:tcPr>
            <w:tcW w:w="1514" w:type="dxa"/>
            <w:tcBorders>
              <w:top w:val="nil"/>
              <w:bottom w:val="nil"/>
              <w:right w:val="single" w:sz="4" w:space="0" w:color="auto"/>
            </w:tcBorders>
            <w:vAlign w:val="center"/>
          </w:tcPr>
          <w:p w:rsidR="00742CC2" w:rsidRPr="003F34AD" w:rsidRDefault="00742CC2" w:rsidP="0099145A">
            <w:pPr>
              <w:snapToGrid w:val="0"/>
              <w:spacing w:line="320" w:lineRule="exact"/>
              <w:jc w:val="center"/>
              <w:rPr>
                <w:rFonts w:eastAsia="標楷體"/>
              </w:rPr>
            </w:pPr>
            <w:r w:rsidRPr="003F34AD">
              <w:rPr>
                <w:rFonts w:eastAsia="標楷體"/>
              </w:rPr>
              <w:t>1</w:t>
            </w:r>
            <w:r w:rsidRPr="003F34AD">
              <w:rPr>
                <w:rFonts w:eastAsia="標楷體"/>
              </w:rPr>
              <w:t>月</w:t>
            </w:r>
          </w:p>
        </w:tc>
        <w:tc>
          <w:tcPr>
            <w:tcW w:w="633" w:type="dxa"/>
            <w:tcBorders>
              <w:top w:val="nil"/>
              <w:left w:val="single" w:sz="4" w:space="0" w:color="auto"/>
              <w:bottom w:val="nil"/>
              <w:right w:val="nil"/>
            </w:tcBorders>
            <w:vAlign w:val="center"/>
          </w:tcPr>
          <w:p w:rsidR="00742CC2" w:rsidRPr="00A90AF3" w:rsidRDefault="00742CC2" w:rsidP="0099145A">
            <w:pPr>
              <w:snapToGrid w:val="0"/>
              <w:spacing w:line="320" w:lineRule="exact"/>
              <w:jc w:val="center"/>
              <w:rPr>
                <w:spacing w:val="-20"/>
              </w:rPr>
            </w:pPr>
            <w:r w:rsidRPr="00A90AF3">
              <w:rPr>
                <w:spacing w:val="-20"/>
              </w:rPr>
              <w:t>1,1</w:t>
            </w:r>
            <w:r w:rsidRPr="00A90AF3">
              <w:rPr>
                <w:rFonts w:hint="eastAsia"/>
                <w:spacing w:val="-20"/>
              </w:rPr>
              <w:t>69</w:t>
            </w:r>
            <w:r w:rsidRPr="00A90AF3">
              <w:rPr>
                <w:spacing w:val="-20"/>
              </w:rPr>
              <w:t>.</w:t>
            </w:r>
            <w:r w:rsidRPr="00A90AF3">
              <w:rPr>
                <w:rFonts w:hint="eastAsia"/>
                <w:spacing w:val="-20"/>
              </w:rPr>
              <w:t>7</w:t>
            </w:r>
          </w:p>
        </w:tc>
        <w:tc>
          <w:tcPr>
            <w:tcW w:w="726" w:type="dxa"/>
            <w:tcBorders>
              <w:top w:val="nil"/>
              <w:left w:val="nil"/>
              <w:bottom w:val="nil"/>
              <w:right w:val="nil"/>
            </w:tcBorders>
            <w:vAlign w:val="center"/>
          </w:tcPr>
          <w:p w:rsidR="00742CC2" w:rsidRPr="00A90AF3" w:rsidRDefault="00742CC2" w:rsidP="0099145A">
            <w:pPr>
              <w:snapToGrid w:val="0"/>
              <w:spacing w:line="320" w:lineRule="exact"/>
              <w:jc w:val="center"/>
              <w:rPr>
                <w:spacing w:val="-20"/>
              </w:rPr>
            </w:pPr>
            <w:r w:rsidRPr="00A90AF3">
              <w:rPr>
                <w:spacing w:val="-20"/>
              </w:rPr>
              <w:t>1,1</w:t>
            </w:r>
            <w:r w:rsidRPr="00A90AF3">
              <w:rPr>
                <w:rFonts w:hint="eastAsia"/>
                <w:spacing w:val="-20"/>
              </w:rPr>
              <w:t>24</w:t>
            </w:r>
            <w:r w:rsidRPr="00A90AF3">
              <w:rPr>
                <w:spacing w:val="-20"/>
              </w:rPr>
              <w:t>.</w:t>
            </w:r>
            <w:r w:rsidRPr="00A90AF3">
              <w:rPr>
                <w:rFonts w:hint="eastAsia"/>
                <w:spacing w:val="-20"/>
              </w:rPr>
              <w:t>4</w:t>
            </w:r>
          </w:p>
        </w:tc>
        <w:tc>
          <w:tcPr>
            <w:tcW w:w="624" w:type="dxa"/>
            <w:tcBorders>
              <w:top w:val="nil"/>
              <w:left w:val="nil"/>
              <w:bottom w:val="nil"/>
              <w:right w:val="nil"/>
            </w:tcBorders>
            <w:vAlign w:val="center"/>
          </w:tcPr>
          <w:p w:rsidR="00742CC2" w:rsidRPr="00A90AF3" w:rsidRDefault="00742CC2" w:rsidP="0099145A">
            <w:pPr>
              <w:snapToGrid w:val="0"/>
              <w:spacing w:line="320" w:lineRule="exact"/>
              <w:jc w:val="center"/>
              <w:rPr>
                <w:spacing w:val="-20"/>
              </w:rPr>
            </w:pPr>
            <w:r w:rsidRPr="00A90AF3">
              <w:rPr>
                <w:spacing w:val="-20"/>
              </w:rPr>
              <w:t>4</w:t>
            </w:r>
            <w:r w:rsidRPr="00A90AF3">
              <w:rPr>
                <w:rFonts w:hint="eastAsia"/>
                <w:spacing w:val="-20"/>
              </w:rPr>
              <w:t>5</w:t>
            </w:r>
            <w:r w:rsidRPr="00A90AF3">
              <w:rPr>
                <w:spacing w:val="-20"/>
              </w:rPr>
              <w:t>.</w:t>
            </w:r>
            <w:r w:rsidRPr="00A90AF3">
              <w:rPr>
                <w:rFonts w:hint="eastAsia"/>
                <w:spacing w:val="-20"/>
              </w:rPr>
              <w:t>3</w:t>
            </w:r>
          </w:p>
        </w:tc>
        <w:tc>
          <w:tcPr>
            <w:tcW w:w="684" w:type="dxa"/>
            <w:tcBorders>
              <w:top w:val="nil"/>
              <w:left w:val="nil"/>
              <w:bottom w:val="nil"/>
              <w:right w:val="nil"/>
            </w:tcBorders>
            <w:vAlign w:val="center"/>
          </w:tcPr>
          <w:p w:rsidR="00742CC2" w:rsidRPr="00A90AF3" w:rsidRDefault="00742CC2" w:rsidP="0099145A">
            <w:pPr>
              <w:snapToGrid w:val="0"/>
              <w:spacing w:line="320" w:lineRule="exact"/>
              <w:jc w:val="center"/>
              <w:rPr>
                <w:spacing w:val="-20"/>
              </w:rPr>
            </w:pPr>
            <w:r w:rsidRPr="00A90AF3">
              <w:rPr>
                <w:spacing w:val="-20"/>
              </w:rPr>
              <w:t>58.</w:t>
            </w:r>
            <w:r w:rsidRPr="00A90AF3">
              <w:rPr>
                <w:rFonts w:hint="eastAsia"/>
                <w:spacing w:val="-20"/>
              </w:rPr>
              <w:t>7</w:t>
            </w:r>
            <w:r w:rsidRPr="00A90AF3">
              <w:rPr>
                <w:spacing w:val="-20"/>
              </w:rPr>
              <w:t>0</w:t>
            </w:r>
          </w:p>
        </w:tc>
        <w:tc>
          <w:tcPr>
            <w:tcW w:w="542" w:type="dxa"/>
            <w:tcBorders>
              <w:top w:val="nil"/>
              <w:left w:val="nil"/>
              <w:bottom w:val="nil"/>
              <w:right w:val="nil"/>
            </w:tcBorders>
            <w:vAlign w:val="center"/>
          </w:tcPr>
          <w:p w:rsidR="00742CC2" w:rsidRPr="00A919BC" w:rsidRDefault="00742CC2" w:rsidP="0099145A">
            <w:pPr>
              <w:snapToGrid w:val="0"/>
              <w:spacing w:line="320" w:lineRule="exact"/>
              <w:jc w:val="center"/>
              <w:rPr>
                <w:spacing w:val="-20"/>
              </w:rPr>
            </w:pPr>
            <w:r w:rsidRPr="00A919BC">
              <w:rPr>
                <w:spacing w:val="-20"/>
              </w:rPr>
              <w:t>55.</w:t>
            </w:r>
            <w:r w:rsidRPr="00A919BC">
              <w:rPr>
                <w:rFonts w:hint="eastAsia"/>
                <w:spacing w:val="-20"/>
              </w:rPr>
              <w:t>6</w:t>
            </w:r>
          </w:p>
        </w:tc>
        <w:tc>
          <w:tcPr>
            <w:tcW w:w="651" w:type="dxa"/>
            <w:tcBorders>
              <w:top w:val="nil"/>
              <w:left w:val="nil"/>
              <w:bottom w:val="nil"/>
              <w:right w:val="nil"/>
            </w:tcBorders>
            <w:vAlign w:val="center"/>
          </w:tcPr>
          <w:p w:rsidR="00742CC2" w:rsidRPr="00A919BC" w:rsidRDefault="00742CC2" w:rsidP="0099145A">
            <w:pPr>
              <w:snapToGrid w:val="0"/>
              <w:spacing w:line="320" w:lineRule="exact"/>
              <w:jc w:val="center"/>
              <w:rPr>
                <w:spacing w:val="-20"/>
              </w:rPr>
            </w:pPr>
            <w:r w:rsidRPr="00A919BC">
              <w:rPr>
                <w:spacing w:val="-20"/>
              </w:rPr>
              <w:t>40</w:t>
            </w:r>
            <w:r w:rsidRPr="00A919BC">
              <w:rPr>
                <w:rFonts w:hint="eastAsia"/>
                <w:spacing w:val="-20"/>
              </w:rPr>
              <w:t>3</w:t>
            </w:r>
            <w:r w:rsidRPr="00A919BC">
              <w:rPr>
                <w:spacing w:val="-20"/>
              </w:rPr>
              <w:t>.</w:t>
            </w:r>
            <w:r w:rsidRPr="00A919BC">
              <w:rPr>
                <w:rFonts w:hint="eastAsia"/>
                <w:spacing w:val="-20"/>
              </w:rPr>
              <w:t>8</w:t>
            </w:r>
          </w:p>
        </w:tc>
        <w:tc>
          <w:tcPr>
            <w:tcW w:w="742" w:type="dxa"/>
            <w:tcBorders>
              <w:top w:val="nil"/>
              <w:left w:val="nil"/>
              <w:bottom w:val="nil"/>
              <w:right w:val="nil"/>
            </w:tcBorders>
            <w:vAlign w:val="center"/>
          </w:tcPr>
          <w:p w:rsidR="00742CC2" w:rsidRPr="00A919BC" w:rsidRDefault="00742CC2" w:rsidP="0099145A">
            <w:pPr>
              <w:snapToGrid w:val="0"/>
              <w:spacing w:line="320" w:lineRule="exact"/>
              <w:jc w:val="center"/>
              <w:rPr>
                <w:spacing w:val="-20"/>
              </w:rPr>
            </w:pPr>
            <w:r w:rsidRPr="00A919BC">
              <w:rPr>
                <w:spacing w:val="-20"/>
              </w:rPr>
              <w:t>30</w:t>
            </w:r>
            <w:r w:rsidRPr="00A919BC">
              <w:rPr>
                <w:rFonts w:hint="eastAsia"/>
                <w:spacing w:val="-20"/>
              </w:rPr>
              <w:t>2</w:t>
            </w:r>
            <w:r w:rsidRPr="00A919BC">
              <w:rPr>
                <w:spacing w:val="-20"/>
              </w:rPr>
              <w:t>.</w:t>
            </w:r>
            <w:r w:rsidRPr="00A919BC">
              <w:rPr>
                <w:rFonts w:hint="eastAsia"/>
                <w:spacing w:val="-20"/>
              </w:rPr>
              <w:t>5</w:t>
            </w:r>
          </w:p>
        </w:tc>
        <w:tc>
          <w:tcPr>
            <w:tcW w:w="655" w:type="dxa"/>
            <w:tcBorders>
              <w:top w:val="nil"/>
              <w:left w:val="nil"/>
              <w:bottom w:val="nil"/>
              <w:right w:val="nil"/>
            </w:tcBorders>
            <w:vAlign w:val="center"/>
          </w:tcPr>
          <w:p w:rsidR="00742CC2" w:rsidRPr="00A919BC" w:rsidRDefault="00742CC2" w:rsidP="0099145A">
            <w:pPr>
              <w:snapToGrid w:val="0"/>
              <w:spacing w:line="320" w:lineRule="exact"/>
              <w:jc w:val="center"/>
              <w:rPr>
                <w:spacing w:val="-20"/>
              </w:rPr>
            </w:pPr>
            <w:r w:rsidRPr="00A919BC">
              <w:rPr>
                <w:spacing w:val="-20"/>
              </w:rPr>
              <w:t>6</w:t>
            </w:r>
            <w:r w:rsidRPr="00A919BC">
              <w:rPr>
                <w:rFonts w:hint="eastAsia"/>
                <w:spacing w:val="-20"/>
              </w:rPr>
              <w:t>65</w:t>
            </w:r>
            <w:r w:rsidRPr="00A919BC">
              <w:rPr>
                <w:spacing w:val="-20"/>
              </w:rPr>
              <w:t>.</w:t>
            </w:r>
            <w:r w:rsidRPr="00A919BC">
              <w:rPr>
                <w:rFonts w:hint="eastAsia"/>
                <w:spacing w:val="-20"/>
              </w:rPr>
              <w:t>0</w:t>
            </w:r>
          </w:p>
        </w:tc>
        <w:tc>
          <w:tcPr>
            <w:tcW w:w="738" w:type="dxa"/>
            <w:gridSpan w:val="2"/>
            <w:tcBorders>
              <w:top w:val="nil"/>
              <w:left w:val="nil"/>
              <w:bottom w:val="nil"/>
              <w:right w:val="nil"/>
            </w:tcBorders>
            <w:vAlign w:val="bottom"/>
          </w:tcPr>
          <w:p w:rsidR="00742CC2" w:rsidRPr="00A90AF3" w:rsidRDefault="00742CC2" w:rsidP="0099145A">
            <w:pPr>
              <w:snapToGrid w:val="0"/>
              <w:spacing w:line="320" w:lineRule="exact"/>
              <w:jc w:val="center"/>
              <w:rPr>
                <w:rFonts w:eastAsia="標楷體"/>
                <w:snapToGrid w:val="0"/>
                <w:spacing w:val="-20"/>
              </w:rPr>
            </w:pPr>
            <w:r w:rsidRPr="00A90AF3">
              <w:rPr>
                <w:rFonts w:eastAsia="標楷體"/>
                <w:snapToGrid w:val="0"/>
                <w:spacing w:val="-20"/>
              </w:rPr>
              <w:t>3.</w:t>
            </w:r>
            <w:r w:rsidRPr="00A90AF3">
              <w:rPr>
                <w:rFonts w:eastAsia="標楷體" w:hint="eastAsia"/>
                <w:snapToGrid w:val="0"/>
                <w:spacing w:val="-20"/>
              </w:rPr>
              <w:t>87</w:t>
            </w:r>
          </w:p>
        </w:tc>
        <w:tc>
          <w:tcPr>
            <w:tcW w:w="722" w:type="dxa"/>
            <w:tcBorders>
              <w:top w:val="nil"/>
              <w:left w:val="nil"/>
              <w:bottom w:val="nil"/>
              <w:right w:val="nil"/>
            </w:tcBorders>
            <w:vAlign w:val="center"/>
          </w:tcPr>
          <w:p w:rsidR="00742CC2" w:rsidRPr="00A90AF3" w:rsidRDefault="00742CC2" w:rsidP="0099145A">
            <w:pPr>
              <w:snapToGrid w:val="0"/>
              <w:spacing w:line="320" w:lineRule="exact"/>
              <w:jc w:val="center"/>
              <w:rPr>
                <w:spacing w:val="-20"/>
              </w:rPr>
            </w:pPr>
            <w:r w:rsidRPr="00A90AF3">
              <w:rPr>
                <w:spacing w:val="-20"/>
              </w:rPr>
              <w:t>11.95</w:t>
            </w:r>
          </w:p>
        </w:tc>
        <w:tc>
          <w:tcPr>
            <w:tcW w:w="742" w:type="dxa"/>
            <w:tcBorders>
              <w:top w:val="nil"/>
              <w:left w:val="nil"/>
              <w:bottom w:val="nil"/>
              <w:right w:val="nil"/>
            </w:tcBorders>
            <w:vAlign w:val="center"/>
          </w:tcPr>
          <w:p w:rsidR="00742CC2" w:rsidRPr="00A90AF3" w:rsidRDefault="00742CC2" w:rsidP="0099145A">
            <w:pPr>
              <w:snapToGrid w:val="0"/>
              <w:spacing w:line="320" w:lineRule="exact"/>
              <w:jc w:val="center"/>
              <w:rPr>
                <w:spacing w:val="-20"/>
              </w:rPr>
            </w:pPr>
            <w:r w:rsidRPr="00A90AF3">
              <w:rPr>
                <w:rFonts w:hint="eastAsia"/>
                <w:spacing w:val="-20"/>
              </w:rPr>
              <w:t>4.06</w:t>
            </w:r>
          </w:p>
        </w:tc>
        <w:tc>
          <w:tcPr>
            <w:tcW w:w="742" w:type="dxa"/>
            <w:tcBorders>
              <w:top w:val="nil"/>
              <w:left w:val="nil"/>
              <w:bottom w:val="nil"/>
            </w:tcBorders>
            <w:vAlign w:val="center"/>
          </w:tcPr>
          <w:p w:rsidR="00742CC2" w:rsidRPr="00A90AF3" w:rsidRDefault="00742CC2" w:rsidP="0099145A">
            <w:pPr>
              <w:snapToGrid w:val="0"/>
              <w:spacing w:line="320" w:lineRule="exact"/>
              <w:jc w:val="center"/>
              <w:rPr>
                <w:spacing w:val="-20"/>
              </w:rPr>
            </w:pPr>
            <w:r w:rsidRPr="00A90AF3">
              <w:rPr>
                <w:rFonts w:hint="eastAsia"/>
                <w:spacing w:val="-20"/>
              </w:rPr>
              <w:t>2.09</w:t>
            </w:r>
          </w:p>
        </w:tc>
      </w:tr>
      <w:tr w:rsidR="00742CC2" w:rsidRPr="008E3E0C" w:rsidTr="0099145A">
        <w:trPr>
          <w:jc w:val="center"/>
        </w:trPr>
        <w:tc>
          <w:tcPr>
            <w:tcW w:w="1514" w:type="dxa"/>
            <w:tcBorders>
              <w:top w:val="nil"/>
              <w:bottom w:val="nil"/>
              <w:right w:val="single" w:sz="4" w:space="0" w:color="auto"/>
            </w:tcBorders>
            <w:vAlign w:val="center"/>
          </w:tcPr>
          <w:p w:rsidR="00742CC2" w:rsidRPr="003F34AD" w:rsidRDefault="00742CC2" w:rsidP="0099145A">
            <w:pPr>
              <w:snapToGrid w:val="0"/>
              <w:spacing w:line="320" w:lineRule="exact"/>
              <w:jc w:val="center"/>
              <w:rPr>
                <w:rFonts w:eastAsia="標楷體"/>
              </w:rPr>
            </w:pPr>
            <w:r w:rsidRPr="003F34AD">
              <w:rPr>
                <w:rFonts w:eastAsia="標楷體" w:hint="eastAsia"/>
              </w:rPr>
              <w:t>2</w:t>
            </w:r>
            <w:r w:rsidRPr="003F34AD">
              <w:rPr>
                <w:rFonts w:eastAsia="標楷體" w:hint="eastAsia"/>
              </w:rPr>
              <w:t>月</w:t>
            </w:r>
          </w:p>
        </w:tc>
        <w:tc>
          <w:tcPr>
            <w:tcW w:w="633" w:type="dxa"/>
            <w:tcBorders>
              <w:top w:val="nil"/>
              <w:left w:val="single" w:sz="4" w:space="0" w:color="auto"/>
              <w:bottom w:val="nil"/>
              <w:right w:val="nil"/>
            </w:tcBorders>
            <w:vAlign w:val="center"/>
          </w:tcPr>
          <w:p w:rsidR="00742CC2" w:rsidRPr="00A90AF3" w:rsidRDefault="00742CC2" w:rsidP="0099145A">
            <w:pPr>
              <w:snapToGrid w:val="0"/>
              <w:spacing w:line="320" w:lineRule="exact"/>
              <w:jc w:val="center"/>
              <w:rPr>
                <w:spacing w:val="-20"/>
              </w:rPr>
            </w:pPr>
            <w:r w:rsidRPr="00A90AF3">
              <w:rPr>
                <w:rFonts w:hint="eastAsia"/>
                <w:spacing w:val="-20"/>
              </w:rPr>
              <w:t>1,169.3</w:t>
            </w:r>
          </w:p>
        </w:tc>
        <w:tc>
          <w:tcPr>
            <w:tcW w:w="726" w:type="dxa"/>
            <w:tcBorders>
              <w:top w:val="nil"/>
              <w:left w:val="nil"/>
              <w:bottom w:val="nil"/>
              <w:right w:val="nil"/>
            </w:tcBorders>
            <w:vAlign w:val="center"/>
          </w:tcPr>
          <w:p w:rsidR="00742CC2" w:rsidRPr="00A90AF3" w:rsidRDefault="00742CC2" w:rsidP="0099145A">
            <w:pPr>
              <w:snapToGrid w:val="0"/>
              <w:spacing w:line="320" w:lineRule="exact"/>
              <w:jc w:val="center"/>
              <w:rPr>
                <w:spacing w:val="-20"/>
              </w:rPr>
            </w:pPr>
            <w:r w:rsidRPr="00A90AF3">
              <w:rPr>
                <w:rFonts w:hint="eastAsia"/>
                <w:spacing w:val="-20"/>
              </w:rPr>
              <w:t>1,123.1</w:t>
            </w:r>
          </w:p>
        </w:tc>
        <w:tc>
          <w:tcPr>
            <w:tcW w:w="624" w:type="dxa"/>
            <w:tcBorders>
              <w:top w:val="nil"/>
              <w:left w:val="nil"/>
              <w:bottom w:val="nil"/>
              <w:right w:val="nil"/>
            </w:tcBorders>
            <w:vAlign w:val="center"/>
          </w:tcPr>
          <w:p w:rsidR="00742CC2" w:rsidRPr="00A90AF3" w:rsidRDefault="00742CC2" w:rsidP="0099145A">
            <w:pPr>
              <w:snapToGrid w:val="0"/>
              <w:spacing w:line="320" w:lineRule="exact"/>
              <w:jc w:val="center"/>
              <w:rPr>
                <w:spacing w:val="-20"/>
              </w:rPr>
            </w:pPr>
            <w:r w:rsidRPr="00A90AF3">
              <w:rPr>
                <w:rFonts w:hint="eastAsia"/>
                <w:spacing w:val="-20"/>
              </w:rPr>
              <w:t>46.2</w:t>
            </w:r>
          </w:p>
        </w:tc>
        <w:tc>
          <w:tcPr>
            <w:tcW w:w="684" w:type="dxa"/>
            <w:tcBorders>
              <w:top w:val="nil"/>
              <w:left w:val="nil"/>
              <w:bottom w:val="nil"/>
              <w:right w:val="nil"/>
            </w:tcBorders>
            <w:vAlign w:val="center"/>
          </w:tcPr>
          <w:p w:rsidR="00742CC2" w:rsidRPr="00A90AF3" w:rsidRDefault="00742CC2" w:rsidP="0099145A">
            <w:pPr>
              <w:snapToGrid w:val="0"/>
              <w:spacing w:line="320" w:lineRule="exact"/>
              <w:jc w:val="center"/>
              <w:rPr>
                <w:spacing w:val="-20"/>
              </w:rPr>
            </w:pPr>
            <w:r w:rsidRPr="00A90AF3">
              <w:rPr>
                <w:rFonts w:hint="eastAsia"/>
                <w:spacing w:val="-20"/>
              </w:rPr>
              <w:t>58.66</w:t>
            </w:r>
          </w:p>
        </w:tc>
        <w:tc>
          <w:tcPr>
            <w:tcW w:w="542" w:type="dxa"/>
            <w:tcBorders>
              <w:top w:val="nil"/>
              <w:left w:val="nil"/>
              <w:bottom w:val="nil"/>
              <w:right w:val="nil"/>
            </w:tcBorders>
            <w:vAlign w:val="center"/>
          </w:tcPr>
          <w:p w:rsidR="00742CC2" w:rsidRPr="00A919BC" w:rsidRDefault="00742CC2" w:rsidP="0099145A">
            <w:pPr>
              <w:snapToGrid w:val="0"/>
              <w:spacing w:line="320" w:lineRule="exact"/>
              <w:jc w:val="center"/>
              <w:rPr>
                <w:spacing w:val="-20"/>
              </w:rPr>
            </w:pPr>
            <w:r w:rsidRPr="00A919BC">
              <w:rPr>
                <w:rFonts w:hint="eastAsia"/>
                <w:spacing w:val="-20"/>
              </w:rPr>
              <w:t>55.6</w:t>
            </w:r>
          </w:p>
        </w:tc>
        <w:tc>
          <w:tcPr>
            <w:tcW w:w="651" w:type="dxa"/>
            <w:tcBorders>
              <w:top w:val="nil"/>
              <w:left w:val="nil"/>
              <w:bottom w:val="nil"/>
              <w:right w:val="nil"/>
            </w:tcBorders>
            <w:vAlign w:val="center"/>
          </w:tcPr>
          <w:p w:rsidR="00742CC2" w:rsidRPr="00A919BC" w:rsidRDefault="00742CC2" w:rsidP="0099145A">
            <w:pPr>
              <w:snapToGrid w:val="0"/>
              <w:spacing w:line="320" w:lineRule="exact"/>
              <w:jc w:val="center"/>
              <w:rPr>
                <w:spacing w:val="-20"/>
              </w:rPr>
            </w:pPr>
            <w:r w:rsidRPr="00A919BC">
              <w:rPr>
                <w:rFonts w:hint="eastAsia"/>
                <w:spacing w:val="-20"/>
              </w:rPr>
              <w:t>403.6</w:t>
            </w:r>
          </w:p>
        </w:tc>
        <w:tc>
          <w:tcPr>
            <w:tcW w:w="742" w:type="dxa"/>
            <w:tcBorders>
              <w:top w:val="nil"/>
              <w:left w:val="nil"/>
              <w:bottom w:val="nil"/>
              <w:right w:val="nil"/>
            </w:tcBorders>
            <w:vAlign w:val="center"/>
          </w:tcPr>
          <w:p w:rsidR="00742CC2" w:rsidRPr="00A919BC" w:rsidRDefault="00742CC2" w:rsidP="0099145A">
            <w:pPr>
              <w:snapToGrid w:val="0"/>
              <w:spacing w:line="320" w:lineRule="exact"/>
              <w:jc w:val="center"/>
              <w:rPr>
                <w:spacing w:val="-20"/>
              </w:rPr>
            </w:pPr>
            <w:r w:rsidRPr="00A919BC">
              <w:rPr>
                <w:rFonts w:hint="eastAsia"/>
                <w:spacing w:val="-20"/>
              </w:rPr>
              <w:t>302.2</w:t>
            </w:r>
          </w:p>
        </w:tc>
        <w:tc>
          <w:tcPr>
            <w:tcW w:w="655" w:type="dxa"/>
            <w:tcBorders>
              <w:top w:val="nil"/>
              <w:left w:val="nil"/>
              <w:bottom w:val="nil"/>
              <w:right w:val="nil"/>
            </w:tcBorders>
            <w:vAlign w:val="center"/>
          </w:tcPr>
          <w:p w:rsidR="00742CC2" w:rsidRPr="00A919BC" w:rsidRDefault="00742CC2" w:rsidP="0099145A">
            <w:pPr>
              <w:snapToGrid w:val="0"/>
              <w:spacing w:line="320" w:lineRule="exact"/>
              <w:jc w:val="center"/>
              <w:rPr>
                <w:spacing w:val="-20"/>
              </w:rPr>
            </w:pPr>
            <w:r w:rsidRPr="00A919BC">
              <w:rPr>
                <w:rFonts w:hint="eastAsia"/>
                <w:spacing w:val="-20"/>
              </w:rPr>
              <w:t>663.9</w:t>
            </w:r>
          </w:p>
        </w:tc>
        <w:tc>
          <w:tcPr>
            <w:tcW w:w="738" w:type="dxa"/>
            <w:gridSpan w:val="2"/>
            <w:tcBorders>
              <w:top w:val="nil"/>
              <w:left w:val="nil"/>
              <w:bottom w:val="nil"/>
              <w:right w:val="nil"/>
            </w:tcBorders>
            <w:vAlign w:val="bottom"/>
          </w:tcPr>
          <w:p w:rsidR="00742CC2" w:rsidRPr="00A90AF3" w:rsidRDefault="00742CC2" w:rsidP="0099145A">
            <w:pPr>
              <w:snapToGrid w:val="0"/>
              <w:spacing w:line="320" w:lineRule="exact"/>
              <w:jc w:val="center"/>
              <w:rPr>
                <w:rFonts w:eastAsia="標楷體"/>
                <w:snapToGrid w:val="0"/>
                <w:spacing w:val="-20"/>
              </w:rPr>
            </w:pPr>
            <w:r w:rsidRPr="00A90AF3">
              <w:rPr>
                <w:rFonts w:eastAsia="標楷體" w:hint="eastAsia"/>
                <w:snapToGrid w:val="0"/>
                <w:spacing w:val="-20"/>
              </w:rPr>
              <w:t>3.95</w:t>
            </w:r>
          </w:p>
        </w:tc>
        <w:tc>
          <w:tcPr>
            <w:tcW w:w="722" w:type="dxa"/>
            <w:tcBorders>
              <w:top w:val="nil"/>
              <w:left w:val="nil"/>
              <w:bottom w:val="nil"/>
              <w:right w:val="nil"/>
            </w:tcBorders>
            <w:vAlign w:val="center"/>
          </w:tcPr>
          <w:p w:rsidR="00742CC2" w:rsidRPr="00A90AF3" w:rsidRDefault="00742CC2" w:rsidP="0099145A">
            <w:pPr>
              <w:snapToGrid w:val="0"/>
              <w:spacing w:line="320" w:lineRule="exact"/>
              <w:jc w:val="center"/>
              <w:rPr>
                <w:spacing w:val="-20"/>
              </w:rPr>
            </w:pPr>
            <w:r w:rsidRPr="00A90AF3">
              <w:rPr>
                <w:rFonts w:hint="eastAsia"/>
                <w:spacing w:val="-20"/>
              </w:rPr>
              <w:t>11.89</w:t>
            </w:r>
          </w:p>
        </w:tc>
        <w:tc>
          <w:tcPr>
            <w:tcW w:w="742" w:type="dxa"/>
            <w:tcBorders>
              <w:top w:val="nil"/>
              <w:left w:val="nil"/>
              <w:bottom w:val="nil"/>
              <w:right w:val="nil"/>
            </w:tcBorders>
            <w:vAlign w:val="center"/>
          </w:tcPr>
          <w:p w:rsidR="00742CC2" w:rsidRPr="00A90AF3" w:rsidRDefault="00742CC2" w:rsidP="0099145A">
            <w:pPr>
              <w:snapToGrid w:val="0"/>
              <w:spacing w:line="320" w:lineRule="exact"/>
              <w:jc w:val="center"/>
              <w:rPr>
                <w:spacing w:val="-20"/>
              </w:rPr>
            </w:pPr>
            <w:r w:rsidRPr="00A90AF3">
              <w:rPr>
                <w:rFonts w:hint="eastAsia"/>
                <w:spacing w:val="-20"/>
              </w:rPr>
              <w:t>4.16</w:t>
            </w:r>
          </w:p>
        </w:tc>
        <w:tc>
          <w:tcPr>
            <w:tcW w:w="742" w:type="dxa"/>
            <w:tcBorders>
              <w:top w:val="nil"/>
              <w:left w:val="nil"/>
              <w:bottom w:val="nil"/>
            </w:tcBorders>
            <w:vAlign w:val="center"/>
          </w:tcPr>
          <w:p w:rsidR="00742CC2" w:rsidRPr="00A90AF3" w:rsidRDefault="00742CC2" w:rsidP="0099145A">
            <w:pPr>
              <w:snapToGrid w:val="0"/>
              <w:spacing w:line="320" w:lineRule="exact"/>
              <w:jc w:val="center"/>
              <w:rPr>
                <w:spacing w:val="-20"/>
              </w:rPr>
            </w:pPr>
            <w:r w:rsidRPr="00A90AF3">
              <w:rPr>
                <w:rFonts w:hint="eastAsia"/>
                <w:spacing w:val="-20"/>
              </w:rPr>
              <w:t>2.20</w:t>
            </w:r>
          </w:p>
        </w:tc>
      </w:tr>
      <w:tr w:rsidR="00742CC2" w:rsidRPr="008E3E0C" w:rsidTr="0099145A">
        <w:trPr>
          <w:jc w:val="center"/>
        </w:trPr>
        <w:tc>
          <w:tcPr>
            <w:tcW w:w="1514" w:type="dxa"/>
            <w:tcBorders>
              <w:top w:val="nil"/>
              <w:bottom w:val="nil"/>
              <w:right w:val="single" w:sz="4" w:space="0" w:color="auto"/>
            </w:tcBorders>
            <w:vAlign w:val="center"/>
          </w:tcPr>
          <w:p w:rsidR="00742CC2" w:rsidRPr="003F34AD" w:rsidRDefault="00742CC2" w:rsidP="0099145A">
            <w:pPr>
              <w:snapToGrid w:val="0"/>
              <w:spacing w:line="320" w:lineRule="exact"/>
              <w:jc w:val="center"/>
              <w:rPr>
                <w:rFonts w:eastAsia="標楷體"/>
              </w:rPr>
            </w:pPr>
            <w:r w:rsidRPr="003F34AD">
              <w:rPr>
                <w:rFonts w:eastAsia="標楷體" w:hint="eastAsia"/>
              </w:rPr>
              <w:t>3</w:t>
            </w:r>
            <w:r w:rsidRPr="003F34AD">
              <w:rPr>
                <w:rFonts w:eastAsia="標楷體" w:hint="eastAsia"/>
              </w:rPr>
              <w:t>月</w:t>
            </w:r>
          </w:p>
        </w:tc>
        <w:tc>
          <w:tcPr>
            <w:tcW w:w="633" w:type="dxa"/>
            <w:tcBorders>
              <w:top w:val="nil"/>
              <w:left w:val="single" w:sz="4" w:space="0" w:color="auto"/>
              <w:bottom w:val="nil"/>
              <w:right w:val="nil"/>
            </w:tcBorders>
            <w:vAlign w:val="center"/>
          </w:tcPr>
          <w:p w:rsidR="00742CC2" w:rsidRPr="00A90AF3" w:rsidRDefault="00742CC2" w:rsidP="0099145A">
            <w:pPr>
              <w:snapToGrid w:val="0"/>
              <w:spacing w:line="320" w:lineRule="exact"/>
              <w:jc w:val="center"/>
              <w:rPr>
                <w:spacing w:val="-20"/>
              </w:rPr>
            </w:pPr>
            <w:r w:rsidRPr="00A90AF3">
              <w:rPr>
                <w:rFonts w:hint="eastAsia"/>
                <w:spacing w:val="-20"/>
              </w:rPr>
              <w:t>1,169.2</w:t>
            </w:r>
          </w:p>
        </w:tc>
        <w:tc>
          <w:tcPr>
            <w:tcW w:w="726" w:type="dxa"/>
            <w:tcBorders>
              <w:top w:val="nil"/>
              <w:left w:val="nil"/>
              <w:bottom w:val="nil"/>
              <w:right w:val="nil"/>
            </w:tcBorders>
            <w:vAlign w:val="center"/>
          </w:tcPr>
          <w:p w:rsidR="00742CC2" w:rsidRPr="00A90AF3" w:rsidRDefault="00742CC2" w:rsidP="0099145A">
            <w:pPr>
              <w:snapToGrid w:val="0"/>
              <w:spacing w:line="320" w:lineRule="exact"/>
              <w:jc w:val="center"/>
              <w:rPr>
                <w:spacing w:val="-20"/>
              </w:rPr>
            </w:pPr>
            <w:r w:rsidRPr="00A90AF3">
              <w:rPr>
                <w:rFonts w:hint="eastAsia"/>
                <w:spacing w:val="-20"/>
              </w:rPr>
              <w:t>1,123.7</w:t>
            </w:r>
          </w:p>
        </w:tc>
        <w:tc>
          <w:tcPr>
            <w:tcW w:w="624" w:type="dxa"/>
            <w:tcBorders>
              <w:top w:val="nil"/>
              <w:left w:val="nil"/>
              <w:bottom w:val="nil"/>
              <w:right w:val="nil"/>
            </w:tcBorders>
            <w:vAlign w:val="center"/>
          </w:tcPr>
          <w:p w:rsidR="00742CC2" w:rsidRPr="00A90AF3" w:rsidRDefault="00742CC2" w:rsidP="0099145A">
            <w:pPr>
              <w:snapToGrid w:val="0"/>
              <w:spacing w:line="320" w:lineRule="exact"/>
              <w:jc w:val="center"/>
              <w:rPr>
                <w:spacing w:val="-20"/>
              </w:rPr>
            </w:pPr>
            <w:r w:rsidRPr="00A90AF3">
              <w:rPr>
                <w:rFonts w:hint="eastAsia"/>
                <w:spacing w:val="-20"/>
              </w:rPr>
              <w:t>45.5</w:t>
            </w:r>
          </w:p>
        </w:tc>
        <w:tc>
          <w:tcPr>
            <w:tcW w:w="684" w:type="dxa"/>
            <w:tcBorders>
              <w:top w:val="nil"/>
              <w:left w:val="nil"/>
              <w:bottom w:val="nil"/>
              <w:right w:val="nil"/>
            </w:tcBorders>
            <w:vAlign w:val="center"/>
          </w:tcPr>
          <w:p w:rsidR="00742CC2" w:rsidRPr="00A90AF3" w:rsidRDefault="00742CC2" w:rsidP="0099145A">
            <w:pPr>
              <w:snapToGrid w:val="0"/>
              <w:spacing w:line="320" w:lineRule="exact"/>
              <w:jc w:val="center"/>
              <w:rPr>
                <w:spacing w:val="-20"/>
              </w:rPr>
            </w:pPr>
            <w:r w:rsidRPr="00A90AF3">
              <w:rPr>
                <w:rFonts w:hint="eastAsia"/>
                <w:spacing w:val="-20"/>
              </w:rPr>
              <w:t>58.64</w:t>
            </w:r>
          </w:p>
        </w:tc>
        <w:tc>
          <w:tcPr>
            <w:tcW w:w="542" w:type="dxa"/>
            <w:tcBorders>
              <w:top w:val="nil"/>
              <w:left w:val="nil"/>
              <w:bottom w:val="nil"/>
              <w:right w:val="nil"/>
            </w:tcBorders>
            <w:vAlign w:val="center"/>
          </w:tcPr>
          <w:p w:rsidR="00742CC2" w:rsidRPr="00A919BC" w:rsidRDefault="00742CC2" w:rsidP="0099145A">
            <w:pPr>
              <w:snapToGrid w:val="0"/>
              <w:spacing w:line="320" w:lineRule="exact"/>
              <w:jc w:val="center"/>
              <w:rPr>
                <w:spacing w:val="-20"/>
              </w:rPr>
            </w:pPr>
            <w:r w:rsidRPr="00A919BC">
              <w:rPr>
                <w:rFonts w:hint="eastAsia"/>
                <w:spacing w:val="-20"/>
              </w:rPr>
              <w:t>55.7</w:t>
            </w:r>
          </w:p>
        </w:tc>
        <w:tc>
          <w:tcPr>
            <w:tcW w:w="651" w:type="dxa"/>
            <w:tcBorders>
              <w:top w:val="nil"/>
              <w:left w:val="nil"/>
              <w:bottom w:val="nil"/>
              <w:right w:val="nil"/>
            </w:tcBorders>
            <w:vAlign w:val="center"/>
          </w:tcPr>
          <w:p w:rsidR="00742CC2" w:rsidRPr="00A919BC" w:rsidRDefault="00742CC2" w:rsidP="0099145A">
            <w:pPr>
              <w:snapToGrid w:val="0"/>
              <w:spacing w:line="320" w:lineRule="exact"/>
              <w:jc w:val="center"/>
              <w:rPr>
                <w:spacing w:val="-20"/>
              </w:rPr>
            </w:pPr>
            <w:r w:rsidRPr="00A919BC">
              <w:rPr>
                <w:rFonts w:hint="eastAsia"/>
                <w:spacing w:val="-20"/>
              </w:rPr>
              <w:t>403.5</w:t>
            </w:r>
          </w:p>
        </w:tc>
        <w:tc>
          <w:tcPr>
            <w:tcW w:w="742" w:type="dxa"/>
            <w:tcBorders>
              <w:top w:val="nil"/>
              <w:left w:val="nil"/>
              <w:bottom w:val="nil"/>
              <w:right w:val="nil"/>
            </w:tcBorders>
            <w:vAlign w:val="center"/>
          </w:tcPr>
          <w:p w:rsidR="00742CC2" w:rsidRPr="00A919BC" w:rsidRDefault="00742CC2" w:rsidP="0099145A">
            <w:pPr>
              <w:snapToGrid w:val="0"/>
              <w:spacing w:line="320" w:lineRule="exact"/>
              <w:jc w:val="center"/>
              <w:rPr>
                <w:spacing w:val="-20"/>
              </w:rPr>
            </w:pPr>
            <w:r w:rsidRPr="00A919BC">
              <w:rPr>
                <w:rFonts w:hint="eastAsia"/>
                <w:spacing w:val="-20"/>
              </w:rPr>
              <w:t>302.3</w:t>
            </w:r>
          </w:p>
        </w:tc>
        <w:tc>
          <w:tcPr>
            <w:tcW w:w="655" w:type="dxa"/>
            <w:tcBorders>
              <w:top w:val="nil"/>
              <w:left w:val="nil"/>
              <w:bottom w:val="nil"/>
              <w:right w:val="nil"/>
            </w:tcBorders>
            <w:vAlign w:val="center"/>
          </w:tcPr>
          <w:p w:rsidR="00742CC2" w:rsidRPr="00A919BC" w:rsidRDefault="00742CC2" w:rsidP="0099145A">
            <w:pPr>
              <w:snapToGrid w:val="0"/>
              <w:spacing w:line="320" w:lineRule="exact"/>
              <w:jc w:val="center"/>
              <w:rPr>
                <w:spacing w:val="-20"/>
              </w:rPr>
            </w:pPr>
            <w:r w:rsidRPr="00A919BC">
              <w:rPr>
                <w:rFonts w:hint="eastAsia"/>
                <w:spacing w:val="-20"/>
              </w:rPr>
              <w:t>664.5</w:t>
            </w:r>
          </w:p>
        </w:tc>
        <w:tc>
          <w:tcPr>
            <w:tcW w:w="738" w:type="dxa"/>
            <w:gridSpan w:val="2"/>
            <w:tcBorders>
              <w:top w:val="nil"/>
              <w:left w:val="nil"/>
              <w:bottom w:val="nil"/>
              <w:right w:val="nil"/>
            </w:tcBorders>
            <w:vAlign w:val="bottom"/>
          </w:tcPr>
          <w:p w:rsidR="00742CC2" w:rsidRPr="00A90AF3" w:rsidRDefault="00742CC2" w:rsidP="0099145A">
            <w:pPr>
              <w:snapToGrid w:val="0"/>
              <w:spacing w:line="320" w:lineRule="exact"/>
              <w:jc w:val="center"/>
              <w:rPr>
                <w:rFonts w:eastAsia="標楷體"/>
                <w:snapToGrid w:val="0"/>
                <w:spacing w:val="-20"/>
              </w:rPr>
            </w:pPr>
            <w:r w:rsidRPr="00A90AF3">
              <w:rPr>
                <w:rFonts w:eastAsia="標楷體" w:hint="eastAsia"/>
                <w:snapToGrid w:val="0"/>
                <w:spacing w:val="-20"/>
              </w:rPr>
              <w:t>3.89</w:t>
            </w:r>
          </w:p>
        </w:tc>
        <w:tc>
          <w:tcPr>
            <w:tcW w:w="722" w:type="dxa"/>
            <w:tcBorders>
              <w:top w:val="nil"/>
              <w:left w:val="nil"/>
              <w:bottom w:val="nil"/>
              <w:right w:val="nil"/>
            </w:tcBorders>
            <w:vAlign w:val="center"/>
          </w:tcPr>
          <w:p w:rsidR="00742CC2" w:rsidRPr="00A90AF3" w:rsidRDefault="00742CC2" w:rsidP="0099145A">
            <w:pPr>
              <w:snapToGrid w:val="0"/>
              <w:spacing w:line="320" w:lineRule="exact"/>
              <w:jc w:val="center"/>
              <w:rPr>
                <w:spacing w:val="-20"/>
              </w:rPr>
            </w:pPr>
            <w:r w:rsidRPr="00A90AF3">
              <w:rPr>
                <w:rFonts w:hint="eastAsia"/>
                <w:spacing w:val="-20"/>
              </w:rPr>
              <w:t>11.85</w:t>
            </w:r>
          </w:p>
        </w:tc>
        <w:tc>
          <w:tcPr>
            <w:tcW w:w="742" w:type="dxa"/>
            <w:tcBorders>
              <w:top w:val="nil"/>
              <w:left w:val="nil"/>
              <w:bottom w:val="nil"/>
              <w:right w:val="nil"/>
            </w:tcBorders>
            <w:vAlign w:val="center"/>
          </w:tcPr>
          <w:p w:rsidR="00742CC2" w:rsidRPr="00A90AF3" w:rsidRDefault="00742CC2" w:rsidP="0099145A">
            <w:pPr>
              <w:snapToGrid w:val="0"/>
              <w:spacing w:line="320" w:lineRule="exact"/>
              <w:jc w:val="center"/>
              <w:rPr>
                <w:spacing w:val="-20"/>
              </w:rPr>
            </w:pPr>
            <w:r w:rsidRPr="00A90AF3">
              <w:rPr>
                <w:rFonts w:hint="eastAsia"/>
                <w:spacing w:val="-20"/>
              </w:rPr>
              <w:t>4.10</w:t>
            </w:r>
          </w:p>
        </w:tc>
        <w:tc>
          <w:tcPr>
            <w:tcW w:w="742" w:type="dxa"/>
            <w:tcBorders>
              <w:top w:val="nil"/>
              <w:left w:val="nil"/>
              <w:bottom w:val="nil"/>
            </w:tcBorders>
            <w:vAlign w:val="center"/>
          </w:tcPr>
          <w:p w:rsidR="00742CC2" w:rsidRPr="00A90AF3" w:rsidRDefault="00742CC2" w:rsidP="0099145A">
            <w:pPr>
              <w:snapToGrid w:val="0"/>
              <w:spacing w:line="320" w:lineRule="exact"/>
              <w:jc w:val="center"/>
              <w:rPr>
                <w:spacing w:val="-20"/>
              </w:rPr>
            </w:pPr>
            <w:r w:rsidRPr="00A90AF3">
              <w:rPr>
                <w:rFonts w:hint="eastAsia"/>
                <w:spacing w:val="-20"/>
              </w:rPr>
              <w:t>2.13</w:t>
            </w:r>
          </w:p>
        </w:tc>
      </w:tr>
      <w:tr w:rsidR="00742CC2" w:rsidRPr="008E3E0C" w:rsidTr="0099145A">
        <w:trPr>
          <w:jc w:val="center"/>
        </w:trPr>
        <w:tc>
          <w:tcPr>
            <w:tcW w:w="1514" w:type="dxa"/>
            <w:tcBorders>
              <w:top w:val="nil"/>
              <w:bottom w:val="nil"/>
              <w:right w:val="single" w:sz="4" w:space="0" w:color="auto"/>
            </w:tcBorders>
            <w:vAlign w:val="center"/>
          </w:tcPr>
          <w:p w:rsidR="00742CC2" w:rsidRPr="003F34AD" w:rsidRDefault="00742CC2" w:rsidP="0099145A">
            <w:pPr>
              <w:snapToGrid w:val="0"/>
              <w:spacing w:line="320" w:lineRule="exact"/>
              <w:jc w:val="center"/>
              <w:rPr>
                <w:rFonts w:eastAsia="標楷體"/>
              </w:rPr>
            </w:pPr>
            <w:r w:rsidRPr="003F34AD">
              <w:rPr>
                <w:rFonts w:eastAsia="標楷體" w:hint="eastAsia"/>
              </w:rPr>
              <w:t>4</w:t>
            </w:r>
            <w:r w:rsidRPr="003F34AD">
              <w:rPr>
                <w:rFonts w:eastAsia="標楷體" w:hint="eastAsia"/>
              </w:rPr>
              <w:t>月</w:t>
            </w:r>
          </w:p>
        </w:tc>
        <w:tc>
          <w:tcPr>
            <w:tcW w:w="633" w:type="dxa"/>
            <w:tcBorders>
              <w:top w:val="nil"/>
              <w:left w:val="single" w:sz="4" w:space="0" w:color="auto"/>
              <w:bottom w:val="nil"/>
              <w:right w:val="nil"/>
            </w:tcBorders>
            <w:vAlign w:val="center"/>
          </w:tcPr>
          <w:p w:rsidR="00742CC2" w:rsidRPr="00A90AF3" w:rsidRDefault="00742CC2" w:rsidP="0099145A">
            <w:pPr>
              <w:snapToGrid w:val="0"/>
              <w:spacing w:line="320" w:lineRule="exact"/>
              <w:jc w:val="center"/>
              <w:rPr>
                <w:spacing w:val="-20"/>
              </w:rPr>
            </w:pPr>
            <w:r w:rsidRPr="00A90AF3">
              <w:rPr>
                <w:rFonts w:hint="eastAsia"/>
                <w:spacing w:val="-20"/>
              </w:rPr>
              <w:t>1,169.3</w:t>
            </w:r>
          </w:p>
        </w:tc>
        <w:tc>
          <w:tcPr>
            <w:tcW w:w="726" w:type="dxa"/>
            <w:tcBorders>
              <w:top w:val="nil"/>
              <w:left w:val="nil"/>
              <w:bottom w:val="nil"/>
              <w:right w:val="nil"/>
            </w:tcBorders>
            <w:vAlign w:val="center"/>
          </w:tcPr>
          <w:p w:rsidR="00742CC2" w:rsidRPr="00A90AF3" w:rsidRDefault="00742CC2" w:rsidP="0099145A">
            <w:pPr>
              <w:snapToGrid w:val="0"/>
              <w:spacing w:line="320" w:lineRule="exact"/>
              <w:jc w:val="center"/>
              <w:rPr>
                <w:spacing w:val="-20"/>
              </w:rPr>
            </w:pPr>
            <w:r w:rsidRPr="00A90AF3">
              <w:rPr>
                <w:rFonts w:hint="eastAsia"/>
                <w:spacing w:val="-20"/>
              </w:rPr>
              <w:t>1,124.2</w:t>
            </w:r>
          </w:p>
        </w:tc>
        <w:tc>
          <w:tcPr>
            <w:tcW w:w="624" w:type="dxa"/>
            <w:tcBorders>
              <w:top w:val="nil"/>
              <w:left w:val="nil"/>
              <w:bottom w:val="nil"/>
              <w:right w:val="nil"/>
            </w:tcBorders>
            <w:vAlign w:val="center"/>
          </w:tcPr>
          <w:p w:rsidR="00742CC2" w:rsidRPr="00A90AF3" w:rsidRDefault="00742CC2" w:rsidP="0099145A">
            <w:pPr>
              <w:snapToGrid w:val="0"/>
              <w:spacing w:line="320" w:lineRule="exact"/>
              <w:jc w:val="center"/>
              <w:rPr>
                <w:spacing w:val="-20"/>
              </w:rPr>
            </w:pPr>
            <w:r w:rsidRPr="00A90AF3">
              <w:rPr>
                <w:rFonts w:hint="eastAsia"/>
                <w:spacing w:val="-20"/>
              </w:rPr>
              <w:t>45.1</w:t>
            </w:r>
          </w:p>
        </w:tc>
        <w:tc>
          <w:tcPr>
            <w:tcW w:w="684" w:type="dxa"/>
            <w:tcBorders>
              <w:top w:val="nil"/>
              <w:left w:val="nil"/>
              <w:bottom w:val="nil"/>
              <w:right w:val="nil"/>
            </w:tcBorders>
            <w:vAlign w:val="center"/>
          </w:tcPr>
          <w:p w:rsidR="00742CC2" w:rsidRPr="00A90AF3" w:rsidRDefault="00742CC2" w:rsidP="0099145A">
            <w:pPr>
              <w:snapToGrid w:val="0"/>
              <w:spacing w:line="320" w:lineRule="exact"/>
              <w:jc w:val="center"/>
              <w:rPr>
                <w:spacing w:val="-20"/>
              </w:rPr>
            </w:pPr>
            <w:r w:rsidRPr="00A90AF3">
              <w:rPr>
                <w:rFonts w:hint="eastAsia"/>
                <w:spacing w:val="-20"/>
              </w:rPr>
              <w:t>58.63</w:t>
            </w:r>
          </w:p>
        </w:tc>
        <w:tc>
          <w:tcPr>
            <w:tcW w:w="542" w:type="dxa"/>
            <w:tcBorders>
              <w:top w:val="nil"/>
              <w:left w:val="nil"/>
              <w:bottom w:val="nil"/>
              <w:right w:val="nil"/>
            </w:tcBorders>
            <w:vAlign w:val="center"/>
          </w:tcPr>
          <w:p w:rsidR="00742CC2" w:rsidRPr="00A919BC" w:rsidRDefault="00742CC2" w:rsidP="0099145A">
            <w:pPr>
              <w:snapToGrid w:val="0"/>
              <w:spacing w:line="320" w:lineRule="exact"/>
              <w:jc w:val="center"/>
              <w:rPr>
                <w:spacing w:val="-20"/>
              </w:rPr>
            </w:pPr>
            <w:r w:rsidRPr="00A919BC">
              <w:rPr>
                <w:rFonts w:hint="eastAsia"/>
                <w:spacing w:val="-20"/>
              </w:rPr>
              <w:t>55.9</w:t>
            </w:r>
          </w:p>
        </w:tc>
        <w:tc>
          <w:tcPr>
            <w:tcW w:w="651" w:type="dxa"/>
            <w:tcBorders>
              <w:top w:val="nil"/>
              <w:left w:val="nil"/>
              <w:bottom w:val="nil"/>
              <w:right w:val="nil"/>
            </w:tcBorders>
            <w:vAlign w:val="center"/>
          </w:tcPr>
          <w:p w:rsidR="00742CC2" w:rsidRPr="00A919BC" w:rsidRDefault="00742CC2" w:rsidP="0099145A">
            <w:pPr>
              <w:snapToGrid w:val="0"/>
              <w:spacing w:line="320" w:lineRule="exact"/>
              <w:jc w:val="center"/>
              <w:rPr>
                <w:spacing w:val="-20"/>
              </w:rPr>
            </w:pPr>
            <w:r w:rsidRPr="00A919BC">
              <w:rPr>
                <w:rFonts w:hint="eastAsia"/>
                <w:spacing w:val="-20"/>
              </w:rPr>
              <w:t>403.7</w:t>
            </w:r>
          </w:p>
        </w:tc>
        <w:tc>
          <w:tcPr>
            <w:tcW w:w="742" w:type="dxa"/>
            <w:tcBorders>
              <w:top w:val="nil"/>
              <w:left w:val="nil"/>
              <w:bottom w:val="nil"/>
              <w:right w:val="nil"/>
            </w:tcBorders>
            <w:vAlign w:val="center"/>
          </w:tcPr>
          <w:p w:rsidR="00742CC2" w:rsidRPr="00A919BC" w:rsidRDefault="00742CC2" w:rsidP="0099145A">
            <w:pPr>
              <w:snapToGrid w:val="0"/>
              <w:spacing w:line="320" w:lineRule="exact"/>
              <w:jc w:val="center"/>
              <w:rPr>
                <w:spacing w:val="-20"/>
              </w:rPr>
            </w:pPr>
            <w:r w:rsidRPr="00A919BC">
              <w:rPr>
                <w:rFonts w:hint="eastAsia"/>
                <w:spacing w:val="-20"/>
              </w:rPr>
              <w:t>302.5</w:t>
            </w:r>
          </w:p>
        </w:tc>
        <w:tc>
          <w:tcPr>
            <w:tcW w:w="655" w:type="dxa"/>
            <w:tcBorders>
              <w:top w:val="nil"/>
              <w:left w:val="nil"/>
              <w:bottom w:val="nil"/>
              <w:right w:val="nil"/>
            </w:tcBorders>
            <w:vAlign w:val="center"/>
          </w:tcPr>
          <w:p w:rsidR="00742CC2" w:rsidRPr="00A919BC" w:rsidRDefault="00742CC2" w:rsidP="0099145A">
            <w:pPr>
              <w:snapToGrid w:val="0"/>
              <w:spacing w:line="320" w:lineRule="exact"/>
              <w:jc w:val="center"/>
              <w:rPr>
                <w:spacing w:val="-20"/>
              </w:rPr>
            </w:pPr>
            <w:r w:rsidRPr="00A919BC">
              <w:rPr>
                <w:rFonts w:hint="eastAsia"/>
                <w:spacing w:val="-20"/>
              </w:rPr>
              <w:t>664.6</w:t>
            </w:r>
          </w:p>
        </w:tc>
        <w:tc>
          <w:tcPr>
            <w:tcW w:w="738" w:type="dxa"/>
            <w:gridSpan w:val="2"/>
            <w:tcBorders>
              <w:top w:val="nil"/>
              <w:left w:val="nil"/>
              <w:bottom w:val="nil"/>
              <w:right w:val="nil"/>
            </w:tcBorders>
            <w:vAlign w:val="bottom"/>
          </w:tcPr>
          <w:p w:rsidR="00742CC2" w:rsidRPr="00A90AF3" w:rsidRDefault="00742CC2" w:rsidP="0099145A">
            <w:pPr>
              <w:snapToGrid w:val="0"/>
              <w:spacing w:line="320" w:lineRule="exact"/>
              <w:jc w:val="center"/>
              <w:rPr>
                <w:rFonts w:eastAsia="標楷體"/>
                <w:snapToGrid w:val="0"/>
                <w:spacing w:val="-20"/>
              </w:rPr>
            </w:pPr>
            <w:r w:rsidRPr="00A90AF3">
              <w:rPr>
                <w:rFonts w:eastAsia="標楷體" w:hint="eastAsia"/>
                <w:snapToGrid w:val="0"/>
                <w:spacing w:val="-20"/>
              </w:rPr>
              <w:t>3.86</w:t>
            </w:r>
          </w:p>
        </w:tc>
        <w:tc>
          <w:tcPr>
            <w:tcW w:w="722" w:type="dxa"/>
            <w:tcBorders>
              <w:top w:val="nil"/>
              <w:left w:val="nil"/>
              <w:bottom w:val="nil"/>
              <w:right w:val="nil"/>
            </w:tcBorders>
            <w:vAlign w:val="center"/>
          </w:tcPr>
          <w:p w:rsidR="00742CC2" w:rsidRPr="00A90AF3" w:rsidRDefault="00742CC2" w:rsidP="0099145A">
            <w:pPr>
              <w:snapToGrid w:val="0"/>
              <w:spacing w:line="320" w:lineRule="exact"/>
              <w:jc w:val="center"/>
              <w:rPr>
                <w:spacing w:val="-20"/>
              </w:rPr>
            </w:pPr>
            <w:r w:rsidRPr="00A90AF3">
              <w:rPr>
                <w:rFonts w:hint="eastAsia"/>
                <w:spacing w:val="-20"/>
              </w:rPr>
              <w:t>11.78</w:t>
            </w:r>
          </w:p>
        </w:tc>
        <w:tc>
          <w:tcPr>
            <w:tcW w:w="742" w:type="dxa"/>
            <w:tcBorders>
              <w:top w:val="nil"/>
              <w:left w:val="nil"/>
              <w:bottom w:val="nil"/>
              <w:right w:val="nil"/>
            </w:tcBorders>
            <w:vAlign w:val="center"/>
          </w:tcPr>
          <w:p w:rsidR="00742CC2" w:rsidRPr="00A90AF3" w:rsidRDefault="00742CC2" w:rsidP="0099145A">
            <w:pPr>
              <w:snapToGrid w:val="0"/>
              <w:spacing w:line="320" w:lineRule="exact"/>
              <w:jc w:val="center"/>
              <w:rPr>
                <w:spacing w:val="-20"/>
              </w:rPr>
            </w:pPr>
            <w:r w:rsidRPr="00A90AF3">
              <w:rPr>
                <w:rFonts w:hint="eastAsia"/>
                <w:spacing w:val="-20"/>
              </w:rPr>
              <w:t>4.08</w:t>
            </w:r>
          </w:p>
        </w:tc>
        <w:tc>
          <w:tcPr>
            <w:tcW w:w="742" w:type="dxa"/>
            <w:tcBorders>
              <w:top w:val="nil"/>
              <w:left w:val="nil"/>
              <w:bottom w:val="nil"/>
            </w:tcBorders>
            <w:vAlign w:val="center"/>
          </w:tcPr>
          <w:p w:rsidR="00742CC2" w:rsidRPr="00A90AF3" w:rsidRDefault="00742CC2" w:rsidP="0099145A">
            <w:pPr>
              <w:snapToGrid w:val="0"/>
              <w:spacing w:line="320" w:lineRule="exact"/>
              <w:jc w:val="center"/>
              <w:rPr>
                <w:spacing w:val="-20"/>
              </w:rPr>
            </w:pPr>
            <w:r w:rsidRPr="00A90AF3">
              <w:rPr>
                <w:rFonts w:hint="eastAsia"/>
                <w:spacing w:val="-20"/>
              </w:rPr>
              <w:t>2.08</w:t>
            </w:r>
          </w:p>
        </w:tc>
      </w:tr>
      <w:tr w:rsidR="00742CC2" w:rsidRPr="008E3E0C" w:rsidTr="0099145A">
        <w:trPr>
          <w:jc w:val="center"/>
        </w:trPr>
        <w:tc>
          <w:tcPr>
            <w:tcW w:w="1514" w:type="dxa"/>
            <w:tcBorders>
              <w:top w:val="nil"/>
              <w:bottom w:val="single" w:sz="4" w:space="0" w:color="auto"/>
              <w:right w:val="single" w:sz="4" w:space="0" w:color="auto"/>
            </w:tcBorders>
            <w:vAlign w:val="center"/>
          </w:tcPr>
          <w:p w:rsidR="00742CC2" w:rsidRPr="003F34AD" w:rsidRDefault="00742CC2" w:rsidP="0099145A">
            <w:pPr>
              <w:snapToGrid w:val="0"/>
              <w:spacing w:line="320" w:lineRule="exact"/>
              <w:jc w:val="center"/>
              <w:rPr>
                <w:rFonts w:eastAsia="標楷體"/>
              </w:rPr>
            </w:pPr>
            <w:r w:rsidRPr="003F34AD">
              <w:rPr>
                <w:rFonts w:eastAsia="標楷體" w:hint="eastAsia"/>
              </w:rPr>
              <w:t>5</w:t>
            </w:r>
            <w:r w:rsidRPr="003F34AD">
              <w:rPr>
                <w:rFonts w:eastAsia="標楷體" w:hint="eastAsia"/>
              </w:rPr>
              <w:t>月</w:t>
            </w:r>
          </w:p>
        </w:tc>
        <w:tc>
          <w:tcPr>
            <w:tcW w:w="633" w:type="dxa"/>
            <w:tcBorders>
              <w:top w:val="nil"/>
              <w:left w:val="single" w:sz="4" w:space="0" w:color="auto"/>
              <w:bottom w:val="single" w:sz="4" w:space="0" w:color="auto"/>
              <w:right w:val="nil"/>
            </w:tcBorders>
            <w:vAlign w:val="center"/>
          </w:tcPr>
          <w:p w:rsidR="00742CC2" w:rsidRPr="00A90AF3" w:rsidRDefault="00742CC2" w:rsidP="0099145A">
            <w:pPr>
              <w:snapToGrid w:val="0"/>
              <w:spacing w:line="320" w:lineRule="exact"/>
              <w:jc w:val="center"/>
              <w:rPr>
                <w:spacing w:val="-20"/>
              </w:rPr>
            </w:pPr>
            <w:r w:rsidRPr="00A90AF3">
              <w:rPr>
                <w:rFonts w:hint="eastAsia"/>
                <w:spacing w:val="-20"/>
              </w:rPr>
              <w:t>1,169.5</w:t>
            </w:r>
          </w:p>
        </w:tc>
        <w:tc>
          <w:tcPr>
            <w:tcW w:w="726" w:type="dxa"/>
            <w:tcBorders>
              <w:top w:val="nil"/>
              <w:left w:val="nil"/>
              <w:bottom w:val="single" w:sz="4" w:space="0" w:color="auto"/>
              <w:right w:val="nil"/>
            </w:tcBorders>
            <w:vAlign w:val="center"/>
          </w:tcPr>
          <w:p w:rsidR="00742CC2" w:rsidRPr="00A90AF3" w:rsidRDefault="00742CC2" w:rsidP="0099145A">
            <w:pPr>
              <w:snapToGrid w:val="0"/>
              <w:spacing w:line="320" w:lineRule="exact"/>
              <w:jc w:val="center"/>
              <w:rPr>
                <w:spacing w:val="-20"/>
              </w:rPr>
            </w:pPr>
            <w:r w:rsidRPr="00A90AF3">
              <w:rPr>
                <w:rFonts w:hint="eastAsia"/>
                <w:spacing w:val="-20"/>
              </w:rPr>
              <w:t>1,124.7</w:t>
            </w:r>
          </w:p>
        </w:tc>
        <w:tc>
          <w:tcPr>
            <w:tcW w:w="624" w:type="dxa"/>
            <w:tcBorders>
              <w:top w:val="nil"/>
              <w:left w:val="nil"/>
              <w:bottom w:val="single" w:sz="4" w:space="0" w:color="auto"/>
              <w:right w:val="nil"/>
            </w:tcBorders>
            <w:vAlign w:val="center"/>
          </w:tcPr>
          <w:p w:rsidR="00742CC2" w:rsidRPr="00A90AF3" w:rsidRDefault="00742CC2" w:rsidP="0099145A">
            <w:pPr>
              <w:snapToGrid w:val="0"/>
              <w:spacing w:line="320" w:lineRule="exact"/>
              <w:jc w:val="center"/>
              <w:rPr>
                <w:spacing w:val="-20"/>
              </w:rPr>
            </w:pPr>
            <w:r w:rsidRPr="00A90AF3">
              <w:rPr>
                <w:rFonts w:hint="eastAsia"/>
                <w:spacing w:val="-20"/>
              </w:rPr>
              <w:t>44.9</w:t>
            </w:r>
          </w:p>
        </w:tc>
        <w:tc>
          <w:tcPr>
            <w:tcW w:w="684" w:type="dxa"/>
            <w:tcBorders>
              <w:top w:val="nil"/>
              <w:left w:val="nil"/>
              <w:bottom w:val="single" w:sz="4" w:space="0" w:color="auto"/>
              <w:right w:val="nil"/>
            </w:tcBorders>
            <w:vAlign w:val="center"/>
          </w:tcPr>
          <w:p w:rsidR="00742CC2" w:rsidRPr="00A90AF3" w:rsidRDefault="00742CC2" w:rsidP="0099145A">
            <w:pPr>
              <w:snapToGrid w:val="0"/>
              <w:spacing w:line="320" w:lineRule="exact"/>
              <w:jc w:val="center"/>
              <w:rPr>
                <w:spacing w:val="-20"/>
              </w:rPr>
            </w:pPr>
            <w:r w:rsidRPr="00A90AF3">
              <w:rPr>
                <w:rFonts w:hint="eastAsia"/>
                <w:spacing w:val="-20"/>
              </w:rPr>
              <w:t>58.63</w:t>
            </w:r>
          </w:p>
        </w:tc>
        <w:tc>
          <w:tcPr>
            <w:tcW w:w="542" w:type="dxa"/>
            <w:tcBorders>
              <w:top w:val="nil"/>
              <w:left w:val="nil"/>
              <w:bottom w:val="single" w:sz="4" w:space="0" w:color="auto"/>
              <w:right w:val="nil"/>
            </w:tcBorders>
            <w:vAlign w:val="center"/>
          </w:tcPr>
          <w:p w:rsidR="00742CC2" w:rsidRPr="00A919BC" w:rsidRDefault="00742CC2" w:rsidP="0099145A">
            <w:pPr>
              <w:snapToGrid w:val="0"/>
              <w:spacing w:line="320" w:lineRule="exact"/>
              <w:jc w:val="center"/>
              <w:rPr>
                <w:spacing w:val="-20"/>
              </w:rPr>
            </w:pPr>
            <w:r w:rsidRPr="00A919BC">
              <w:rPr>
                <w:rFonts w:hint="eastAsia"/>
                <w:spacing w:val="-20"/>
              </w:rPr>
              <w:t>55.9</w:t>
            </w:r>
          </w:p>
        </w:tc>
        <w:tc>
          <w:tcPr>
            <w:tcW w:w="651" w:type="dxa"/>
            <w:tcBorders>
              <w:top w:val="nil"/>
              <w:left w:val="nil"/>
              <w:bottom w:val="single" w:sz="4" w:space="0" w:color="auto"/>
              <w:right w:val="nil"/>
            </w:tcBorders>
            <w:vAlign w:val="center"/>
          </w:tcPr>
          <w:p w:rsidR="00742CC2" w:rsidRPr="00A919BC" w:rsidRDefault="00742CC2" w:rsidP="0099145A">
            <w:pPr>
              <w:snapToGrid w:val="0"/>
              <w:spacing w:line="320" w:lineRule="exact"/>
              <w:jc w:val="center"/>
              <w:rPr>
                <w:spacing w:val="-20"/>
              </w:rPr>
            </w:pPr>
            <w:r w:rsidRPr="00A919BC">
              <w:rPr>
                <w:rFonts w:hint="eastAsia"/>
                <w:spacing w:val="-20"/>
              </w:rPr>
              <w:t>403.6</w:t>
            </w:r>
          </w:p>
        </w:tc>
        <w:tc>
          <w:tcPr>
            <w:tcW w:w="742" w:type="dxa"/>
            <w:tcBorders>
              <w:top w:val="nil"/>
              <w:left w:val="nil"/>
              <w:bottom w:val="single" w:sz="4" w:space="0" w:color="auto"/>
              <w:right w:val="nil"/>
            </w:tcBorders>
            <w:vAlign w:val="center"/>
          </w:tcPr>
          <w:p w:rsidR="00742CC2" w:rsidRPr="00A919BC" w:rsidRDefault="00742CC2" w:rsidP="0099145A">
            <w:pPr>
              <w:snapToGrid w:val="0"/>
              <w:spacing w:line="320" w:lineRule="exact"/>
              <w:jc w:val="center"/>
              <w:rPr>
                <w:spacing w:val="-20"/>
              </w:rPr>
            </w:pPr>
            <w:r w:rsidRPr="00A919BC">
              <w:rPr>
                <w:rFonts w:hint="eastAsia"/>
                <w:spacing w:val="-20"/>
              </w:rPr>
              <w:t>302.3</w:t>
            </w:r>
          </w:p>
        </w:tc>
        <w:tc>
          <w:tcPr>
            <w:tcW w:w="655" w:type="dxa"/>
            <w:tcBorders>
              <w:top w:val="nil"/>
              <w:left w:val="nil"/>
              <w:bottom w:val="single" w:sz="4" w:space="0" w:color="auto"/>
              <w:right w:val="nil"/>
            </w:tcBorders>
            <w:vAlign w:val="center"/>
          </w:tcPr>
          <w:p w:rsidR="00742CC2" w:rsidRPr="00A919BC" w:rsidRDefault="00742CC2" w:rsidP="0099145A">
            <w:pPr>
              <w:snapToGrid w:val="0"/>
              <w:spacing w:line="320" w:lineRule="exact"/>
              <w:jc w:val="center"/>
              <w:rPr>
                <w:spacing w:val="-20"/>
              </w:rPr>
            </w:pPr>
            <w:r w:rsidRPr="00A919BC">
              <w:rPr>
                <w:rFonts w:hint="eastAsia"/>
                <w:spacing w:val="-20"/>
              </w:rPr>
              <w:t>665.2</w:t>
            </w:r>
          </w:p>
        </w:tc>
        <w:tc>
          <w:tcPr>
            <w:tcW w:w="738" w:type="dxa"/>
            <w:gridSpan w:val="2"/>
            <w:tcBorders>
              <w:top w:val="nil"/>
              <w:left w:val="nil"/>
              <w:bottom w:val="single" w:sz="4" w:space="0" w:color="auto"/>
              <w:right w:val="nil"/>
            </w:tcBorders>
            <w:vAlign w:val="bottom"/>
          </w:tcPr>
          <w:p w:rsidR="00742CC2" w:rsidRPr="00A90AF3" w:rsidRDefault="00742CC2" w:rsidP="0099145A">
            <w:pPr>
              <w:snapToGrid w:val="0"/>
              <w:spacing w:line="320" w:lineRule="exact"/>
              <w:jc w:val="center"/>
              <w:rPr>
                <w:rFonts w:eastAsia="標楷體"/>
                <w:snapToGrid w:val="0"/>
                <w:spacing w:val="-20"/>
              </w:rPr>
            </w:pPr>
            <w:r w:rsidRPr="00A90AF3">
              <w:rPr>
                <w:rFonts w:eastAsia="標楷體" w:hint="eastAsia"/>
                <w:snapToGrid w:val="0"/>
                <w:spacing w:val="-20"/>
              </w:rPr>
              <w:t>3.84</w:t>
            </w:r>
          </w:p>
        </w:tc>
        <w:tc>
          <w:tcPr>
            <w:tcW w:w="722" w:type="dxa"/>
            <w:tcBorders>
              <w:top w:val="nil"/>
              <w:left w:val="nil"/>
              <w:bottom w:val="single" w:sz="4" w:space="0" w:color="auto"/>
              <w:right w:val="nil"/>
            </w:tcBorders>
            <w:vAlign w:val="center"/>
          </w:tcPr>
          <w:p w:rsidR="00742CC2" w:rsidRPr="00A90AF3" w:rsidRDefault="00742CC2" w:rsidP="0099145A">
            <w:pPr>
              <w:snapToGrid w:val="0"/>
              <w:spacing w:line="320" w:lineRule="exact"/>
              <w:jc w:val="center"/>
              <w:rPr>
                <w:spacing w:val="-20"/>
              </w:rPr>
            </w:pPr>
            <w:r w:rsidRPr="00A90AF3">
              <w:rPr>
                <w:rFonts w:hint="eastAsia"/>
                <w:spacing w:val="-20"/>
              </w:rPr>
              <w:t>11.42</w:t>
            </w:r>
          </w:p>
        </w:tc>
        <w:tc>
          <w:tcPr>
            <w:tcW w:w="742" w:type="dxa"/>
            <w:tcBorders>
              <w:top w:val="nil"/>
              <w:left w:val="nil"/>
              <w:bottom w:val="single" w:sz="4" w:space="0" w:color="auto"/>
              <w:right w:val="nil"/>
            </w:tcBorders>
            <w:vAlign w:val="center"/>
          </w:tcPr>
          <w:p w:rsidR="00742CC2" w:rsidRPr="00A90AF3" w:rsidRDefault="00742CC2" w:rsidP="0099145A">
            <w:pPr>
              <w:snapToGrid w:val="0"/>
              <w:spacing w:line="320" w:lineRule="exact"/>
              <w:jc w:val="center"/>
              <w:rPr>
                <w:spacing w:val="-20"/>
              </w:rPr>
            </w:pPr>
            <w:r w:rsidRPr="00A90AF3">
              <w:rPr>
                <w:rFonts w:hint="eastAsia"/>
                <w:spacing w:val="-20"/>
              </w:rPr>
              <w:t>4.04</w:t>
            </w:r>
          </w:p>
        </w:tc>
        <w:tc>
          <w:tcPr>
            <w:tcW w:w="742" w:type="dxa"/>
            <w:tcBorders>
              <w:top w:val="nil"/>
              <w:left w:val="nil"/>
              <w:bottom w:val="single" w:sz="4" w:space="0" w:color="auto"/>
            </w:tcBorders>
            <w:vAlign w:val="center"/>
          </w:tcPr>
          <w:p w:rsidR="00742CC2" w:rsidRPr="00A90AF3" w:rsidRDefault="00742CC2" w:rsidP="0099145A">
            <w:pPr>
              <w:snapToGrid w:val="0"/>
              <w:spacing w:line="320" w:lineRule="exact"/>
              <w:jc w:val="center"/>
              <w:rPr>
                <w:spacing w:val="-20"/>
              </w:rPr>
            </w:pPr>
            <w:r w:rsidRPr="00A90AF3">
              <w:rPr>
                <w:rFonts w:hint="eastAsia"/>
                <w:spacing w:val="-20"/>
              </w:rPr>
              <w:t>2.18</w:t>
            </w:r>
          </w:p>
        </w:tc>
      </w:tr>
      <w:tr w:rsidR="00742CC2" w:rsidRPr="008E3E0C" w:rsidTr="0099145A">
        <w:trPr>
          <w:jc w:val="center"/>
        </w:trPr>
        <w:tc>
          <w:tcPr>
            <w:tcW w:w="1514" w:type="dxa"/>
            <w:tcBorders>
              <w:top w:val="single" w:sz="4" w:space="0" w:color="auto"/>
              <w:bottom w:val="single" w:sz="4" w:space="0" w:color="auto"/>
              <w:right w:val="single" w:sz="4" w:space="0" w:color="auto"/>
            </w:tcBorders>
            <w:vAlign w:val="center"/>
          </w:tcPr>
          <w:p w:rsidR="00742CC2" w:rsidRPr="003F34AD" w:rsidRDefault="00742CC2" w:rsidP="0099145A">
            <w:pPr>
              <w:snapToGrid w:val="0"/>
              <w:spacing w:line="280" w:lineRule="exact"/>
              <w:jc w:val="center"/>
              <w:rPr>
                <w:rFonts w:eastAsia="標楷體"/>
                <w:w w:val="95"/>
                <w:sz w:val="22"/>
                <w:szCs w:val="22"/>
              </w:rPr>
            </w:pPr>
            <w:r w:rsidRPr="003F34AD">
              <w:rPr>
                <w:rFonts w:eastAsia="標楷體"/>
                <w:w w:val="95"/>
                <w:sz w:val="22"/>
                <w:szCs w:val="22"/>
              </w:rPr>
              <w:t>較</w:t>
            </w:r>
            <w:r w:rsidRPr="003F34AD">
              <w:rPr>
                <w:rFonts w:eastAsia="標楷體"/>
                <w:w w:val="95"/>
                <w:sz w:val="22"/>
                <w:szCs w:val="22"/>
              </w:rPr>
              <w:t>10</w:t>
            </w:r>
            <w:r w:rsidRPr="003F34AD">
              <w:rPr>
                <w:rFonts w:eastAsia="標楷體" w:hint="eastAsia"/>
                <w:w w:val="95"/>
                <w:sz w:val="22"/>
                <w:szCs w:val="22"/>
              </w:rPr>
              <w:t>4</w:t>
            </w:r>
            <w:r w:rsidRPr="003F34AD">
              <w:rPr>
                <w:rFonts w:eastAsia="標楷體"/>
                <w:w w:val="95"/>
                <w:sz w:val="22"/>
                <w:szCs w:val="22"/>
              </w:rPr>
              <w:t>年同月變動</w:t>
            </w:r>
            <w:r w:rsidRPr="003F34AD">
              <w:rPr>
                <w:rFonts w:eastAsia="標楷體"/>
                <w:w w:val="95"/>
                <w:sz w:val="22"/>
                <w:szCs w:val="22"/>
              </w:rPr>
              <w:t>(%</w:t>
            </w:r>
            <w:r w:rsidRPr="003F34AD">
              <w:rPr>
                <w:rFonts w:eastAsia="標楷體"/>
                <w:w w:val="95"/>
                <w:sz w:val="22"/>
                <w:szCs w:val="22"/>
              </w:rPr>
              <w:t>或百分點</w:t>
            </w:r>
            <w:r w:rsidRPr="003F34AD">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742CC2" w:rsidRPr="00A90AF3" w:rsidRDefault="00742CC2" w:rsidP="0099145A">
            <w:pPr>
              <w:jc w:val="center"/>
              <w:rPr>
                <w:spacing w:val="-20"/>
              </w:rPr>
            </w:pPr>
            <w:r w:rsidRPr="00A90AF3">
              <w:rPr>
                <w:rFonts w:hint="eastAsia"/>
                <w:spacing w:val="-20"/>
              </w:rPr>
              <w:t>0.83</w:t>
            </w:r>
          </w:p>
        </w:tc>
        <w:tc>
          <w:tcPr>
            <w:tcW w:w="726" w:type="dxa"/>
            <w:tcBorders>
              <w:top w:val="single" w:sz="4" w:space="0" w:color="auto"/>
              <w:left w:val="nil"/>
              <w:bottom w:val="single" w:sz="4" w:space="0" w:color="auto"/>
              <w:right w:val="nil"/>
            </w:tcBorders>
            <w:vAlign w:val="center"/>
          </w:tcPr>
          <w:p w:rsidR="00742CC2" w:rsidRPr="00A90AF3" w:rsidRDefault="00742CC2" w:rsidP="0099145A">
            <w:pPr>
              <w:jc w:val="center"/>
              <w:rPr>
                <w:spacing w:val="-20"/>
              </w:rPr>
            </w:pPr>
            <w:r w:rsidRPr="00A90AF3">
              <w:rPr>
                <w:rFonts w:hint="eastAsia"/>
                <w:spacing w:val="-20"/>
              </w:rPr>
              <w:t>0.60</w:t>
            </w:r>
          </w:p>
        </w:tc>
        <w:tc>
          <w:tcPr>
            <w:tcW w:w="624" w:type="dxa"/>
            <w:tcBorders>
              <w:top w:val="single" w:sz="4" w:space="0" w:color="auto"/>
              <w:left w:val="nil"/>
              <w:bottom w:val="single" w:sz="4" w:space="0" w:color="auto"/>
              <w:right w:val="nil"/>
            </w:tcBorders>
            <w:vAlign w:val="center"/>
          </w:tcPr>
          <w:p w:rsidR="00742CC2" w:rsidRPr="00A90AF3" w:rsidRDefault="00742CC2" w:rsidP="0099145A">
            <w:pPr>
              <w:jc w:val="center"/>
              <w:rPr>
                <w:spacing w:val="-20"/>
              </w:rPr>
            </w:pPr>
            <w:r w:rsidRPr="00A90AF3">
              <w:rPr>
                <w:rFonts w:hint="eastAsia"/>
                <w:spacing w:val="-20"/>
              </w:rPr>
              <w:t>6.79</w:t>
            </w:r>
          </w:p>
        </w:tc>
        <w:tc>
          <w:tcPr>
            <w:tcW w:w="684" w:type="dxa"/>
            <w:tcBorders>
              <w:top w:val="single" w:sz="4" w:space="0" w:color="auto"/>
              <w:left w:val="nil"/>
              <w:bottom w:val="single" w:sz="4" w:space="0" w:color="auto"/>
              <w:right w:val="nil"/>
            </w:tcBorders>
            <w:vAlign w:val="center"/>
          </w:tcPr>
          <w:p w:rsidR="00742CC2" w:rsidRPr="00A90AF3" w:rsidRDefault="00742CC2" w:rsidP="0099145A">
            <w:pPr>
              <w:jc w:val="center"/>
              <w:rPr>
                <w:spacing w:val="-20"/>
              </w:rPr>
            </w:pPr>
            <w:r w:rsidRPr="00A90AF3">
              <w:rPr>
                <w:rFonts w:hint="eastAsia"/>
                <w:spacing w:val="-20"/>
              </w:rPr>
              <w:t>0.11*</w:t>
            </w:r>
          </w:p>
        </w:tc>
        <w:tc>
          <w:tcPr>
            <w:tcW w:w="542" w:type="dxa"/>
            <w:tcBorders>
              <w:top w:val="single" w:sz="4" w:space="0" w:color="auto"/>
              <w:left w:val="nil"/>
              <w:bottom w:val="single" w:sz="4" w:space="0" w:color="auto"/>
              <w:right w:val="nil"/>
            </w:tcBorders>
            <w:vAlign w:val="center"/>
          </w:tcPr>
          <w:p w:rsidR="00742CC2" w:rsidRPr="00A919BC" w:rsidRDefault="00742CC2" w:rsidP="0099145A">
            <w:pPr>
              <w:jc w:val="center"/>
              <w:rPr>
                <w:spacing w:val="-20"/>
              </w:rPr>
            </w:pPr>
            <w:r w:rsidRPr="00A919BC">
              <w:rPr>
                <w:rFonts w:hint="eastAsia"/>
                <w:spacing w:val="-20"/>
              </w:rPr>
              <w:t>1.29</w:t>
            </w:r>
          </w:p>
        </w:tc>
        <w:tc>
          <w:tcPr>
            <w:tcW w:w="651" w:type="dxa"/>
            <w:tcBorders>
              <w:top w:val="single" w:sz="4" w:space="0" w:color="auto"/>
              <w:left w:val="nil"/>
              <w:bottom w:val="single" w:sz="4" w:space="0" w:color="auto"/>
              <w:right w:val="nil"/>
            </w:tcBorders>
            <w:vAlign w:val="center"/>
          </w:tcPr>
          <w:p w:rsidR="00742CC2" w:rsidRPr="00A919BC" w:rsidRDefault="00742CC2" w:rsidP="0099145A">
            <w:pPr>
              <w:jc w:val="center"/>
              <w:rPr>
                <w:spacing w:val="-20"/>
              </w:rPr>
            </w:pPr>
            <w:r w:rsidRPr="00A919BC">
              <w:rPr>
                <w:rFonts w:hint="eastAsia"/>
                <w:spacing w:val="-20"/>
              </w:rPr>
              <w:t>0.14</w:t>
            </w:r>
          </w:p>
        </w:tc>
        <w:tc>
          <w:tcPr>
            <w:tcW w:w="742" w:type="dxa"/>
            <w:tcBorders>
              <w:top w:val="single" w:sz="4" w:space="0" w:color="auto"/>
              <w:left w:val="nil"/>
              <w:bottom w:val="single" w:sz="4" w:space="0" w:color="auto"/>
              <w:right w:val="nil"/>
            </w:tcBorders>
            <w:vAlign w:val="center"/>
          </w:tcPr>
          <w:p w:rsidR="00742CC2" w:rsidRPr="00A919BC" w:rsidRDefault="00742CC2" w:rsidP="0099145A">
            <w:pPr>
              <w:jc w:val="center"/>
              <w:rPr>
                <w:spacing w:val="-20"/>
              </w:rPr>
            </w:pPr>
            <w:r w:rsidRPr="00A919BC">
              <w:rPr>
                <w:rFonts w:hint="eastAsia"/>
                <w:spacing w:val="-20"/>
              </w:rPr>
              <w:t>0.06</w:t>
            </w:r>
          </w:p>
        </w:tc>
        <w:tc>
          <w:tcPr>
            <w:tcW w:w="655" w:type="dxa"/>
            <w:tcBorders>
              <w:top w:val="single" w:sz="4" w:space="0" w:color="auto"/>
              <w:left w:val="nil"/>
              <w:bottom w:val="single" w:sz="4" w:space="0" w:color="auto"/>
              <w:right w:val="nil"/>
            </w:tcBorders>
            <w:vAlign w:val="center"/>
          </w:tcPr>
          <w:p w:rsidR="00742CC2" w:rsidRPr="00A919BC" w:rsidRDefault="00742CC2" w:rsidP="0099145A">
            <w:pPr>
              <w:jc w:val="center"/>
              <w:rPr>
                <w:spacing w:val="-20"/>
              </w:rPr>
            </w:pPr>
            <w:r w:rsidRPr="00A919BC">
              <w:rPr>
                <w:rFonts w:hint="eastAsia"/>
                <w:spacing w:val="-20"/>
              </w:rPr>
              <w:t>0.83</w:t>
            </w:r>
          </w:p>
        </w:tc>
        <w:tc>
          <w:tcPr>
            <w:tcW w:w="712" w:type="dxa"/>
            <w:tcBorders>
              <w:top w:val="single" w:sz="4" w:space="0" w:color="auto"/>
              <w:left w:val="nil"/>
              <w:bottom w:val="single" w:sz="4" w:space="0" w:color="auto"/>
              <w:right w:val="nil"/>
            </w:tcBorders>
            <w:vAlign w:val="center"/>
          </w:tcPr>
          <w:p w:rsidR="00742CC2" w:rsidRPr="00A90AF3" w:rsidRDefault="00742CC2" w:rsidP="0099145A">
            <w:pPr>
              <w:jc w:val="center"/>
              <w:rPr>
                <w:spacing w:val="-20"/>
              </w:rPr>
            </w:pPr>
            <w:r w:rsidRPr="00A90AF3">
              <w:rPr>
                <w:rFonts w:hint="eastAsia"/>
                <w:spacing w:val="-20"/>
              </w:rPr>
              <w:t>0.22*</w:t>
            </w:r>
          </w:p>
        </w:tc>
        <w:tc>
          <w:tcPr>
            <w:tcW w:w="748" w:type="dxa"/>
            <w:gridSpan w:val="2"/>
            <w:tcBorders>
              <w:top w:val="single" w:sz="4" w:space="0" w:color="auto"/>
              <w:left w:val="nil"/>
              <w:bottom w:val="single" w:sz="4" w:space="0" w:color="auto"/>
              <w:right w:val="nil"/>
            </w:tcBorders>
            <w:vAlign w:val="center"/>
          </w:tcPr>
          <w:p w:rsidR="00742CC2" w:rsidRPr="00A90AF3" w:rsidRDefault="00742CC2" w:rsidP="0099145A">
            <w:pPr>
              <w:jc w:val="center"/>
              <w:rPr>
                <w:spacing w:val="-20"/>
              </w:rPr>
            </w:pPr>
            <w:r w:rsidRPr="00A90AF3">
              <w:rPr>
                <w:rFonts w:hint="eastAsia"/>
                <w:spacing w:val="-20"/>
              </w:rPr>
              <w:t>0.24*</w:t>
            </w:r>
          </w:p>
        </w:tc>
        <w:tc>
          <w:tcPr>
            <w:tcW w:w="742" w:type="dxa"/>
            <w:tcBorders>
              <w:top w:val="single" w:sz="4" w:space="0" w:color="auto"/>
              <w:left w:val="nil"/>
              <w:bottom w:val="single" w:sz="4" w:space="0" w:color="auto"/>
              <w:right w:val="nil"/>
            </w:tcBorders>
            <w:vAlign w:val="center"/>
          </w:tcPr>
          <w:p w:rsidR="00742CC2" w:rsidRPr="00A90AF3" w:rsidRDefault="00742CC2" w:rsidP="0099145A">
            <w:pPr>
              <w:jc w:val="center"/>
              <w:rPr>
                <w:spacing w:val="-20"/>
              </w:rPr>
            </w:pPr>
            <w:r w:rsidRPr="00A90AF3">
              <w:rPr>
                <w:rFonts w:hint="eastAsia"/>
                <w:spacing w:val="-20"/>
              </w:rPr>
              <w:t>0.19*</w:t>
            </w:r>
          </w:p>
        </w:tc>
        <w:tc>
          <w:tcPr>
            <w:tcW w:w="742" w:type="dxa"/>
            <w:tcBorders>
              <w:top w:val="single" w:sz="4" w:space="0" w:color="auto"/>
              <w:left w:val="nil"/>
              <w:bottom w:val="single" w:sz="4" w:space="0" w:color="auto"/>
            </w:tcBorders>
            <w:vAlign w:val="center"/>
          </w:tcPr>
          <w:p w:rsidR="00742CC2" w:rsidRPr="00A90AF3" w:rsidRDefault="00742CC2" w:rsidP="0099145A">
            <w:pPr>
              <w:jc w:val="center"/>
              <w:rPr>
                <w:spacing w:val="-20"/>
              </w:rPr>
            </w:pPr>
            <w:r w:rsidRPr="00A90AF3">
              <w:rPr>
                <w:rFonts w:hint="eastAsia"/>
                <w:spacing w:val="-20"/>
              </w:rPr>
              <w:t>0.26*</w:t>
            </w:r>
          </w:p>
        </w:tc>
      </w:tr>
      <w:tr w:rsidR="00742CC2" w:rsidRPr="008E3E0C" w:rsidTr="0099145A">
        <w:trPr>
          <w:jc w:val="center"/>
        </w:trPr>
        <w:tc>
          <w:tcPr>
            <w:tcW w:w="1514" w:type="dxa"/>
            <w:tcBorders>
              <w:top w:val="single" w:sz="4" w:space="0" w:color="auto"/>
              <w:bottom w:val="single" w:sz="4" w:space="0" w:color="auto"/>
              <w:right w:val="single" w:sz="4" w:space="0" w:color="auto"/>
            </w:tcBorders>
            <w:vAlign w:val="center"/>
          </w:tcPr>
          <w:p w:rsidR="00742CC2" w:rsidRPr="003F34AD" w:rsidRDefault="00742CC2" w:rsidP="0099145A">
            <w:pPr>
              <w:snapToGrid w:val="0"/>
              <w:spacing w:line="280" w:lineRule="exact"/>
              <w:jc w:val="center"/>
              <w:rPr>
                <w:rFonts w:eastAsia="標楷體"/>
                <w:w w:val="95"/>
                <w:sz w:val="22"/>
                <w:szCs w:val="22"/>
              </w:rPr>
            </w:pPr>
            <w:r w:rsidRPr="003F34AD">
              <w:rPr>
                <w:rFonts w:eastAsia="標楷體" w:hint="eastAsia"/>
                <w:w w:val="95"/>
                <w:sz w:val="22"/>
                <w:szCs w:val="22"/>
              </w:rPr>
              <w:t>累計較</w:t>
            </w:r>
            <w:r w:rsidRPr="003F34AD">
              <w:rPr>
                <w:rFonts w:eastAsia="標楷體" w:hint="eastAsia"/>
                <w:w w:val="95"/>
                <w:sz w:val="22"/>
                <w:szCs w:val="22"/>
              </w:rPr>
              <w:t>104</w:t>
            </w:r>
            <w:r w:rsidRPr="003F34AD">
              <w:rPr>
                <w:rFonts w:eastAsia="標楷體" w:hint="eastAsia"/>
                <w:w w:val="95"/>
                <w:sz w:val="22"/>
                <w:szCs w:val="22"/>
              </w:rPr>
              <w:t>年同期變動</w:t>
            </w:r>
            <w:r w:rsidRPr="003F34AD">
              <w:rPr>
                <w:rFonts w:eastAsia="標楷體" w:hint="eastAsia"/>
                <w:w w:val="95"/>
                <w:sz w:val="22"/>
                <w:szCs w:val="22"/>
              </w:rPr>
              <w:t>(%</w:t>
            </w:r>
            <w:r w:rsidRPr="003F34AD">
              <w:rPr>
                <w:rFonts w:eastAsia="標楷體" w:hint="eastAsia"/>
                <w:w w:val="95"/>
                <w:sz w:val="22"/>
                <w:szCs w:val="22"/>
              </w:rPr>
              <w:t>或百分點</w:t>
            </w:r>
            <w:r w:rsidRPr="003F34AD">
              <w:rPr>
                <w:rFonts w:eastAsia="標楷體" w:hint="eastAsia"/>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742CC2" w:rsidRPr="00A90AF3" w:rsidRDefault="00742CC2" w:rsidP="0099145A">
            <w:pPr>
              <w:jc w:val="center"/>
              <w:rPr>
                <w:spacing w:val="-20"/>
              </w:rPr>
            </w:pPr>
            <w:r w:rsidRPr="00A90AF3">
              <w:rPr>
                <w:rFonts w:hint="eastAsia"/>
                <w:spacing w:val="-20"/>
              </w:rPr>
              <w:t>0.88</w:t>
            </w:r>
          </w:p>
        </w:tc>
        <w:tc>
          <w:tcPr>
            <w:tcW w:w="726" w:type="dxa"/>
            <w:tcBorders>
              <w:top w:val="single" w:sz="4" w:space="0" w:color="auto"/>
              <w:left w:val="nil"/>
              <w:bottom w:val="single" w:sz="4" w:space="0" w:color="auto"/>
              <w:right w:val="nil"/>
            </w:tcBorders>
            <w:vAlign w:val="center"/>
          </w:tcPr>
          <w:p w:rsidR="00742CC2" w:rsidRPr="00A90AF3" w:rsidRDefault="00742CC2" w:rsidP="0099145A">
            <w:pPr>
              <w:jc w:val="center"/>
              <w:rPr>
                <w:spacing w:val="-20"/>
              </w:rPr>
            </w:pPr>
            <w:r w:rsidRPr="00A90AF3">
              <w:rPr>
                <w:rFonts w:hint="eastAsia"/>
                <w:spacing w:val="-20"/>
              </w:rPr>
              <w:t>0.66</w:t>
            </w:r>
          </w:p>
        </w:tc>
        <w:tc>
          <w:tcPr>
            <w:tcW w:w="624" w:type="dxa"/>
            <w:tcBorders>
              <w:top w:val="single" w:sz="4" w:space="0" w:color="auto"/>
              <w:left w:val="nil"/>
              <w:bottom w:val="single" w:sz="4" w:space="0" w:color="auto"/>
              <w:right w:val="nil"/>
            </w:tcBorders>
            <w:vAlign w:val="center"/>
          </w:tcPr>
          <w:p w:rsidR="00742CC2" w:rsidRPr="00A90AF3" w:rsidRDefault="00742CC2" w:rsidP="0099145A">
            <w:pPr>
              <w:jc w:val="center"/>
              <w:rPr>
                <w:spacing w:val="-20"/>
              </w:rPr>
            </w:pPr>
            <w:r w:rsidRPr="00A90AF3">
              <w:rPr>
                <w:rFonts w:hint="eastAsia"/>
                <w:spacing w:val="-20"/>
              </w:rPr>
              <w:t>6.58</w:t>
            </w:r>
          </w:p>
        </w:tc>
        <w:tc>
          <w:tcPr>
            <w:tcW w:w="684" w:type="dxa"/>
            <w:tcBorders>
              <w:top w:val="single" w:sz="4" w:space="0" w:color="auto"/>
              <w:left w:val="nil"/>
              <w:bottom w:val="single" w:sz="4" w:space="0" w:color="auto"/>
              <w:right w:val="nil"/>
            </w:tcBorders>
            <w:vAlign w:val="center"/>
          </w:tcPr>
          <w:p w:rsidR="00742CC2" w:rsidRPr="00A90AF3" w:rsidRDefault="00742CC2" w:rsidP="0099145A">
            <w:pPr>
              <w:jc w:val="center"/>
              <w:rPr>
                <w:spacing w:val="-20"/>
              </w:rPr>
            </w:pPr>
            <w:r w:rsidRPr="00A90AF3">
              <w:rPr>
                <w:rFonts w:hint="eastAsia"/>
                <w:spacing w:val="-20"/>
              </w:rPr>
              <w:t>0.10*</w:t>
            </w:r>
          </w:p>
        </w:tc>
        <w:tc>
          <w:tcPr>
            <w:tcW w:w="542" w:type="dxa"/>
            <w:tcBorders>
              <w:top w:val="single" w:sz="4" w:space="0" w:color="auto"/>
              <w:left w:val="nil"/>
              <w:bottom w:val="single" w:sz="4" w:space="0" w:color="auto"/>
              <w:right w:val="nil"/>
            </w:tcBorders>
            <w:vAlign w:val="center"/>
          </w:tcPr>
          <w:p w:rsidR="00742CC2" w:rsidRPr="00A919BC" w:rsidRDefault="00742CC2" w:rsidP="0099145A">
            <w:pPr>
              <w:jc w:val="center"/>
              <w:rPr>
                <w:spacing w:val="-20"/>
              </w:rPr>
            </w:pPr>
            <w:r w:rsidRPr="00A919BC">
              <w:rPr>
                <w:rFonts w:hint="eastAsia"/>
                <w:spacing w:val="-20"/>
              </w:rPr>
              <w:t>0.66</w:t>
            </w:r>
          </w:p>
        </w:tc>
        <w:tc>
          <w:tcPr>
            <w:tcW w:w="651" w:type="dxa"/>
            <w:tcBorders>
              <w:top w:val="single" w:sz="4" w:space="0" w:color="auto"/>
              <w:left w:val="nil"/>
              <w:bottom w:val="single" w:sz="4" w:space="0" w:color="auto"/>
              <w:right w:val="nil"/>
            </w:tcBorders>
            <w:vAlign w:val="center"/>
          </w:tcPr>
          <w:p w:rsidR="00742CC2" w:rsidRPr="00A919BC" w:rsidRDefault="00742CC2" w:rsidP="0099145A">
            <w:pPr>
              <w:jc w:val="center"/>
              <w:rPr>
                <w:spacing w:val="-20"/>
              </w:rPr>
            </w:pPr>
            <w:r w:rsidRPr="00A919BC">
              <w:rPr>
                <w:rFonts w:hint="eastAsia"/>
                <w:spacing w:val="-20"/>
              </w:rPr>
              <w:t>0.21</w:t>
            </w:r>
          </w:p>
        </w:tc>
        <w:tc>
          <w:tcPr>
            <w:tcW w:w="742" w:type="dxa"/>
            <w:tcBorders>
              <w:top w:val="single" w:sz="4" w:space="0" w:color="auto"/>
              <w:left w:val="nil"/>
              <w:bottom w:val="single" w:sz="4" w:space="0" w:color="auto"/>
              <w:right w:val="nil"/>
            </w:tcBorders>
            <w:vAlign w:val="center"/>
          </w:tcPr>
          <w:p w:rsidR="00742CC2" w:rsidRPr="00A919BC" w:rsidRDefault="00742CC2" w:rsidP="0099145A">
            <w:pPr>
              <w:jc w:val="center"/>
              <w:rPr>
                <w:spacing w:val="-20"/>
              </w:rPr>
            </w:pPr>
            <w:r w:rsidRPr="00A919BC">
              <w:rPr>
                <w:rFonts w:hint="eastAsia"/>
                <w:spacing w:val="-20"/>
              </w:rPr>
              <w:t>0.13</w:t>
            </w:r>
          </w:p>
        </w:tc>
        <w:tc>
          <w:tcPr>
            <w:tcW w:w="655" w:type="dxa"/>
            <w:tcBorders>
              <w:top w:val="single" w:sz="4" w:space="0" w:color="auto"/>
              <w:left w:val="nil"/>
              <w:bottom w:val="single" w:sz="4" w:space="0" w:color="auto"/>
              <w:right w:val="nil"/>
            </w:tcBorders>
            <w:vAlign w:val="center"/>
          </w:tcPr>
          <w:p w:rsidR="00742CC2" w:rsidRPr="00A919BC" w:rsidRDefault="00742CC2" w:rsidP="0099145A">
            <w:pPr>
              <w:jc w:val="center"/>
              <w:rPr>
                <w:spacing w:val="-20"/>
              </w:rPr>
            </w:pPr>
            <w:r w:rsidRPr="00A919BC">
              <w:rPr>
                <w:rFonts w:hint="eastAsia"/>
                <w:spacing w:val="-20"/>
              </w:rPr>
              <w:t>0.94</w:t>
            </w:r>
          </w:p>
        </w:tc>
        <w:tc>
          <w:tcPr>
            <w:tcW w:w="712" w:type="dxa"/>
            <w:tcBorders>
              <w:top w:val="single" w:sz="4" w:space="0" w:color="auto"/>
              <w:left w:val="nil"/>
              <w:bottom w:val="single" w:sz="4" w:space="0" w:color="auto"/>
              <w:right w:val="nil"/>
            </w:tcBorders>
            <w:vAlign w:val="center"/>
          </w:tcPr>
          <w:p w:rsidR="00742CC2" w:rsidRPr="00A90AF3" w:rsidRDefault="00742CC2" w:rsidP="0099145A">
            <w:pPr>
              <w:jc w:val="center"/>
              <w:rPr>
                <w:spacing w:val="-20"/>
              </w:rPr>
            </w:pPr>
            <w:r w:rsidRPr="00A90AF3">
              <w:rPr>
                <w:rFonts w:hint="eastAsia"/>
                <w:spacing w:val="-20"/>
              </w:rPr>
              <w:t>0.21*</w:t>
            </w:r>
          </w:p>
        </w:tc>
        <w:tc>
          <w:tcPr>
            <w:tcW w:w="748" w:type="dxa"/>
            <w:gridSpan w:val="2"/>
            <w:tcBorders>
              <w:top w:val="single" w:sz="4" w:space="0" w:color="auto"/>
              <w:left w:val="nil"/>
              <w:bottom w:val="single" w:sz="4" w:space="0" w:color="auto"/>
              <w:right w:val="nil"/>
            </w:tcBorders>
            <w:vAlign w:val="center"/>
          </w:tcPr>
          <w:p w:rsidR="00742CC2" w:rsidRPr="00A90AF3" w:rsidRDefault="00742CC2" w:rsidP="0099145A">
            <w:pPr>
              <w:jc w:val="center"/>
              <w:rPr>
                <w:spacing w:val="-20"/>
              </w:rPr>
            </w:pPr>
            <w:r w:rsidRPr="00A90AF3">
              <w:rPr>
                <w:rFonts w:hint="eastAsia"/>
                <w:spacing w:val="-20"/>
              </w:rPr>
              <w:t>0.19*</w:t>
            </w:r>
          </w:p>
        </w:tc>
        <w:tc>
          <w:tcPr>
            <w:tcW w:w="742" w:type="dxa"/>
            <w:tcBorders>
              <w:top w:val="single" w:sz="4" w:space="0" w:color="auto"/>
              <w:left w:val="nil"/>
              <w:bottom w:val="single" w:sz="4" w:space="0" w:color="auto"/>
              <w:right w:val="nil"/>
            </w:tcBorders>
            <w:vAlign w:val="center"/>
          </w:tcPr>
          <w:p w:rsidR="00742CC2" w:rsidRPr="00A90AF3" w:rsidRDefault="00742CC2" w:rsidP="0099145A">
            <w:pPr>
              <w:jc w:val="center"/>
              <w:rPr>
                <w:spacing w:val="-20"/>
              </w:rPr>
            </w:pPr>
            <w:r w:rsidRPr="00A90AF3">
              <w:rPr>
                <w:rFonts w:hint="eastAsia"/>
                <w:spacing w:val="-20"/>
              </w:rPr>
              <w:t>0.22*</w:t>
            </w:r>
          </w:p>
        </w:tc>
        <w:tc>
          <w:tcPr>
            <w:tcW w:w="742" w:type="dxa"/>
            <w:tcBorders>
              <w:top w:val="single" w:sz="4" w:space="0" w:color="auto"/>
              <w:left w:val="nil"/>
              <w:bottom w:val="single" w:sz="4" w:space="0" w:color="auto"/>
            </w:tcBorders>
            <w:vAlign w:val="center"/>
          </w:tcPr>
          <w:p w:rsidR="00742CC2" w:rsidRPr="00A90AF3" w:rsidRDefault="00742CC2" w:rsidP="0099145A">
            <w:pPr>
              <w:jc w:val="center"/>
              <w:rPr>
                <w:spacing w:val="-20"/>
              </w:rPr>
            </w:pPr>
            <w:r w:rsidRPr="00A90AF3">
              <w:rPr>
                <w:rFonts w:hint="eastAsia"/>
                <w:spacing w:val="-20"/>
              </w:rPr>
              <w:t>0.21*</w:t>
            </w:r>
          </w:p>
        </w:tc>
      </w:tr>
    </w:tbl>
    <w:p w:rsidR="00742CC2" w:rsidRPr="008154B8" w:rsidRDefault="00742CC2" w:rsidP="00742CC2">
      <w:pPr>
        <w:snapToGrid w:val="0"/>
        <w:spacing w:line="240" w:lineRule="atLeast"/>
        <w:ind w:leftChars="-118" w:left="1" w:right="-465" w:hangingChars="129" w:hanging="284"/>
        <w:rPr>
          <w:rFonts w:eastAsia="標楷體"/>
          <w:sz w:val="22"/>
          <w:szCs w:val="22"/>
        </w:rPr>
      </w:pPr>
      <w:proofErr w:type="gramStart"/>
      <w:r w:rsidRPr="008154B8">
        <w:rPr>
          <w:rFonts w:eastAsia="標楷體"/>
          <w:sz w:val="22"/>
          <w:szCs w:val="22"/>
        </w:rPr>
        <w:t>註</w:t>
      </w:r>
      <w:proofErr w:type="gramEnd"/>
      <w:r w:rsidRPr="008154B8">
        <w:rPr>
          <w:rFonts w:eastAsia="標楷體"/>
          <w:sz w:val="22"/>
          <w:szCs w:val="22"/>
        </w:rPr>
        <w:t>：</w:t>
      </w:r>
      <w:r w:rsidRPr="008154B8">
        <w:rPr>
          <w:rFonts w:eastAsia="標楷體"/>
          <w:sz w:val="22"/>
          <w:szCs w:val="22"/>
        </w:rPr>
        <w:t>*</w:t>
      </w:r>
      <w:r w:rsidRPr="008154B8">
        <w:rPr>
          <w:rFonts w:eastAsia="標楷體"/>
          <w:sz w:val="22"/>
          <w:szCs w:val="22"/>
        </w:rPr>
        <w:t>數字表示增減百分點</w:t>
      </w:r>
    </w:p>
    <w:p w:rsidR="00742CC2" w:rsidRPr="008154B8" w:rsidRDefault="00742CC2" w:rsidP="00742CC2">
      <w:pPr>
        <w:tabs>
          <w:tab w:val="left" w:pos="540"/>
        </w:tabs>
        <w:snapToGrid w:val="0"/>
        <w:spacing w:line="300" w:lineRule="auto"/>
        <w:ind w:leftChars="-118" w:left="1" w:rightChars="-136" w:right="-326" w:hangingChars="129" w:hanging="284"/>
        <w:rPr>
          <w:rFonts w:eastAsia="標楷體"/>
          <w:b/>
          <w:bCs/>
          <w:spacing w:val="-4"/>
          <w:sz w:val="28"/>
          <w:szCs w:val="28"/>
        </w:rPr>
      </w:pPr>
      <w:r w:rsidRPr="008154B8">
        <w:rPr>
          <w:rFonts w:eastAsia="標楷體"/>
          <w:sz w:val="22"/>
          <w:szCs w:val="22"/>
        </w:rPr>
        <w:t>資料來源：行政院主計總處「人力資源統計月報」。</w:t>
      </w:r>
    </w:p>
    <w:p w:rsidR="00742CC2" w:rsidRPr="008E3E0C" w:rsidRDefault="00742CC2" w:rsidP="00742CC2">
      <w:pPr>
        <w:tabs>
          <w:tab w:val="left" w:pos="540"/>
        </w:tabs>
        <w:snapToGrid w:val="0"/>
        <w:spacing w:line="300" w:lineRule="auto"/>
        <w:ind w:rightChars="-136" w:right="-326"/>
        <w:rPr>
          <w:rFonts w:eastAsia="標楷體"/>
          <w:b/>
          <w:bCs/>
          <w:color w:val="FF0000"/>
          <w:spacing w:val="-4"/>
          <w:sz w:val="28"/>
          <w:szCs w:val="28"/>
        </w:rPr>
      </w:pPr>
    </w:p>
    <w:p w:rsidR="00742CC2" w:rsidRPr="00C87D6D" w:rsidRDefault="00742CC2" w:rsidP="00742CC2">
      <w:pPr>
        <w:tabs>
          <w:tab w:val="left" w:pos="540"/>
        </w:tabs>
        <w:snapToGrid w:val="0"/>
        <w:spacing w:beforeLines="50" w:before="180" w:line="300" w:lineRule="auto"/>
        <w:rPr>
          <w:rFonts w:eastAsia="標楷體"/>
          <w:b/>
          <w:bCs/>
          <w:sz w:val="28"/>
          <w:szCs w:val="28"/>
        </w:rPr>
      </w:pPr>
      <w:r w:rsidRPr="00C87D6D">
        <w:rPr>
          <w:rFonts w:eastAsia="標楷體"/>
          <w:b/>
          <w:bCs/>
          <w:sz w:val="28"/>
          <w:szCs w:val="28"/>
        </w:rPr>
        <w:lastRenderedPageBreak/>
        <w:t>２、國際比較</w:t>
      </w:r>
    </w:p>
    <w:p w:rsidR="00742CC2" w:rsidRPr="00516935" w:rsidRDefault="00742CC2" w:rsidP="00742CC2">
      <w:pPr>
        <w:snapToGrid w:val="0"/>
        <w:spacing w:beforeLines="50" w:before="180" w:line="300" w:lineRule="auto"/>
        <w:ind w:leftChars="118" w:left="283" w:rightChars="-59" w:right="-142" w:firstLineChars="202" w:firstLine="566"/>
        <w:jc w:val="both"/>
        <w:rPr>
          <w:rFonts w:eastAsia="標楷體"/>
          <w:sz w:val="28"/>
          <w:szCs w:val="32"/>
        </w:rPr>
      </w:pPr>
      <w:r w:rsidRPr="00516935">
        <w:rPr>
          <w:rFonts w:eastAsia="標楷體"/>
          <w:sz w:val="28"/>
          <w:szCs w:val="32"/>
        </w:rPr>
        <w:t>10</w:t>
      </w:r>
      <w:r w:rsidRPr="00516935">
        <w:rPr>
          <w:rFonts w:eastAsia="標楷體" w:hint="eastAsia"/>
          <w:sz w:val="28"/>
          <w:szCs w:val="32"/>
        </w:rPr>
        <w:t>5</w:t>
      </w:r>
      <w:r w:rsidRPr="00516935">
        <w:rPr>
          <w:rFonts w:eastAsia="標楷體"/>
          <w:sz w:val="28"/>
          <w:szCs w:val="32"/>
        </w:rPr>
        <w:t>年</w:t>
      </w:r>
      <w:r w:rsidRPr="00516935">
        <w:rPr>
          <w:rFonts w:eastAsia="標楷體" w:hint="eastAsia"/>
          <w:sz w:val="28"/>
          <w:szCs w:val="32"/>
        </w:rPr>
        <w:t>5</w:t>
      </w:r>
      <w:r w:rsidRPr="00516935">
        <w:rPr>
          <w:rFonts w:eastAsia="標楷體" w:hint="eastAsia"/>
          <w:sz w:val="28"/>
          <w:szCs w:val="32"/>
        </w:rPr>
        <w:t>月</w:t>
      </w:r>
      <w:r w:rsidRPr="00516935">
        <w:rPr>
          <w:rFonts w:eastAsia="標楷體"/>
          <w:sz w:val="28"/>
          <w:szCs w:val="32"/>
        </w:rPr>
        <w:t>國內經季節調整後之失業率為</w:t>
      </w:r>
      <w:r w:rsidRPr="00516935">
        <w:rPr>
          <w:rFonts w:eastAsia="標楷體" w:hint="eastAsia"/>
          <w:sz w:val="28"/>
          <w:szCs w:val="32"/>
        </w:rPr>
        <w:t>3.96%</w:t>
      </w:r>
      <w:r w:rsidRPr="00516935">
        <w:rPr>
          <w:rFonts w:eastAsia="標楷體"/>
          <w:sz w:val="28"/>
          <w:szCs w:val="32"/>
        </w:rPr>
        <w:t>，低於</w:t>
      </w:r>
      <w:r w:rsidRPr="00516935">
        <w:rPr>
          <w:rFonts w:eastAsia="標楷體" w:hint="eastAsia"/>
          <w:sz w:val="28"/>
          <w:szCs w:val="32"/>
        </w:rPr>
        <w:t>美國</w:t>
      </w:r>
      <w:r w:rsidRPr="00516935">
        <w:rPr>
          <w:rFonts w:ascii="標楷體" w:eastAsia="標楷體" w:hAnsi="標楷體" w:hint="eastAsia"/>
          <w:sz w:val="28"/>
          <w:szCs w:val="32"/>
        </w:rPr>
        <w:t>、</w:t>
      </w:r>
      <w:r w:rsidRPr="00516935">
        <w:rPr>
          <w:rFonts w:eastAsia="標楷體"/>
          <w:sz w:val="28"/>
          <w:szCs w:val="32"/>
        </w:rPr>
        <w:t>加拿大</w:t>
      </w:r>
      <w:r w:rsidRPr="00516935">
        <w:rPr>
          <w:rFonts w:eastAsia="標楷體" w:hint="eastAsia"/>
          <w:sz w:val="28"/>
          <w:szCs w:val="32"/>
        </w:rPr>
        <w:t>，惟較香港為高。</w:t>
      </w:r>
    </w:p>
    <w:p w:rsidR="00742CC2" w:rsidRPr="00C87D6D" w:rsidRDefault="00742CC2" w:rsidP="00742CC2">
      <w:pPr>
        <w:snapToGrid w:val="0"/>
        <w:spacing w:before="120"/>
        <w:jc w:val="center"/>
        <w:rPr>
          <w:rFonts w:eastAsia="標楷體"/>
          <w:b/>
          <w:bCs/>
          <w:sz w:val="28"/>
        </w:rPr>
      </w:pPr>
      <w:r w:rsidRPr="00C87D6D">
        <w:rPr>
          <w:rFonts w:eastAsia="標楷體"/>
          <w:b/>
          <w:bCs/>
          <w:sz w:val="28"/>
        </w:rPr>
        <w:t>表</w:t>
      </w:r>
      <w:r w:rsidRPr="00C87D6D">
        <w:rPr>
          <w:rFonts w:eastAsia="標楷體"/>
          <w:b/>
          <w:bCs/>
          <w:sz w:val="28"/>
        </w:rPr>
        <w:t xml:space="preserve">2-9-2  </w:t>
      </w:r>
      <w:r w:rsidRPr="00C87D6D">
        <w:rPr>
          <w:rFonts w:eastAsia="標楷體"/>
          <w:b/>
          <w:bCs/>
          <w:sz w:val="28"/>
        </w:rPr>
        <w:t>主要國家失業率比較</w:t>
      </w:r>
    </w:p>
    <w:p w:rsidR="00742CC2" w:rsidRPr="00C87D6D" w:rsidRDefault="00742CC2" w:rsidP="00742CC2">
      <w:pPr>
        <w:widowControl/>
        <w:snapToGrid w:val="0"/>
        <w:spacing w:line="300" w:lineRule="atLeast"/>
        <w:ind w:right="-816"/>
        <w:jc w:val="right"/>
        <w:rPr>
          <w:rFonts w:eastAsia="標楷體"/>
          <w:kern w:val="0"/>
          <w:sz w:val="22"/>
          <w:szCs w:val="22"/>
        </w:rPr>
      </w:pPr>
      <w:r w:rsidRPr="00C87D6D">
        <w:rPr>
          <w:rFonts w:eastAsia="標楷體"/>
          <w:kern w:val="0"/>
          <w:sz w:val="22"/>
        </w:rPr>
        <w:t xml:space="preserve">                                    </w:t>
      </w:r>
      <w:r w:rsidRPr="00C87D6D">
        <w:rPr>
          <w:rFonts w:eastAsia="標楷體"/>
          <w:kern w:val="0"/>
          <w:sz w:val="22"/>
          <w:szCs w:val="22"/>
        </w:rPr>
        <w:t xml:space="preserve">  </w:t>
      </w:r>
      <w:r w:rsidRPr="00C87D6D">
        <w:rPr>
          <w:rFonts w:eastAsia="標楷體"/>
          <w:kern w:val="0"/>
          <w:sz w:val="22"/>
          <w:szCs w:val="22"/>
        </w:rPr>
        <w:t>單位：</w:t>
      </w:r>
      <w:r w:rsidRPr="00C87D6D">
        <w:rPr>
          <w:rFonts w:eastAsia="標楷體" w:hint="eastAsia"/>
          <w:kern w:val="0"/>
          <w:sz w:val="22"/>
          <w:szCs w:val="22"/>
        </w:rPr>
        <w:t>%</w:t>
      </w:r>
    </w:p>
    <w:tbl>
      <w:tblPr>
        <w:tblW w:w="11162" w:type="dxa"/>
        <w:jc w:val="center"/>
        <w:tblInd w:w="-234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78"/>
        <w:gridCol w:w="558"/>
        <w:gridCol w:w="561"/>
        <w:gridCol w:w="561"/>
        <w:gridCol w:w="561"/>
        <w:gridCol w:w="562"/>
        <w:gridCol w:w="561"/>
        <w:gridCol w:w="561"/>
        <w:gridCol w:w="561"/>
        <w:gridCol w:w="561"/>
        <w:gridCol w:w="562"/>
        <w:gridCol w:w="618"/>
        <w:gridCol w:w="618"/>
        <w:gridCol w:w="619"/>
        <w:gridCol w:w="618"/>
        <w:gridCol w:w="619"/>
        <w:gridCol w:w="1483"/>
      </w:tblGrid>
      <w:tr w:rsidR="00742CC2" w:rsidRPr="008E3E0C" w:rsidTr="0099145A">
        <w:trPr>
          <w:cantSplit/>
          <w:trHeight w:val="343"/>
          <w:jc w:val="center"/>
        </w:trPr>
        <w:tc>
          <w:tcPr>
            <w:tcW w:w="978" w:type="dxa"/>
            <w:vMerge w:val="restart"/>
            <w:tcBorders>
              <w:top w:val="single" w:sz="4" w:space="0" w:color="auto"/>
              <w:left w:val="nil"/>
              <w:tl2br w:val="single" w:sz="4" w:space="0" w:color="auto"/>
            </w:tcBorders>
          </w:tcPr>
          <w:p w:rsidR="00742CC2" w:rsidRPr="006017D1" w:rsidRDefault="00742CC2"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58" w:type="dxa"/>
            <w:vMerge w:val="restart"/>
            <w:tcBorders>
              <w:top w:val="single" w:sz="4" w:space="0" w:color="auto"/>
              <w:left w:val="single" w:sz="4" w:space="0" w:color="auto"/>
              <w:right w:val="single" w:sz="4" w:space="0" w:color="auto"/>
            </w:tcBorders>
            <w:vAlign w:val="center"/>
          </w:tcPr>
          <w:p w:rsidR="00742CC2" w:rsidRPr="006017D1" w:rsidRDefault="00742CC2" w:rsidP="0099145A">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6017D1">
              <w:rPr>
                <w:rFonts w:eastAsia="標楷體" w:hint="eastAsia"/>
                <w:spacing w:val="-24"/>
                <w:sz w:val="20"/>
              </w:rPr>
              <w:t>103</w:t>
            </w:r>
            <w:r w:rsidRPr="006017D1">
              <w:rPr>
                <w:rFonts w:eastAsia="標楷體" w:hint="eastAsia"/>
                <w:spacing w:val="-24"/>
                <w:sz w:val="20"/>
              </w:rPr>
              <w:t>年</w:t>
            </w:r>
          </w:p>
        </w:tc>
        <w:tc>
          <w:tcPr>
            <w:tcW w:w="5051" w:type="dxa"/>
            <w:gridSpan w:val="9"/>
            <w:tcBorders>
              <w:top w:val="single" w:sz="4" w:space="0" w:color="auto"/>
              <w:left w:val="single" w:sz="4" w:space="0" w:color="auto"/>
              <w:right w:val="single" w:sz="4" w:space="0" w:color="auto"/>
            </w:tcBorders>
            <w:vAlign w:val="center"/>
          </w:tcPr>
          <w:p w:rsidR="00742CC2" w:rsidRPr="006017D1" w:rsidRDefault="00742CC2" w:rsidP="0099145A">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6017D1">
              <w:rPr>
                <w:rFonts w:eastAsia="標楷體" w:hint="eastAsia"/>
                <w:spacing w:val="-24"/>
                <w:sz w:val="20"/>
              </w:rPr>
              <w:t>104</w:t>
            </w:r>
            <w:r w:rsidRPr="006017D1">
              <w:rPr>
                <w:rFonts w:eastAsia="標楷體" w:hint="eastAsia"/>
                <w:spacing w:val="-24"/>
                <w:sz w:val="20"/>
              </w:rPr>
              <w:t>年</w:t>
            </w:r>
          </w:p>
        </w:tc>
        <w:tc>
          <w:tcPr>
            <w:tcW w:w="3092" w:type="dxa"/>
            <w:gridSpan w:val="5"/>
            <w:tcBorders>
              <w:top w:val="single" w:sz="4" w:space="0" w:color="auto"/>
              <w:left w:val="single" w:sz="4" w:space="0" w:color="auto"/>
              <w:right w:val="single" w:sz="4" w:space="0" w:color="auto"/>
            </w:tcBorders>
            <w:vAlign w:val="center"/>
          </w:tcPr>
          <w:p w:rsidR="00742CC2" w:rsidRPr="00516935" w:rsidRDefault="00742CC2" w:rsidP="0099145A">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516935">
              <w:rPr>
                <w:rFonts w:eastAsia="標楷體" w:hint="eastAsia"/>
                <w:spacing w:val="-24"/>
                <w:sz w:val="20"/>
              </w:rPr>
              <w:t>105</w:t>
            </w:r>
            <w:r w:rsidRPr="00516935">
              <w:rPr>
                <w:rFonts w:eastAsia="標楷體" w:hint="eastAsia"/>
                <w:spacing w:val="-24"/>
                <w:sz w:val="20"/>
              </w:rPr>
              <w:t>年</w:t>
            </w:r>
          </w:p>
        </w:tc>
        <w:tc>
          <w:tcPr>
            <w:tcW w:w="1483" w:type="dxa"/>
            <w:vMerge w:val="restart"/>
            <w:tcBorders>
              <w:top w:val="single" w:sz="4" w:space="0" w:color="auto"/>
              <w:left w:val="single" w:sz="4" w:space="0" w:color="auto"/>
              <w:right w:val="nil"/>
            </w:tcBorders>
            <w:vAlign w:val="center"/>
          </w:tcPr>
          <w:p w:rsidR="00742CC2" w:rsidRPr="00516935" w:rsidRDefault="00742CC2" w:rsidP="0099145A">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516935">
              <w:rPr>
                <w:rFonts w:eastAsia="標楷體" w:hint="eastAsia"/>
                <w:spacing w:val="-24"/>
                <w:sz w:val="20"/>
              </w:rPr>
              <w:t>上</w:t>
            </w:r>
            <w:r w:rsidRPr="00516935">
              <w:rPr>
                <w:rFonts w:eastAsia="標楷體"/>
                <w:spacing w:val="-24"/>
                <w:sz w:val="20"/>
              </w:rPr>
              <w:t>年當</w:t>
            </w:r>
            <w:r w:rsidRPr="00516935">
              <w:rPr>
                <w:rFonts w:eastAsia="標楷體" w:hint="eastAsia"/>
                <w:spacing w:val="-24"/>
                <w:sz w:val="20"/>
              </w:rPr>
              <w:t>月</w:t>
            </w:r>
          </w:p>
          <w:p w:rsidR="00742CC2" w:rsidRPr="00516935" w:rsidRDefault="00742CC2" w:rsidP="0099145A">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w:t>
            </w:r>
            <w:r w:rsidRPr="00516935">
              <w:rPr>
                <w:rFonts w:eastAsia="標楷體"/>
                <w:spacing w:val="-24"/>
                <w:sz w:val="20"/>
              </w:rPr>
              <w:t>變動百分點</w:t>
            </w:r>
            <w:r w:rsidRPr="00516935">
              <w:rPr>
                <w:rFonts w:eastAsia="標楷體"/>
                <w:spacing w:val="-24"/>
                <w:sz w:val="20"/>
              </w:rPr>
              <w:t>*</w:t>
            </w:r>
            <w:proofErr w:type="gramStart"/>
            <w:r w:rsidRPr="00516935">
              <w:rPr>
                <w:rFonts w:eastAsia="標楷體" w:hint="eastAsia"/>
                <w:spacing w:val="-24"/>
                <w:sz w:val="20"/>
              </w:rPr>
              <w:t>）</w:t>
            </w:r>
            <w:proofErr w:type="gramEnd"/>
          </w:p>
        </w:tc>
      </w:tr>
      <w:tr w:rsidR="00742CC2" w:rsidRPr="008E3E0C" w:rsidTr="0099145A">
        <w:trPr>
          <w:cantSplit/>
          <w:trHeight w:val="324"/>
          <w:jc w:val="center"/>
        </w:trPr>
        <w:tc>
          <w:tcPr>
            <w:tcW w:w="978" w:type="dxa"/>
            <w:vMerge/>
            <w:tcBorders>
              <w:left w:val="nil"/>
              <w:bottom w:val="single" w:sz="4" w:space="0" w:color="auto"/>
              <w:tl2br w:val="single" w:sz="4" w:space="0" w:color="auto"/>
            </w:tcBorders>
          </w:tcPr>
          <w:p w:rsidR="00742CC2" w:rsidRPr="006017D1" w:rsidRDefault="00742CC2"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58" w:type="dxa"/>
            <w:vMerge/>
            <w:tcBorders>
              <w:left w:val="single" w:sz="4" w:space="0" w:color="auto"/>
              <w:bottom w:val="single" w:sz="4" w:space="0" w:color="auto"/>
              <w:right w:val="single" w:sz="4" w:space="0" w:color="auto"/>
            </w:tcBorders>
            <w:vAlign w:val="center"/>
          </w:tcPr>
          <w:p w:rsidR="00742CC2" w:rsidRPr="006017D1" w:rsidRDefault="00742CC2"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561" w:type="dxa"/>
            <w:tcBorders>
              <w:left w:val="single" w:sz="4" w:space="0" w:color="auto"/>
              <w:bottom w:val="single" w:sz="4" w:space="0" w:color="auto"/>
              <w:right w:val="single" w:sz="4" w:space="0" w:color="auto"/>
            </w:tcBorders>
            <w:vAlign w:val="center"/>
          </w:tcPr>
          <w:p w:rsidR="00742CC2" w:rsidRPr="006017D1" w:rsidRDefault="00742CC2"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5</w:t>
            </w:r>
            <w:r w:rsidRPr="006017D1">
              <w:rPr>
                <w:rFonts w:eastAsia="標楷體" w:hint="eastAsia"/>
                <w:spacing w:val="-24"/>
                <w:sz w:val="20"/>
              </w:rPr>
              <w:t>月</w:t>
            </w:r>
          </w:p>
        </w:tc>
        <w:tc>
          <w:tcPr>
            <w:tcW w:w="561" w:type="dxa"/>
            <w:tcBorders>
              <w:left w:val="single" w:sz="4" w:space="0" w:color="auto"/>
              <w:bottom w:val="single" w:sz="4" w:space="0" w:color="auto"/>
              <w:right w:val="single" w:sz="4" w:space="0" w:color="auto"/>
            </w:tcBorders>
            <w:vAlign w:val="center"/>
          </w:tcPr>
          <w:p w:rsidR="00742CC2" w:rsidRPr="006017D1" w:rsidRDefault="00742CC2"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6</w:t>
            </w:r>
            <w:r w:rsidRPr="006017D1">
              <w:rPr>
                <w:rFonts w:eastAsia="標楷體" w:hint="eastAsia"/>
                <w:spacing w:val="-24"/>
                <w:sz w:val="20"/>
              </w:rPr>
              <w:t>月</w:t>
            </w:r>
          </w:p>
        </w:tc>
        <w:tc>
          <w:tcPr>
            <w:tcW w:w="561" w:type="dxa"/>
            <w:tcBorders>
              <w:left w:val="single" w:sz="4" w:space="0" w:color="auto"/>
              <w:bottom w:val="single" w:sz="4" w:space="0" w:color="auto"/>
              <w:right w:val="single" w:sz="4" w:space="0" w:color="auto"/>
            </w:tcBorders>
            <w:vAlign w:val="center"/>
          </w:tcPr>
          <w:p w:rsidR="00742CC2" w:rsidRPr="006017D1" w:rsidRDefault="00742CC2"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7</w:t>
            </w:r>
            <w:r w:rsidRPr="006017D1">
              <w:rPr>
                <w:rFonts w:eastAsia="標楷體" w:hint="eastAsia"/>
                <w:spacing w:val="-24"/>
                <w:sz w:val="20"/>
              </w:rPr>
              <w:t>月</w:t>
            </w:r>
          </w:p>
        </w:tc>
        <w:tc>
          <w:tcPr>
            <w:tcW w:w="562" w:type="dxa"/>
            <w:tcBorders>
              <w:left w:val="single" w:sz="4" w:space="0" w:color="auto"/>
              <w:bottom w:val="single" w:sz="4" w:space="0" w:color="auto"/>
              <w:right w:val="single" w:sz="4" w:space="0" w:color="auto"/>
            </w:tcBorders>
            <w:vAlign w:val="center"/>
          </w:tcPr>
          <w:p w:rsidR="00742CC2" w:rsidRPr="006017D1" w:rsidRDefault="00742CC2"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8</w:t>
            </w:r>
            <w:r w:rsidRPr="006017D1">
              <w:rPr>
                <w:rFonts w:eastAsia="標楷體" w:hint="eastAsia"/>
                <w:spacing w:val="-24"/>
                <w:sz w:val="20"/>
              </w:rPr>
              <w:t>月</w:t>
            </w:r>
          </w:p>
        </w:tc>
        <w:tc>
          <w:tcPr>
            <w:tcW w:w="561" w:type="dxa"/>
            <w:tcBorders>
              <w:left w:val="single" w:sz="4" w:space="0" w:color="auto"/>
              <w:bottom w:val="single" w:sz="4" w:space="0" w:color="auto"/>
              <w:right w:val="single" w:sz="4" w:space="0" w:color="auto"/>
            </w:tcBorders>
            <w:vAlign w:val="center"/>
          </w:tcPr>
          <w:p w:rsidR="00742CC2" w:rsidRPr="006017D1" w:rsidRDefault="00742CC2"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9</w:t>
            </w:r>
            <w:r w:rsidRPr="006017D1">
              <w:rPr>
                <w:rFonts w:eastAsia="標楷體" w:hint="eastAsia"/>
                <w:spacing w:val="-24"/>
                <w:sz w:val="20"/>
              </w:rPr>
              <w:t>月</w:t>
            </w:r>
          </w:p>
        </w:tc>
        <w:tc>
          <w:tcPr>
            <w:tcW w:w="561" w:type="dxa"/>
            <w:tcBorders>
              <w:left w:val="single" w:sz="4" w:space="0" w:color="auto"/>
              <w:bottom w:val="single" w:sz="4" w:space="0" w:color="auto"/>
              <w:right w:val="single" w:sz="4" w:space="0" w:color="auto"/>
            </w:tcBorders>
            <w:vAlign w:val="center"/>
          </w:tcPr>
          <w:p w:rsidR="00742CC2" w:rsidRPr="006017D1" w:rsidRDefault="00742CC2"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10</w:t>
            </w:r>
            <w:r w:rsidRPr="006017D1">
              <w:rPr>
                <w:rFonts w:eastAsia="標楷體" w:hint="eastAsia"/>
                <w:spacing w:val="-24"/>
                <w:sz w:val="20"/>
              </w:rPr>
              <w:t>月</w:t>
            </w:r>
          </w:p>
        </w:tc>
        <w:tc>
          <w:tcPr>
            <w:tcW w:w="561" w:type="dxa"/>
            <w:tcBorders>
              <w:left w:val="single" w:sz="4" w:space="0" w:color="auto"/>
              <w:bottom w:val="single" w:sz="4" w:space="0" w:color="auto"/>
              <w:right w:val="single" w:sz="4" w:space="0" w:color="auto"/>
            </w:tcBorders>
            <w:vAlign w:val="center"/>
          </w:tcPr>
          <w:p w:rsidR="00742CC2" w:rsidRPr="006017D1" w:rsidRDefault="00742CC2"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11</w:t>
            </w:r>
            <w:r w:rsidRPr="006017D1">
              <w:rPr>
                <w:rFonts w:eastAsia="標楷體" w:hint="eastAsia"/>
                <w:spacing w:val="-24"/>
                <w:sz w:val="20"/>
              </w:rPr>
              <w:t>月</w:t>
            </w:r>
          </w:p>
        </w:tc>
        <w:tc>
          <w:tcPr>
            <w:tcW w:w="561" w:type="dxa"/>
            <w:tcBorders>
              <w:left w:val="single" w:sz="4" w:space="0" w:color="auto"/>
              <w:bottom w:val="single" w:sz="4" w:space="0" w:color="auto"/>
              <w:right w:val="single" w:sz="4" w:space="0" w:color="auto"/>
            </w:tcBorders>
            <w:vAlign w:val="center"/>
          </w:tcPr>
          <w:p w:rsidR="00742CC2" w:rsidRPr="006017D1" w:rsidRDefault="00742CC2"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12</w:t>
            </w:r>
            <w:r w:rsidRPr="006017D1">
              <w:rPr>
                <w:rFonts w:eastAsia="標楷體" w:hint="eastAsia"/>
                <w:spacing w:val="-24"/>
                <w:sz w:val="20"/>
              </w:rPr>
              <w:t>月</w:t>
            </w:r>
          </w:p>
        </w:tc>
        <w:tc>
          <w:tcPr>
            <w:tcW w:w="562" w:type="dxa"/>
            <w:tcBorders>
              <w:left w:val="single" w:sz="4" w:space="0" w:color="auto"/>
              <w:bottom w:val="single" w:sz="4" w:space="0" w:color="auto"/>
              <w:right w:val="single" w:sz="4" w:space="0" w:color="auto"/>
            </w:tcBorders>
            <w:vAlign w:val="center"/>
          </w:tcPr>
          <w:p w:rsidR="00742CC2" w:rsidRPr="006017D1" w:rsidRDefault="00742CC2"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全年</w:t>
            </w:r>
          </w:p>
        </w:tc>
        <w:tc>
          <w:tcPr>
            <w:tcW w:w="618" w:type="dxa"/>
            <w:tcBorders>
              <w:left w:val="single" w:sz="4" w:space="0" w:color="auto"/>
              <w:bottom w:val="single" w:sz="4" w:space="0" w:color="auto"/>
              <w:right w:val="single" w:sz="4" w:space="0" w:color="auto"/>
            </w:tcBorders>
            <w:vAlign w:val="center"/>
          </w:tcPr>
          <w:p w:rsidR="00742CC2" w:rsidRPr="00516935" w:rsidRDefault="00742CC2"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1</w:t>
            </w:r>
            <w:r w:rsidRPr="00516935">
              <w:rPr>
                <w:rFonts w:eastAsia="標楷體" w:hint="eastAsia"/>
                <w:spacing w:val="-24"/>
                <w:sz w:val="20"/>
              </w:rPr>
              <w:t>月</w:t>
            </w:r>
          </w:p>
        </w:tc>
        <w:tc>
          <w:tcPr>
            <w:tcW w:w="618" w:type="dxa"/>
            <w:tcBorders>
              <w:left w:val="single" w:sz="4" w:space="0" w:color="auto"/>
              <w:bottom w:val="single" w:sz="4" w:space="0" w:color="auto"/>
              <w:right w:val="single" w:sz="4" w:space="0" w:color="auto"/>
            </w:tcBorders>
            <w:vAlign w:val="center"/>
          </w:tcPr>
          <w:p w:rsidR="00742CC2" w:rsidRPr="00516935" w:rsidRDefault="00742CC2"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2</w:t>
            </w:r>
            <w:r w:rsidRPr="00516935">
              <w:rPr>
                <w:rFonts w:eastAsia="標楷體" w:hint="eastAsia"/>
                <w:spacing w:val="-24"/>
                <w:sz w:val="20"/>
              </w:rPr>
              <w:t>月</w:t>
            </w:r>
          </w:p>
        </w:tc>
        <w:tc>
          <w:tcPr>
            <w:tcW w:w="619" w:type="dxa"/>
            <w:tcBorders>
              <w:left w:val="single" w:sz="4" w:space="0" w:color="auto"/>
              <w:bottom w:val="single" w:sz="4" w:space="0" w:color="auto"/>
              <w:right w:val="single" w:sz="4" w:space="0" w:color="auto"/>
            </w:tcBorders>
            <w:vAlign w:val="center"/>
          </w:tcPr>
          <w:p w:rsidR="00742CC2" w:rsidRPr="00516935" w:rsidRDefault="00742CC2"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3</w:t>
            </w:r>
            <w:r w:rsidRPr="00516935">
              <w:rPr>
                <w:rFonts w:eastAsia="標楷體" w:hint="eastAsia"/>
                <w:spacing w:val="-24"/>
                <w:sz w:val="20"/>
              </w:rPr>
              <w:t>月</w:t>
            </w:r>
          </w:p>
        </w:tc>
        <w:tc>
          <w:tcPr>
            <w:tcW w:w="618" w:type="dxa"/>
            <w:tcBorders>
              <w:left w:val="single" w:sz="4" w:space="0" w:color="auto"/>
              <w:bottom w:val="single" w:sz="4" w:space="0" w:color="auto"/>
              <w:right w:val="single" w:sz="4" w:space="0" w:color="auto"/>
            </w:tcBorders>
            <w:vAlign w:val="center"/>
          </w:tcPr>
          <w:p w:rsidR="00742CC2" w:rsidRPr="00516935" w:rsidRDefault="00742CC2"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4</w:t>
            </w:r>
            <w:r w:rsidRPr="00516935">
              <w:rPr>
                <w:rFonts w:eastAsia="標楷體" w:hint="eastAsia"/>
                <w:spacing w:val="-24"/>
                <w:sz w:val="20"/>
              </w:rPr>
              <w:t>月</w:t>
            </w:r>
          </w:p>
        </w:tc>
        <w:tc>
          <w:tcPr>
            <w:tcW w:w="619" w:type="dxa"/>
            <w:tcBorders>
              <w:left w:val="single" w:sz="4" w:space="0" w:color="auto"/>
              <w:bottom w:val="single" w:sz="4" w:space="0" w:color="auto"/>
              <w:right w:val="single" w:sz="4" w:space="0" w:color="auto"/>
            </w:tcBorders>
            <w:vAlign w:val="center"/>
          </w:tcPr>
          <w:p w:rsidR="00742CC2" w:rsidRPr="00516935" w:rsidRDefault="00742CC2"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5</w:t>
            </w:r>
            <w:r w:rsidRPr="00516935">
              <w:rPr>
                <w:rFonts w:eastAsia="標楷體" w:hint="eastAsia"/>
                <w:spacing w:val="-24"/>
                <w:sz w:val="20"/>
              </w:rPr>
              <w:t>月</w:t>
            </w:r>
          </w:p>
        </w:tc>
        <w:tc>
          <w:tcPr>
            <w:tcW w:w="1483" w:type="dxa"/>
            <w:vMerge/>
            <w:tcBorders>
              <w:left w:val="single" w:sz="4" w:space="0" w:color="auto"/>
              <w:bottom w:val="single" w:sz="4" w:space="0" w:color="auto"/>
              <w:right w:val="nil"/>
            </w:tcBorders>
            <w:vAlign w:val="center"/>
          </w:tcPr>
          <w:p w:rsidR="00742CC2" w:rsidRPr="00516935" w:rsidRDefault="00742CC2"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742CC2" w:rsidRPr="008E3E0C" w:rsidTr="0099145A">
        <w:trPr>
          <w:cantSplit/>
          <w:jc w:val="center"/>
        </w:trPr>
        <w:tc>
          <w:tcPr>
            <w:tcW w:w="978" w:type="dxa"/>
            <w:tcBorders>
              <w:left w:val="nil"/>
              <w:bottom w:val="nil"/>
            </w:tcBorders>
          </w:tcPr>
          <w:p w:rsidR="00742CC2" w:rsidRPr="006017D1" w:rsidRDefault="00742CC2"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6017D1">
              <w:rPr>
                <w:rFonts w:eastAsia="標楷體"/>
              </w:rPr>
              <w:t>臺灣</w:t>
            </w:r>
          </w:p>
        </w:tc>
        <w:tc>
          <w:tcPr>
            <w:tcW w:w="558" w:type="dxa"/>
            <w:tcBorders>
              <w:left w:val="single" w:sz="4" w:space="0" w:color="auto"/>
              <w:bottom w:val="nil"/>
              <w:right w:val="single" w:sz="4" w:space="0" w:color="auto"/>
            </w:tcBorders>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3.96</w:t>
            </w:r>
          </w:p>
        </w:tc>
        <w:tc>
          <w:tcPr>
            <w:tcW w:w="561" w:type="dxa"/>
            <w:tcBorders>
              <w:left w:val="single" w:sz="4" w:space="0" w:color="auto"/>
              <w:bottom w:val="nil"/>
              <w:right w:val="single" w:sz="4" w:space="0" w:color="auto"/>
            </w:tcBorders>
            <w:vAlign w:val="center"/>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3.76</w:t>
            </w:r>
          </w:p>
        </w:tc>
        <w:tc>
          <w:tcPr>
            <w:tcW w:w="561" w:type="dxa"/>
            <w:tcBorders>
              <w:left w:val="single" w:sz="4" w:space="0" w:color="auto"/>
              <w:bottom w:val="nil"/>
              <w:right w:val="single" w:sz="4" w:space="0" w:color="auto"/>
            </w:tcBorders>
            <w:vAlign w:val="center"/>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3.77</w:t>
            </w:r>
          </w:p>
        </w:tc>
        <w:tc>
          <w:tcPr>
            <w:tcW w:w="561" w:type="dxa"/>
            <w:tcBorders>
              <w:left w:val="single" w:sz="4" w:space="0" w:color="auto"/>
              <w:bottom w:val="nil"/>
              <w:right w:val="single" w:sz="4" w:space="0" w:color="auto"/>
            </w:tcBorders>
            <w:vAlign w:val="center"/>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3.76</w:t>
            </w:r>
          </w:p>
        </w:tc>
        <w:tc>
          <w:tcPr>
            <w:tcW w:w="562" w:type="dxa"/>
            <w:tcBorders>
              <w:left w:val="single" w:sz="4" w:space="0" w:color="auto"/>
              <w:bottom w:val="nil"/>
              <w:right w:val="single" w:sz="4" w:space="0" w:color="auto"/>
            </w:tcBorders>
            <w:vAlign w:val="center"/>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3.77</w:t>
            </w:r>
          </w:p>
        </w:tc>
        <w:tc>
          <w:tcPr>
            <w:tcW w:w="561" w:type="dxa"/>
            <w:tcBorders>
              <w:left w:val="single" w:sz="4" w:space="0" w:color="auto"/>
              <w:bottom w:val="nil"/>
              <w:right w:val="single" w:sz="4" w:space="0" w:color="auto"/>
            </w:tcBorders>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3.81</w:t>
            </w:r>
          </w:p>
        </w:tc>
        <w:tc>
          <w:tcPr>
            <w:tcW w:w="561" w:type="dxa"/>
            <w:tcBorders>
              <w:left w:val="single" w:sz="4" w:space="0" w:color="auto"/>
              <w:bottom w:val="nil"/>
              <w:right w:val="single" w:sz="4" w:space="0" w:color="auto"/>
            </w:tcBorders>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3.81</w:t>
            </w:r>
          </w:p>
        </w:tc>
        <w:tc>
          <w:tcPr>
            <w:tcW w:w="561" w:type="dxa"/>
            <w:tcBorders>
              <w:left w:val="single" w:sz="4" w:space="0" w:color="auto"/>
              <w:bottom w:val="nil"/>
              <w:right w:val="single" w:sz="4" w:space="0" w:color="auto"/>
            </w:tcBorders>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3.85</w:t>
            </w:r>
          </w:p>
        </w:tc>
        <w:tc>
          <w:tcPr>
            <w:tcW w:w="561" w:type="dxa"/>
            <w:tcBorders>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3.88</w:t>
            </w:r>
          </w:p>
        </w:tc>
        <w:tc>
          <w:tcPr>
            <w:tcW w:w="562" w:type="dxa"/>
            <w:tcBorders>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3.78</w:t>
            </w:r>
          </w:p>
        </w:tc>
        <w:tc>
          <w:tcPr>
            <w:tcW w:w="618" w:type="dxa"/>
            <w:tcBorders>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3.91</w:t>
            </w:r>
          </w:p>
        </w:tc>
        <w:tc>
          <w:tcPr>
            <w:tcW w:w="618" w:type="dxa"/>
            <w:tcBorders>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3.94</w:t>
            </w:r>
          </w:p>
        </w:tc>
        <w:tc>
          <w:tcPr>
            <w:tcW w:w="619" w:type="dxa"/>
            <w:tcBorders>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3.92</w:t>
            </w:r>
          </w:p>
        </w:tc>
        <w:tc>
          <w:tcPr>
            <w:tcW w:w="618" w:type="dxa"/>
            <w:tcBorders>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3.97</w:t>
            </w:r>
          </w:p>
        </w:tc>
        <w:tc>
          <w:tcPr>
            <w:tcW w:w="619" w:type="dxa"/>
            <w:tcBorders>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3.96</w:t>
            </w:r>
          </w:p>
        </w:tc>
        <w:tc>
          <w:tcPr>
            <w:tcW w:w="1483" w:type="dxa"/>
            <w:tcBorders>
              <w:left w:val="single" w:sz="4" w:space="0" w:color="auto"/>
              <w:bottom w:val="nil"/>
              <w:right w:val="nil"/>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16935">
              <w:rPr>
                <w:rFonts w:hint="eastAsia"/>
                <w:sz w:val="20"/>
              </w:rPr>
              <w:t>3.76(</w:t>
            </w:r>
            <w:r w:rsidRPr="00516935">
              <w:rPr>
                <w:sz w:val="20"/>
              </w:rPr>
              <w:t>↑0.</w:t>
            </w:r>
            <w:r w:rsidRPr="00516935">
              <w:rPr>
                <w:rFonts w:hint="eastAsia"/>
                <w:sz w:val="20"/>
              </w:rPr>
              <w:t>2</w:t>
            </w:r>
            <w:r w:rsidRPr="00516935">
              <w:rPr>
                <w:sz w:val="20"/>
              </w:rPr>
              <w:t>)</w:t>
            </w:r>
          </w:p>
        </w:tc>
      </w:tr>
      <w:tr w:rsidR="00742CC2" w:rsidRPr="008E3E0C" w:rsidTr="0099145A">
        <w:trPr>
          <w:cantSplit/>
          <w:jc w:val="center"/>
        </w:trPr>
        <w:tc>
          <w:tcPr>
            <w:tcW w:w="978" w:type="dxa"/>
            <w:tcBorders>
              <w:top w:val="nil"/>
              <w:left w:val="nil"/>
              <w:bottom w:val="nil"/>
            </w:tcBorders>
          </w:tcPr>
          <w:p w:rsidR="00742CC2" w:rsidRPr="006017D1" w:rsidRDefault="00742CC2"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6017D1">
              <w:rPr>
                <w:rFonts w:eastAsia="標楷體"/>
              </w:rPr>
              <w:t>香港</w:t>
            </w:r>
          </w:p>
        </w:tc>
        <w:tc>
          <w:tcPr>
            <w:tcW w:w="558" w:type="dxa"/>
            <w:tcBorders>
              <w:top w:val="nil"/>
              <w:left w:val="single" w:sz="4" w:space="0" w:color="auto"/>
              <w:bottom w:val="nil"/>
              <w:right w:val="single" w:sz="4" w:space="0" w:color="auto"/>
            </w:tcBorders>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61" w:type="dxa"/>
            <w:tcBorders>
              <w:top w:val="nil"/>
              <w:left w:val="single" w:sz="4" w:space="0" w:color="auto"/>
              <w:bottom w:val="nil"/>
              <w:right w:val="single" w:sz="4" w:space="0" w:color="auto"/>
            </w:tcBorders>
            <w:vAlign w:val="center"/>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3.2</w:t>
            </w:r>
          </w:p>
        </w:tc>
        <w:tc>
          <w:tcPr>
            <w:tcW w:w="561" w:type="dxa"/>
            <w:tcBorders>
              <w:top w:val="nil"/>
              <w:left w:val="single" w:sz="4" w:space="0" w:color="auto"/>
              <w:bottom w:val="nil"/>
              <w:right w:val="single" w:sz="4" w:space="0" w:color="auto"/>
            </w:tcBorders>
            <w:vAlign w:val="center"/>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3.2</w:t>
            </w:r>
          </w:p>
        </w:tc>
        <w:tc>
          <w:tcPr>
            <w:tcW w:w="561" w:type="dxa"/>
            <w:tcBorders>
              <w:top w:val="nil"/>
              <w:left w:val="single" w:sz="4" w:space="0" w:color="auto"/>
              <w:bottom w:val="nil"/>
              <w:right w:val="single" w:sz="4" w:space="0" w:color="auto"/>
            </w:tcBorders>
            <w:vAlign w:val="center"/>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62" w:type="dxa"/>
            <w:tcBorders>
              <w:top w:val="nil"/>
              <w:left w:val="single" w:sz="4" w:space="0" w:color="auto"/>
              <w:bottom w:val="nil"/>
              <w:right w:val="single" w:sz="4" w:space="0" w:color="auto"/>
            </w:tcBorders>
            <w:vAlign w:val="center"/>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61" w:type="dxa"/>
            <w:tcBorders>
              <w:top w:val="nil"/>
              <w:left w:val="single" w:sz="4" w:space="0" w:color="auto"/>
              <w:bottom w:val="nil"/>
              <w:right w:val="single" w:sz="4" w:space="0" w:color="auto"/>
            </w:tcBorders>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61" w:type="dxa"/>
            <w:tcBorders>
              <w:top w:val="nil"/>
              <w:left w:val="single" w:sz="4" w:space="0" w:color="auto"/>
              <w:bottom w:val="nil"/>
              <w:right w:val="single" w:sz="4" w:space="0" w:color="auto"/>
            </w:tcBorders>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61" w:type="dxa"/>
            <w:tcBorders>
              <w:top w:val="nil"/>
              <w:left w:val="single" w:sz="4" w:space="0" w:color="auto"/>
              <w:bottom w:val="nil"/>
              <w:right w:val="single" w:sz="4" w:space="0" w:color="auto"/>
            </w:tcBorders>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61"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562"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618"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618"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619"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3.4</w:t>
            </w:r>
          </w:p>
        </w:tc>
        <w:tc>
          <w:tcPr>
            <w:tcW w:w="618"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3.4</w:t>
            </w:r>
          </w:p>
        </w:tc>
        <w:tc>
          <w:tcPr>
            <w:tcW w:w="619"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3.4</w:t>
            </w:r>
          </w:p>
        </w:tc>
        <w:tc>
          <w:tcPr>
            <w:tcW w:w="1483" w:type="dxa"/>
            <w:tcBorders>
              <w:top w:val="nil"/>
              <w:left w:val="single" w:sz="4" w:space="0" w:color="auto"/>
              <w:bottom w:val="nil"/>
              <w:right w:val="nil"/>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16935">
              <w:rPr>
                <w:sz w:val="20"/>
              </w:rPr>
              <w:t>3.</w:t>
            </w:r>
            <w:r w:rsidRPr="00516935">
              <w:rPr>
                <w:rFonts w:hint="eastAsia"/>
                <w:sz w:val="20"/>
              </w:rPr>
              <w:t>2(</w:t>
            </w:r>
            <w:r w:rsidRPr="00516935">
              <w:rPr>
                <w:sz w:val="20"/>
              </w:rPr>
              <w:t>↑</w:t>
            </w:r>
            <w:r w:rsidRPr="00516935">
              <w:rPr>
                <w:rFonts w:hint="eastAsia"/>
                <w:sz w:val="20"/>
              </w:rPr>
              <w:t>0.2</w:t>
            </w:r>
            <w:r w:rsidRPr="00516935">
              <w:rPr>
                <w:sz w:val="20"/>
              </w:rPr>
              <w:t>)</w:t>
            </w:r>
          </w:p>
        </w:tc>
      </w:tr>
      <w:tr w:rsidR="00742CC2" w:rsidRPr="00516935" w:rsidTr="0099145A">
        <w:trPr>
          <w:cantSplit/>
          <w:jc w:val="center"/>
        </w:trPr>
        <w:tc>
          <w:tcPr>
            <w:tcW w:w="978" w:type="dxa"/>
            <w:tcBorders>
              <w:top w:val="nil"/>
              <w:left w:val="nil"/>
              <w:bottom w:val="nil"/>
            </w:tcBorders>
          </w:tcPr>
          <w:p w:rsidR="00742CC2" w:rsidRPr="006017D1" w:rsidRDefault="00742CC2"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6017D1">
              <w:rPr>
                <w:rFonts w:eastAsia="標楷體"/>
              </w:rPr>
              <w:t>日本</w:t>
            </w:r>
          </w:p>
        </w:tc>
        <w:tc>
          <w:tcPr>
            <w:tcW w:w="558" w:type="dxa"/>
            <w:tcBorders>
              <w:top w:val="nil"/>
              <w:left w:val="single" w:sz="4" w:space="0" w:color="auto"/>
              <w:bottom w:val="nil"/>
              <w:right w:val="single" w:sz="4" w:space="0" w:color="auto"/>
            </w:tcBorders>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3.6</w:t>
            </w:r>
          </w:p>
        </w:tc>
        <w:tc>
          <w:tcPr>
            <w:tcW w:w="561" w:type="dxa"/>
            <w:tcBorders>
              <w:top w:val="nil"/>
              <w:left w:val="single" w:sz="4" w:space="0" w:color="auto"/>
              <w:bottom w:val="nil"/>
              <w:right w:val="single" w:sz="4" w:space="0" w:color="auto"/>
            </w:tcBorders>
            <w:vAlign w:val="center"/>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61" w:type="dxa"/>
            <w:tcBorders>
              <w:top w:val="nil"/>
              <w:left w:val="single" w:sz="4" w:space="0" w:color="auto"/>
              <w:bottom w:val="nil"/>
              <w:right w:val="single" w:sz="4" w:space="0" w:color="auto"/>
            </w:tcBorders>
            <w:vAlign w:val="center"/>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3.4</w:t>
            </w:r>
          </w:p>
        </w:tc>
        <w:tc>
          <w:tcPr>
            <w:tcW w:w="561" w:type="dxa"/>
            <w:tcBorders>
              <w:top w:val="nil"/>
              <w:left w:val="single" w:sz="4" w:space="0" w:color="auto"/>
              <w:bottom w:val="nil"/>
              <w:right w:val="single" w:sz="4" w:space="0" w:color="auto"/>
            </w:tcBorders>
            <w:vAlign w:val="center"/>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62" w:type="dxa"/>
            <w:tcBorders>
              <w:top w:val="nil"/>
              <w:left w:val="single" w:sz="4" w:space="0" w:color="auto"/>
              <w:bottom w:val="nil"/>
              <w:right w:val="single" w:sz="4" w:space="0" w:color="auto"/>
            </w:tcBorders>
            <w:vAlign w:val="center"/>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3.4</w:t>
            </w:r>
          </w:p>
        </w:tc>
        <w:tc>
          <w:tcPr>
            <w:tcW w:w="561" w:type="dxa"/>
            <w:tcBorders>
              <w:top w:val="nil"/>
              <w:left w:val="single" w:sz="4" w:space="0" w:color="auto"/>
              <w:bottom w:val="nil"/>
              <w:right w:val="single" w:sz="4" w:space="0" w:color="auto"/>
            </w:tcBorders>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3.4</w:t>
            </w:r>
          </w:p>
        </w:tc>
        <w:tc>
          <w:tcPr>
            <w:tcW w:w="561" w:type="dxa"/>
            <w:tcBorders>
              <w:top w:val="nil"/>
              <w:left w:val="single" w:sz="4" w:space="0" w:color="auto"/>
              <w:bottom w:val="nil"/>
              <w:right w:val="single" w:sz="4" w:space="0" w:color="auto"/>
            </w:tcBorders>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3.2</w:t>
            </w:r>
          </w:p>
        </w:tc>
        <w:tc>
          <w:tcPr>
            <w:tcW w:w="561" w:type="dxa"/>
            <w:tcBorders>
              <w:top w:val="nil"/>
              <w:left w:val="single" w:sz="4" w:space="0" w:color="auto"/>
              <w:bottom w:val="nil"/>
              <w:right w:val="single" w:sz="4" w:space="0" w:color="auto"/>
            </w:tcBorders>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61" w:type="dxa"/>
            <w:tcBorders>
              <w:top w:val="nil"/>
              <w:left w:val="single" w:sz="4" w:space="0" w:color="auto"/>
              <w:bottom w:val="nil"/>
              <w:right w:val="single" w:sz="4" w:space="0" w:color="auto"/>
            </w:tcBorders>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62" w:type="dxa"/>
            <w:tcBorders>
              <w:top w:val="nil"/>
              <w:left w:val="single" w:sz="4" w:space="0" w:color="auto"/>
              <w:bottom w:val="nil"/>
              <w:right w:val="single" w:sz="4" w:space="0" w:color="auto"/>
            </w:tcBorders>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3.4</w:t>
            </w:r>
          </w:p>
        </w:tc>
        <w:tc>
          <w:tcPr>
            <w:tcW w:w="618"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3.2</w:t>
            </w:r>
          </w:p>
        </w:tc>
        <w:tc>
          <w:tcPr>
            <w:tcW w:w="618"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619"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3.2</w:t>
            </w:r>
          </w:p>
        </w:tc>
        <w:tc>
          <w:tcPr>
            <w:tcW w:w="618"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 xml:space="preserve">3.2 </w:t>
            </w:r>
          </w:p>
        </w:tc>
        <w:tc>
          <w:tcPr>
            <w:tcW w:w="619"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w:t>
            </w:r>
          </w:p>
        </w:tc>
        <w:tc>
          <w:tcPr>
            <w:tcW w:w="1483" w:type="dxa"/>
            <w:tcBorders>
              <w:top w:val="nil"/>
              <w:left w:val="single" w:sz="4" w:space="0" w:color="auto"/>
              <w:bottom w:val="nil"/>
              <w:right w:val="nil"/>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16935">
              <w:rPr>
                <w:rFonts w:hint="eastAsia"/>
                <w:sz w:val="20"/>
              </w:rPr>
              <w:t>3.4</w:t>
            </w:r>
            <w:r w:rsidRPr="00516935">
              <w:rPr>
                <w:sz w:val="20"/>
              </w:rPr>
              <w:t>(↓</w:t>
            </w:r>
            <w:r w:rsidRPr="00516935">
              <w:rPr>
                <w:rFonts w:hint="eastAsia"/>
                <w:sz w:val="20"/>
              </w:rPr>
              <w:t>0.2</w:t>
            </w:r>
            <w:r w:rsidRPr="00516935">
              <w:rPr>
                <w:sz w:val="20"/>
              </w:rPr>
              <w:t>)</w:t>
            </w:r>
          </w:p>
        </w:tc>
      </w:tr>
      <w:tr w:rsidR="00742CC2" w:rsidRPr="008E3E0C" w:rsidTr="0099145A">
        <w:trPr>
          <w:cantSplit/>
          <w:jc w:val="center"/>
        </w:trPr>
        <w:tc>
          <w:tcPr>
            <w:tcW w:w="978" w:type="dxa"/>
            <w:tcBorders>
              <w:top w:val="nil"/>
              <w:left w:val="nil"/>
              <w:bottom w:val="nil"/>
            </w:tcBorders>
          </w:tcPr>
          <w:p w:rsidR="00742CC2" w:rsidRPr="006017D1" w:rsidRDefault="00742CC2"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6017D1">
              <w:rPr>
                <w:rFonts w:eastAsia="標楷體"/>
              </w:rPr>
              <w:t>南韓</w:t>
            </w:r>
          </w:p>
        </w:tc>
        <w:tc>
          <w:tcPr>
            <w:tcW w:w="558" w:type="dxa"/>
            <w:tcBorders>
              <w:top w:val="nil"/>
              <w:left w:val="single" w:sz="4" w:space="0" w:color="auto"/>
              <w:bottom w:val="nil"/>
              <w:right w:val="single" w:sz="4" w:space="0" w:color="auto"/>
            </w:tcBorders>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sz w:val="20"/>
              </w:rPr>
              <w:t>3.5</w:t>
            </w:r>
          </w:p>
        </w:tc>
        <w:tc>
          <w:tcPr>
            <w:tcW w:w="561" w:type="dxa"/>
            <w:tcBorders>
              <w:top w:val="nil"/>
              <w:left w:val="single" w:sz="4" w:space="0" w:color="auto"/>
              <w:bottom w:val="nil"/>
              <w:right w:val="single" w:sz="4" w:space="0" w:color="auto"/>
            </w:tcBorders>
            <w:vAlign w:val="center"/>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3.8</w:t>
            </w:r>
          </w:p>
        </w:tc>
        <w:tc>
          <w:tcPr>
            <w:tcW w:w="561" w:type="dxa"/>
            <w:tcBorders>
              <w:top w:val="nil"/>
              <w:left w:val="single" w:sz="4" w:space="0" w:color="auto"/>
              <w:bottom w:val="nil"/>
              <w:right w:val="single" w:sz="4" w:space="0" w:color="auto"/>
            </w:tcBorders>
            <w:vAlign w:val="center"/>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3.8</w:t>
            </w:r>
          </w:p>
        </w:tc>
        <w:tc>
          <w:tcPr>
            <w:tcW w:w="561" w:type="dxa"/>
            <w:tcBorders>
              <w:top w:val="nil"/>
              <w:left w:val="single" w:sz="4" w:space="0" w:color="auto"/>
              <w:bottom w:val="nil"/>
              <w:right w:val="single" w:sz="4" w:space="0" w:color="auto"/>
            </w:tcBorders>
            <w:vAlign w:val="center"/>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3.7</w:t>
            </w:r>
          </w:p>
        </w:tc>
        <w:tc>
          <w:tcPr>
            <w:tcW w:w="562" w:type="dxa"/>
            <w:tcBorders>
              <w:top w:val="nil"/>
              <w:left w:val="single" w:sz="4" w:space="0" w:color="auto"/>
              <w:bottom w:val="nil"/>
              <w:right w:val="single" w:sz="4" w:space="0" w:color="auto"/>
            </w:tcBorders>
            <w:vAlign w:val="center"/>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3.6</w:t>
            </w:r>
          </w:p>
        </w:tc>
        <w:tc>
          <w:tcPr>
            <w:tcW w:w="561" w:type="dxa"/>
            <w:tcBorders>
              <w:top w:val="nil"/>
              <w:left w:val="single" w:sz="4" w:space="0" w:color="auto"/>
              <w:bottom w:val="nil"/>
              <w:right w:val="single" w:sz="4" w:space="0" w:color="auto"/>
            </w:tcBorders>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3.5</w:t>
            </w:r>
          </w:p>
        </w:tc>
        <w:tc>
          <w:tcPr>
            <w:tcW w:w="561" w:type="dxa"/>
            <w:tcBorders>
              <w:top w:val="nil"/>
              <w:left w:val="single" w:sz="4" w:space="0" w:color="auto"/>
              <w:bottom w:val="nil"/>
              <w:right w:val="single" w:sz="4" w:space="0" w:color="auto"/>
            </w:tcBorders>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3.4</w:t>
            </w:r>
          </w:p>
        </w:tc>
        <w:tc>
          <w:tcPr>
            <w:tcW w:w="561" w:type="dxa"/>
            <w:tcBorders>
              <w:top w:val="nil"/>
              <w:left w:val="single" w:sz="4" w:space="0" w:color="auto"/>
              <w:bottom w:val="nil"/>
              <w:right w:val="single" w:sz="4" w:space="0" w:color="auto"/>
            </w:tcBorders>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3.5</w:t>
            </w:r>
          </w:p>
        </w:tc>
        <w:tc>
          <w:tcPr>
            <w:tcW w:w="561" w:type="dxa"/>
            <w:tcBorders>
              <w:top w:val="nil"/>
              <w:left w:val="single" w:sz="4" w:space="0" w:color="auto"/>
              <w:bottom w:val="nil"/>
              <w:right w:val="single" w:sz="4" w:space="0" w:color="auto"/>
            </w:tcBorders>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3.5</w:t>
            </w:r>
          </w:p>
        </w:tc>
        <w:tc>
          <w:tcPr>
            <w:tcW w:w="562" w:type="dxa"/>
            <w:tcBorders>
              <w:top w:val="nil"/>
              <w:left w:val="single" w:sz="4" w:space="0" w:color="auto"/>
              <w:bottom w:val="nil"/>
              <w:right w:val="single" w:sz="4" w:space="0" w:color="auto"/>
            </w:tcBorders>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3.6</w:t>
            </w:r>
          </w:p>
        </w:tc>
        <w:tc>
          <w:tcPr>
            <w:tcW w:w="618"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3.5</w:t>
            </w:r>
          </w:p>
        </w:tc>
        <w:tc>
          <w:tcPr>
            <w:tcW w:w="618"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4.1</w:t>
            </w:r>
          </w:p>
        </w:tc>
        <w:tc>
          <w:tcPr>
            <w:tcW w:w="619"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3.8</w:t>
            </w:r>
          </w:p>
        </w:tc>
        <w:tc>
          <w:tcPr>
            <w:tcW w:w="618"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3.7</w:t>
            </w:r>
          </w:p>
        </w:tc>
        <w:tc>
          <w:tcPr>
            <w:tcW w:w="619"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w:t>
            </w:r>
          </w:p>
        </w:tc>
        <w:tc>
          <w:tcPr>
            <w:tcW w:w="1483" w:type="dxa"/>
            <w:tcBorders>
              <w:top w:val="nil"/>
              <w:left w:val="single" w:sz="4" w:space="0" w:color="auto"/>
              <w:bottom w:val="nil"/>
              <w:right w:val="nil"/>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16935">
              <w:rPr>
                <w:sz w:val="20"/>
              </w:rPr>
              <w:t>3.</w:t>
            </w:r>
            <w:r w:rsidRPr="00516935">
              <w:rPr>
                <w:rFonts w:hint="eastAsia"/>
                <w:sz w:val="20"/>
              </w:rPr>
              <w:t>7</w:t>
            </w:r>
            <w:r w:rsidRPr="00516935">
              <w:rPr>
                <w:sz w:val="20"/>
              </w:rPr>
              <w:t>(</w:t>
            </w:r>
            <w:r w:rsidRPr="00516935">
              <w:rPr>
                <w:rFonts w:hint="eastAsia"/>
                <w:sz w:val="20"/>
              </w:rPr>
              <w:t xml:space="preserve"> - </w:t>
            </w:r>
            <w:r w:rsidRPr="00516935">
              <w:rPr>
                <w:sz w:val="20"/>
              </w:rPr>
              <w:t>)</w:t>
            </w:r>
          </w:p>
        </w:tc>
      </w:tr>
      <w:tr w:rsidR="00742CC2" w:rsidRPr="008E3E0C" w:rsidTr="0099145A">
        <w:trPr>
          <w:cantSplit/>
          <w:jc w:val="center"/>
        </w:trPr>
        <w:tc>
          <w:tcPr>
            <w:tcW w:w="978" w:type="dxa"/>
            <w:tcBorders>
              <w:top w:val="nil"/>
              <w:left w:val="nil"/>
              <w:bottom w:val="nil"/>
            </w:tcBorders>
          </w:tcPr>
          <w:p w:rsidR="00742CC2" w:rsidRPr="006017D1" w:rsidRDefault="00742CC2"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6017D1">
              <w:rPr>
                <w:rFonts w:eastAsia="標楷體"/>
              </w:rPr>
              <w:t>新加坡</w:t>
            </w:r>
          </w:p>
        </w:tc>
        <w:tc>
          <w:tcPr>
            <w:tcW w:w="558" w:type="dxa"/>
            <w:tcBorders>
              <w:top w:val="nil"/>
              <w:left w:val="single" w:sz="4" w:space="0" w:color="auto"/>
              <w:bottom w:val="nil"/>
              <w:right w:val="single" w:sz="4" w:space="0" w:color="auto"/>
            </w:tcBorders>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2.0</w:t>
            </w:r>
          </w:p>
        </w:tc>
        <w:tc>
          <w:tcPr>
            <w:tcW w:w="561" w:type="dxa"/>
            <w:tcBorders>
              <w:top w:val="nil"/>
              <w:left w:val="single" w:sz="4" w:space="0" w:color="auto"/>
              <w:bottom w:val="nil"/>
              <w:right w:val="single" w:sz="4" w:space="0" w:color="auto"/>
            </w:tcBorders>
            <w:vAlign w:val="center"/>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w:t>
            </w:r>
          </w:p>
        </w:tc>
        <w:tc>
          <w:tcPr>
            <w:tcW w:w="561" w:type="dxa"/>
            <w:tcBorders>
              <w:top w:val="nil"/>
              <w:left w:val="single" w:sz="4" w:space="0" w:color="auto"/>
              <w:bottom w:val="nil"/>
              <w:right w:val="single" w:sz="4" w:space="0" w:color="auto"/>
            </w:tcBorders>
            <w:vAlign w:val="center"/>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1.9</w:t>
            </w:r>
          </w:p>
        </w:tc>
        <w:tc>
          <w:tcPr>
            <w:tcW w:w="561" w:type="dxa"/>
            <w:tcBorders>
              <w:top w:val="nil"/>
              <w:left w:val="single" w:sz="4" w:space="0" w:color="auto"/>
              <w:bottom w:val="nil"/>
              <w:right w:val="single" w:sz="4" w:space="0" w:color="auto"/>
            </w:tcBorders>
            <w:vAlign w:val="center"/>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w:t>
            </w:r>
          </w:p>
        </w:tc>
        <w:tc>
          <w:tcPr>
            <w:tcW w:w="562" w:type="dxa"/>
            <w:tcBorders>
              <w:top w:val="nil"/>
              <w:left w:val="single" w:sz="4" w:space="0" w:color="auto"/>
              <w:bottom w:val="nil"/>
              <w:right w:val="single" w:sz="4" w:space="0" w:color="auto"/>
            </w:tcBorders>
            <w:vAlign w:val="center"/>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w:t>
            </w:r>
          </w:p>
        </w:tc>
        <w:tc>
          <w:tcPr>
            <w:tcW w:w="561" w:type="dxa"/>
            <w:tcBorders>
              <w:top w:val="nil"/>
              <w:left w:val="single" w:sz="4" w:space="0" w:color="auto"/>
              <w:bottom w:val="nil"/>
              <w:right w:val="single" w:sz="4" w:space="0" w:color="auto"/>
            </w:tcBorders>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sz w:val="20"/>
              </w:rPr>
              <w:t>2.0</w:t>
            </w:r>
          </w:p>
        </w:tc>
        <w:tc>
          <w:tcPr>
            <w:tcW w:w="561" w:type="dxa"/>
            <w:tcBorders>
              <w:top w:val="nil"/>
              <w:left w:val="single" w:sz="4" w:space="0" w:color="auto"/>
              <w:bottom w:val="nil"/>
              <w:right w:val="single" w:sz="4" w:space="0" w:color="auto"/>
            </w:tcBorders>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w:t>
            </w:r>
          </w:p>
        </w:tc>
        <w:tc>
          <w:tcPr>
            <w:tcW w:w="561" w:type="dxa"/>
            <w:tcBorders>
              <w:top w:val="nil"/>
              <w:left w:val="single" w:sz="4" w:space="0" w:color="auto"/>
              <w:bottom w:val="nil"/>
              <w:right w:val="single" w:sz="4" w:space="0" w:color="auto"/>
            </w:tcBorders>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w:t>
            </w:r>
          </w:p>
        </w:tc>
        <w:tc>
          <w:tcPr>
            <w:tcW w:w="561" w:type="dxa"/>
            <w:tcBorders>
              <w:top w:val="nil"/>
              <w:left w:val="single" w:sz="4" w:space="0" w:color="auto"/>
              <w:bottom w:val="nil"/>
              <w:right w:val="single" w:sz="4" w:space="0" w:color="auto"/>
            </w:tcBorders>
          </w:tcPr>
          <w:p w:rsidR="00742CC2" w:rsidRPr="006017D1"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1.9</w:t>
            </w:r>
          </w:p>
        </w:tc>
        <w:tc>
          <w:tcPr>
            <w:tcW w:w="562"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1.9</w:t>
            </w:r>
          </w:p>
        </w:tc>
        <w:tc>
          <w:tcPr>
            <w:tcW w:w="618"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w:t>
            </w:r>
          </w:p>
        </w:tc>
        <w:tc>
          <w:tcPr>
            <w:tcW w:w="618"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w:t>
            </w:r>
          </w:p>
        </w:tc>
        <w:tc>
          <w:tcPr>
            <w:tcW w:w="619"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1.9</w:t>
            </w:r>
          </w:p>
        </w:tc>
        <w:tc>
          <w:tcPr>
            <w:tcW w:w="618"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w:t>
            </w:r>
          </w:p>
        </w:tc>
        <w:tc>
          <w:tcPr>
            <w:tcW w:w="619"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w:t>
            </w:r>
          </w:p>
        </w:tc>
        <w:tc>
          <w:tcPr>
            <w:tcW w:w="1483" w:type="dxa"/>
            <w:tcBorders>
              <w:top w:val="nil"/>
              <w:left w:val="single" w:sz="4" w:space="0" w:color="auto"/>
              <w:bottom w:val="nil"/>
              <w:right w:val="nil"/>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16935">
              <w:rPr>
                <w:rFonts w:hint="eastAsia"/>
                <w:sz w:val="20"/>
              </w:rPr>
              <w:t>1.8</w:t>
            </w:r>
            <w:r w:rsidRPr="00516935">
              <w:rPr>
                <w:sz w:val="20"/>
              </w:rPr>
              <w:t>(↑</w:t>
            </w:r>
            <w:r w:rsidRPr="00516935">
              <w:rPr>
                <w:rFonts w:hint="eastAsia"/>
                <w:sz w:val="20"/>
              </w:rPr>
              <w:t>0.1</w:t>
            </w:r>
            <w:r w:rsidRPr="00516935">
              <w:rPr>
                <w:sz w:val="20"/>
              </w:rPr>
              <w:t>)</w:t>
            </w:r>
          </w:p>
        </w:tc>
      </w:tr>
      <w:tr w:rsidR="00742CC2" w:rsidRPr="00516935" w:rsidTr="0099145A">
        <w:trPr>
          <w:cantSplit/>
          <w:jc w:val="center"/>
        </w:trPr>
        <w:tc>
          <w:tcPr>
            <w:tcW w:w="978" w:type="dxa"/>
            <w:tcBorders>
              <w:top w:val="nil"/>
              <w:left w:val="nil"/>
              <w:bottom w:val="nil"/>
            </w:tcBorders>
          </w:tcPr>
          <w:p w:rsidR="00742CC2" w:rsidRPr="00516935" w:rsidRDefault="00742CC2"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16935">
              <w:rPr>
                <w:rFonts w:eastAsia="標楷體"/>
              </w:rPr>
              <w:t>美國</w:t>
            </w:r>
          </w:p>
        </w:tc>
        <w:tc>
          <w:tcPr>
            <w:tcW w:w="558"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sz w:val="20"/>
              </w:rPr>
              <w:t>6.2</w:t>
            </w:r>
          </w:p>
        </w:tc>
        <w:tc>
          <w:tcPr>
            <w:tcW w:w="561" w:type="dxa"/>
            <w:tcBorders>
              <w:top w:val="nil"/>
              <w:left w:val="single" w:sz="4" w:space="0" w:color="auto"/>
              <w:bottom w:val="nil"/>
              <w:right w:val="single" w:sz="4" w:space="0" w:color="auto"/>
            </w:tcBorders>
            <w:vAlign w:val="center"/>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5.5</w:t>
            </w:r>
          </w:p>
        </w:tc>
        <w:tc>
          <w:tcPr>
            <w:tcW w:w="561" w:type="dxa"/>
            <w:tcBorders>
              <w:top w:val="nil"/>
              <w:left w:val="single" w:sz="4" w:space="0" w:color="auto"/>
              <w:bottom w:val="nil"/>
              <w:right w:val="single" w:sz="4" w:space="0" w:color="auto"/>
            </w:tcBorders>
            <w:vAlign w:val="center"/>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5.3</w:t>
            </w:r>
          </w:p>
        </w:tc>
        <w:tc>
          <w:tcPr>
            <w:tcW w:w="561" w:type="dxa"/>
            <w:tcBorders>
              <w:top w:val="nil"/>
              <w:left w:val="single" w:sz="4" w:space="0" w:color="auto"/>
              <w:bottom w:val="nil"/>
              <w:right w:val="single" w:sz="4" w:space="0" w:color="auto"/>
            </w:tcBorders>
            <w:vAlign w:val="center"/>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5.3</w:t>
            </w:r>
          </w:p>
        </w:tc>
        <w:tc>
          <w:tcPr>
            <w:tcW w:w="562" w:type="dxa"/>
            <w:tcBorders>
              <w:top w:val="nil"/>
              <w:left w:val="single" w:sz="4" w:space="0" w:color="auto"/>
              <w:bottom w:val="nil"/>
              <w:right w:val="single" w:sz="4" w:space="0" w:color="auto"/>
            </w:tcBorders>
            <w:vAlign w:val="center"/>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5.1</w:t>
            </w:r>
          </w:p>
        </w:tc>
        <w:tc>
          <w:tcPr>
            <w:tcW w:w="561"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5.1</w:t>
            </w:r>
          </w:p>
        </w:tc>
        <w:tc>
          <w:tcPr>
            <w:tcW w:w="561"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561"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561"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562"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5.3</w:t>
            </w:r>
          </w:p>
        </w:tc>
        <w:tc>
          <w:tcPr>
            <w:tcW w:w="618"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4.9</w:t>
            </w:r>
          </w:p>
        </w:tc>
        <w:tc>
          <w:tcPr>
            <w:tcW w:w="618"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4.9</w:t>
            </w:r>
          </w:p>
        </w:tc>
        <w:tc>
          <w:tcPr>
            <w:tcW w:w="619"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618"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619"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4.7</w:t>
            </w:r>
          </w:p>
        </w:tc>
        <w:tc>
          <w:tcPr>
            <w:tcW w:w="1483" w:type="dxa"/>
            <w:tcBorders>
              <w:top w:val="nil"/>
              <w:left w:val="single" w:sz="4" w:space="0" w:color="auto"/>
              <w:bottom w:val="nil"/>
              <w:right w:val="nil"/>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16935">
              <w:rPr>
                <w:rFonts w:hint="eastAsia"/>
                <w:sz w:val="20"/>
              </w:rPr>
              <w:t>5.5</w:t>
            </w:r>
            <w:r w:rsidRPr="00516935">
              <w:rPr>
                <w:sz w:val="20"/>
              </w:rPr>
              <w:t>(↓</w:t>
            </w:r>
            <w:r w:rsidRPr="00516935">
              <w:rPr>
                <w:rFonts w:hint="eastAsia"/>
                <w:sz w:val="20"/>
              </w:rPr>
              <w:t>0.8</w:t>
            </w:r>
            <w:r w:rsidRPr="00516935">
              <w:rPr>
                <w:sz w:val="20"/>
              </w:rPr>
              <w:t>)</w:t>
            </w:r>
          </w:p>
        </w:tc>
      </w:tr>
      <w:tr w:rsidR="00742CC2" w:rsidRPr="00516935" w:rsidTr="0099145A">
        <w:trPr>
          <w:cantSplit/>
          <w:jc w:val="center"/>
        </w:trPr>
        <w:tc>
          <w:tcPr>
            <w:tcW w:w="978" w:type="dxa"/>
            <w:tcBorders>
              <w:top w:val="nil"/>
              <w:left w:val="nil"/>
              <w:bottom w:val="nil"/>
            </w:tcBorders>
          </w:tcPr>
          <w:p w:rsidR="00742CC2" w:rsidRPr="00516935" w:rsidRDefault="00742CC2"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16935">
              <w:rPr>
                <w:rFonts w:eastAsia="標楷體"/>
              </w:rPr>
              <w:t>加拿大</w:t>
            </w:r>
          </w:p>
        </w:tc>
        <w:tc>
          <w:tcPr>
            <w:tcW w:w="558"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6.9</w:t>
            </w:r>
          </w:p>
        </w:tc>
        <w:tc>
          <w:tcPr>
            <w:tcW w:w="561" w:type="dxa"/>
            <w:tcBorders>
              <w:top w:val="nil"/>
              <w:left w:val="single" w:sz="4" w:space="0" w:color="auto"/>
              <w:bottom w:val="nil"/>
              <w:right w:val="single" w:sz="4" w:space="0" w:color="auto"/>
            </w:tcBorders>
            <w:vAlign w:val="center"/>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6.8</w:t>
            </w:r>
          </w:p>
        </w:tc>
        <w:tc>
          <w:tcPr>
            <w:tcW w:w="561" w:type="dxa"/>
            <w:tcBorders>
              <w:top w:val="nil"/>
              <w:left w:val="single" w:sz="4" w:space="0" w:color="auto"/>
              <w:bottom w:val="nil"/>
              <w:right w:val="single" w:sz="4" w:space="0" w:color="auto"/>
            </w:tcBorders>
            <w:vAlign w:val="center"/>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6.8</w:t>
            </w:r>
          </w:p>
        </w:tc>
        <w:tc>
          <w:tcPr>
            <w:tcW w:w="561" w:type="dxa"/>
            <w:tcBorders>
              <w:top w:val="nil"/>
              <w:left w:val="single" w:sz="4" w:space="0" w:color="auto"/>
              <w:bottom w:val="nil"/>
              <w:right w:val="single" w:sz="4" w:space="0" w:color="auto"/>
            </w:tcBorders>
            <w:vAlign w:val="center"/>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6.8</w:t>
            </w:r>
          </w:p>
        </w:tc>
        <w:tc>
          <w:tcPr>
            <w:tcW w:w="562" w:type="dxa"/>
            <w:tcBorders>
              <w:top w:val="nil"/>
              <w:left w:val="single" w:sz="4" w:space="0" w:color="auto"/>
              <w:bottom w:val="nil"/>
              <w:right w:val="single" w:sz="4" w:space="0" w:color="auto"/>
            </w:tcBorders>
            <w:vAlign w:val="center"/>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7.0</w:t>
            </w:r>
          </w:p>
        </w:tc>
        <w:tc>
          <w:tcPr>
            <w:tcW w:w="561"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7.1</w:t>
            </w:r>
          </w:p>
        </w:tc>
        <w:tc>
          <w:tcPr>
            <w:tcW w:w="561"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7.0</w:t>
            </w:r>
          </w:p>
        </w:tc>
        <w:tc>
          <w:tcPr>
            <w:tcW w:w="561"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7.0</w:t>
            </w:r>
          </w:p>
        </w:tc>
        <w:tc>
          <w:tcPr>
            <w:tcW w:w="561"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7.1</w:t>
            </w:r>
          </w:p>
        </w:tc>
        <w:tc>
          <w:tcPr>
            <w:tcW w:w="562"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6.9</w:t>
            </w:r>
          </w:p>
        </w:tc>
        <w:tc>
          <w:tcPr>
            <w:tcW w:w="618"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7.2</w:t>
            </w:r>
          </w:p>
        </w:tc>
        <w:tc>
          <w:tcPr>
            <w:tcW w:w="618"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7.3</w:t>
            </w:r>
          </w:p>
        </w:tc>
        <w:tc>
          <w:tcPr>
            <w:tcW w:w="619"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7.1</w:t>
            </w:r>
          </w:p>
        </w:tc>
        <w:tc>
          <w:tcPr>
            <w:tcW w:w="618"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7.1</w:t>
            </w:r>
          </w:p>
        </w:tc>
        <w:tc>
          <w:tcPr>
            <w:tcW w:w="619" w:type="dxa"/>
            <w:tcBorders>
              <w:top w:val="nil"/>
              <w:left w:val="single" w:sz="4" w:space="0" w:color="auto"/>
              <w:bottom w:val="nil"/>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6.9</w:t>
            </w:r>
          </w:p>
        </w:tc>
        <w:tc>
          <w:tcPr>
            <w:tcW w:w="1483" w:type="dxa"/>
            <w:tcBorders>
              <w:top w:val="nil"/>
              <w:left w:val="single" w:sz="4" w:space="0" w:color="auto"/>
              <w:bottom w:val="nil"/>
              <w:right w:val="nil"/>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16935">
              <w:rPr>
                <w:rFonts w:hint="eastAsia"/>
                <w:sz w:val="20"/>
              </w:rPr>
              <w:t>6.8(</w:t>
            </w:r>
            <w:r w:rsidRPr="00516935">
              <w:rPr>
                <w:sz w:val="20"/>
              </w:rPr>
              <w:t>↑</w:t>
            </w:r>
            <w:r w:rsidRPr="00516935">
              <w:rPr>
                <w:rFonts w:hint="eastAsia"/>
                <w:sz w:val="20"/>
              </w:rPr>
              <w:t>0.1</w:t>
            </w:r>
            <w:r w:rsidRPr="00516935">
              <w:rPr>
                <w:sz w:val="20"/>
              </w:rPr>
              <w:t>)</w:t>
            </w:r>
          </w:p>
        </w:tc>
      </w:tr>
      <w:tr w:rsidR="00742CC2" w:rsidRPr="00516935" w:rsidTr="0099145A">
        <w:trPr>
          <w:cantSplit/>
          <w:jc w:val="center"/>
        </w:trPr>
        <w:tc>
          <w:tcPr>
            <w:tcW w:w="978" w:type="dxa"/>
            <w:tcBorders>
              <w:top w:val="nil"/>
              <w:left w:val="nil"/>
              <w:bottom w:val="single" w:sz="4" w:space="0" w:color="auto"/>
            </w:tcBorders>
          </w:tcPr>
          <w:p w:rsidR="00742CC2" w:rsidRPr="00516935" w:rsidRDefault="00742CC2" w:rsidP="009914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16935">
              <w:rPr>
                <w:rFonts w:eastAsia="標楷體"/>
              </w:rPr>
              <w:t>德國</w:t>
            </w:r>
          </w:p>
        </w:tc>
        <w:tc>
          <w:tcPr>
            <w:tcW w:w="558" w:type="dxa"/>
            <w:tcBorders>
              <w:top w:val="nil"/>
              <w:left w:val="single" w:sz="4" w:space="0" w:color="auto"/>
              <w:bottom w:val="single" w:sz="4" w:space="0" w:color="auto"/>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561" w:type="dxa"/>
            <w:tcBorders>
              <w:top w:val="nil"/>
              <w:left w:val="single" w:sz="4" w:space="0" w:color="auto"/>
              <w:bottom w:val="single" w:sz="4" w:space="0" w:color="auto"/>
              <w:right w:val="single" w:sz="4" w:space="0" w:color="auto"/>
            </w:tcBorders>
            <w:vAlign w:val="center"/>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4.7</w:t>
            </w:r>
          </w:p>
        </w:tc>
        <w:tc>
          <w:tcPr>
            <w:tcW w:w="561" w:type="dxa"/>
            <w:tcBorders>
              <w:top w:val="nil"/>
              <w:left w:val="single" w:sz="4" w:space="0" w:color="auto"/>
              <w:bottom w:val="single" w:sz="4" w:space="0" w:color="auto"/>
              <w:right w:val="single" w:sz="4" w:space="0" w:color="auto"/>
            </w:tcBorders>
            <w:vAlign w:val="center"/>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4.7</w:t>
            </w:r>
          </w:p>
        </w:tc>
        <w:tc>
          <w:tcPr>
            <w:tcW w:w="561" w:type="dxa"/>
            <w:tcBorders>
              <w:top w:val="nil"/>
              <w:left w:val="single" w:sz="4" w:space="0" w:color="auto"/>
              <w:bottom w:val="single" w:sz="4" w:space="0" w:color="auto"/>
              <w:right w:val="single" w:sz="4" w:space="0" w:color="auto"/>
            </w:tcBorders>
            <w:vAlign w:val="center"/>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4.6</w:t>
            </w:r>
          </w:p>
        </w:tc>
        <w:tc>
          <w:tcPr>
            <w:tcW w:w="562" w:type="dxa"/>
            <w:tcBorders>
              <w:top w:val="nil"/>
              <w:left w:val="single" w:sz="4" w:space="0" w:color="auto"/>
              <w:bottom w:val="single" w:sz="4" w:space="0" w:color="auto"/>
              <w:right w:val="single" w:sz="4" w:space="0" w:color="auto"/>
            </w:tcBorders>
            <w:vAlign w:val="center"/>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4.6</w:t>
            </w:r>
          </w:p>
        </w:tc>
        <w:tc>
          <w:tcPr>
            <w:tcW w:w="561" w:type="dxa"/>
            <w:tcBorders>
              <w:top w:val="nil"/>
              <w:left w:val="single" w:sz="4" w:space="0" w:color="auto"/>
              <w:bottom w:val="single" w:sz="4" w:space="0" w:color="auto"/>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4.5</w:t>
            </w:r>
          </w:p>
        </w:tc>
        <w:tc>
          <w:tcPr>
            <w:tcW w:w="561" w:type="dxa"/>
            <w:tcBorders>
              <w:top w:val="nil"/>
              <w:left w:val="single" w:sz="4" w:space="0" w:color="auto"/>
              <w:bottom w:val="single" w:sz="4" w:space="0" w:color="auto"/>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4.5</w:t>
            </w:r>
          </w:p>
        </w:tc>
        <w:tc>
          <w:tcPr>
            <w:tcW w:w="561" w:type="dxa"/>
            <w:tcBorders>
              <w:top w:val="nil"/>
              <w:left w:val="single" w:sz="4" w:space="0" w:color="auto"/>
              <w:bottom w:val="single" w:sz="4" w:space="0" w:color="auto"/>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4.4</w:t>
            </w:r>
          </w:p>
        </w:tc>
        <w:tc>
          <w:tcPr>
            <w:tcW w:w="561" w:type="dxa"/>
            <w:tcBorders>
              <w:top w:val="nil"/>
              <w:left w:val="single" w:sz="4" w:space="0" w:color="auto"/>
              <w:bottom w:val="single" w:sz="4" w:space="0" w:color="auto"/>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4.4</w:t>
            </w:r>
          </w:p>
        </w:tc>
        <w:tc>
          <w:tcPr>
            <w:tcW w:w="562" w:type="dxa"/>
            <w:tcBorders>
              <w:top w:val="nil"/>
              <w:left w:val="single" w:sz="4" w:space="0" w:color="auto"/>
              <w:bottom w:val="single" w:sz="4" w:space="0" w:color="auto"/>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4.6</w:t>
            </w:r>
          </w:p>
        </w:tc>
        <w:tc>
          <w:tcPr>
            <w:tcW w:w="618" w:type="dxa"/>
            <w:tcBorders>
              <w:top w:val="nil"/>
              <w:left w:val="single" w:sz="4" w:space="0" w:color="auto"/>
              <w:bottom w:val="single" w:sz="4" w:space="0" w:color="auto"/>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4.3</w:t>
            </w:r>
          </w:p>
        </w:tc>
        <w:tc>
          <w:tcPr>
            <w:tcW w:w="618" w:type="dxa"/>
            <w:tcBorders>
              <w:top w:val="nil"/>
              <w:left w:val="single" w:sz="4" w:space="0" w:color="auto"/>
              <w:bottom w:val="single" w:sz="4" w:space="0" w:color="auto"/>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4.3</w:t>
            </w:r>
          </w:p>
        </w:tc>
        <w:tc>
          <w:tcPr>
            <w:tcW w:w="619" w:type="dxa"/>
            <w:tcBorders>
              <w:top w:val="nil"/>
              <w:left w:val="single" w:sz="4" w:space="0" w:color="auto"/>
              <w:bottom w:val="single" w:sz="4" w:space="0" w:color="auto"/>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4.2</w:t>
            </w:r>
          </w:p>
        </w:tc>
        <w:tc>
          <w:tcPr>
            <w:tcW w:w="618" w:type="dxa"/>
            <w:tcBorders>
              <w:top w:val="nil"/>
              <w:left w:val="single" w:sz="4" w:space="0" w:color="auto"/>
              <w:bottom w:val="single" w:sz="4" w:space="0" w:color="auto"/>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4.2</w:t>
            </w:r>
          </w:p>
        </w:tc>
        <w:tc>
          <w:tcPr>
            <w:tcW w:w="619" w:type="dxa"/>
            <w:tcBorders>
              <w:top w:val="nil"/>
              <w:left w:val="single" w:sz="4" w:space="0" w:color="auto"/>
              <w:bottom w:val="single" w:sz="4" w:space="0" w:color="auto"/>
              <w:right w:val="single" w:sz="4" w:space="0" w:color="auto"/>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w:t>
            </w:r>
          </w:p>
        </w:tc>
        <w:tc>
          <w:tcPr>
            <w:tcW w:w="1483" w:type="dxa"/>
            <w:tcBorders>
              <w:top w:val="nil"/>
              <w:left w:val="single" w:sz="4" w:space="0" w:color="auto"/>
              <w:bottom w:val="single" w:sz="4" w:space="0" w:color="auto"/>
              <w:right w:val="nil"/>
            </w:tcBorders>
          </w:tcPr>
          <w:p w:rsidR="00742CC2" w:rsidRPr="00516935" w:rsidRDefault="00742CC2" w:rsidP="009914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16935">
              <w:rPr>
                <w:rFonts w:hint="eastAsia"/>
                <w:sz w:val="20"/>
              </w:rPr>
              <w:t>4.7</w:t>
            </w:r>
            <w:r w:rsidRPr="00516935">
              <w:rPr>
                <w:sz w:val="20"/>
              </w:rPr>
              <w:t>(↓0.</w:t>
            </w:r>
            <w:r w:rsidRPr="00516935">
              <w:rPr>
                <w:rFonts w:hint="eastAsia"/>
                <w:sz w:val="20"/>
              </w:rPr>
              <w:t>5</w:t>
            </w:r>
            <w:r w:rsidRPr="00516935">
              <w:rPr>
                <w:sz w:val="20"/>
              </w:rPr>
              <w:t>)</w:t>
            </w:r>
          </w:p>
        </w:tc>
      </w:tr>
    </w:tbl>
    <w:p w:rsidR="00742CC2" w:rsidRPr="00C87D6D" w:rsidRDefault="00742CC2" w:rsidP="00742CC2">
      <w:pPr>
        <w:widowControl/>
        <w:snapToGrid w:val="0"/>
        <w:spacing w:line="320" w:lineRule="atLeast"/>
        <w:ind w:right="250"/>
        <w:jc w:val="both"/>
        <w:rPr>
          <w:rFonts w:eastAsia="標楷體"/>
          <w:kern w:val="0"/>
          <w:sz w:val="22"/>
          <w:szCs w:val="22"/>
        </w:rPr>
      </w:pPr>
      <w:proofErr w:type="gramStart"/>
      <w:r w:rsidRPr="00C87D6D">
        <w:rPr>
          <w:rFonts w:eastAsia="標楷體"/>
          <w:kern w:val="0"/>
          <w:sz w:val="22"/>
          <w:szCs w:val="22"/>
        </w:rPr>
        <w:t>註</w:t>
      </w:r>
      <w:proofErr w:type="gramEnd"/>
      <w:r w:rsidRPr="00C87D6D">
        <w:rPr>
          <w:rFonts w:eastAsia="標楷體"/>
          <w:kern w:val="0"/>
          <w:sz w:val="22"/>
          <w:szCs w:val="22"/>
        </w:rPr>
        <w:t>：</w:t>
      </w:r>
      <w:r w:rsidRPr="00C87D6D">
        <w:rPr>
          <w:rFonts w:eastAsia="標楷體"/>
          <w:kern w:val="0"/>
          <w:sz w:val="22"/>
          <w:szCs w:val="22"/>
        </w:rPr>
        <w:t>1.</w:t>
      </w:r>
      <w:r w:rsidRPr="00C87D6D">
        <w:rPr>
          <w:rFonts w:eastAsia="標楷體"/>
          <w:kern w:val="0"/>
          <w:sz w:val="22"/>
          <w:szCs w:val="22"/>
        </w:rPr>
        <w:t>各國失業率為季節調整後資料。</w:t>
      </w:r>
      <w:r w:rsidRPr="00C87D6D">
        <w:rPr>
          <w:rFonts w:eastAsia="標楷體"/>
          <w:sz w:val="22"/>
          <w:szCs w:val="22"/>
        </w:rPr>
        <w:t xml:space="preserve"> </w:t>
      </w:r>
    </w:p>
    <w:p w:rsidR="00742CC2" w:rsidRPr="00C87D6D" w:rsidRDefault="00742CC2" w:rsidP="00742CC2">
      <w:pPr>
        <w:widowControl/>
        <w:snapToGrid w:val="0"/>
        <w:spacing w:line="320" w:lineRule="atLeast"/>
        <w:ind w:right="250"/>
        <w:jc w:val="both"/>
        <w:rPr>
          <w:rFonts w:eastAsia="標楷體"/>
          <w:kern w:val="0"/>
          <w:sz w:val="22"/>
          <w:szCs w:val="22"/>
        </w:rPr>
      </w:pPr>
      <w:r w:rsidRPr="00C87D6D">
        <w:rPr>
          <w:rFonts w:eastAsia="標楷體"/>
          <w:kern w:val="0"/>
          <w:sz w:val="22"/>
          <w:szCs w:val="22"/>
        </w:rPr>
        <w:t xml:space="preserve">    2.</w:t>
      </w:r>
      <w:r w:rsidRPr="00C87D6D">
        <w:rPr>
          <w:rFonts w:eastAsia="標楷體"/>
          <w:kern w:val="0"/>
          <w:sz w:val="22"/>
          <w:szCs w:val="22"/>
        </w:rPr>
        <w:t>香港失業率係</w:t>
      </w:r>
      <w:r w:rsidRPr="00C87D6D">
        <w:rPr>
          <w:rFonts w:eastAsia="標楷體"/>
          <w:kern w:val="0"/>
          <w:sz w:val="22"/>
          <w:szCs w:val="22"/>
        </w:rPr>
        <w:t>3</w:t>
      </w:r>
      <w:r w:rsidRPr="00C87D6D">
        <w:rPr>
          <w:rFonts w:eastAsia="標楷體"/>
          <w:kern w:val="0"/>
          <w:sz w:val="22"/>
          <w:szCs w:val="22"/>
        </w:rPr>
        <w:t>個月（當月及前</w:t>
      </w:r>
      <w:r w:rsidRPr="00C87D6D">
        <w:rPr>
          <w:rFonts w:eastAsia="標楷體"/>
          <w:kern w:val="0"/>
          <w:sz w:val="22"/>
          <w:szCs w:val="22"/>
        </w:rPr>
        <w:t>2</w:t>
      </w:r>
      <w:r w:rsidRPr="00C87D6D">
        <w:rPr>
          <w:rFonts w:eastAsia="標楷體"/>
          <w:kern w:val="0"/>
          <w:sz w:val="22"/>
          <w:szCs w:val="22"/>
        </w:rPr>
        <w:t>個月）的平均值。</w:t>
      </w:r>
      <w:r w:rsidRPr="00C87D6D">
        <w:rPr>
          <w:rFonts w:eastAsia="標楷體"/>
          <w:kern w:val="0"/>
          <w:sz w:val="22"/>
          <w:szCs w:val="22"/>
        </w:rPr>
        <w:t xml:space="preserve"> </w:t>
      </w:r>
    </w:p>
    <w:p w:rsidR="00742CC2" w:rsidRPr="00C87D6D" w:rsidRDefault="00742CC2" w:rsidP="00742CC2">
      <w:pPr>
        <w:widowControl/>
        <w:snapToGrid w:val="0"/>
        <w:spacing w:line="320" w:lineRule="atLeast"/>
        <w:ind w:right="250"/>
        <w:jc w:val="both"/>
        <w:rPr>
          <w:rFonts w:eastAsia="標楷體"/>
          <w:kern w:val="0"/>
          <w:sz w:val="22"/>
          <w:szCs w:val="22"/>
        </w:rPr>
      </w:pPr>
      <w:r w:rsidRPr="00C87D6D">
        <w:rPr>
          <w:rFonts w:eastAsia="標楷體"/>
          <w:kern w:val="0"/>
          <w:sz w:val="22"/>
          <w:szCs w:val="22"/>
        </w:rPr>
        <w:t xml:space="preserve">   3.</w:t>
      </w:r>
      <w:proofErr w:type="gramStart"/>
      <w:r w:rsidRPr="00C87D6D">
        <w:rPr>
          <w:rFonts w:eastAsia="標楷體"/>
          <w:kern w:val="0"/>
          <w:sz w:val="22"/>
          <w:szCs w:val="22"/>
        </w:rPr>
        <w:t>＊</w:t>
      </w:r>
      <w:proofErr w:type="gramEnd"/>
      <w:r w:rsidRPr="00C87D6D">
        <w:rPr>
          <w:rFonts w:eastAsia="標楷體"/>
          <w:kern w:val="0"/>
          <w:sz w:val="22"/>
          <w:szCs w:val="22"/>
        </w:rPr>
        <w:t>為最新月份失業率與上年同月相較。</w:t>
      </w:r>
    </w:p>
    <w:p w:rsidR="00742CC2" w:rsidRPr="00C87D6D" w:rsidRDefault="00742CC2" w:rsidP="00742CC2">
      <w:pPr>
        <w:widowControl/>
        <w:snapToGrid w:val="0"/>
        <w:spacing w:line="320" w:lineRule="atLeast"/>
        <w:ind w:right="-334"/>
        <w:jc w:val="both"/>
        <w:rPr>
          <w:rFonts w:eastAsia="標楷體"/>
          <w:kern w:val="0"/>
          <w:sz w:val="22"/>
          <w:szCs w:val="22"/>
        </w:rPr>
      </w:pPr>
      <w:r w:rsidRPr="00C87D6D">
        <w:rPr>
          <w:rFonts w:eastAsia="標楷體"/>
          <w:kern w:val="0"/>
          <w:sz w:val="22"/>
          <w:szCs w:val="22"/>
        </w:rPr>
        <w:t>資料來源：行政院主計總處「人力資源統計月報」。</w:t>
      </w:r>
    </w:p>
    <w:p w:rsidR="00742CC2" w:rsidRPr="008E3E0C" w:rsidRDefault="00742CC2" w:rsidP="00742CC2">
      <w:pPr>
        <w:widowControl/>
        <w:snapToGrid w:val="0"/>
        <w:spacing w:line="320" w:lineRule="atLeast"/>
        <w:ind w:right="-334"/>
        <w:jc w:val="both"/>
        <w:rPr>
          <w:rFonts w:eastAsia="標楷體"/>
          <w:color w:val="FF0000"/>
          <w:kern w:val="0"/>
          <w:sz w:val="22"/>
        </w:rPr>
      </w:pPr>
      <w:r w:rsidRPr="008E3E0C">
        <w:rPr>
          <w:rFonts w:eastAsia="標楷體"/>
          <w:color w:val="FF0000"/>
          <w:kern w:val="0"/>
        </w:rPr>
        <w:t xml:space="preserve">　　　　　</w:t>
      </w:r>
    </w:p>
    <w:p w:rsidR="00742CC2" w:rsidRPr="008E3E0C" w:rsidRDefault="00742CC2" w:rsidP="00742CC2">
      <w:pPr>
        <w:widowControl/>
        <w:snapToGrid w:val="0"/>
        <w:spacing w:line="320" w:lineRule="atLeast"/>
        <w:ind w:right="250"/>
        <w:jc w:val="both"/>
        <w:rPr>
          <w:rFonts w:eastAsia="標楷體"/>
          <w:color w:val="FF0000"/>
          <w:kern w:val="0"/>
          <w:sz w:val="22"/>
        </w:rPr>
      </w:pPr>
      <w:r w:rsidRPr="008E3E0C">
        <w:rPr>
          <w:rFonts w:eastAsia="標楷體"/>
          <w:color w:val="FF0000"/>
          <w:kern w:val="0"/>
          <w:sz w:val="22"/>
          <w:szCs w:val="22"/>
        </w:rPr>
        <w:t xml:space="preserve"> </w:t>
      </w:r>
    </w:p>
    <w:p w:rsidR="00742CC2" w:rsidRPr="00400178" w:rsidRDefault="00742CC2" w:rsidP="00742CC2">
      <w:pPr>
        <w:widowControl/>
        <w:tabs>
          <w:tab w:val="left" w:pos="540"/>
          <w:tab w:val="right" w:pos="8669"/>
        </w:tabs>
        <w:snapToGrid w:val="0"/>
        <w:spacing w:beforeLines="50" w:before="180" w:line="300" w:lineRule="auto"/>
        <w:jc w:val="both"/>
        <w:rPr>
          <w:rFonts w:eastAsia="標楷體"/>
          <w:b/>
          <w:bCs/>
          <w:kern w:val="0"/>
          <w:sz w:val="28"/>
          <w:szCs w:val="20"/>
        </w:rPr>
      </w:pPr>
      <w:r w:rsidRPr="00400178">
        <w:rPr>
          <w:rFonts w:eastAsia="標楷體"/>
          <w:b/>
          <w:bCs/>
          <w:kern w:val="0"/>
          <w:sz w:val="28"/>
          <w:szCs w:val="20"/>
        </w:rPr>
        <w:t>３、</w:t>
      </w:r>
      <w:r w:rsidRPr="00400178">
        <w:rPr>
          <w:rFonts w:eastAsia="標楷體"/>
          <w:b/>
          <w:bCs/>
          <w:kern w:val="0"/>
          <w:sz w:val="28"/>
          <w:szCs w:val="20"/>
        </w:rPr>
        <w:t>10</w:t>
      </w:r>
      <w:r w:rsidRPr="00400178">
        <w:rPr>
          <w:rFonts w:eastAsia="標楷體" w:hint="eastAsia"/>
          <w:b/>
          <w:bCs/>
          <w:kern w:val="0"/>
          <w:sz w:val="28"/>
          <w:szCs w:val="20"/>
        </w:rPr>
        <w:t>5</w:t>
      </w:r>
      <w:r w:rsidRPr="00400178">
        <w:rPr>
          <w:rFonts w:eastAsia="標楷體"/>
          <w:b/>
          <w:bCs/>
          <w:kern w:val="0"/>
          <w:sz w:val="28"/>
          <w:szCs w:val="20"/>
        </w:rPr>
        <w:t>年</w:t>
      </w:r>
      <w:r w:rsidRPr="00400178">
        <w:rPr>
          <w:rFonts w:eastAsia="標楷體" w:hint="eastAsia"/>
          <w:b/>
          <w:bCs/>
          <w:kern w:val="0"/>
          <w:sz w:val="28"/>
          <w:szCs w:val="20"/>
        </w:rPr>
        <w:t>4</w:t>
      </w:r>
      <w:r w:rsidRPr="00400178">
        <w:rPr>
          <w:rFonts w:eastAsia="標楷體"/>
          <w:b/>
          <w:bCs/>
          <w:kern w:val="0"/>
          <w:sz w:val="28"/>
          <w:szCs w:val="20"/>
        </w:rPr>
        <w:t>月工業及服務業平均薪資較上年同月</w:t>
      </w:r>
      <w:r w:rsidRPr="00400178">
        <w:rPr>
          <w:rFonts w:eastAsia="標楷體" w:hint="eastAsia"/>
          <w:b/>
          <w:bCs/>
          <w:kern w:val="0"/>
          <w:sz w:val="28"/>
          <w:szCs w:val="20"/>
        </w:rPr>
        <w:t>增加</w:t>
      </w:r>
      <w:r w:rsidRPr="00400178">
        <w:rPr>
          <w:rFonts w:eastAsia="標楷體" w:hint="eastAsia"/>
          <w:b/>
          <w:bCs/>
          <w:kern w:val="0"/>
          <w:sz w:val="28"/>
          <w:szCs w:val="20"/>
        </w:rPr>
        <w:t>0.50</w:t>
      </w:r>
      <w:r w:rsidRPr="00400178">
        <w:rPr>
          <w:rFonts w:eastAsia="標楷體"/>
          <w:b/>
          <w:bCs/>
          <w:kern w:val="0"/>
          <w:sz w:val="28"/>
          <w:szCs w:val="20"/>
        </w:rPr>
        <w:t>%</w:t>
      </w:r>
    </w:p>
    <w:p w:rsidR="00742CC2" w:rsidRPr="00A43A26" w:rsidRDefault="00742CC2" w:rsidP="00742CC2">
      <w:pPr>
        <w:snapToGrid w:val="0"/>
        <w:spacing w:before="50" w:line="300" w:lineRule="auto"/>
        <w:ind w:leftChars="119" w:left="569" w:rightChars="18" w:right="43" w:hangingChars="101" w:hanging="283"/>
        <w:jc w:val="both"/>
        <w:rPr>
          <w:rFonts w:eastAsia="標楷體"/>
          <w:sz w:val="28"/>
          <w:szCs w:val="32"/>
        </w:rPr>
      </w:pPr>
      <w:r w:rsidRPr="00A43A26">
        <w:rPr>
          <w:rFonts w:eastAsia="標楷體"/>
          <w:sz w:val="28"/>
          <w:szCs w:val="32"/>
        </w:rPr>
        <w:t>－</w:t>
      </w:r>
      <w:r w:rsidRPr="00A43A26">
        <w:rPr>
          <w:rFonts w:eastAsia="標楷體"/>
          <w:sz w:val="28"/>
          <w:szCs w:val="32"/>
        </w:rPr>
        <w:t>10</w:t>
      </w:r>
      <w:r w:rsidRPr="00A43A26">
        <w:rPr>
          <w:rFonts w:eastAsia="標楷體" w:hint="eastAsia"/>
          <w:sz w:val="28"/>
          <w:szCs w:val="32"/>
        </w:rPr>
        <w:t>5</w:t>
      </w:r>
      <w:r w:rsidRPr="00A43A26">
        <w:rPr>
          <w:rFonts w:eastAsia="標楷體"/>
          <w:sz w:val="28"/>
          <w:szCs w:val="32"/>
        </w:rPr>
        <w:t>年</w:t>
      </w:r>
      <w:r w:rsidRPr="00A43A26">
        <w:rPr>
          <w:rFonts w:eastAsia="標楷體" w:hint="eastAsia"/>
          <w:sz w:val="28"/>
          <w:szCs w:val="32"/>
        </w:rPr>
        <w:t>4</w:t>
      </w:r>
      <w:r w:rsidRPr="00A43A26">
        <w:rPr>
          <w:rFonts w:eastAsia="標楷體"/>
          <w:sz w:val="28"/>
          <w:szCs w:val="32"/>
        </w:rPr>
        <w:t>月工業及服務業每人每月平均薪資為</w:t>
      </w:r>
      <w:r w:rsidRPr="00A43A26">
        <w:rPr>
          <w:rFonts w:eastAsia="標楷體" w:hint="eastAsia"/>
          <w:sz w:val="28"/>
          <w:szCs w:val="32"/>
        </w:rPr>
        <w:t>43,560</w:t>
      </w:r>
      <w:r w:rsidRPr="00A43A26">
        <w:rPr>
          <w:rFonts w:eastAsia="標楷體"/>
          <w:sz w:val="28"/>
          <w:szCs w:val="32"/>
        </w:rPr>
        <w:t>元，較上月</w:t>
      </w:r>
      <w:r w:rsidRPr="00A43A26">
        <w:rPr>
          <w:rFonts w:eastAsia="標楷體" w:hint="eastAsia"/>
          <w:sz w:val="28"/>
          <w:szCs w:val="32"/>
        </w:rPr>
        <w:t>減少</w:t>
      </w:r>
      <w:r w:rsidRPr="00A43A26">
        <w:rPr>
          <w:rFonts w:eastAsia="標楷體" w:hint="eastAsia"/>
          <w:sz w:val="28"/>
          <w:szCs w:val="32"/>
        </w:rPr>
        <w:t>0.73</w:t>
      </w:r>
      <w:r w:rsidRPr="00A43A26">
        <w:rPr>
          <w:rFonts w:eastAsia="標楷體"/>
          <w:sz w:val="28"/>
          <w:szCs w:val="32"/>
        </w:rPr>
        <w:t>%</w:t>
      </w:r>
      <w:r w:rsidRPr="00A43A26">
        <w:rPr>
          <w:rFonts w:eastAsia="標楷體" w:hint="eastAsia"/>
          <w:sz w:val="28"/>
          <w:szCs w:val="32"/>
        </w:rPr>
        <w:t>，較上年同月則增加</w:t>
      </w:r>
      <w:r w:rsidRPr="00A43A26">
        <w:rPr>
          <w:rFonts w:eastAsia="標楷體" w:hint="eastAsia"/>
          <w:sz w:val="28"/>
          <w:szCs w:val="32"/>
        </w:rPr>
        <w:t>0.50%</w:t>
      </w:r>
      <w:r w:rsidRPr="00A43A26">
        <w:rPr>
          <w:rFonts w:eastAsia="標楷體"/>
          <w:sz w:val="28"/>
          <w:szCs w:val="32"/>
        </w:rPr>
        <w:t>；其中，經常性薪資為</w:t>
      </w:r>
      <w:r w:rsidRPr="00A43A26">
        <w:rPr>
          <w:rFonts w:eastAsia="標楷體" w:hint="eastAsia"/>
          <w:sz w:val="28"/>
          <w:szCs w:val="32"/>
        </w:rPr>
        <w:t>39</w:t>
      </w:r>
      <w:r w:rsidRPr="00A43A26">
        <w:rPr>
          <w:rFonts w:eastAsia="標楷體"/>
          <w:sz w:val="28"/>
          <w:szCs w:val="32"/>
        </w:rPr>
        <w:t>,</w:t>
      </w:r>
      <w:r w:rsidRPr="00A43A26">
        <w:rPr>
          <w:rFonts w:eastAsia="標楷體" w:hint="eastAsia"/>
          <w:sz w:val="28"/>
          <w:szCs w:val="32"/>
        </w:rPr>
        <w:t>241</w:t>
      </w:r>
      <w:r w:rsidR="00C658E7" w:rsidRPr="00A43A26">
        <w:rPr>
          <w:rFonts w:eastAsia="標楷體"/>
          <w:sz w:val="28"/>
          <w:szCs w:val="32"/>
        </w:rPr>
        <w:t>元</w:t>
      </w:r>
      <w:r w:rsidRPr="00A43A26">
        <w:rPr>
          <w:rFonts w:eastAsia="標楷體"/>
          <w:sz w:val="28"/>
          <w:szCs w:val="32"/>
        </w:rPr>
        <w:t>，較上年同月</w:t>
      </w:r>
      <w:r w:rsidRPr="00A43A26">
        <w:rPr>
          <w:rFonts w:eastAsia="標楷體" w:hint="eastAsia"/>
          <w:sz w:val="28"/>
          <w:szCs w:val="32"/>
        </w:rPr>
        <w:t>亦</w:t>
      </w:r>
      <w:r w:rsidRPr="00A43A26">
        <w:rPr>
          <w:rFonts w:eastAsia="標楷體"/>
          <w:sz w:val="28"/>
          <w:szCs w:val="32"/>
        </w:rPr>
        <w:t>增加</w:t>
      </w:r>
      <w:r w:rsidRPr="00A43A26">
        <w:rPr>
          <w:rFonts w:eastAsia="標楷體" w:hint="eastAsia"/>
          <w:sz w:val="28"/>
          <w:szCs w:val="32"/>
        </w:rPr>
        <w:t>1.68</w:t>
      </w:r>
      <w:r w:rsidRPr="00A43A26">
        <w:rPr>
          <w:rFonts w:eastAsia="標楷體"/>
          <w:sz w:val="28"/>
          <w:szCs w:val="32"/>
        </w:rPr>
        <w:t>%</w:t>
      </w:r>
      <w:r w:rsidRPr="00A43A26">
        <w:rPr>
          <w:rFonts w:eastAsia="標楷體"/>
          <w:sz w:val="28"/>
          <w:szCs w:val="32"/>
        </w:rPr>
        <w:t>。</w:t>
      </w:r>
    </w:p>
    <w:p w:rsidR="00742CC2" w:rsidRPr="00A43A26" w:rsidRDefault="00742CC2" w:rsidP="00742CC2">
      <w:pPr>
        <w:snapToGrid w:val="0"/>
        <w:spacing w:before="50" w:line="300" w:lineRule="auto"/>
        <w:ind w:leftChars="119" w:left="569" w:rightChars="18" w:right="43" w:hangingChars="101" w:hanging="283"/>
        <w:jc w:val="both"/>
        <w:rPr>
          <w:rFonts w:eastAsia="標楷體"/>
          <w:sz w:val="28"/>
          <w:szCs w:val="32"/>
        </w:rPr>
      </w:pPr>
      <w:r w:rsidRPr="00A43A26">
        <w:rPr>
          <w:rFonts w:eastAsia="標楷體"/>
          <w:sz w:val="28"/>
          <w:szCs w:val="32"/>
        </w:rPr>
        <w:t>－</w:t>
      </w:r>
      <w:r w:rsidRPr="00A43A26">
        <w:rPr>
          <w:rFonts w:eastAsia="標楷體"/>
          <w:sz w:val="28"/>
          <w:szCs w:val="32"/>
        </w:rPr>
        <w:t>10</w:t>
      </w:r>
      <w:r w:rsidRPr="00A43A26">
        <w:rPr>
          <w:rFonts w:eastAsia="標楷體" w:hint="eastAsia"/>
          <w:sz w:val="28"/>
          <w:szCs w:val="32"/>
        </w:rPr>
        <w:t>5</w:t>
      </w:r>
      <w:r w:rsidRPr="00A43A26">
        <w:rPr>
          <w:rFonts w:eastAsia="標楷體"/>
          <w:sz w:val="28"/>
          <w:szCs w:val="32"/>
        </w:rPr>
        <w:t>年</w:t>
      </w:r>
      <w:r w:rsidRPr="00A43A26">
        <w:rPr>
          <w:rFonts w:eastAsia="標楷體" w:hint="eastAsia"/>
          <w:sz w:val="28"/>
          <w:szCs w:val="32"/>
        </w:rPr>
        <w:t>4</w:t>
      </w:r>
      <w:r w:rsidRPr="00A43A26">
        <w:rPr>
          <w:rFonts w:eastAsia="標楷體"/>
          <w:sz w:val="28"/>
          <w:szCs w:val="32"/>
        </w:rPr>
        <w:t>月製造業</w:t>
      </w:r>
      <w:r w:rsidRPr="00A43A26">
        <w:rPr>
          <w:rFonts w:eastAsia="標楷體" w:hint="eastAsia"/>
          <w:sz w:val="28"/>
          <w:szCs w:val="32"/>
        </w:rPr>
        <w:t>、</w:t>
      </w:r>
      <w:r w:rsidRPr="00A43A26">
        <w:rPr>
          <w:rFonts w:eastAsia="標楷體"/>
          <w:sz w:val="28"/>
          <w:szCs w:val="32"/>
        </w:rPr>
        <w:t>電力及燃氣供應業</w:t>
      </w:r>
      <w:r w:rsidRPr="00A43A26">
        <w:rPr>
          <w:rFonts w:eastAsia="標楷體" w:hint="eastAsia"/>
          <w:sz w:val="28"/>
          <w:szCs w:val="32"/>
        </w:rPr>
        <w:t>、</w:t>
      </w:r>
      <w:r w:rsidRPr="00A43A26">
        <w:rPr>
          <w:rFonts w:eastAsia="標楷體"/>
          <w:sz w:val="28"/>
          <w:szCs w:val="32"/>
        </w:rPr>
        <w:t>金融及保險業薪資</w:t>
      </w:r>
      <w:r w:rsidRPr="00A43A26">
        <w:rPr>
          <w:rFonts w:eastAsia="標楷體" w:hint="eastAsia"/>
          <w:sz w:val="28"/>
          <w:szCs w:val="32"/>
        </w:rPr>
        <w:t>分別</w:t>
      </w:r>
      <w:r w:rsidRPr="00A43A26">
        <w:rPr>
          <w:rFonts w:eastAsia="標楷體"/>
          <w:sz w:val="28"/>
          <w:szCs w:val="32"/>
        </w:rPr>
        <w:t>為</w:t>
      </w:r>
      <w:r w:rsidRPr="00A43A26">
        <w:rPr>
          <w:rFonts w:eastAsia="標楷體" w:hint="eastAsia"/>
          <w:sz w:val="28"/>
          <w:szCs w:val="32"/>
        </w:rPr>
        <w:t>40</w:t>
      </w:r>
      <w:r w:rsidRPr="00A43A26">
        <w:rPr>
          <w:rFonts w:eastAsia="標楷體"/>
          <w:sz w:val="28"/>
          <w:szCs w:val="32"/>
        </w:rPr>
        <w:t>,</w:t>
      </w:r>
      <w:r w:rsidRPr="00A43A26">
        <w:rPr>
          <w:rFonts w:eastAsia="標楷體" w:hint="eastAsia"/>
          <w:sz w:val="28"/>
          <w:szCs w:val="32"/>
        </w:rPr>
        <w:t>694</w:t>
      </w:r>
      <w:r w:rsidRPr="00A43A26">
        <w:rPr>
          <w:rFonts w:eastAsia="標楷體"/>
          <w:sz w:val="28"/>
          <w:szCs w:val="32"/>
        </w:rPr>
        <w:t>元</w:t>
      </w:r>
      <w:r w:rsidRPr="00A43A26">
        <w:rPr>
          <w:rFonts w:eastAsia="標楷體" w:hint="eastAsia"/>
          <w:sz w:val="28"/>
          <w:szCs w:val="32"/>
        </w:rPr>
        <w:t>、</w:t>
      </w:r>
      <w:r w:rsidRPr="00A43A26">
        <w:rPr>
          <w:rFonts w:eastAsia="標楷體" w:hint="eastAsia"/>
          <w:sz w:val="28"/>
          <w:szCs w:val="32"/>
        </w:rPr>
        <w:t>73</w:t>
      </w:r>
      <w:r w:rsidRPr="00A43A26">
        <w:rPr>
          <w:rFonts w:eastAsia="標楷體"/>
          <w:sz w:val="28"/>
          <w:szCs w:val="32"/>
        </w:rPr>
        <w:t>,</w:t>
      </w:r>
      <w:r w:rsidRPr="00A43A26">
        <w:rPr>
          <w:rFonts w:eastAsia="標楷體" w:hint="eastAsia"/>
          <w:sz w:val="28"/>
          <w:szCs w:val="32"/>
        </w:rPr>
        <w:t>641</w:t>
      </w:r>
      <w:r w:rsidRPr="00A43A26">
        <w:rPr>
          <w:rFonts w:eastAsia="標楷體"/>
          <w:sz w:val="28"/>
          <w:szCs w:val="32"/>
        </w:rPr>
        <w:t>元及</w:t>
      </w:r>
      <w:r w:rsidRPr="00A43A26">
        <w:rPr>
          <w:rFonts w:eastAsia="標楷體" w:hint="eastAsia"/>
          <w:sz w:val="28"/>
          <w:szCs w:val="32"/>
        </w:rPr>
        <w:t>80</w:t>
      </w:r>
      <w:r w:rsidRPr="00A43A26">
        <w:rPr>
          <w:rFonts w:eastAsia="標楷體"/>
          <w:sz w:val="28"/>
          <w:szCs w:val="32"/>
        </w:rPr>
        <w:t>,</w:t>
      </w:r>
      <w:r w:rsidRPr="00A43A26">
        <w:rPr>
          <w:rFonts w:eastAsia="標楷體" w:hint="eastAsia"/>
          <w:sz w:val="28"/>
          <w:szCs w:val="32"/>
        </w:rPr>
        <w:t>117</w:t>
      </w:r>
      <w:r w:rsidRPr="00A43A26">
        <w:rPr>
          <w:rFonts w:eastAsia="標楷體"/>
          <w:sz w:val="28"/>
          <w:szCs w:val="32"/>
        </w:rPr>
        <w:t>元，較上年同月分別</w:t>
      </w:r>
      <w:r w:rsidRPr="00A43A26">
        <w:rPr>
          <w:rFonts w:eastAsia="標楷體" w:hint="eastAsia"/>
          <w:sz w:val="28"/>
          <w:szCs w:val="32"/>
        </w:rPr>
        <w:t>減少</w:t>
      </w:r>
      <w:r w:rsidRPr="00A43A26">
        <w:rPr>
          <w:rFonts w:eastAsia="標楷體" w:hint="eastAsia"/>
          <w:sz w:val="28"/>
          <w:szCs w:val="32"/>
        </w:rPr>
        <w:t>0.57</w:t>
      </w:r>
      <w:r w:rsidRPr="00A43A26">
        <w:rPr>
          <w:rFonts w:eastAsia="標楷體"/>
          <w:sz w:val="28"/>
          <w:szCs w:val="32"/>
        </w:rPr>
        <w:t>%</w:t>
      </w:r>
      <w:r w:rsidRPr="00A43A26">
        <w:rPr>
          <w:rFonts w:eastAsia="標楷體" w:hint="eastAsia"/>
          <w:sz w:val="28"/>
          <w:szCs w:val="32"/>
        </w:rPr>
        <w:t>、</w:t>
      </w:r>
      <w:r w:rsidRPr="00A43A26">
        <w:rPr>
          <w:rFonts w:eastAsia="標楷體" w:hint="eastAsia"/>
          <w:sz w:val="28"/>
          <w:szCs w:val="32"/>
        </w:rPr>
        <w:t>1.24</w:t>
      </w:r>
      <w:r w:rsidRPr="00A43A26">
        <w:rPr>
          <w:rFonts w:eastAsia="標楷體"/>
          <w:sz w:val="28"/>
          <w:szCs w:val="32"/>
        </w:rPr>
        <w:t>%</w:t>
      </w:r>
      <w:r w:rsidRPr="00A43A26">
        <w:rPr>
          <w:rFonts w:eastAsia="標楷體" w:hint="eastAsia"/>
          <w:sz w:val="28"/>
          <w:szCs w:val="32"/>
        </w:rPr>
        <w:t>及</w:t>
      </w:r>
      <w:r w:rsidRPr="00A43A26">
        <w:rPr>
          <w:rFonts w:eastAsia="標楷體" w:hint="eastAsia"/>
          <w:sz w:val="28"/>
          <w:szCs w:val="32"/>
        </w:rPr>
        <w:t>4.34</w:t>
      </w:r>
      <w:r w:rsidRPr="00A43A26">
        <w:rPr>
          <w:rFonts w:eastAsia="標楷體"/>
          <w:sz w:val="28"/>
          <w:szCs w:val="32"/>
        </w:rPr>
        <w:t>%</w:t>
      </w:r>
      <w:r w:rsidRPr="00A43A26">
        <w:rPr>
          <w:rFonts w:eastAsia="標楷體"/>
          <w:sz w:val="28"/>
          <w:szCs w:val="32"/>
        </w:rPr>
        <w:t>。</w:t>
      </w:r>
    </w:p>
    <w:p w:rsidR="00742CC2" w:rsidRPr="008E3E0C" w:rsidRDefault="00742CC2" w:rsidP="00742CC2">
      <w:pPr>
        <w:snapToGrid w:val="0"/>
        <w:spacing w:before="50" w:line="300" w:lineRule="auto"/>
        <w:ind w:leftChars="119" w:left="569" w:rightChars="18" w:right="43" w:hangingChars="101" w:hanging="283"/>
        <w:jc w:val="both"/>
        <w:rPr>
          <w:rFonts w:eastAsia="標楷體"/>
          <w:color w:val="FF0000"/>
          <w:sz w:val="28"/>
          <w:szCs w:val="32"/>
        </w:rPr>
      </w:pPr>
      <w:r w:rsidRPr="00A43A26">
        <w:rPr>
          <w:rFonts w:eastAsia="標楷體"/>
          <w:sz w:val="28"/>
          <w:szCs w:val="32"/>
        </w:rPr>
        <w:t>－</w:t>
      </w:r>
      <w:r w:rsidRPr="00A43A26">
        <w:rPr>
          <w:rFonts w:eastAsia="標楷體"/>
          <w:sz w:val="28"/>
          <w:szCs w:val="32"/>
        </w:rPr>
        <w:t>10</w:t>
      </w:r>
      <w:r w:rsidRPr="00A43A26">
        <w:rPr>
          <w:rFonts w:eastAsia="標楷體" w:hint="eastAsia"/>
          <w:sz w:val="28"/>
          <w:szCs w:val="32"/>
        </w:rPr>
        <w:t>5</w:t>
      </w:r>
      <w:r w:rsidRPr="00A43A26">
        <w:rPr>
          <w:rFonts w:eastAsia="標楷體"/>
          <w:sz w:val="28"/>
          <w:szCs w:val="32"/>
        </w:rPr>
        <w:t>年</w:t>
      </w:r>
      <w:r w:rsidRPr="00A43A26">
        <w:rPr>
          <w:rFonts w:eastAsia="標楷體" w:hint="eastAsia"/>
          <w:sz w:val="28"/>
          <w:szCs w:val="32"/>
        </w:rPr>
        <w:t>1</w:t>
      </w:r>
      <w:r w:rsidRPr="00A43A26">
        <w:rPr>
          <w:rFonts w:eastAsia="標楷體" w:hint="eastAsia"/>
          <w:sz w:val="28"/>
          <w:szCs w:val="32"/>
        </w:rPr>
        <w:t>至</w:t>
      </w:r>
      <w:r w:rsidRPr="00A43A26">
        <w:rPr>
          <w:rFonts w:eastAsia="標楷體" w:hint="eastAsia"/>
          <w:sz w:val="28"/>
          <w:szCs w:val="32"/>
        </w:rPr>
        <w:t>4</w:t>
      </w:r>
      <w:r w:rsidRPr="00A43A26">
        <w:rPr>
          <w:rFonts w:eastAsia="標楷體" w:hint="eastAsia"/>
          <w:sz w:val="28"/>
          <w:szCs w:val="32"/>
        </w:rPr>
        <w:t>月</w:t>
      </w:r>
      <w:r w:rsidRPr="00A43A26">
        <w:rPr>
          <w:rFonts w:eastAsia="標楷體"/>
          <w:sz w:val="28"/>
          <w:szCs w:val="32"/>
        </w:rPr>
        <w:t>薪資</w:t>
      </w:r>
      <w:r w:rsidRPr="00A43A26">
        <w:rPr>
          <w:rFonts w:eastAsia="標楷體" w:hint="eastAsia"/>
          <w:sz w:val="28"/>
          <w:szCs w:val="32"/>
        </w:rPr>
        <w:t>平均為</w:t>
      </w:r>
      <w:r w:rsidRPr="00A43A26">
        <w:rPr>
          <w:rFonts w:eastAsia="標楷體" w:hint="eastAsia"/>
          <w:sz w:val="28"/>
          <w:szCs w:val="32"/>
        </w:rPr>
        <w:t>55,576</w:t>
      </w:r>
      <w:r w:rsidRPr="00A43A26">
        <w:rPr>
          <w:rFonts w:eastAsia="標楷體" w:hint="eastAsia"/>
          <w:sz w:val="28"/>
          <w:szCs w:val="32"/>
        </w:rPr>
        <w:t>元，較上年同期減少</w:t>
      </w:r>
      <w:r w:rsidRPr="00A43A26">
        <w:rPr>
          <w:rFonts w:eastAsia="標楷體" w:hint="eastAsia"/>
          <w:sz w:val="28"/>
          <w:szCs w:val="32"/>
        </w:rPr>
        <w:t>1.16%</w:t>
      </w:r>
      <w:r w:rsidRPr="00A43A26">
        <w:rPr>
          <w:rFonts w:eastAsia="標楷體" w:hint="eastAsia"/>
          <w:sz w:val="28"/>
          <w:szCs w:val="32"/>
        </w:rPr>
        <w:t>，主要受</w:t>
      </w:r>
      <w:r w:rsidRPr="00A43A26">
        <w:rPr>
          <w:rFonts w:eastAsia="標楷體"/>
          <w:sz w:val="28"/>
          <w:szCs w:val="32"/>
        </w:rPr>
        <w:t xml:space="preserve">104 </w:t>
      </w:r>
      <w:r w:rsidRPr="00A43A26">
        <w:rPr>
          <w:rFonts w:eastAsia="標楷體" w:hint="eastAsia"/>
          <w:sz w:val="28"/>
          <w:szCs w:val="32"/>
        </w:rPr>
        <w:t>年下半年景氣低緩，本年初廠商減少發放年終獎金及績效獎金影響所致</w:t>
      </w:r>
      <w:r w:rsidRPr="008026DB">
        <w:rPr>
          <w:rFonts w:eastAsia="標楷體" w:hint="eastAsia"/>
          <w:sz w:val="28"/>
          <w:szCs w:val="32"/>
        </w:rPr>
        <w:t>(</w:t>
      </w:r>
      <w:r w:rsidRPr="008026DB">
        <w:rPr>
          <w:rFonts w:eastAsia="標楷體" w:hint="eastAsia"/>
          <w:sz w:val="28"/>
          <w:szCs w:val="32"/>
        </w:rPr>
        <w:t>經常性薪資</w:t>
      </w:r>
      <w:r w:rsidRPr="008026DB">
        <w:rPr>
          <w:rFonts w:eastAsia="標楷體" w:hint="eastAsia"/>
          <w:sz w:val="28"/>
          <w:szCs w:val="32"/>
        </w:rPr>
        <w:t>39,057</w:t>
      </w:r>
      <w:r w:rsidRPr="008026DB">
        <w:rPr>
          <w:rFonts w:eastAsia="標楷體" w:hint="eastAsia"/>
          <w:sz w:val="28"/>
          <w:szCs w:val="32"/>
        </w:rPr>
        <w:t>元，為歷年同期最高，增加</w:t>
      </w:r>
      <w:r w:rsidRPr="008026DB">
        <w:rPr>
          <w:rFonts w:eastAsia="標楷體" w:hint="eastAsia"/>
          <w:sz w:val="28"/>
          <w:szCs w:val="32"/>
        </w:rPr>
        <w:t>1.57%</w:t>
      </w:r>
      <w:r w:rsidRPr="008026DB">
        <w:rPr>
          <w:rFonts w:eastAsia="標楷體" w:hint="eastAsia"/>
          <w:sz w:val="28"/>
          <w:szCs w:val="32"/>
        </w:rPr>
        <w:t>；非經常性薪資</w:t>
      </w:r>
      <w:r w:rsidRPr="008026DB">
        <w:rPr>
          <w:rFonts w:eastAsia="標楷體"/>
          <w:sz w:val="28"/>
          <w:szCs w:val="32"/>
        </w:rPr>
        <w:t>16</w:t>
      </w:r>
      <w:r w:rsidRPr="008026DB">
        <w:rPr>
          <w:rFonts w:eastAsia="標楷體" w:hint="eastAsia"/>
          <w:sz w:val="28"/>
          <w:szCs w:val="32"/>
        </w:rPr>
        <w:t>,</w:t>
      </w:r>
      <w:r w:rsidRPr="008026DB">
        <w:rPr>
          <w:rFonts w:eastAsia="標楷體"/>
          <w:sz w:val="28"/>
          <w:szCs w:val="32"/>
        </w:rPr>
        <w:t>519</w:t>
      </w:r>
      <w:r w:rsidRPr="008026DB">
        <w:rPr>
          <w:rFonts w:eastAsia="標楷體" w:hint="eastAsia"/>
          <w:sz w:val="28"/>
          <w:szCs w:val="32"/>
        </w:rPr>
        <w:t>元，減少</w:t>
      </w:r>
      <w:r w:rsidRPr="008026DB">
        <w:rPr>
          <w:rFonts w:eastAsia="標楷體" w:hint="eastAsia"/>
          <w:sz w:val="28"/>
          <w:szCs w:val="32"/>
        </w:rPr>
        <w:t>7.06%)</w:t>
      </w:r>
      <w:r w:rsidRPr="008026DB">
        <w:rPr>
          <w:rFonts w:eastAsia="標楷體" w:hint="eastAsia"/>
          <w:sz w:val="28"/>
          <w:szCs w:val="32"/>
        </w:rPr>
        <w:t>；</w:t>
      </w:r>
      <w:r w:rsidRPr="008026DB">
        <w:rPr>
          <w:rFonts w:eastAsia="標楷體"/>
          <w:sz w:val="28"/>
          <w:szCs w:val="32"/>
        </w:rPr>
        <w:t>扣除同期間消費者物價指數</w:t>
      </w:r>
      <w:r w:rsidRPr="008026DB">
        <w:rPr>
          <w:rFonts w:eastAsia="標楷體" w:hint="eastAsia"/>
          <w:sz w:val="28"/>
          <w:szCs w:val="32"/>
        </w:rPr>
        <w:t>上漲</w:t>
      </w:r>
      <w:r w:rsidRPr="008026DB">
        <w:rPr>
          <w:rFonts w:eastAsia="標楷體" w:hint="eastAsia"/>
          <w:sz w:val="28"/>
          <w:szCs w:val="32"/>
        </w:rPr>
        <w:t>1.77</w:t>
      </w:r>
      <w:r w:rsidRPr="008026DB">
        <w:rPr>
          <w:rFonts w:eastAsia="標楷體"/>
          <w:sz w:val="28"/>
          <w:szCs w:val="32"/>
        </w:rPr>
        <w:t>%</w:t>
      </w:r>
      <w:r w:rsidRPr="008026DB">
        <w:rPr>
          <w:rFonts w:eastAsia="標楷體"/>
          <w:sz w:val="28"/>
          <w:szCs w:val="32"/>
        </w:rPr>
        <w:t>後，實質薪資</w:t>
      </w:r>
      <w:r w:rsidRPr="008026DB">
        <w:rPr>
          <w:rFonts w:eastAsia="標楷體" w:hint="eastAsia"/>
          <w:sz w:val="28"/>
          <w:szCs w:val="32"/>
        </w:rPr>
        <w:t>平均</w:t>
      </w:r>
      <w:r w:rsidRPr="008026DB">
        <w:rPr>
          <w:rFonts w:eastAsia="標楷體"/>
          <w:sz w:val="28"/>
          <w:szCs w:val="32"/>
        </w:rPr>
        <w:t>為</w:t>
      </w:r>
      <w:r w:rsidRPr="008026DB">
        <w:rPr>
          <w:rFonts w:eastAsia="標楷體" w:hint="eastAsia"/>
          <w:sz w:val="28"/>
          <w:szCs w:val="32"/>
        </w:rPr>
        <w:t>53,244</w:t>
      </w:r>
      <w:r w:rsidRPr="008026DB">
        <w:rPr>
          <w:rFonts w:eastAsia="標楷體"/>
          <w:sz w:val="28"/>
          <w:szCs w:val="32"/>
        </w:rPr>
        <w:t>元，</w:t>
      </w:r>
      <w:r w:rsidRPr="008026DB">
        <w:rPr>
          <w:rFonts w:eastAsia="標楷體" w:hint="eastAsia"/>
          <w:sz w:val="28"/>
          <w:szCs w:val="32"/>
        </w:rPr>
        <w:t>實質經常性薪資為</w:t>
      </w:r>
      <w:r w:rsidRPr="008026DB">
        <w:rPr>
          <w:rFonts w:eastAsia="標楷體"/>
          <w:sz w:val="28"/>
          <w:szCs w:val="32"/>
        </w:rPr>
        <w:t>37,</w:t>
      </w:r>
      <w:r w:rsidRPr="008026DB">
        <w:rPr>
          <w:rFonts w:eastAsia="標楷體" w:hint="eastAsia"/>
          <w:sz w:val="28"/>
          <w:szCs w:val="32"/>
        </w:rPr>
        <w:t>418</w:t>
      </w:r>
      <w:r w:rsidRPr="008026DB">
        <w:rPr>
          <w:rFonts w:eastAsia="標楷體" w:hint="eastAsia"/>
          <w:sz w:val="28"/>
          <w:szCs w:val="32"/>
        </w:rPr>
        <w:t>元，分別較上年同期減少</w:t>
      </w:r>
      <w:r w:rsidRPr="008026DB">
        <w:rPr>
          <w:rFonts w:eastAsia="標楷體" w:hint="eastAsia"/>
          <w:sz w:val="28"/>
          <w:szCs w:val="32"/>
        </w:rPr>
        <w:t>2.88%</w:t>
      </w:r>
      <w:r w:rsidRPr="008026DB">
        <w:rPr>
          <w:rFonts w:eastAsia="標楷體" w:hint="eastAsia"/>
          <w:sz w:val="28"/>
          <w:szCs w:val="32"/>
        </w:rPr>
        <w:t>及</w:t>
      </w:r>
      <w:r w:rsidRPr="008026DB">
        <w:rPr>
          <w:rFonts w:eastAsia="標楷體"/>
          <w:sz w:val="28"/>
          <w:szCs w:val="32"/>
        </w:rPr>
        <w:t>0.</w:t>
      </w:r>
      <w:r w:rsidRPr="008026DB">
        <w:rPr>
          <w:rFonts w:eastAsia="標楷體" w:hint="eastAsia"/>
          <w:sz w:val="28"/>
          <w:szCs w:val="32"/>
        </w:rPr>
        <w:t>20</w:t>
      </w:r>
      <w:r w:rsidRPr="008026DB">
        <w:rPr>
          <w:rFonts w:eastAsia="標楷體"/>
          <w:sz w:val="28"/>
          <w:szCs w:val="32"/>
        </w:rPr>
        <w:t>%</w:t>
      </w:r>
      <w:r w:rsidRPr="008026DB">
        <w:rPr>
          <w:rFonts w:eastAsia="標楷體"/>
          <w:sz w:val="28"/>
          <w:szCs w:val="32"/>
        </w:rPr>
        <w:t>。</w:t>
      </w:r>
    </w:p>
    <w:p w:rsidR="00742CC2" w:rsidRPr="006017D1" w:rsidRDefault="00742CC2" w:rsidP="00742CC2">
      <w:pPr>
        <w:snapToGrid w:val="0"/>
        <w:spacing w:before="50" w:line="300" w:lineRule="auto"/>
        <w:ind w:leftChars="119" w:left="569" w:rightChars="18" w:right="43" w:hangingChars="101" w:hanging="283"/>
        <w:jc w:val="center"/>
        <w:rPr>
          <w:rFonts w:eastAsia="標楷體"/>
          <w:sz w:val="28"/>
          <w:szCs w:val="32"/>
        </w:rPr>
      </w:pPr>
      <w:r w:rsidRPr="008E3E0C">
        <w:rPr>
          <w:rFonts w:eastAsia="標楷體"/>
          <w:b/>
          <w:bCs/>
          <w:color w:val="FF0000"/>
          <w:sz w:val="28"/>
        </w:rPr>
        <w:br w:type="page"/>
      </w:r>
      <w:r w:rsidRPr="006017D1">
        <w:rPr>
          <w:rFonts w:eastAsia="標楷體"/>
          <w:b/>
          <w:bCs/>
          <w:sz w:val="28"/>
        </w:rPr>
        <w:lastRenderedPageBreak/>
        <w:t>表</w:t>
      </w:r>
      <w:r w:rsidRPr="006017D1">
        <w:rPr>
          <w:rFonts w:eastAsia="標楷體"/>
          <w:b/>
          <w:bCs/>
          <w:sz w:val="28"/>
        </w:rPr>
        <w:t xml:space="preserve"> 2-9-3  </w:t>
      </w:r>
      <w:r w:rsidRPr="006017D1">
        <w:rPr>
          <w:rFonts w:eastAsia="標楷體" w:hint="eastAsia"/>
          <w:b/>
          <w:bCs/>
          <w:sz w:val="28"/>
        </w:rPr>
        <w:t>工業及服務業</w:t>
      </w:r>
      <w:r w:rsidRPr="006017D1">
        <w:rPr>
          <w:rFonts w:eastAsia="標楷體"/>
          <w:b/>
          <w:bCs/>
          <w:sz w:val="28"/>
        </w:rPr>
        <w:t>受</w:t>
      </w:r>
      <w:r w:rsidRPr="006017D1">
        <w:rPr>
          <w:rFonts w:eastAsia="標楷體" w:hint="eastAsia"/>
          <w:b/>
          <w:bCs/>
          <w:sz w:val="28"/>
        </w:rPr>
        <w:t>僱</w:t>
      </w:r>
      <w:r w:rsidRPr="006017D1">
        <w:rPr>
          <w:rFonts w:eastAsia="標楷體"/>
          <w:b/>
          <w:bCs/>
          <w:sz w:val="28"/>
        </w:rPr>
        <w:t>員工每人</w:t>
      </w:r>
      <w:r w:rsidRPr="006017D1">
        <w:rPr>
          <w:rFonts w:eastAsia="標楷體" w:hint="eastAsia"/>
          <w:b/>
          <w:bCs/>
          <w:sz w:val="28"/>
        </w:rPr>
        <w:t>每月</w:t>
      </w:r>
      <w:r w:rsidRPr="006017D1">
        <w:rPr>
          <w:rFonts w:eastAsia="標楷體"/>
          <w:b/>
          <w:bCs/>
          <w:sz w:val="28"/>
        </w:rPr>
        <w:t>薪資</w:t>
      </w:r>
      <w:r w:rsidRPr="006017D1">
        <w:rPr>
          <w:rFonts w:eastAsia="標楷體" w:hint="eastAsia"/>
          <w:b/>
          <w:bCs/>
          <w:sz w:val="28"/>
        </w:rPr>
        <w:t>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149"/>
        <w:gridCol w:w="1701"/>
        <w:gridCol w:w="1686"/>
        <w:gridCol w:w="1665"/>
      </w:tblGrid>
      <w:tr w:rsidR="00742CC2" w:rsidRPr="006017D1" w:rsidTr="0099145A">
        <w:trPr>
          <w:cantSplit/>
          <w:trHeight w:val="533"/>
          <w:jc w:val="center"/>
        </w:trPr>
        <w:tc>
          <w:tcPr>
            <w:tcW w:w="1844" w:type="dxa"/>
            <w:vMerge w:val="restart"/>
            <w:vAlign w:val="center"/>
          </w:tcPr>
          <w:p w:rsidR="00742CC2" w:rsidRPr="006017D1" w:rsidRDefault="00742CC2" w:rsidP="0099145A">
            <w:pPr>
              <w:widowControl/>
              <w:snapToGrid w:val="0"/>
              <w:jc w:val="center"/>
              <w:rPr>
                <w:rFonts w:eastAsia="標楷體"/>
                <w:spacing w:val="-20"/>
                <w:w w:val="98"/>
              </w:rPr>
            </w:pPr>
            <w:r w:rsidRPr="006017D1">
              <w:rPr>
                <w:rFonts w:eastAsia="標楷體"/>
                <w:kern w:val="0"/>
              </w:rPr>
              <w:t>年</w:t>
            </w:r>
            <w:r w:rsidRPr="006017D1">
              <w:rPr>
                <w:rFonts w:eastAsia="標楷體"/>
                <w:kern w:val="0"/>
              </w:rPr>
              <w:t>(</w:t>
            </w:r>
            <w:r w:rsidRPr="006017D1">
              <w:rPr>
                <w:rFonts w:eastAsia="標楷體"/>
                <w:kern w:val="0"/>
              </w:rPr>
              <w:t>月</w:t>
            </w:r>
            <w:r w:rsidRPr="006017D1">
              <w:rPr>
                <w:rFonts w:eastAsia="標楷體"/>
                <w:kern w:val="0"/>
              </w:rPr>
              <w:t>)</w:t>
            </w:r>
          </w:p>
        </w:tc>
        <w:tc>
          <w:tcPr>
            <w:tcW w:w="2362" w:type="dxa"/>
            <w:gridSpan w:val="2"/>
            <w:tcBorders>
              <w:bottom w:val="nil"/>
            </w:tcBorders>
            <w:vAlign w:val="center"/>
          </w:tcPr>
          <w:p w:rsidR="00742CC2" w:rsidRPr="006017D1" w:rsidRDefault="00742CC2" w:rsidP="0099145A">
            <w:pPr>
              <w:snapToGrid w:val="0"/>
              <w:jc w:val="center"/>
              <w:rPr>
                <w:rFonts w:eastAsia="標楷體"/>
                <w:spacing w:val="-20"/>
                <w:w w:val="98"/>
              </w:rPr>
            </w:pPr>
            <w:r w:rsidRPr="006017D1">
              <w:rPr>
                <w:rFonts w:eastAsia="標楷體"/>
                <w:spacing w:val="-20"/>
                <w:w w:val="98"/>
              </w:rPr>
              <w:t>工</w:t>
            </w:r>
            <w:r w:rsidRPr="006017D1">
              <w:rPr>
                <w:rFonts w:eastAsia="標楷體"/>
                <w:spacing w:val="-20"/>
                <w:w w:val="98"/>
              </w:rPr>
              <w:t xml:space="preserve"> </w:t>
            </w:r>
            <w:r w:rsidRPr="006017D1">
              <w:rPr>
                <w:rFonts w:eastAsia="標楷體"/>
                <w:spacing w:val="-20"/>
                <w:w w:val="98"/>
              </w:rPr>
              <w:t>業</w:t>
            </w:r>
            <w:r w:rsidRPr="006017D1">
              <w:rPr>
                <w:rFonts w:eastAsia="標楷體"/>
                <w:spacing w:val="-20"/>
                <w:w w:val="98"/>
              </w:rPr>
              <w:t xml:space="preserve"> </w:t>
            </w:r>
            <w:r w:rsidRPr="006017D1">
              <w:rPr>
                <w:rFonts w:eastAsia="標楷體"/>
                <w:spacing w:val="-20"/>
                <w:w w:val="98"/>
              </w:rPr>
              <w:t>及</w:t>
            </w:r>
            <w:r w:rsidRPr="006017D1">
              <w:rPr>
                <w:rFonts w:eastAsia="標楷體"/>
                <w:spacing w:val="-20"/>
                <w:w w:val="98"/>
              </w:rPr>
              <w:t xml:space="preserve"> </w:t>
            </w:r>
            <w:r w:rsidRPr="006017D1">
              <w:rPr>
                <w:rFonts w:eastAsia="標楷體"/>
                <w:spacing w:val="-20"/>
                <w:w w:val="98"/>
              </w:rPr>
              <w:t>服</w:t>
            </w:r>
            <w:r w:rsidRPr="006017D1">
              <w:rPr>
                <w:rFonts w:eastAsia="標楷體"/>
                <w:spacing w:val="-20"/>
                <w:w w:val="98"/>
              </w:rPr>
              <w:t xml:space="preserve"> </w:t>
            </w:r>
            <w:proofErr w:type="gramStart"/>
            <w:r w:rsidRPr="006017D1">
              <w:rPr>
                <w:rFonts w:eastAsia="標楷體"/>
                <w:spacing w:val="-20"/>
                <w:w w:val="98"/>
              </w:rPr>
              <w:t>務</w:t>
            </w:r>
            <w:proofErr w:type="gramEnd"/>
            <w:r w:rsidRPr="006017D1">
              <w:rPr>
                <w:rFonts w:eastAsia="標楷體"/>
                <w:spacing w:val="-20"/>
                <w:w w:val="98"/>
              </w:rPr>
              <w:t xml:space="preserve"> </w:t>
            </w:r>
            <w:r w:rsidRPr="006017D1">
              <w:rPr>
                <w:rFonts w:eastAsia="標楷體"/>
                <w:spacing w:val="-20"/>
                <w:w w:val="98"/>
              </w:rPr>
              <w:t>業</w:t>
            </w:r>
            <w:r w:rsidRPr="006017D1">
              <w:rPr>
                <w:rFonts w:eastAsia="標楷體"/>
                <w:spacing w:val="-20"/>
                <w:w w:val="98"/>
              </w:rPr>
              <w:t>(</w:t>
            </w:r>
            <w:r w:rsidRPr="006017D1">
              <w:rPr>
                <w:rFonts w:eastAsia="標楷體"/>
                <w:spacing w:val="-20"/>
                <w:w w:val="98"/>
              </w:rPr>
              <w:t>元</w:t>
            </w:r>
            <w:r w:rsidRPr="006017D1">
              <w:rPr>
                <w:rFonts w:eastAsia="標楷體"/>
                <w:spacing w:val="-20"/>
                <w:w w:val="98"/>
              </w:rPr>
              <w:t>)</w:t>
            </w:r>
          </w:p>
        </w:tc>
        <w:tc>
          <w:tcPr>
            <w:tcW w:w="1701" w:type="dxa"/>
            <w:vMerge w:val="restart"/>
            <w:vAlign w:val="center"/>
          </w:tcPr>
          <w:p w:rsidR="00742CC2" w:rsidRPr="006017D1" w:rsidRDefault="00742CC2" w:rsidP="0099145A">
            <w:pPr>
              <w:snapToGrid w:val="0"/>
              <w:jc w:val="center"/>
              <w:rPr>
                <w:rFonts w:eastAsia="標楷體"/>
                <w:spacing w:val="-20"/>
                <w:w w:val="98"/>
              </w:rPr>
            </w:pPr>
            <w:r w:rsidRPr="006017D1">
              <w:rPr>
                <w:rFonts w:eastAsia="標楷體" w:hint="eastAsia"/>
                <w:spacing w:val="-20"/>
                <w:w w:val="98"/>
              </w:rPr>
              <w:t>製造業</w:t>
            </w:r>
            <w:r w:rsidRPr="006017D1">
              <w:rPr>
                <w:rFonts w:eastAsia="標楷體" w:hint="eastAsia"/>
                <w:spacing w:val="-20"/>
                <w:w w:val="98"/>
              </w:rPr>
              <w:t>(</w:t>
            </w:r>
            <w:r w:rsidRPr="006017D1">
              <w:rPr>
                <w:rFonts w:eastAsia="標楷體" w:hint="eastAsia"/>
                <w:spacing w:val="-20"/>
                <w:w w:val="98"/>
              </w:rPr>
              <w:t>元</w:t>
            </w:r>
            <w:r w:rsidRPr="006017D1">
              <w:rPr>
                <w:rFonts w:eastAsia="標楷體" w:hint="eastAsia"/>
                <w:spacing w:val="-20"/>
                <w:w w:val="98"/>
              </w:rPr>
              <w:t>)</w:t>
            </w:r>
          </w:p>
        </w:tc>
        <w:tc>
          <w:tcPr>
            <w:tcW w:w="1686" w:type="dxa"/>
            <w:vMerge w:val="restart"/>
            <w:vAlign w:val="center"/>
          </w:tcPr>
          <w:p w:rsidR="00742CC2" w:rsidRPr="006017D1" w:rsidRDefault="00742CC2" w:rsidP="0099145A">
            <w:pPr>
              <w:snapToGrid w:val="0"/>
              <w:jc w:val="center"/>
              <w:rPr>
                <w:rFonts w:eastAsia="標楷體"/>
                <w:spacing w:val="-20"/>
                <w:w w:val="98"/>
              </w:rPr>
            </w:pPr>
            <w:r w:rsidRPr="006017D1">
              <w:rPr>
                <w:rFonts w:eastAsia="標楷體"/>
                <w:spacing w:val="-20"/>
                <w:w w:val="98"/>
              </w:rPr>
              <w:t>電力及燃氣供應業</w:t>
            </w:r>
            <w:r w:rsidRPr="006017D1">
              <w:rPr>
                <w:rFonts w:eastAsia="標楷體" w:hint="eastAsia"/>
                <w:spacing w:val="-20"/>
                <w:w w:val="98"/>
              </w:rPr>
              <w:t>(</w:t>
            </w:r>
            <w:r w:rsidRPr="006017D1">
              <w:rPr>
                <w:rFonts w:eastAsia="標楷體" w:hint="eastAsia"/>
                <w:spacing w:val="-20"/>
                <w:w w:val="98"/>
              </w:rPr>
              <w:t>元</w:t>
            </w:r>
            <w:r w:rsidRPr="006017D1">
              <w:rPr>
                <w:rFonts w:eastAsia="標楷體" w:hint="eastAsia"/>
                <w:spacing w:val="-20"/>
                <w:w w:val="98"/>
              </w:rPr>
              <w:t>)</w:t>
            </w:r>
          </w:p>
        </w:tc>
        <w:tc>
          <w:tcPr>
            <w:tcW w:w="1665" w:type="dxa"/>
            <w:vMerge w:val="restart"/>
            <w:vAlign w:val="center"/>
          </w:tcPr>
          <w:p w:rsidR="00742CC2" w:rsidRPr="006017D1" w:rsidRDefault="00742CC2" w:rsidP="0099145A">
            <w:pPr>
              <w:widowControl/>
              <w:snapToGrid w:val="0"/>
              <w:jc w:val="center"/>
              <w:rPr>
                <w:rFonts w:eastAsia="標楷體"/>
                <w:spacing w:val="-20"/>
                <w:w w:val="98"/>
              </w:rPr>
            </w:pPr>
            <w:r w:rsidRPr="006017D1">
              <w:rPr>
                <w:rFonts w:eastAsia="標楷體"/>
                <w:spacing w:val="-20"/>
                <w:w w:val="98"/>
              </w:rPr>
              <w:t>金融及保險業</w:t>
            </w:r>
            <w:r w:rsidRPr="006017D1">
              <w:rPr>
                <w:rFonts w:eastAsia="標楷體"/>
                <w:spacing w:val="-20"/>
                <w:w w:val="98"/>
              </w:rPr>
              <w:t>(</w:t>
            </w:r>
            <w:r w:rsidRPr="006017D1">
              <w:rPr>
                <w:rFonts w:eastAsia="標楷體"/>
                <w:spacing w:val="-20"/>
                <w:w w:val="98"/>
              </w:rPr>
              <w:t>元</w:t>
            </w:r>
            <w:r w:rsidRPr="006017D1">
              <w:rPr>
                <w:rFonts w:eastAsia="標楷體"/>
                <w:spacing w:val="-20"/>
                <w:w w:val="98"/>
              </w:rPr>
              <w:t>)</w:t>
            </w:r>
          </w:p>
        </w:tc>
      </w:tr>
      <w:tr w:rsidR="00742CC2" w:rsidRPr="006017D1" w:rsidTr="0099145A">
        <w:trPr>
          <w:cantSplit/>
          <w:trHeight w:val="553"/>
          <w:jc w:val="center"/>
        </w:trPr>
        <w:tc>
          <w:tcPr>
            <w:tcW w:w="1844" w:type="dxa"/>
            <w:vMerge/>
          </w:tcPr>
          <w:p w:rsidR="00742CC2" w:rsidRPr="006017D1" w:rsidRDefault="00742CC2" w:rsidP="0099145A">
            <w:pPr>
              <w:snapToGrid w:val="0"/>
              <w:jc w:val="both"/>
              <w:rPr>
                <w:rFonts w:eastAsia="標楷體"/>
                <w:spacing w:val="-20"/>
                <w:w w:val="98"/>
              </w:rPr>
            </w:pPr>
          </w:p>
        </w:tc>
        <w:tc>
          <w:tcPr>
            <w:tcW w:w="1213" w:type="dxa"/>
            <w:tcBorders>
              <w:top w:val="nil"/>
            </w:tcBorders>
            <w:vAlign w:val="center"/>
          </w:tcPr>
          <w:p w:rsidR="00742CC2" w:rsidRPr="006017D1" w:rsidRDefault="00742CC2" w:rsidP="0099145A">
            <w:pPr>
              <w:snapToGrid w:val="0"/>
              <w:jc w:val="center"/>
              <w:rPr>
                <w:rFonts w:eastAsia="標楷體"/>
                <w:spacing w:val="-20"/>
                <w:w w:val="98"/>
              </w:rPr>
            </w:pPr>
          </w:p>
        </w:tc>
        <w:tc>
          <w:tcPr>
            <w:tcW w:w="1149" w:type="dxa"/>
            <w:tcBorders>
              <w:top w:val="single" w:sz="4" w:space="0" w:color="auto"/>
            </w:tcBorders>
            <w:vAlign w:val="center"/>
          </w:tcPr>
          <w:p w:rsidR="00742CC2" w:rsidRPr="006017D1" w:rsidRDefault="00742CC2" w:rsidP="0099145A">
            <w:pPr>
              <w:snapToGrid w:val="0"/>
              <w:jc w:val="center"/>
              <w:rPr>
                <w:rFonts w:eastAsia="標楷體"/>
                <w:spacing w:val="-20"/>
                <w:w w:val="98"/>
              </w:rPr>
            </w:pPr>
            <w:r w:rsidRPr="006017D1">
              <w:rPr>
                <w:rFonts w:eastAsia="標楷體" w:hint="eastAsia"/>
                <w:spacing w:val="-20"/>
                <w:w w:val="98"/>
              </w:rPr>
              <w:t>經常性薪資</w:t>
            </w:r>
          </w:p>
        </w:tc>
        <w:tc>
          <w:tcPr>
            <w:tcW w:w="1701" w:type="dxa"/>
            <w:vMerge/>
            <w:vAlign w:val="center"/>
          </w:tcPr>
          <w:p w:rsidR="00742CC2" w:rsidRPr="006017D1" w:rsidRDefault="00742CC2" w:rsidP="0099145A">
            <w:pPr>
              <w:snapToGrid w:val="0"/>
              <w:jc w:val="center"/>
              <w:rPr>
                <w:rFonts w:eastAsia="標楷體"/>
                <w:spacing w:val="-20"/>
                <w:w w:val="98"/>
              </w:rPr>
            </w:pPr>
          </w:p>
        </w:tc>
        <w:tc>
          <w:tcPr>
            <w:tcW w:w="1686" w:type="dxa"/>
            <w:vMerge/>
            <w:vAlign w:val="center"/>
          </w:tcPr>
          <w:p w:rsidR="00742CC2" w:rsidRPr="006017D1" w:rsidRDefault="00742CC2" w:rsidP="0099145A">
            <w:pPr>
              <w:snapToGrid w:val="0"/>
              <w:jc w:val="center"/>
              <w:rPr>
                <w:rFonts w:eastAsia="標楷體"/>
                <w:spacing w:val="-20"/>
                <w:w w:val="98"/>
              </w:rPr>
            </w:pPr>
          </w:p>
        </w:tc>
        <w:tc>
          <w:tcPr>
            <w:tcW w:w="1665" w:type="dxa"/>
            <w:vMerge/>
            <w:vAlign w:val="center"/>
          </w:tcPr>
          <w:p w:rsidR="00742CC2" w:rsidRPr="006017D1" w:rsidRDefault="00742CC2" w:rsidP="0099145A">
            <w:pPr>
              <w:snapToGrid w:val="0"/>
              <w:jc w:val="center"/>
              <w:rPr>
                <w:rFonts w:eastAsia="標楷體"/>
                <w:spacing w:val="-20"/>
                <w:w w:val="98"/>
              </w:rPr>
            </w:pPr>
          </w:p>
        </w:tc>
      </w:tr>
      <w:tr w:rsidR="00742CC2" w:rsidRPr="006017D1" w:rsidTr="0099145A">
        <w:trPr>
          <w:trHeight w:val="360"/>
          <w:jc w:val="center"/>
        </w:trPr>
        <w:tc>
          <w:tcPr>
            <w:tcW w:w="1844" w:type="dxa"/>
            <w:tcBorders>
              <w:top w:val="nil"/>
              <w:bottom w:val="nil"/>
            </w:tcBorders>
            <w:vAlign w:val="center"/>
          </w:tcPr>
          <w:p w:rsidR="00742CC2" w:rsidRPr="006017D1" w:rsidRDefault="00742CC2" w:rsidP="0099145A">
            <w:pPr>
              <w:snapToGrid w:val="0"/>
              <w:spacing w:line="400" w:lineRule="exact"/>
              <w:rPr>
                <w:rFonts w:eastAsia="標楷體"/>
                <w:b/>
                <w:bCs/>
                <w14:cntxtAlts/>
              </w:rPr>
            </w:pPr>
            <w:r w:rsidRPr="006017D1">
              <w:rPr>
                <w:rFonts w:eastAsia="標楷體"/>
                <w:b/>
                <w:bCs/>
                <w14:cntxtAlts/>
              </w:rPr>
              <w:t xml:space="preserve"> 100</w:t>
            </w:r>
            <w:r w:rsidRPr="006017D1">
              <w:rPr>
                <w:rFonts w:eastAsia="標楷體"/>
                <w:b/>
                <w:bCs/>
                <w14:cntxtAlts/>
              </w:rPr>
              <w:t>年</w:t>
            </w:r>
          </w:p>
        </w:tc>
        <w:tc>
          <w:tcPr>
            <w:tcW w:w="1213" w:type="dxa"/>
            <w:tcBorders>
              <w:top w:val="nil"/>
              <w:bottom w:val="nil"/>
              <w:right w:val="nil"/>
            </w:tcBorders>
            <w:vAlign w:val="center"/>
          </w:tcPr>
          <w:p w:rsidR="00742CC2" w:rsidRPr="006017D1" w:rsidRDefault="00742CC2" w:rsidP="0099145A">
            <w:pPr>
              <w:snapToGrid w:val="0"/>
              <w:spacing w:line="400" w:lineRule="exact"/>
              <w:ind w:rightChars="100" w:right="240"/>
              <w:jc w:val="right"/>
              <w:rPr>
                <w:rFonts w:eastAsia="標楷體"/>
                <w:b/>
                <w:bCs/>
                <w14:cntxtAlts/>
              </w:rPr>
            </w:pPr>
            <w:r w:rsidRPr="006017D1">
              <w:rPr>
                <w:rFonts w:eastAsia="標楷體"/>
                <w:b/>
                <w:bCs/>
                <w14:cntxtAlts/>
              </w:rPr>
              <w:t>45,</w:t>
            </w:r>
            <w:r w:rsidRPr="006017D1">
              <w:rPr>
                <w:rFonts w:eastAsia="標楷體" w:hint="eastAsia"/>
                <w:b/>
                <w:bCs/>
                <w14:cntxtAlts/>
              </w:rPr>
              <w:t>508</w:t>
            </w:r>
          </w:p>
        </w:tc>
        <w:tc>
          <w:tcPr>
            <w:tcW w:w="1149" w:type="dxa"/>
            <w:tcBorders>
              <w:top w:val="nil"/>
              <w:left w:val="nil"/>
              <w:bottom w:val="nil"/>
              <w:right w:val="nil"/>
            </w:tcBorders>
            <w:vAlign w:val="center"/>
          </w:tcPr>
          <w:p w:rsidR="00742CC2" w:rsidRPr="006017D1" w:rsidRDefault="00742CC2" w:rsidP="0099145A">
            <w:pPr>
              <w:snapToGrid w:val="0"/>
              <w:spacing w:line="400" w:lineRule="exact"/>
              <w:ind w:rightChars="57" w:right="137"/>
              <w:jc w:val="right"/>
              <w:rPr>
                <w:rFonts w:eastAsia="標楷體"/>
                <w:b/>
                <w:bCs/>
                <w14:cntxtAlts/>
              </w:rPr>
            </w:pPr>
            <w:r w:rsidRPr="006017D1">
              <w:rPr>
                <w:rFonts w:eastAsia="標楷體" w:hint="eastAsia"/>
                <w:b/>
                <w:bCs/>
                <w14:cntxtAlts/>
              </w:rPr>
              <w:t>36,689</w:t>
            </w:r>
          </w:p>
        </w:tc>
        <w:tc>
          <w:tcPr>
            <w:tcW w:w="1701" w:type="dxa"/>
            <w:tcBorders>
              <w:top w:val="nil"/>
              <w:left w:val="nil"/>
              <w:bottom w:val="nil"/>
              <w:right w:val="nil"/>
            </w:tcBorders>
            <w:vAlign w:val="center"/>
          </w:tcPr>
          <w:p w:rsidR="00742CC2" w:rsidRPr="006017D1" w:rsidRDefault="00742CC2" w:rsidP="0099145A">
            <w:pPr>
              <w:snapToGrid w:val="0"/>
              <w:spacing w:line="400" w:lineRule="exact"/>
              <w:ind w:rightChars="175" w:right="420"/>
              <w:jc w:val="right"/>
              <w:rPr>
                <w:rFonts w:eastAsia="標楷體"/>
                <w:b/>
                <w:bCs/>
                <w14:cntxtAlts/>
              </w:rPr>
            </w:pPr>
            <w:r w:rsidRPr="006017D1">
              <w:rPr>
                <w:rFonts w:eastAsia="標楷體"/>
                <w:b/>
                <w:bCs/>
                <w14:cntxtAlts/>
              </w:rPr>
              <w:t>43,</w:t>
            </w:r>
            <w:r w:rsidRPr="006017D1">
              <w:rPr>
                <w:rFonts w:eastAsia="標楷體" w:hint="eastAsia"/>
                <w:b/>
                <w:bCs/>
                <w14:cntxtAlts/>
              </w:rPr>
              <w:t>316</w:t>
            </w:r>
          </w:p>
        </w:tc>
        <w:tc>
          <w:tcPr>
            <w:tcW w:w="1686" w:type="dxa"/>
            <w:tcBorders>
              <w:top w:val="nil"/>
              <w:left w:val="nil"/>
              <w:bottom w:val="nil"/>
              <w:right w:val="nil"/>
            </w:tcBorders>
            <w:vAlign w:val="center"/>
          </w:tcPr>
          <w:p w:rsidR="00742CC2" w:rsidRPr="006017D1" w:rsidRDefault="00742CC2" w:rsidP="0099145A">
            <w:pPr>
              <w:snapToGrid w:val="0"/>
              <w:spacing w:line="400" w:lineRule="exact"/>
              <w:ind w:rightChars="228" w:right="547"/>
              <w:jc w:val="right"/>
              <w:rPr>
                <w:b/>
                <w14:cntxtAlts/>
              </w:rPr>
            </w:pPr>
            <w:r w:rsidRPr="006017D1">
              <w:rPr>
                <w:rFonts w:eastAsia="標楷體"/>
                <w:b/>
                <w:bCs/>
                <w14:cntxtAlts/>
              </w:rPr>
              <w:t>9</w:t>
            </w:r>
            <w:r w:rsidRPr="006017D1">
              <w:rPr>
                <w:rFonts w:eastAsia="標楷體" w:hint="eastAsia"/>
                <w:b/>
                <w:bCs/>
                <w14:cntxtAlts/>
              </w:rPr>
              <w:t>5</w:t>
            </w:r>
            <w:r w:rsidRPr="006017D1">
              <w:rPr>
                <w:rFonts w:eastAsia="標楷體"/>
                <w:b/>
                <w:bCs/>
                <w14:cntxtAlts/>
              </w:rPr>
              <w:t>,</w:t>
            </w:r>
            <w:r w:rsidRPr="006017D1">
              <w:rPr>
                <w:rFonts w:eastAsia="標楷體" w:hint="eastAsia"/>
                <w:b/>
                <w:bCs/>
                <w14:cntxtAlts/>
              </w:rPr>
              <w:t>382</w:t>
            </w:r>
          </w:p>
        </w:tc>
        <w:tc>
          <w:tcPr>
            <w:tcW w:w="1665" w:type="dxa"/>
            <w:tcBorders>
              <w:top w:val="nil"/>
              <w:left w:val="nil"/>
              <w:bottom w:val="nil"/>
            </w:tcBorders>
            <w:vAlign w:val="bottom"/>
          </w:tcPr>
          <w:p w:rsidR="00742CC2" w:rsidRPr="006017D1" w:rsidRDefault="00742CC2" w:rsidP="0099145A">
            <w:pPr>
              <w:snapToGrid w:val="0"/>
              <w:spacing w:line="400" w:lineRule="exact"/>
              <w:ind w:rightChars="213" w:right="511"/>
              <w:jc w:val="right"/>
              <w:rPr>
                <w:rFonts w:eastAsia="標楷體"/>
                <w:b/>
                <w:bCs/>
                <w14:cntxtAlts/>
              </w:rPr>
            </w:pPr>
            <w:r w:rsidRPr="006017D1">
              <w:rPr>
                <w:rFonts w:eastAsia="標楷體"/>
                <w:b/>
                <w:bCs/>
                <w14:cntxtAlts/>
              </w:rPr>
              <w:t>7</w:t>
            </w:r>
            <w:r w:rsidRPr="006017D1">
              <w:rPr>
                <w:rFonts w:eastAsia="標楷體" w:hint="eastAsia"/>
                <w:b/>
                <w:bCs/>
                <w14:cntxtAlts/>
              </w:rPr>
              <w:t>6</w:t>
            </w:r>
            <w:r w:rsidRPr="006017D1">
              <w:rPr>
                <w:rFonts w:eastAsia="標楷體"/>
                <w:b/>
                <w:bCs/>
                <w14:cntxtAlts/>
              </w:rPr>
              <w:t>,</w:t>
            </w:r>
            <w:r w:rsidRPr="006017D1">
              <w:rPr>
                <w:rFonts w:eastAsia="標楷體" w:hint="eastAsia"/>
                <w:b/>
                <w:bCs/>
                <w14:cntxtAlts/>
              </w:rPr>
              <w:t>951</w:t>
            </w:r>
          </w:p>
        </w:tc>
      </w:tr>
      <w:tr w:rsidR="00742CC2" w:rsidRPr="006017D1" w:rsidTr="0099145A">
        <w:trPr>
          <w:trHeight w:val="360"/>
          <w:jc w:val="center"/>
        </w:trPr>
        <w:tc>
          <w:tcPr>
            <w:tcW w:w="1844" w:type="dxa"/>
            <w:tcBorders>
              <w:top w:val="nil"/>
              <w:bottom w:val="nil"/>
            </w:tcBorders>
            <w:vAlign w:val="center"/>
          </w:tcPr>
          <w:p w:rsidR="00742CC2" w:rsidRPr="006017D1" w:rsidRDefault="00742CC2" w:rsidP="0099145A">
            <w:pPr>
              <w:snapToGrid w:val="0"/>
              <w:spacing w:line="400" w:lineRule="exact"/>
              <w:rPr>
                <w:rFonts w:eastAsia="標楷體"/>
                <w:b/>
                <w14:cntxtAlts/>
              </w:rPr>
            </w:pPr>
            <w:r w:rsidRPr="006017D1">
              <w:rPr>
                <w:rFonts w:eastAsia="標楷體"/>
                <w:b/>
                <w:bCs/>
                <w14:cntxtAlts/>
              </w:rPr>
              <w:t xml:space="preserve"> 101</w:t>
            </w:r>
            <w:r w:rsidRPr="006017D1">
              <w:rPr>
                <w:rFonts w:eastAsia="標楷體"/>
                <w:b/>
                <w:bCs/>
                <w14:cntxtAlts/>
              </w:rPr>
              <w:t>年</w:t>
            </w:r>
          </w:p>
        </w:tc>
        <w:tc>
          <w:tcPr>
            <w:tcW w:w="1213" w:type="dxa"/>
            <w:tcBorders>
              <w:top w:val="nil"/>
              <w:bottom w:val="nil"/>
              <w:right w:val="nil"/>
            </w:tcBorders>
            <w:vAlign w:val="center"/>
          </w:tcPr>
          <w:p w:rsidR="00742CC2" w:rsidRPr="006017D1" w:rsidRDefault="00742CC2" w:rsidP="0099145A">
            <w:pPr>
              <w:snapToGrid w:val="0"/>
              <w:spacing w:line="400" w:lineRule="exact"/>
              <w:ind w:rightChars="100" w:right="240"/>
              <w:jc w:val="right"/>
              <w:rPr>
                <w:rFonts w:eastAsia="標楷體"/>
                <w:b/>
                <w:bCs/>
                <w14:cntxtAlts/>
              </w:rPr>
            </w:pPr>
            <w:r w:rsidRPr="006017D1">
              <w:rPr>
                <w:rFonts w:eastAsia="標楷體"/>
                <w:b/>
                <w:bCs/>
                <w14:cntxtAlts/>
              </w:rPr>
              <w:t>45,</w:t>
            </w:r>
            <w:r w:rsidRPr="006017D1">
              <w:rPr>
                <w:rFonts w:eastAsia="標楷體" w:hint="eastAsia"/>
                <w:b/>
                <w:bCs/>
                <w14:cntxtAlts/>
              </w:rPr>
              <w:t>589</w:t>
            </w:r>
          </w:p>
        </w:tc>
        <w:tc>
          <w:tcPr>
            <w:tcW w:w="1149" w:type="dxa"/>
            <w:tcBorders>
              <w:top w:val="nil"/>
              <w:left w:val="nil"/>
              <w:bottom w:val="nil"/>
              <w:right w:val="nil"/>
            </w:tcBorders>
            <w:vAlign w:val="center"/>
          </w:tcPr>
          <w:p w:rsidR="00742CC2" w:rsidRPr="006017D1" w:rsidRDefault="00742CC2" w:rsidP="0099145A">
            <w:pPr>
              <w:snapToGrid w:val="0"/>
              <w:spacing w:line="400" w:lineRule="exact"/>
              <w:ind w:rightChars="57" w:right="137"/>
              <w:jc w:val="right"/>
              <w:rPr>
                <w:rFonts w:eastAsia="標楷體"/>
                <w:b/>
                <w:bCs/>
                <w14:cntxtAlts/>
              </w:rPr>
            </w:pPr>
            <w:r w:rsidRPr="006017D1">
              <w:rPr>
                <w:rFonts w:eastAsia="標楷體" w:hint="eastAsia"/>
                <w:b/>
                <w:bCs/>
                <w14:cntxtAlts/>
              </w:rPr>
              <w:t>37,151</w:t>
            </w:r>
          </w:p>
        </w:tc>
        <w:tc>
          <w:tcPr>
            <w:tcW w:w="1701" w:type="dxa"/>
            <w:tcBorders>
              <w:top w:val="nil"/>
              <w:left w:val="nil"/>
              <w:bottom w:val="nil"/>
              <w:right w:val="nil"/>
            </w:tcBorders>
            <w:vAlign w:val="center"/>
          </w:tcPr>
          <w:p w:rsidR="00742CC2" w:rsidRPr="006017D1" w:rsidRDefault="00742CC2" w:rsidP="0099145A">
            <w:pPr>
              <w:snapToGrid w:val="0"/>
              <w:spacing w:line="400" w:lineRule="exact"/>
              <w:ind w:rightChars="175" w:right="420"/>
              <w:jc w:val="right"/>
              <w:rPr>
                <w:rFonts w:eastAsia="標楷體"/>
                <w:b/>
                <w:bCs/>
                <w14:cntxtAlts/>
              </w:rPr>
            </w:pPr>
            <w:r w:rsidRPr="006017D1">
              <w:rPr>
                <w:rFonts w:eastAsia="標楷體"/>
                <w:b/>
                <w:bCs/>
                <w14:cntxtAlts/>
              </w:rPr>
              <w:t>43,</w:t>
            </w:r>
            <w:r w:rsidRPr="006017D1">
              <w:rPr>
                <w:rFonts w:eastAsia="標楷體" w:hint="eastAsia"/>
                <w:b/>
                <w:bCs/>
                <w14:cntxtAlts/>
              </w:rPr>
              <w:t>689</w:t>
            </w:r>
          </w:p>
        </w:tc>
        <w:tc>
          <w:tcPr>
            <w:tcW w:w="1686" w:type="dxa"/>
            <w:tcBorders>
              <w:top w:val="nil"/>
              <w:left w:val="nil"/>
              <w:bottom w:val="nil"/>
              <w:right w:val="nil"/>
            </w:tcBorders>
            <w:vAlign w:val="center"/>
          </w:tcPr>
          <w:p w:rsidR="00742CC2" w:rsidRPr="006017D1" w:rsidRDefault="00742CC2" w:rsidP="0099145A">
            <w:pPr>
              <w:snapToGrid w:val="0"/>
              <w:spacing w:line="400" w:lineRule="exact"/>
              <w:ind w:rightChars="228" w:right="547"/>
              <w:jc w:val="right"/>
              <w:rPr>
                <w:b/>
                <w14:cntxtAlts/>
              </w:rPr>
            </w:pPr>
            <w:r w:rsidRPr="006017D1">
              <w:rPr>
                <w:rFonts w:eastAsia="標楷體"/>
                <w:b/>
                <w:bCs/>
                <w14:cntxtAlts/>
              </w:rPr>
              <w:t>92,</w:t>
            </w:r>
            <w:r w:rsidRPr="006017D1">
              <w:rPr>
                <w:rFonts w:eastAsia="標楷體" w:hint="eastAsia"/>
                <w:b/>
                <w:bCs/>
                <w14:cntxtAlts/>
              </w:rPr>
              <w:t>869</w:t>
            </w:r>
          </w:p>
        </w:tc>
        <w:tc>
          <w:tcPr>
            <w:tcW w:w="1665" w:type="dxa"/>
            <w:tcBorders>
              <w:top w:val="nil"/>
              <w:left w:val="nil"/>
              <w:bottom w:val="nil"/>
            </w:tcBorders>
            <w:vAlign w:val="bottom"/>
          </w:tcPr>
          <w:p w:rsidR="00742CC2" w:rsidRPr="006017D1" w:rsidRDefault="00742CC2" w:rsidP="0099145A">
            <w:pPr>
              <w:snapToGrid w:val="0"/>
              <w:spacing w:line="400" w:lineRule="exact"/>
              <w:ind w:rightChars="213" w:right="511"/>
              <w:jc w:val="right"/>
              <w:rPr>
                <w:rFonts w:eastAsia="標楷體"/>
                <w:b/>
                <w:bCs/>
                <w14:cntxtAlts/>
              </w:rPr>
            </w:pPr>
            <w:r w:rsidRPr="006017D1">
              <w:rPr>
                <w:rFonts w:eastAsia="標楷體"/>
                <w:b/>
                <w:bCs/>
                <w14:cntxtAlts/>
              </w:rPr>
              <w:t>7</w:t>
            </w:r>
            <w:r w:rsidRPr="006017D1">
              <w:rPr>
                <w:rFonts w:eastAsia="標楷體" w:hint="eastAsia"/>
                <w:b/>
                <w:bCs/>
                <w14:cntxtAlts/>
              </w:rPr>
              <w:t>7</w:t>
            </w:r>
            <w:r w:rsidRPr="006017D1">
              <w:rPr>
                <w:rFonts w:eastAsia="標楷體"/>
                <w:b/>
                <w:bCs/>
                <w14:cntxtAlts/>
              </w:rPr>
              <w:t>,</w:t>
            </w:r>
            <w:r w:rsidRPr="006017D1">
              <w:rPr>
                <w:rFonts w:eastAsia="標楷體" w:hint="eastAsia"/>
                <w:b/>
                <w:bCs/>
                <w14:cntxtAlts/>
              </w:rPr>
              <w:t>989</w:t>
            </w:r>
          </w:p>
        </w:tc>
      </w:tr>
      <w:tr w:rsidR="00742CC2" w:rsidRPr="006017D1" w:rsidTr="0099145A">
        <w:trPr>
          <w:trHeight w:val="360"/>
          <w:jc w:val="center"/>
        </w:trPr>
        <w:tc>
          <w:tcPr>
            <w:tcW w:w="1844" w:type="dxa"/>
            <w:tcBorders>
              <w:top w:val="nil"/>
              <w:bottom w:val="nil"/>
            </w:tcBorders>
            <w:vAlign w:val="center"/>
          </w:tcPr>
          <w:p w:rsidR="00742CC2" w:rsidRPr="006017D1" w:rsidRDefault="00742CC2" w:rsidP="0099145A">
            <w:pPr>
              <w:snapToGrid w:val="0"/>
              <w:spacing w:line="400" w:lineRule="exact"/>
              <w:ind w:firstLineChars="50" w:firstLine="120"/>
              <w:rPr>
                <w:rFonts w:eastAsia="標楷體"/>
                <w:b/>
                <w:bCs/>
                <w14:cntxtAlts/>
              </w:rPr>
            </w:pPr>
            <w:r w:rsidRPr="006017D1">
              <w:rPr>
                <w:rFonts w:eastAsia="標楷體"/>
                <w:b/>
                <w:bCs/>
                <w14:cntxtAlts/>
              </w:rPr>
              <w:t>102</w:t>
            </w:r>
            <w:r w:rsidRPr="006017D1">
              <w:rPr>
                <w:rFonts w:eastAsia="標楷體"/>
                <w:b/>
                <w:bCs/>
                <w14:cntxtAlts/>
              </w:rPr>
              <w:t>年</w:t>
            </w:r>
          </w:p>
        </w:tc>
        <w:tc>
          <w:tcPr>
            <w:tcW w:w="1213" w:type="dxa"/>
            <w:tcBorders>
              <w:top w:val="nil"/>
              <w:bottom w:val="nil"/>
              <w:right w:val="nil"/>
            </w:tcBorders>
            <w:vAlign w:val="center"/>
          </w:tcPr>
          <w:p w:rsidR="00742CC2" w:rsidRPr="006017D1" w:rsidRDefault="00742CC2" w:rsidP="0099145A">
            <w:pPr>
              <w:snapToGrid w:val="0"/>
              <w:spacing w:line="400" w:lineRule="exact"/>
              <w:ind w:rightChars="100" w:right="240"/>
              <w:jc w:val="right"/>
              <w:rPr>
                <w:rFonts w:eastAsia="標楷體"/>
                <w:b/>
                <w14:cntxtAlts/>
              </w:rPr>
            </w:pPr>
            <w:r w:rsidRPr="006017D1">
              <w:rPr>
                <w:rFonts w:eastAsia="標楷體" w:hint="eastAsia"/>
                <w:b/>
                <w14:cntxtAlts/>
              </w:rPr>
              <w:t>45,664</w:t>
            </w:r>
          </w:p>
        </w:tc>
        <w:tc>
          <w:tcPr>
            <w:tcW w:w="1149" w:type="dxa"/>
            <w:tcBorders>
              <w:top w:val="nil"/>
              <w:left w:val="nil"/>
              <w:bottom w:val="nil"/>
              <w:right w:val="nil"/>
            </w:tcBorders>
            <w:vAlign w:val="center"/>
          </w:tcPr>
          <w:p w:rsidR="00742CC2" w:rsidRPr="006017D1" w:rsidRDefault="00742CC2" w:rsidP="0099145A">
            <w:pPr>
              <w:snapToGrid w:val="0"/>
              <w:spacing w:line="400" w:lineRule="exact"/>
              <w:ind w:rightChars="57" w:right="137"/>
              <w:jc w:val="right"/>
              <w:rPr>
                <w:rFonts w:eastAsia="標楷體"/>
                <w:b/>
                <w14:cntxtAlts/>
              </w:rPr>
            </w:pPr>
            <w:r w:rsidRPr="006017D1">
              <w:rPr>
                <w:rFonts w:eastAsia="標楷體" w:hint="eastAsia"/>
                <w:b/>
                <w14:cntxtAlts/>
              </w:rPr>
              <w:t>37,527</w:t>
            </w:r>
          </w:p>
        </w:tc>
        <w:tc>
          <w:tcPr>
            <w:tcW w:w="1701" w:type="dxa"/>
            <w:tcBorders>
              <w:top w:val="nil"/>
              <w:left w:val="nil"/>
              <w:bottom w:val="nil"/>
              <w:right w:val="nil"/>
            </w:tcBorders>
            <w:vAlign w:val="center"/>
          </w:tcPr>
          <w:p w:rsidR="00742CC2" w:rsidRPr="006017D1" w:rsidRDefault="00742CC2" w:rsidP="0099145A">
            <w:pPr>
              <w:snapToGrid w:val="0"/>
              <w:spacing w:line="400" w:lineRule="exact"/>
              <w:ind w:rightChars="175" w:right="420"/>
              <w:jc w:val="right"/>
              <w:rPr>
                <w:rFonts w:eastAsia="標楷體"/>
                <w:b/>
                <w14:cntxtAlts/>
              </w:rPr>
            </w:pPr>
            <w:r w:rsidRPr="006017D1">
              <w:rPr>
                <w:rFonts w:eastAsia="標楷體" w:hint="eastAsia"/>
                <w:b/>
                <w14:cntxtAlts/>
              </w:rPr>
              <w:t>43,829</w:t>
            </w:r>
          </w:p>
        </w:tc>
        <w:tc>
          <w:tcPr>
            <w:tcW w:w="1686" w:type="dxa"/>
            <w:tcBorders>
              <w:top w:val="nil"/>
              <w:left w:val="nil"/>
              <w:bottom w:val="nil"/>
              <w:right w:val="nil"/>
            </w:tcBorders>
            <w:vAlign w:val="center"/>
          </w:tcPr>
          <w:p w:rsidR="00742CC2" w:rsidRPr="006017D1" w:rsidRDefault="00742CC2" w:rsidP="0099145A">
            <w:pPr>
              <w:snapToGrid w:val="0"/>
              <w:spacing w:line="400" w:lineRule="exact"/>
              <w:ind w:rightChars="228" w:right="547"/>
              <w:jc w:val="right"/>
              <w:rPr>
                <w:b/>
                <w14:cntxtAlts/>
              </w:rPr>
            </w:pPr>
            <w:r w:rsidRPr="006017D1">
              <w:rPr>
                <w:rFonts w:eastAsia="標楷體" w:hint="eastAsia"/>
                <w:b/>
                <w14:cntxtAlts/>
              </w:rPr>
              <w:t>88,873</w:t>
            </w:r>
          </w:p>
        </w:tc>
        <w:tc>
          <w:tcPr>
            <w:tcW w:w="1665" w:type="dxa"/>
            <w:tcBorders>
              <w:top w:val="nil"/>
              <w:left w:val="nil"/>
              <w:bottom w:val="nil"/>
            </w:tcBorders>
            <w:vAlign w:val="bottom"/>
          </w:tcPr>
          <w:p w:rsidR="00742CC2" w:rsidRPr="006017D1" w:rsidRDefault="00742CC2" w:rsidP="0099145A">
            <w:pPr>
              <w:snapToGrid w:val="0"/>
              <w:spacing w:line="400" w:lineRule="exact"/>
              <w:ind w:rightChars="213" w:right="511"/>
              <w:jc w:val="right"/>
              <w:rPr>
                <w:rFonts w:eastAsia="標楷體"/>
                <w:b/>
                <w14:cntxtAlts/>
              </w:rPr>
            </w:pPr>
            <w:r w:rsidRPr="006017D1">
              <w:rPr>
                <w:rFonts w:eastAsia="標楷體" w:hint="eastAsia"/>
                <w:b/>
                <w14:cntxtAlts/>
              </w:rPr>
              <w:t>77,871</w:t>
            </w:r>
          </w:p>
        </w:tc>
      </w:tr>
      <w:tr w:rsidR="00742CC2" w:rsidRPr="006017D1" w:rsidTr="0099145A">
        <w:trPr>
          <w:trHeight w:val="339"/>
          <w:jc w:val="center"/>
        </w:trPr>
        <w:tc>
          <w:tcPr>
            <w:tcW w:w="1844" w:type="dxa"/>
            <w:tcBorders>
              <w:top w:val="nil"/>
              <w:bottom w:val="nil"/>
            </w:tcBorders>
            <w:vAlign w:val="center"/>
          </w:tcPr>
          <w:p w:rsidR="00742CC2" w:rsidRPr="006017D1" w:rsidRDefault="00742CC2" w:rsidP="0099145A">
            <w:pPr>
              <w:snapToGrid w:val="0"/>
              <w:spacing w:line="400" w:lineRule="exact"/>
              <w:ind w:firstLineChars="50" w:firstLine="120"/>
              <w:rPr>
                <w:rFonts w:eastAsia="標楷體"/>
                <w:b/>
                <w:bCs/>
                <w14:cntxtAlts/>
              </w:rPr>
            </w:pPr>
            <w:r w:rsidRPr="006017D1">
              <w:rPr>
                <w:rFonts w:eastAsia="標楷體"/>
                <w:b/>
                <w:bCs/>
                <w14:cntxtAlts/>
              </w:rPr>
              <w:t>10</w:t>
            </w:r>
            <w:r w:rsidRPr="006017D1">
              <w:rPr>
                <w:rFonts w:eastAsia="標楷體" w:hint="eastAsia"/>
                <w:b/>
                <w:bCs/>
                <w14:cntxtAlts/>
              </w:rPr>
              <w:t>3</w:t>
            </w:r>
            <w:r w:rsidRPr="006017D1">
              <w:rPr>
                <w:rFonts w:eastAsia="標楷體"/>
                <w:b/>
                <w:bCs/>
                <w14:cntxtAlts/>
              </w:rPr>
              <w:t>年</w:t>
            </w:r>
          </w:p>
        </w:tc>
        <w:tc>
          <w:tcPr>
            <w:tcW w:w="1213" w:type="dxa"/>
            <w:tcBorders>
              <w:top w:val="nil"/>
              <w:bottom w:val="nil"/>
              <w:right w:val="nil"/>
            </w:tcBorders>
            <w:vAlign w:val="center"/>
          </w:tcPr>
          <w:p w:rsidR="00742CC2" w:rsidRPr="006017D1" w:rsidRDefault="00742CC2" w:rsidP="0099145A">
            <w:pPr>
              <w:snapToGrid w:val="0"/>
              <w:spacing w:line="400" w:lineRule="exact"/>
              <w:ind w:rightChars="100" w:right="240"/>
              <w:jc w:val="right"/>
              <w:rPr>
                <w:rFonts w:eastAsia="標楷體"/>
                <w:b/>
                <w14:cntxtAlts/>
              </w:rPr>
            </w:pPr>
            <w:r w:rsidRPr="006017D1">
              <w:rPr>
                <w:rFonts w:eastAsia="標楷體" w:hint="eastAsia"/>
                <w:b/>
                <w14:cntxtAlts/>
              </w:rPr>
              <w:t>47,300</w:t>
            </w:r>
          </w:p>
        </w:tc>
        <w:tc>
          <w:tcPr>
            <w:tcW w:w="1149" w:type="dxa"/>
            <w:tcBorders>
              <w:top w:val="nil"/>
              <w:left w:val="nil"/>
              <w:bottom w:val="nil"/>
              <w:right w:val="nil"/>
            </w:tcBorders>
            <w:vAlign w:val="center"/>
          </w:tcPr>
          <w:p w:rsidR="00742CC2" w:rsidRPr="006017D1" w:rsidRDefault="00742CC2" w:rsidP="0099145A">
            <w:pPr>
              <w:snapToGrid w:val="0"/>
              <w:spacing w:line="400" w:lineRule="exact"/>
              <w:ind w:rightChars="57" w:right="137"/>
              <w:jc w:val="right"/>
              <w:rPr>
                <w:rFonts w:eastAsia="標楷體"/>
                <w:b/>
                <w14:cntxtAlts/>
              </w:rPr>
            </w:pPr>
            <w:r w:rsidRPr="006017D1">
              <w:rPr>
                <w:rFonts w:eastAsia="標楷體" w:hint="eastAsia"/>
                <w:b/>
                <w14:cntxtAlts/>
              </w:rPr>
              <w:t>38,208</w:t>
            </w:r>
          </w:p>
        </w:tc>
        <w:tc>
          <w:tcPr>
            <w:tcW w:w="1701" w:type="dxa"/>
            <w:tcBorders>
              <w:top w:val="nil"/>
              <w:left w:val="nil"/>
              <w:bottom w:val="nil"/>
              <w:right w:val="nil"/>
            </w:tcBorders>
            <w:vAlign w:val="center"/>
          </w:tcPr>
          <w:p w:rsidR="00742CC2" w:rsidRPr="006017D1" w:rsidRDefault="00742CC2" w:rsidP="0099145A">
            <w:pPr>
              <w:snapToGrid w:val="0"/>
              <w:spacing w:line="400" w:lineRule="exact"/>
              <w:ind w:rightChars="175" w:right="420"/>
              <w:jc w:val="right"/>
              <w:rPr>
                <w:rFonts w:eastAsia="標楷體"/>
                <w:b/>
                <w14:cntxtAlts/>
              </w:rPr>
            </w:pPr>
            <w:r w:rsidRPr="006017D1">
              <w:rPr>
                <w:rFonts w:eastAsia="標楷體" w:hint="eastAsia"/>
                <w:b/>
                <w14:cntxtAlts/>
              </w:rPr>
              <w:t>45,207</w:t>
            </w:r>
          </w:p>
        </w:tc>
        <w:tc>
          <w:tcPr>
            <w:tcW w:w="1686" w:type="dxa"/>
            <w:tcBorders>
              <w:top w:val="nil"/>
              <w:left w:val="nil"/>
              <w:bottom w:val="nil"/>
              <w:right w:val="nil"/>
            </w:tcBorders>
            <w:vAlign w:val="center"/>
          </w:tcPr>
          <w:p w:rsidR="00742CC2" w:rsidRPr="006017D1" w:rsidRDefault="00742CC2" w:rsidP="0099145A">
            <w:pPr>
              <w:snapToGrid w:val="0"/>
              <w:spacing w:line="400" w:lineRule="exact"/>
              <w:ind w:rightChars="228" w:right="547"/>
              <w:jc w:val="right"/>
              <w:rPr>
                <w:b/>
                <w14:cntxtAlts/>
              </w:rPr>
            </w:pPr>
            <w:r w:rsidRPr="006017D1">
              <w:rPr>
                <w:rFonts w:hint="eastAsia"/>
                <w:b/>
                <w14:cntxtAlts/>
              </w:rPr>
              <w:t>94,022</w:t>
            </w:r>
          </w:p>
        </w:tc>
        <w:tc>
          <w:tcPr>
            <w:tcW w:w="1665" w:type="dxa"/>
            <w:tcBorders>
              <w:top w:val="nil"/>
              <w:left w:val="nil"/>
              <w:bottom w:val="nil"/>
            </w:tcBorders>
            <w:vAlign w:val="bottom"/>
          </w:tcPr>
          <w:p w:rsidR="00742CC2" w:rsidRPr="006017D1" w:rsidRDefault="00742CC2" w:rsidP="0099145A">
            <w:pPr>
              <w:snapToGrid w:val="0"/>
              <w:spacing w:line="400" w:lineRule="exact"/>
              <w:ind w:rightChars="213" w:right="511"/>
              <w:jc w:val="right"/>
              <w:rPr>
                <w:rFonts w:eastAsia="標楷體"/>
                <w:b/>
                <w14:cntxtAlts/>
              </w:rPr>
            </w:pPr>
            <w:r w:rsidRPr="006017D1">
              <w:rPr>
                <w:rFonts w:eastAsia="標楷體" w:hint="eastAsia"/>
                <w:b/>
                <w14:cntxtAlts/>
              </w:rPr>
              <w:t>83,092</w:t>
            </w:r>
          </w:p>
        </w:tc>
      </w:tr>
      <w:tr w:rsidR="00742CC2" w:rsidRPr="006017D1" w:rsidTr="0099145A">
        <w:trPr>
          <w:trHeight w:val="339"/>
          <w:jc w:val="center"/>
        </w:trPr>
        <w:tc>
          <w:tcPr>
            <w:tcW w:w="1844" w:type="dxa"/>
            <w:tcBorders>
              <w:top w:val="nil"/>
              <w:bottom w:val="nil"/>
            </w:tcBorders>
            <w:vAlign w:val="center"/>
          </w:tcPr>
          <w:p w:rsidR="00742CC2" w:rsidRPr="006017D1" w:rsidRDefault="00742CC2" w:rsidP="0099145A">
            <w:pPr>
              <w:snapToGrid w:val="0"/>
              <w:spacing w:line="400" w:lineRule="exact"/>
              <w:ind w:firstLineChars="50" w:firstLine="120"/>
              <w:rPr>
                <w:rFonts w:eastAsia="標楷體"/>
                <w:b/>
                <w:bCs/>
                <w14:cntxtAlts/>
              </w:rPr>
            </w:pPr>
            <w:r w:rsidRPr="006017D1">
              <w:rPr>
                <w:rFonts w:eastAsia="標楷體"/>
                <w:b/>
                <w:bCs/>
                <w14:cntxtAlts/>
              </w:rPr>
              <w:t>10</w:t>
            </w:r>
            <w:r w:rsidRPr="006017D1">
              <w:rPr>
                <w:rFonts w:eastAsia="標楷體" w:hint="eastAsia"/>
                <w:b/>
                <w:bCs/>
                <w14:cntxtAlts/>
              </w:rPr>
              <w:t>4</w:t>
            </w:r>
            <w:r w:rsidRPr="006017D1">
              <w:rPr>
                <w:rFonts w:eastAsia="標楷體"/>
                <w:b/>
                <w:bCs/>
                <w14:cntxtAlts/>
              </w:rPr>
              <w:t>年</w:t>
            </w:r>
          </w:p>
        </w:tc>
        <w:tc>
          <w:tcPr>
            <w:tcW w:w="1213" w:type="dxa"/>
            <w:tcBorders>
              <w:top w:val="nil"/>
              <w:bottom w:val="nil"/>
              <w:right w:val="nil"/>
            </w:tcBorders>
            <w:vAlign w:val="center"/>
          </w:tcPr>
          <w:p w:rsidR="00742CC2" w:rsidRPr="006017D1" w:rsidRDefault="00742CC2" w:rsidP="0099145A">
            <w:pPr>
              <w:snapToGrid w:val="0"/>
              <w:spacing w:line="400" w:lineRule="exact"/>
              <w:ind w:rightChars="100" w:right="240"/>
              <w:jc w:val="right"/>
              <w:rPr>
                <w:rFonts w:eastAsia="標楷體"/>
                <w:b/>
                <w14:cntxtAlts/>
              </w:rPr>
            </w:pPr>
            <w:r w:rsidRPr="006017D1">
              <w:rPr>
                <w:rFonts w:eastAsia="標楷體" w:hint="eastAsia"/>
                <w:b/>
                <w14:cntxtAlts/>
              </w:rPr>
              <w:t>48,490</w:t>
            </w:r>
          </w:p>
        </w:tc>
        <w:tc>
          <w:tcPr>
            <w:tcW w:w="1149" w:type="dxa"/>
            <w:tcBorders>
              <w:top w:val="nil"/>
              <w:left w:val="nil"/>
              <w:bottom w:val="nil"/>
              <w:right w:val="nil"/>
            </w:tcBorders>
            <w:vAlign w:val="center"/>
          </w:tcPr>
          <w:p w:rsidR="00742CC2" w:rsidRPr="006017D1" w:rsidRDefault="00742CC2" w:rsidP="0099145A">
            <w:pPr>
              <w:snapToGrid w:val="0"/>
              <w:spacing w:line="400" w:lineRule="exact"/>
              <w:ind w:rightChars="57" w:right="137"/>
              <w:jc w:val="right"/>
              <w:rPr>
                <w:rFonts w:eastAsia="標楷體"/>
                <w:b/>
                <w14:cntxtAlts/>
              </w:rPr>
            </w:pPr>
            <w:r w:rsidRPr="006017D1">
              <w:rPr>
                <w:rFonts w:eastAsia="標楷體" w:hint="eastAsia"/>
                <w:b/>
                <w14:cntxtAlts/>
              </w:rPr>
              <w:t>38,716</w:t>
            </w:r>
          </w:p>
        </w:tc>
        <w:tc>
          <w:tcPr>
            <w:tcW w:w="1701" w:type="dxa"/>
            <w:tcBorders>
              <w:top w:val="nil"/>
              <w:left w:val="nil"/>
              <w:bottom w:val="nil"/>
              <w:right w:val="nil"/>
            </w:tcBorders>
            <w:vAlign w:val="center"/>
          </w:tcPr>
          <w:p w:rsidR="00742CC2" w:rsidRPr="006017D1" w:rsidRDefault="00742CC2" w:rsidP="0099145A">
            <w:pPr>
              <w:snapToGrid w:val="0"/>
              <w:spacing w:line="400" w:lineRule="exact"/>
              <w:ind w:rightChars="175" w:right="420"/>
              <w:jc w:val="right"/>
              <w:rPr>
                <w:rFonts w:eastAsia="標楷體"/>
                <w:b/>
                <w14:cntxtAlts/>
              </w:rPr>
            </w:pPr>
            <w:r w:rsidRPr="006017D1">
              <w:rPr>
                <w:rFonts w:eastAsia="標楷體" w:hint="eastAsia"/>
                <w:b/>
                <w14:cntxtAlts/>
              </w:rPr>
              <w:t>46,781</w:t>
            </w:r>
          </w:p>
        </w:tc>
        <w:tc>
          <w:tcPr>
            <w:tcW w:w="1686" w:type="dxa"/>
            <w:tcBorders>
              <w:top w:val="nil"/>
              <w:left w:val="nil"/>
              <w:bottom w:val="nil"/>
              <w:right w:val="nil"/>
            </w:tcBorders>
            <w:vAlign w:val="center"/>
          </w:tcPr>
          <w:p w:rsidR="00742CC2" w:rsidRPr="006017D1" w:rsidRDefault="00742CC2" w:rsidP="0099145A">
            <w:pPr>
              <w:snapToGrid w:val="0"/>
              <w:spacing w:line="400" w:lineRule="exact"/>
              <w:ind w:rightChars="228" w:right="547"/>
              <w:jc w:val="right"/>
              <w:rPr>
                <w:rFonts w:eastAsia="標楷體"/>
                <w:b/>
                <w14:cntxtAlts/>
              </w:rPr>
            </w:pPr>
            <w:r w:rsidRPr="006017D1">
              <w:rPr>
                <w:rFonts w:eastAsia="標楷體" w:hint="eastAsia"/>
                <w:b/>
                <w14:cntxtAlts/>
              </w:rPr>
              <w:t>96,444</w:t>
            </w:r>
          </w:p>
        </w:tc>
        <w:tc>
          <w:tcPr>
            <w:tcW w:w="1665" w:type="dxa"/>
            <w:tcBorders>
              <w:top w:val="nil"/>
              <w:left w:val="nil"/>
              <w:bottom w:val="nil"/>
              <w:right w:val="nil"/>
            </w:tcBorders>
            <w:vAlign w:val="bottom"/>
          </w:tcPr>
          <w:p w:rsidR="00742CC2" w:rsidRPr="006017D1" w:rsidRDefault="00742CC2" w:rsidP="0099145A">
            <w:pPr>
              <w:widowControl/>
              <w:tabs>
                <w:tab w:val="left" w:pos="5220"/>
              </w:tabs>
              <w:snapToGrid w:val="0"/>
              <w:spacing w:line="400" w:lineRule="exact"/>
              <w:ind w:rightChars="213" w:right="511"/>
              <w:jc w:val="right"/>
              <w:rPr>
                <w:rFonts w:eastAsia="標楷體"/>
                <w:b/>
                <w14:cntxtAlts/>
              </w:rPr>
            </w:pPr>
            <w:r w:rsidRPr="006017D1">
              <w:rPr>
                <w:rFonts w:eastAsia="標楷體" w:hint="eastAsia"/>
                <w:b/>
                <w14:cntxtAlts/>
              </w:rPr>
              <w:t>84,696</w:t>
            </w:r>
          </w:p>
        </w:tc>
      </w:tr>
      <w:tr w:rsidR="00742CC2" w:rsidRPr="006017D1" w:rsidTr="0099145A">
        <w:trPr>
          <w:trHeight w:val="339"/>
          <w:jc w:val="center"/>
        </w:trPr>
        <w:tc>
          <w:tcPr>
            <w:tcW w:w="1844" w:type="dxa"/>
            <w:tcBorders>
              <w:top w:val="nil"/>
              <w:left w:val="nil"/>
              <w:bottom w:val="nil"/>
              <w:right w:val="single" w:sz="4" w:space="0" w:color="auto"/>
            </w:tcBorders>
            <w:vAlign w:val="center"/>
          </w:tcPr>
          <w:p w:rsidR="00742CC2" w:rsidRPr="006017D1" w:rsidRDefault="00742CC2" w:rsidP="0099145A">
            <w:pPr>
              <w:snapToGrid w:val="0"/>
              <w:spacing w:line="400" w:lineRule="exact"/>
              <w:ind w:rightChars="165" w:right="396"/>
              <w:jc w:val="right"/>
              <w:rPr>
                <w:rFonts w:eastAsia="標楷體"/>
                <w14:cntxtAlts/>
              </w:rPr>
            </w:pPr>
            <w:r w:rsidRPr="006017D1">
              <w:rPr>
                <w:rFonts w:eastAsia="標楷體" w:hint="eastAsia"/>
                <w14:cntxtAlts/>
              </w:rPr>
              <w:t>4</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742CC2" w:rsidRPr="006017D1" w:rsidRDefault="00742CC2" w:rsidP="0099145A">
            <w:pPr>
              <w:snapToGrid w:val="0"/>
              <w:spacing w:line="400" w:lineRule="exact"/>
              <w:ind w:rightChars="100" w:right="240"/>
              <w:jc w:val="right"/>
              <w:rPr>
                <w:rFonts w:eastAsia="標楷體"/>
                <w14:cntxtAlts/>
              </w:rPr>
            </w:pPr>
            <w:r w:rsidRPr="006017D1">
              <w:rPr>
                <w:rFonts w:eastAsia="標楷體" w:hint="eastAsia"/>
                <w14:cntxtAlts/>
              </w:rPr>
              <w:t>43,343</w:t>
            </w:r>
          </w:p>
        </w:tc>
        <w:tc>
          <w:tcPr>
            <w:tcW w:w="1149" w:type="dxa"/>
            <w:tcBorders>
              <w:top w:val="nil"/>
              <w:left w:val="nil"/>
              <w:bottom w:val="nil"/>
              <w:right w:val="nil"/>
            </w:tcBorders>
            <w:vAlign w:val="center"/>
          </w:tcPr>
          <w:p w:rsidR="00742CC2" w:rsidRPr="006017D1" w:rsidRDefault="00742CC2" w:rsidP="0099145A">
            <w:pPr>
              <w:snapToGrid w:val="0"/>
              <w:spacing w:line="400" w:lineRule="exact"/>
              <w:ind w:rightChars="57" w:right="137"/>
              <w:jc w:val="right"/>
              <w:rPr>
                <w:rFonts w:eastAsia="標楷體"/>
                <w14:cntxtAlts/>
              </w:rPr>
            </w:pPr>
            <w:r w:rsidRPr="006017D1">
              <w:rPr>
                <w:rFonts w:eastAsia="標楷體" w:hint="eastAsia"/>
                <w14:cntxtAlts/>
              </w:rPr>
              <w:t>38,594</w:t>
            </w:r>
          </w:p>
        </w:tc>
        <w:tc>
          <w:tcPr>
            <w:tcW w:w="1701" w:type="dxa"/>
            <w:tcBorders>
              <w:top w:val="nil"/>
              <w:left w:val="nil"/>
              <w:bottom w:val="nil"/>
              <w:right w:val="nil"/>
            </w:tcBorders>
            <w:vAlign w:val="center"/>
          </w:tcPr>
          <w:p w:rsidR="00742CC2" w:rsidRPr="006017D1" w:rsidRDefault="00742CC2" w:rsidP="0099145A">
            <w:pPr>
              <w:snapToGrid w:val="0"/>
              <w:spacing w:line="400" w:lineRule="exact"/>
              <w:ind w:rightChars="175" w:right="420"/>
              <w:jc w:val="right"/>
              <w:rPr>
                <w:rFonts w:eastAsia="標楷體"/>
                <w14:cntxtAlts/>
              </w:rPr>
            </w:pPr>
            <w:r w:rsidRPr="006017D1">
              <w:rPr>
                <w:rFonts w:eastAsia="標楷體" w:hint="eastAsia"/>
                <w14:cntxtAlts/>
              </w:rPr>
              <w:t>40,928</w:t>
            </w:r>
          </w:p>
        </w:tc>
        <w:tc>
          <w:tcPr>
            <w:tcW w:w="1686" w:type="dxa"/>
            <w:tcBorders>
              <w:top w:val="nil"/>
              <w:left w:val="nil"/>
              <w:bottom w:val="nil"/>
              <w:right w:val="nil"/>
            </w:tcBorders>
            <w:vAlign w:val="center"/>
          </w:tcPr>
          <w:p w:rsidR="00742CC2" w:rsidRPr="006017D1" w:rsidRDefault="00742CC2" w:rsidP="0099145A">
            <w:pPr>
              <w:snapToGrid w:val="0"/>
              <w:spacing w:line="400" w:lineRule="exact"/>
              <w:ind w:rightChars="228" w:right="547"/>
              <w:jc w:val="right"/>
              <w:rPr>
                <w:rFonts w:eastAsia="標楷體"/>
                <w14:cntxtAlts/>
              </w:rPr>
            </w:pPr>
            <w:r w:rsidRPr="006017D1">
              <w:rPr>
                <w:rFonts w:eastAsia="標楷體" w:hint="eastAsia"/>
                <w14:cntxtAlts/>
              </w:rPr>
              <w:t>72,737</w:t>
            </w:r>
          </w:p>
        </w:tc>
        <w:tc>
          <w:tcPr>
            <w:tcW w:w="1665" w:type="dxa"/>
            <w:tcBorders>
              <w:top w:val="nil"/>
              <w:left w:val="nil"/>
              <w:bottom w:val="nil"/>
              <w:right w:val="nil"/>
            </w:tcBorders>
            <w:vAlign w:val="bottom"/>
          </w:tcPr>
          <w:p w:rsidR="00742CC2" w:rsidRPr="006017D1" w:rsidRDefault="00742CC2" w:rsidP="0099145A">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83,756</w:t>
            </w:r>
          </w:p>
        </w:tc>
      </w:tr>
      <w:tr w:rsidR="00742CC2" w:rsidRPr="006017D1" w:rsidTr="0099145A">
        <w:trPr>
          <w:trHeight w:val="339"/>
          <w:jc w:val="center"/>
        </w:trPr>
        <w:tc>
          <w:tcPr>
            <w:tcW w:w="1844" w:type="dxa"/>
            <w:tcBorders>
              <w:top w:val="nil"/>
              <w:left w:val="nil"/>
              <w:bottom w:val="nil"/>
              <w:right w:val="single" w:sz="4" w:space="0" w:color="auto"/>
            </w:tcBorders>
            <w:vAlign w:val="center"/>
          </w:tcPr>
          <w:p w:rsidR="00742CC2" w:rsidRPr="006017D1" w:rsidRDefault="00742CC2" w:rsidP="0099145A">
            <w:pPr>
              <w:snapToGrid w:val="0"/>
              <w:spacing w:line="400" w:lineRule="exact"/>
              <w:ind w:rightChars="165" w:right="396"/>
              <w:jc w:val="right"/>
              <w:rPr>
                <w:rFonts w:eastAsia="標楷體"/>
                <w14:cntxtAlts/>
              </w:rPr>
            </w:pPr>
            <w:r w:rsidRPr="006017D1">
              <w:rPr>
                <w:rFonts w:eastAsia="標楷體" w:hint="eastAsia"/>
                <w14:cntxtAlts/>
              </w:rPr>
              <w:t>5</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742CC2" w:rsidRPr="006017D1" w:rsidRDefault="00742CC2" w:rsidP="0099145A">
            <w:pPr>
              <w:snapToGrid w:val="0"/>
              <w:spacing w:line="400" w:lineRule="exact"/>
              <w:ind w:rightChars="100" w:right="240"/>
              <w:jc w:val="right"/>
              <w:rPr>
                <w:rFonts w:eastAsia="標楷體"/>
                <w14:cntxtAlts/>
              </w:rPr>
            </w:pPr>
            <w:r w:rsidRPr="006017D1">
              <w:rPr>
                <w:rFonts w:eastAsia="標楷體" w:hint="eastAsia"/>
                <w14:cntxtAlts/>
              </w:rPr>
              <w:t>43,845</w:t>
            </w:r>
          </w:p>
        </w:tc>
        <w:tc>
          <w:tcPr>
            <w:tcW w:w="1149" w:type="dxa"/>
            <w:tcBorders>
              <w:top w:val="nil"/>
              <w:left w:val="nil"/>
              <w:bottom w:val="nil"/>
              <w:right w:val="nil"/>
            </w:tcBorders>
            <w:vAlign w:val="center"/>
          </w:tcPr>
          <w:p w:rsidR="00742CC2" w:rsidRPr="006017D1" w:rsidRDefault="00742CC2" w:rsidP="0099145A">
            <w:pPr>
              <w:snapToGrid w:val="0"/>
              <w:spacing w:line="400" w:lineRule="exact"/>
              <w:ind w:rightChars="57" w:right="137"/>
              <w:jc w:val="right"/>
              <w:rPr>
                <w:rFonts w:eastAsia="標楷體"/>
                <w14:cntxtAlts/>
              </w:rPr>
            </w:pPr>
            <w:r w:rsidRPr="006017D1">
              <w:rPr>
                <w:rFonts w:eastAsia="標楷體" w:hint="eastAsia"/>
                <w14:cntxtAlts/>
              </w:rPr>
              <w:t>38,637</w:t>
            </w:r>
          </w:p>
        </w:tc>
        <w:tc>
          <w:tcPr>
            <w:tcW w:w="1701" w:type="dxa"/>
            <w:tcBorders>
              <w:top w:val="nil"/>
              <w:left w:val="nil"/>
              <w:bottom w:val="nil"/>
              <w:right w:val="nil"/>
            </w:tcBorders>
            <w:vAlign w:val="center"/>
          </w:tcPr>
          <w:p w:rsidR="00742CC2" w:rsidRPr="006017D1" w:rsidRDefault="00742CC2" w:rsidP="0099145A">
            <w:pPr>
              <w:snapToGrid w:val="0"/>
              <w:spacing w:line="400" w:lineRule="exact"/>
              <w:ind w:rightChars="175" w:right="420"/>
              <w:jc w:val="right"/>
              <w:rPr>
                <w:rFonts w:eastAsia="標楷體"/>
                <w14:cntxtAlts/>
              </w:rPr>
            </w:pPr>
            <w:r w:rsidRPr="006017D1">
              <w:rPr>
                <w:rFonts w:eastAsia="標楷體" w:hint="eastAsia"/>
                <w14:cntxtAlts/>
              </w:rPr>
              <w:t>41,918</w:t>
            </w:r>
          </w:p>
        </w:tc>
        <w:tc>
          <w:tcPr>
            <w:tcW w:w="1686" w:type="dxa"/>
            <w:tcBorders>
              <w:top w:val="nil"/>
              <w:left w:val="nil"/>
              <w:bottom w:val="nil"/>
              <w:right w:val="nil"/>
            </w:tcBorders>
            <w:vAlign w:val="center"/>
          </w:tcPr>
          <w:p w:rsidR="00742CC2" w:rsidRPr="006017D1" w:rsidRDefault="00742CC2" w:rsidP="0099145A">
            <w:pPr>
              <w:snapToGrid w:val="0"/>
              <w:spacing w:line="400" w:lineRule="exact"/>
              <w:ind w:rightChars="228" w:right="547"/>
              <w:jc w:val="right"/>
              <w:rPr>
                <w:rFonts w:eastAsia="標楷體"/>
                <w14:cntxtAlts/>
              </w:rPr>
            </w:pPr>
            <w:r w:rsidRPr="006017D1">
              <w:rPr>
                <w:rFonts w:eastAsia="標楷體" w:hint="eastAsia"/>
                <w14:cntxtAlts/>
              </w:rPr>
              <w:t>75,574</w:t>
            </w:r>
          </w:p>
        </w:tc>
        <w:tc>
          <w:tcPr>
            <w:tcW w:w="1665" w:type="dxa"/>
            <w:tcBorders>
              <w:top w:val="nil"/>
              <w:left w:val="nil"/>
              <w:bottom w:val="nil"/>
              <w:right w:val="nil"/>
            </w:tcBorders>
            <w:vAlign w:val="bottom"/>
          </w:tcPr>
          <w:p w:rsidR="00742CC2" w:rsidRPr="006017D1" w:rsidRDefault="00742CC2" w:rsidP="0099145A">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75,987</w:t>
            </w:r>
          </w:p>
        </w:tc>
      </w:tr>
      <w:tr w:rsidR="00742CC2" w:rsidRPr="006017D1" w:rsidTr="0099145A">
        <w:trPr>
          <w:trHeight w:val="339"/>
          <w:jc w:val="center"/>
        </w:trPr>
        <w:tc>
          <w:tcPr>
            <w:tcW w:w="1844" w:type="dxa"/>
            <w:tcBorders>
              <w:top w:val="nil"/>
              <w:left w:val="nil"/>
              <w:bottom w:val="nil"/>
              <w:right w:val="single" w:sz="4" w:space="0" w:color="auto"/>
            </w:tcBorders>
            <w:vAlign w:val="center"/>
          </w:tcPr>
          <w:p w:rsidR="00742CC2" w:rsidRPr="006017D1" w:rsidRDefault="00742CC2" w:rsidP="0099145A">
            <w:pPr>
              <w:snapToGrid w:val="0"/>
              <w:spacing w:line="400" w:lineRule="exact"/>
              <w:ind w:rightChars="165" w:right="396"/>
              <w:jc w:val="right"/>
              <w:rPr>
                <w:rFonts w:eastAsia="標楷體"/>
                <w14:cntxtAlts/>
              </w:rPr>
            </w:pPr>
            <w:r w:rsidRPr="006017D1">
              <w:rPr>
                <w:rFonts w:eastAsia="標楷體" w:hint="eastAsia"/>
                <w14:cntxtAlts/>
              </w:rPr>
              <w:t>6</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742CC2" w:rsidRPr="006017D1" w:rsidRDefault="00742CC2" w:rsidP="0099145A">
            <w:pPr>
              <w:snapToGrid w:val="0"/>
              <w:spacing w:line="400" w:lineRule="exact"/>
              <w:ind w:rightChars="100" w:right="240"/>
              <w:jc w:val="right"/>
              <w:rPr>
                <w:rFonts w:eastAsia="標楷體"/>
                <w14:cntxtAlts/>
              </w:rPr>
            </w:pPr>
            <w:r w:rsidRPr="006017D1">
              <w:rPr>
                <w:rFonts w:eastAsia="標楷體" w:hint="eastAsia"/>
                <w14:cntxtAlts/>
              </w:rPr>
              <w:t>44,581</w:t>
            </w:r>
          </w:p>
        </w:tc>
        <w:tc>
          <w:tcPr>
            <w:tcW w:w="1149" w:type="dxa"/>
            <w:tcBorders>
              <w:top w:val="nil"/>
              <w:left w:val="nil"/>
              <w:bottom w:val="nil"/>
              <w:right w:val="nil"/>
            </w:tcBorders>
            <w:vAlign w:val="center"/>
          </w:tcPr>
          <w:p w:rsidR="00742CC2" w:rsidRPr="006017D1" w:rsidRDefault="00742CC2" w:rsidP="0099145A">
            <w:pPr>
              <w:snapToGrid w:val="0"/>
              <w:spacing w:line="400" w:lineRule="exact"/>
              <w:ind w:rightChars="57" w:right="137"/>
              <w:jc w:val="right"/>
              <w:rPr>
                <w:rFonts w:eastAsia="標楷體"/>
                <w14:cntxtAlts/>
              </w:rPr>
            </w:pPr>
            <w:r w:rsidRPr="006017D1">
              <w:rPr>
                <w:rFonts w:eastAsia="標楷體" w:hint="eastAsia"/>
                <w14:cntxtAlts/>
              </w:rPr>
              <w:t>38,833</w:t>
            </w:r>
          </w:p>
        </w:tc>
        <w:tc>
          <w:tcPr>
            <w:tcW w:w="1701" w:type="dxa"/>
            <w:tcBorders>
              <w:top w:val="nil"/>
              <w:left w:val="nil"/>
              <w:bottom w:val="nil"/>
              <w:right w:val="nil"/>
            </w:tcBorders>
            <w:vAlign w:val="center"/>
          </w:tcPr>
          <w:p w:rsidR="00742CC2" w:rsidRPr="006017D1" w:rsidRDefault="00742CC2" w:rsidP="0099145A">
            <w:pPr>
              <w:snapToGrid w:val="0"/>
              <w:spacing w:line="400" w:lineRule="exact"/>
              <w:ind w:rightChars="175" w:right="420"/>
              <w:jc w:val="right"/>
              <w:rPr>
                <w:rFonts w:eastAsia="標楷體"/>
                <w14:cntxtAlts/>
              </w:rPr>
            </w:pPr>
            <w:r w:rsidRPr="006017D1">
              <w:rPr>
                <w:rFonts w:eastAsia="標楷體" w:hint="eastAsia"/>
                <w14:cntxtAlts/>
              </w:rPr>
              <w:t>42,468</w:t>
            </w:r>
          </w:p>
        </w:tc>
        <w:tc>
          <w:tcPr>
            <w:tcW w:w="1686" w:type="dxa"/>
            <w:tcBorders>
              <w:top w:val="nil"/>
              <w:left w:val="nil"/>
              <w:bottom w:val="nil"/>
              <w:right w:val="nil"/>
            </w:tcBorders>
            <w:vAlign w:val="center"/>
          </w:tcPr>
          <w:p w:rsidR="00742CC2" w:rsidRPr="006017D1" w:rsidRDefault="00742CC2" w:rsidP="0099145A">
            <w:pPr>
              <w:snapToGrid w:val="0"/>
              <w:spacing w:line="400" w:lineRule="exact"/>
              <w:ind w:rightChars="228" w:right="547"/>
              <w:jc w:val="right"/>
              <w:rPr>
                <w:rFonts w:eastAsia="標楷體"/>
                <w14:cntxtAlts/>
              </w:rPr>
            </w:pPr>
            <w:r w:rsidRPr="006017D1">
              <w:rPr>
                <w:rFonts w:eastAsia="標楷體" w:hint="eastAsia"/>
                <w14:cntxtAlts/>
              </w:rPr>
              <w:t>75,401</w:t>
            </w:r>
          </w:p>
        </w:tc>
        <w:tc>
          <w:tcPr>
            <w:tcW w:w="1665" w:type="dxa"/>
            <w:tcBorders>
              <w:top w:val="nil"/>
              <w:left w:val="nil"/>
              <w:bottom w:val="nil"/>
              <w:right w:val="nil"/>
            </w:tcBorders>
            <w:vAlign w:val="bottom"/>
          </w:tcPr>
          <w:p w:rsidR="00742CC2" w:rsidRPr="006017D1" w:rsidRDefault="00742CC2" w:rsidP="0099145A">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77,795</w:t>
            </w:r>
          </w:p>
        </w:tc>
      </w:tr>
      <w:tr w:rsidR="00742CC2" w:rsidRPr="006017D1" w:rsidTr="0099145A">
        <w:trPr>
          <w:trHeight w:val="339"/>
          <w:jc w:val="center"/>
        </w:trPr>
        <w:tc>
          <w:tcPr>
            <w:tcW w:w="1844" w:type="dxa"/>
            <w:tcBorders>
              <w:top w:val="nil"/>
              <w:left w:val="nil"/>
              <w:bottom w:val="nil"/>
              <w:right w:val="single" w:sz="4" w:space="0" w:color="auto"/>
            </w:tcBorders>
            <w:vAlign w:val="center"/>
          </w:tcPr>
          <w:p w:rsidR="00742CC2" w:rsidRPr="006017D1" w:rsidRDefault="00742CC2" w:rsidP="0099145A">
            <w:pPr>
              <w:snapToGrid w:val="0"/>
              <w:spacing w:line="400" w:lineRule="exact"/>
              <w:ind w:rightChars="165" w:right="396"/>
              <w:jc w:val="right"/>
              <w:rPr>
                <w:rFonts w:eastAsia="標楷體"/>
                <w14:cntxtAlts/>
              </w:rPr>
            </w:pPr>
            <w:r w:rsidRPr="006017D1">
              <w:rPr>
                <w:rFonts w:eastAsia="標楷體" w:hint="eastAsia"/>
                <w14:cntxtAlts/>
              </w:rPr>
              <w:t>7</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742CC2" w:rsidRPr="006017D1" w:rsidRDefault="00742CC2" w:rsidP="0099145A">
            <w:pPr>
              <w:snapToGrid w:val="0"/>
              <w:spacing w:line="400" w:lineRule="exact"/>
              <w:ind w:rightChars="100" w:right="240"/>
              <w:jc w:val="right"/>
              <w:rPr>
                <w:rFonts w:eastAsia="標楷體"/>
                <w14:cntxtAlts/>
              </w:rPr>
            </w:pPr>
            <w:r w:rsidRPr="006017D1">
              <w:rPr>
                <w:rFonts w:eastAsia="標楷體" w:hint="eastAsia"/>
                <w14:cntxtAlts/>
              </w:rPr>
              <w:t>46,964</w:t>
            </w:r>
          </w:p>
        </w:tc>
        <w:tc>
          <w:tcPr>
            <w:tcW w:w="1149" w:type="dxa"/>
            <w:tcBorders>
              <w:top w:val="nil"/>
              <w:left w:val="nil"/>
              <w:bottom w:val="nil"/>
              <w:right w:val="nil"/>
            </w:tcBorders>
            <w:vAlign w:val="center"/>
          </w:tcPr>
          <w:p w:rsidR="00742CC2" w:rsidRPr="006017D1" w:rsidRDefault="00742CC2" w:rsidP="0099145A">
            <w:pPr>
              <w:snapToGrid w:val="0"/>
              <w:spacing w:line="400" w:lineRule="exact"/>
              <w:ind w:rightChars="57" w:right="137"/>
              <w:jc w:val="right"/>
              <w:rPr>
                <w:rFonts w:eastAsia="標楷體"/>
                <w14:cntxtAlts/>
              </w:rPr>
            </w:pPr>
            <w:r w:rsidRPr="006017D1">
              <w:rPr>
                <w:rFonts w:eastAsia="標楷體" w:hint="eastAsia"/>
                <w14:cntxtAlts/>
              </w:rPr>
              <w:t>38,869</w:t>
            </w:r>
          </w:p>
        </w:tc>
        <w:tc>
          <w:tcPr>
            <w:tcW w:w="1701" w:type="dxa"/>
            <w:tcBorders>
              <w:top w:val="nil"/>
              <w:left w:val="nil"/>
              <w:bottom w:val="nil"/>
              <w:right w:val="nil"/>
            </w:tcBorders>
            <w:vAlign w:val="center"/>
          </w:tcPr>
          <w:p w:rsidR="00742CC2" w:rsidRPr="006017D1" w:rsidRDefault="00742CC2" w:rsidP="0099145A">
            <w:pPr>
              <w:snapToGrid w:val="0"/>
              <w:spacing w:line="400" w:lineRule="exact"/>
              <w:ind w:rightChars="175" w:right="420"/>
              <w:jc w:val="right"/>
              <w:rPr>
                <w:rFonts w:eastAsia="標楷體"/>
                <w14:cntxtAlts/>
              </w:rPr>
            </w:pPr>
            <w:r w:rsidRPr="006017D1">
              <w:rPr>
                <w:rFonts w:eastAsia="標楷體" w:hint="eastAsia"/>
                <w14:cntxtAlts/>
              </w:rPr>
              <w:t>49,334</w:t>
            </w:r>
          </w:p>
        </w:tc>
        <w:tc>
          <w:tcPr>
            <w:tcW w:w="1686" w:type="dxa"/>
            <w:tcBorders>
              <w:top w:val="nil"/>
              <w:left w:val="nil"/>
              <w:bottom w:val="nil"/>
              <w:right w:val="nil"/>
            </w:tcBorders>
            <w:vAlign w:val="center"/>
          </w:tcPr>
          <w:p w:rsidR="00742CC2" w:rsidRPr="006017D1" w:rsidRDefault="00742CC2" w:rsidP="0099145A">
            <w:pPr>
              <w:snapToGrid w:val="0"/>
              <w:spacing w:line="400" w:lineRule="exact"/>
              <w:ind w:rightChars="228" w:right="547"/>
              <w:jc w:val="right"/>
              <w:rPr>
                <w:rFonts w:eastAsia="標楷體"/>
                <w14:cntxtAlts/>
              </w:rPr>
            </w:pPr>
            <w:r w:rsidRPr="006017D1">
              <w:rPr>
                <w:rFonts w:eastAsia="標楷體" w:hint="eastAsia"/>
                <w14:cntxtAlts/>
              </w:rPr>
              <w:t>75,815</w:t>
            </w:r>
          </w:p>
        </w:tc>
        <w:tc>
          <w:tcPr>
            <w:tcW w:w="1665" w:type="dxa"/>
            <w:tcBorders>
              <w:top w:val="nil"/>
              <w:left w:val="nil"/>
              <w:bottom w:val="nil"/>
              <w:right w:val="nil"/>
            </w:tcBorders>
            <w:vAlign w:val="bottom"/>
          </w:tcPr>
          <w:p w:rsidR="00742CC2" w:rsidRPr="006017D1" w:rsidRDefault="00742CC2" w:rsidP="0099145A">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66,670</w:t>
            </w:r>
          </w:p>
        </w:tc>
      </w:tr>
      <w:tr w:rsidR="00742CC2" w:rsidRPr="006017D1" w:rsidTr="0099145A">
        <w:trPr>
          <w:trHeight w:val="339"/>
          <w:jc w:val="center"/>
        </w:trPr>
        <w:tc>
          <w:tcPr>
            <w:tcW w:w="1844" w:type="dxa"/>
            <w:tcBorders>
              <w:top w:val="nil"/>
              <w:left w:val="nil"/>
              <w:bottom w:val="nil"/>
              <w:right w:val="single" w:sz="4" w:space="0" w:color="auto"/>
            </w:tcBorders>
            <w:vAlign w:val="center"/>
          </w:tcPr>
          <w:p w:rsidR="00742CC2" w:rsidRPr="006017D1" w:rsidRDefault="00742CC2" w:rsidP="0099145A">
            <w:pPr>
              <w:snapToGrid w:val="0"/>
              <w:spacing w:line="400" w:lineRule="exact"/>
              <w:ind w:rightChars="165" w:right="396"/>
              <w:jc w:val="right"/>
              <w:rPr>
                <w:rFonts w:eastAsia="標楷體"/>
                <w14:cntxtAlts/>
              </w:rPr>
            </w:pPr>
            <w:r w:rsidRPr="006017D1">
              <w:rPr>
                <w:rFonts w:eastAsia="標楷體" w:hint="eastAsia"/>
                <w14:cntxtAlts/>
              </w:rPr>
              <w:t>8</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742CC2" w:rsidRPr="006017D1" w:rsidRDefault="00742CC2" w:rsidP="0099145A">
            <w:pPr>
              <w:snapToGrid w:val="0"/>
              <w:spacing w:line="400" w:lineRule="exact"/>
              <w:ind w:rightChars="100" w:right="240"/>
              <w:jc w:val="right"/>
              <w:rPr>
                <w:rFonts w:eastAsia="標楷體"/>
                <w14:cntxtAlts/>
              </w:rPr>
            </w:pPr>
            <w:r w:rsidRPr="006017D1">
              <w:rPr>
                <w:rFonts w:eastAsia="標楷體" w:hint="eastAsia"/>
                <w14:cntxtAlts/>
              </w:rPr>
              <w:t>44,882</w:t>
            </w:r>
          </w:p>
        </w:tc>
        <w:tc>
          <w:tcPr>
            <w:tcW w:w="1149" w:type="dxa"/>
            <w:tcBorders>
              <w:top w:val="nil"/>
              <w:left w:val="nil"/>
              <w:bottom w:val="nil"/>
              <w:right w:val="nil"/>
            </w:tcBorders>
            <w:vAlign w:val="center"/>
          </w:tcPr>
          <w:p w:rsidR="00742CC2" w:rsidRPr="006017D1" w:rsidRDefault="00742CC2" w:rsidP="0099145A">
            <w:pPr>
              <w:snapToGrid w:val="0"/>
              <w:spacing w:line="400" w:lineRule="exact"/>
              <w:ind w:rightChars="57" w:right="137"/>
              <w:jc w:val="right"/>
              <w:rPr>
                <w:rFonts w:eastAsia="標楷體"/>
                <w14:cntxtAlts/>
              </w:rPr>
            </w:pPr>
            <w:r w:rsidRPr="006017D1">
              <w:rPr>
                <w:rFonts w:eastAsia="標楷體" w:hint="eastAsia"/>
                <w14:cntxtAlts/>
              </w:rPr>
              <w:t>38,775</w:t>
            </w:r>
          </w:p>
        </w:tc>
        <w:tc>
          <w:tcPr>
            <w:tcW w:w="1701" w:type="dxa"/>
            <w:tcBorders>
              <w:top w:val="nil"/>
              <w:left w:val="nil"/>
              <w:bottom w:val="nil"/>
              <w:right w:val="nil"/>
            </w:tcBorders>
            <w:vAlign w:val="center"/>
          </w:tcPr>
          <w:p w:rsidR="00742CC2" w:rsidRPr="006017D1" w:rsidRDefault="00742CC2" w:rsidP="0099145A">
            <w:pPr>
              <w:snapToGrid w:val="0"/>
              <w:spacing w:line="400" w:lineRule="exact"/>
              <w:ind w:rightChars="175" w:right="420"/>
              <w:jc w:val="right"/>
              <w:rPr>
                <w:rFonts w:eastAsia="標楷體"/>
                <w14:cntxtAlts/>
              </w:rPr>
            </w:pPr>
            <w:r w:rsidRPr="006017D1">
              <w:rPr>
                <w:rFonts w:eastAsia="標楷體" w:hint="eastAsia"/>
                <w14:cntxtAlts/>
              </w:rPr>
              <w:t>43,858</w:t>
            </w:r>
          </w:p>
        </w:tc>
        <w:tc>
          <w:tcPr>
            <w:tcW w:w="1686" w:type="dxa"/>
            <w:tcBorders>
              <w:top w:val="nil"/>
              <w:left w:val="nil"/>
              <w:bottom w:val="nil"/>
              <w:right w:val="nil"/>
            </w:tcBorders>
            <w:vAlign w:val="center"/>
          </w:tcPr>
          <w:p w:rsidR="00742CC2" w:rsidRPr="006017D1" w:rsidRDefault="00742CC2" w:rsidP="0099145A">
            <w:pPr>
              <w:snapToGrid w:val="0"/>
              <w:spacing w:line="400" w:lineRule="exact"/>
              <w:ind w:rightChars="228" w:right="547"/>
              <w:jc w:val="right"/>
              <w:rPr>
                <w:rFonts w:eastAsia="標楷體"/>
                <w14:cntxtAlts/>
              </w:rPr>
            </w:pPr>
            <w:r w:rsidRPr="006017D1">
              <w:rPr>
                <w:rFonts w:eastAsia="標楷體" w:hint="eastAsia"/>
                <w14:cntxtAlts/>
              </w:rPr>
              <w:t>194,007</w:t>
            </w:r>
          </w:p>
        </w:tc>
        <w:tc>
          <w:tcPr>
            <w:tcW w:w="1665" w:type="dxa"/>
            <w:tcBorders>
              <w:top w:val="nil"/>
              <w:left w:val="nil"/>
              <w:bottom w:val="nil"/>
              <w:right w:val="nil"/>
            </w:tcBorders>
            <w:vAlign w:val="bottom"/>
          </w:tcPr>
          <w:p w:rsidR="00742CC2" w:rsidRPr="006017D1" w:rsidRDefault="00742CC2" w:rsidP="0099145A">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67,102</w:t>
            </w:r>
          </w:p>
        </w:tc>
      </w:tr>
      <w:tr w:rsidR="00742CC2" w:rsidRPr="006017D1" w:rsidTr="0099145A">
        <w:trPr>
          <w:trHeight w:val="339"/>
          <w:jc w:val="center"/>
        </w:trPr>
        <w:tc>
          <w:tcPr>
            <w:tcW w:w="1844" w:type="dxa"/>
            <w:tcBorders>
              <w:top w:val="nil"/>
              <w:left w:val="nil"/>
              <w:bottom w:val="nil"/>
              <w:right w:val="single" w:sz="4" w:space="0" w:color="auto"/>
            </w:tcBorders>
            <w:vAlign w:val="center"/>
          </w:tcPr>
          <w:p w:rsidR="00742CC2" w:rsidRPr="006017D1" w:rsidRDefault="00742CC2" w:rsidP="0099145A">
            <w:pPr>
              <w:snapToGrid w:val="0"/>
              <w:spacing w:line="400" w:lineRule="exact"/>
              <w:ind w:rightChars="165" w:right="396"/>
              <w:jc w:val="right"/>
              <w:rPr>
                <w:rFonts w:eastAsia="標楷體"/>
                <w14:cntxtAlts/>
              </w:rPr>
            </w:pPr>
            <w:r w:rsidRPr="006017D1">
              <w:rPr>
                <w:rFonts w:eastAsia="標楷體" w:hint="eastAsia"/>
                <w14:cntxtAlts/>
              </w:rPr>
              <w:t>9</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742CC2" w:rsidRPr="006017D1" w:rsidRDefault="00742CC2" w:rsidP="0099145A">
            <w:pPr>
              <w:snapToGrid w:val="0"/>
              <w:spacing w:line="400" w:lineRule="exact"/>
              <w:ind w:rightChars="100" w:right="240"/>
              <w:jc w:val="right"/>
              <w:rPr>
                <w:rFonts w:eastAsia="標楷體"/>
                <w14:cntxtAlts/>
              </w:rPr>
            </w:pPr>
            <w:r w:rsidRPr="006017D1">
              <w:rPr>
                <w:rFonts w:eastAsia="標楷體" w:hint="eastAsia"/>
                <w14:cntxtAlts/>
              </w:rPr>
              <w:t>44,759</w:t>
            </w:r>
          </w:p>
        </w:tc>
        <w:tc>
          <w:tcPr>
            <w:tcW w:w="1149" w:type="dxa"/>
            <w:tcBorders>
              <w:top w:val="nil"/>
              <w:left w:val="nil"/>
              <w:bottom w:val="nil"/>
              <w:right w:val="nil"/>
            </w:tcBorders>
            <w:vAlign w:val="center"/>
          </w:tcPr>
          <w:p w:rsidR="00742CC2" w:rsidRPr="006017D1" w:rsidRDefault="00742CC2" w:rsidP="0099145A">
            <w:pPr>
              <w:snapToGrid w:val="0"/>
              <w:spacing w:line="400" w:lineRule="exact"/>
              <w:ind w:rightChars="57" w:right="137"/>
              <w:jc w:val="right"/>
              <w:rPr>
                <w:rFonts w:eastAsia="標楷體"/>
                <w14:cntxtAlts/>
              </w:rPr>
            </w:pPr>
            <w:r w:rsidRPr="006017D1">
              <w:rPr>
                <w:rFonts w:eastAsia="標楷體" w:hint="eastAsia"/>
                <w14:cntxtAlts/>
              </w:rPr>
              <w:t>38,750</w:t>
            </w:r>
          </w:p>
        </w:tc>
        <w:tc>
          <w:tcPr>
            <w:tcW w:w="1701" w:type="dxa"/>
            <w:tcBorders>
              <w:top w:val="nil"/>
              <w:left w:val="nil"/>
              <w:bottom w:val="nil"/>
              <w:right w:val="nil"/>
            </w:tcBorders>
            <w:vAlign w:val="center"/>
          </w:tcPr>
          <w:p w:rsidR="00742CC2" w:rsidRPr="006017D1" w:rsidRDefault="00742CC2" w:rsidP="0099145A">
            <w:pPr>
              <w:snapToGrid w:val="0"/>
              <w:spacing w:line="400" w:lineRule="exact"/>
              <w:ind w:rightChars="175" w:right="420"/>
              <w:jc w:val="right"/>
              <w:rPr>
                <w:rFonts w:eastAsia="標楷體"/>
                <w14:cntxtAlts/>
              </w:rPr>
            </w:pPr>
            <w:r w:rsidRPr="006017D1">
              <w:rPr>
                <w:rFonts w:eastAsia="標楷體" w:hint="eastAsia"/>
                <w14:cntxtAlts/>
              </w:rPr>
              <w:t>43,117</w:t>
            </w:r>
          </w:p>
        </w:tc>
        <w:tc>
          <w:tcPr>
            <w:tcW w:w="1686" w:type="dxa"/>
            <w:tcBorders>
              <w:top w:val="nil"/>
              <w:left w:val="nil"/>
              <w:bottom w:val="nil"/>
              <w:right w:val="nil"/>
            </w:tcBorders>
            <w:vAlign w:val="center"/>
          </w:tcPr>
          <w:p w:rsidR="00742CC2" w:rsidRPr="006017D1" w:rsidRDefault="00742CC2" w:rsidP="0099145A">
            <w:pPr>
              <w:snapToGrid w:val="0"/>
              <w:spacing w:line="400" w:lineRule="exact"/>
              <w:ind w:rightChars="228" w:right="547"/>
              <w:jc w:val="right"/>
              <w:rPr>
                <w:rFonts w:eastAsia="標楷體"/>
                <w14:cntxtAlts/>
              </w:rPr>
            </w:pPr>
            <w:r w:rsidRPr="006017D1">
              <w:rPr>
                <w:rFonts w:eastAsia="標楷體" w:hint="eastAsia"/>
                <w14:cntxtAlts/>
              </w:rPr>
              <w:t>71,229</w:t>
            </w:r>
          </w:p>
        </w:tc>
        <w:tc>
          <w:tcPr>
            <w:tcW w:w="1665" w:type="dxa"/>
            <w:tcBorders>
              <w:top w:val="nil"/>
              <w:left w:val="nil"/>
              <w:bottom w:val="nil"/>
              <w:right w:val="nil"/>
            </w:tcBorders>
            <w:vAlign w:val="bottom"/>
          </w:tcPr>
          <w:p w:rsidR="00742CC2" w:rsidRPr="006017D1" w:rsidRDefault="00742CC2" w:rsidP="0099145A">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73,072</w:t>
            </w:r>
          </w:p>
        </w:tc>
      </w:tr>
      <w:tr w:rsidR="00742CC2" w:rsidRPr="006017D1" w:rsidTr="0099145A">
        <w:trPr>
          <w:trHeight w:val="339"/>
          <w:jc w:val="center"/>
        </w:trPr>
        <w:tc>
          <w:tcPr>
            <w:tcW w:w="1844" w:type="dxa"/>
            <w:tcBorders>
              <w:top w:val="nil"/>
              <w:left w:val="nil"/>
              <w:bottom w:val="nil"/>
              <w:right w:val="single" w:sz="4" w:space="0" w:color="auto"/>
            </w:tcBorders>
            <w:vAlign w:val="center"/>
          </w:tcPr>
          <w:p w:rsidR="00742CC2" w:rsidRPr="006017D1" w:rsidRDefault="00742CC2" w:rsidP="0099145A">
            <w:pPr>
              <w:snapToGrid w:val="0"/>
              <w:spacing w:line="400" w:lineRule="exact"/>
              <w:ind w:rightChars="165" w:right="396"/>
              <w:jc w:val="right"/>
              <w:rPr>
                <w:rFonts w:eastAsia="標楷體"/>
                <w14:cntxtAlts/>
              </w:rPr>
            </w:pPr>
            <w:r w:rsidRPr="006017D1">
              <w:rPr>
                <w:rFonts w:eastAsia="標楷體" w:hint="eastAsia"/>
                <w14:cntxtAlts/>
              </w:rPr>
              <w:t>10</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742CC2" w:rsidRPr="006017D1" w:rsidRDefault="00742CC2" w:rsidP="0099145A">
            <w:pPr>
              <w:snapToGrid w:val="0"/>
              <w:spacing w:line="400" w:lineRule="exact"/>
              <w:ind w:rightChars="100" w:right="240"/>
              <w:jc w:val="right"/>
              <w:rPr>
                <w:rFonts w:eastAsia="標楷體"/>
                <w14:cntxtAlts/>
              </w:rPr>
            </w:pPr>
            <w:r w:rsidRPr="006017D1">
              <w:rPr>
                <w:rFonts w:eastAsia="標楷體" w:hint="eastAsia"/>
                <w14:cntxtAlts/>
              </w:rPr>
              <w:t>42,888</w:t>
            </w:r>
          </w:p>
        </w:tc>
        <w:tc>
          <w:tcPr>
            <w:tcW w:w="1149" w:type="dxa"/>
            <w:tcBorders>
              <w:top w:val="nil"/>
              <w:left w:val="nil"/>
              <w:bottom w:val="nil"/>
              <w:right w:val="nil"/>
            </w:tcBorders>
            <w:vAlign w:val="center"/>
          </w:tcPr>
          <w:p w:rsidR="00742CC2" w:rsidRPr="006017D1" w:rsidRDefault="00742CC2" w:rsidP="0099145A">
            <w:pPr>
              <w:snapToGrid w:val="0"/>
              <w:spacing w:line="400" w:lineRule="exact"/>
              <w:ind w:rightChars="57" w:right="137"/>
              <w:jc w:val="right"/>
              <w:rPr>
                <w:rFonts w:eastAsia="標楷體"/>
                <w14:cntxtAlts/>
              </w:rPr>
            </w:pPr>
            <w:r w:rsidRPr="006017D1">
              <w:rPr>
                <w:rFonts w:eastAsia="標楷體" w:hint="eastAsia"/>
                <w14:cntxtAlts/>
              </w:rPr>
              <w:t>38,941</w:t>
            </w:r>
          </w:p>
        </w:tc>
        <w:tc>
          <w:tcPr>
            <w:tcW w:w="1701" w:type="dxa"/>
            <w:tcBorders>
              <w:top w:val="nil"/>
              <w:left w:val="nil"/>
              <w:bottom w:val="nil"/>
              <w:right w:val="nil"/>
            </w:tcBorders>
            <w:vAlign w:val="center"/>
          </w:tcPr>
          <w:p w:rsidR="00742CC2" w:rsidRPr="006017D1" w:rsidRDefault="00742CC2" w:rsidP="0099145A">
            <w:pPr>
              <w:snapToGrid w:val="0"/>
              <w:spacing w:line="400" w:lineRule="exact"/>
              <w:ind w:rightChars="175" w:right="420"/>
              <w:jc w:val="right"/>
              <w:rPr>
                <w:rFonts w:eastAsia="標楷體"/>
                <w14:cntxtAlts/>
              </w:rPr>
            </w:pPr>
            <w:r w:rsidRPr="006017D1">
              <w:rPr>
                <w:rFonts w:eastAsia="標楷體" w:hint="eastAsia"/>
                <w14:cntxtAlts/>
              </w:rPr>
              <w:t>40,680</w:t>
            </w:r>
          </w:p>
        </w:tc>
        <w:tc>
          <w:tcPr>
            <w:tcW w:w="1686" w:type="dxa"/>
            <w:tcBorders>
              <w:top w:val="nil"/>
              <w:left w:val="nil"/>
              <w:bottom w:val="nil"/>
              <w:right w:val="nil"/>
            </w:tcBorders>
            <w:vAlign w:val="center"/>
          </w:tcPr>
          <w:p w:rsidR="00742CC2" w:rsidRPr="006017D1" w:rsidRDefault="00742CC2" w:rsidP="0099145A">
            <w:pPr>
              <w:snapToGrid w:val="0"/>
              <w:spacing w:line="400" w:lineRule="exact"/>
              <w:ind w:rightChars="228" w:right="547"/>
              <w:jc w:val="right"/>
              <w:rPr>
                <w:rFonts w:eastAsia="標楷體"/>
                <w14:cntxtAlts/>
              </w:rPr>
            </w:pPr>
            <w:r w:rsidRPr="006017D1">
              <w:rPr>
                <w:rFonts w:eastAsia="標楷體" w:hint="eastAsia"/>
                <w14:cntxtAlts/>
              </w:rPr>
              <w:t>118,547</w:t>
            </w:r>
          </w:p>
        </w:tc>
        <w:tc>
          <w:tcPr>
            <w:tcW w:w="1665" w:type="dxa"/>
            <w:tcBorders>
              <w:top w:val="nil"/>
              <w:left w:val="nil"/>
              <w:bottom w:val="nil"/>
              <w:right w:val="nil"/>
            </w:tcBorders>
            <w:vAlign w:val="bottom"/>
          </w:tcPr>
          <w:p w:rsidR="00742CC2" w:rsidRPr="006017D1" w:rsidRDefault="00742CC2" w:rsidP="0099145A">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71,553</w:t>
            </w:r>
          </w:p>
        </w:tc>
      </w:tr>
      <w:tr w:rsidR="00742CC2" w:rsidRPr="006017D1" w:rsidTr="0099145A">
        <w:trPr>
          <w:trHeight w:val="339"/>
          <w:jc w:val="center"/>
        </w:trPr>
        <w:tc>
          <w:tcPr>
            <w:tcW w:w="1844" w:type="dxa"/>
            <w:tcBorders>
              <w:top w:val="nil"/>
              <w:left w:val="nil"/>
              <w:bottom w:val="nil"/>
              <w:right w:val="single" w:sz="4" w:space="0" w:color="auto"/>
            </w:tcBorders>
            <w:vAlign w:val="center"/>
          </w:tcPr>
          <w:p w:rsidR="00742CC2" w:rsidRPr="006017D1" w:rsidRDefault="00742CC2" w:rsidP="0099145A">
            <w:pPr>
              <w:snapToGrid w:val="0"/>
              <w:spacing w:line="400" w:lineRule="exact"/>
              <w:ind w:rightChars="165" w:right="396"/>
              <w:jc w:val="right"/>
              <w:rPr>
                <w:rFonts w:eastAsia="標楷體"/>
                <w14:cntxtAlts/>
              </w:rPr>
            </w:pPr>
            <w:r w:rsidRPr="006017D1">
              <w:rPr>
                <w:rFonts w:eastAsia="標楷體" w:hint="eastAsia"/>
                <w14:cntxtAlts/>
              </w:rPr>
              <w:t>11</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742CC2" w:rsidRPr="006017D1" w:rsidRDefault="00742CC2" w:rsidP="0099145A">
            <w:pPr>
              <w:snapToGrid w:val="0"/>
              <w:spacing w:line="400" w:lineRule="exact"/>
              <w:ind w:rightChars="100" w:right="240"/>
              <w:jc w:val="right"/>
              <w:rPr>
                <w:rFonts w:eastAsia="標楷體"/>
                <w14:cntxtAlts/>
              </w:rPr>
            </w:pPr>
            <w:r w:rsidRPr="006017D1">
              <w:rPr>
                <w:rFonts w:eastAsia="標楷體" w:hint="eastAsia"/>
                <w14:cntxtAlts/>
              </w:rPr>
              <w:t>42,545</w:t>
            </w:r>
          </w:p>
        </w:tc>
        <w:tc>
          <w:tcPr>
            <w:tcW w:w="1149" w:type="dxa"/>
            <w:tcBorders>
              <w:top w:val="nil"/>
              <w:left w:val="nil"/>
              <w:bottom w:val="nil"/>
              <w:right w:val="nil"/>
            </w:tcBorders>
            <w:vAlign w:val="center"/>
          </w:tcPr>
          <w:p w:rsidR="00742CC2" w:rsidRPr="006017D1" w:rsidRDefault="00742CC2" w:rsidP="0099145A">
            <w:pPr>
              <w:snapToGrid w:val="0"/>
              <w:spacing w:line="400" w:lineRule="exact"/>
              <w:ind w:rightChars="57" w:right="137"/>
              <w:jc w:val="right"/>
              <w:rPr>
                <w:rFonts w:eastAsia="標楷體"/>
                <w14:cntxtAlts/>
              </w:rPr>
            </w:pPr>
            <w:r w:rsidRPr="006017D1">
              <w:rPr>
                <w:rFonts w:eastAsia="標楷體" w:hint="eastAsia"/>
                <w14:cntxtAlts/>
              </w:rPr>
              <w:t>38,834</w:t>
            </w:r>
          </w:p>
        </w:tc>
        <w:tc>
          <w:tcPr>
            <w:tcW w:w="1701" w:type="dxa"/>
            <w:tcBorders>
              <w:top w:val="nil"/>
              <w:left w:val="nil"/>
              <w:bottom w:val="nil"/>
              <w:right w:val="nil"/>
            </w:tcBorders>
            <w:vAlign w:val="center"/>
          </w:tcPr>
          <w:p w:rsidR="00742CC2" w:rsidRPr="006017D1" w:rsidRDefault="00742CC2" w:rsidP="0099145A">
            <w:pPr>
              <w:snapToGrid w:val="0"/>
              <w:spacing w:line="400" w:lineRule="exact"/>
              <w:ind w:rightChars="175" w:right="420"/>
              <w:jc w:val="right"/>
              <w:rPr>
                <w:rFonts w:eastAsia="標楷體"/>
                <w14:cntxtAlts/>
              </w:rPr>
            </w:pPr>
            <w:r w:rsidRPr="006017D1">
              <w:rPr>
                <w:rFonts w:eastAsia="標楷體" w:hint="eastAsia"/>
                <w14:cntxtAlts/>
              </w:rPr>
              <w:t>41,146</w:t>
            </w:r>
          </w:p>
        </w:tc>
        <w:tc>
          <w:tcPr>
            <w:tcW w:w="1686" w:type="dxa"/>
            <w:tcBorders>
              <w:top w:val="nil"/>
              <w:left w:val="nil"/>
              <w:bottom w:val="nil"/>
              <w:right w:val="nil"/>
            </w:tcBorders>
            <w:vAlign w:val="center"/>
          </w:tcPr>
          <w:p w:rsidR="00742CC2" w:rsidRPr="006017D1" w:rsidRDefault="00742CC2" w:rsidP="0099145A">
            <w:pPr>
              <w:snapToGrid w:val="0"/>
              <w:spacing w:line="400" w:lineRule="exact"/>
              <w:ind w:rightChars="228" w:right="547"/>
              <w:jc w:val="right"/>
              <w:rPr>
                <w:rFonts w:eastAsia="標楷體"/>
                <w14:cntxtAlts/>
              </w:rPr>
            </w:pPr>
            <w:r w:rsidRPr="006017D1">
              <w:rPr>
                <w:rFonts w:eastAsia="標楷體" w:hint="eastAsia"/>
                <w14:cntxtAlts/>
              </w:rPr>
              <w:t>70,811</w:t>
            </w:r>
          </w:p>
        </w:tc>
        <w:tc>
          <w:tcPr>
            <w:tcW w:w="1665" w:type="dxa"/>
            <w:tcBorders>
              <w:top w:val="nil"/>
              <w:left w:val="nil"/>
              <w:bottom w:val="nil"/>
              <w:right w:val="nil"/>
            </w:tcBorders>
            <w:vAlign w:val="bottom"/>
          </w:tcPr>
          <w:p w:rsidR="00742CC2" w:rsidRPr="006017D1" w:rsidRDefault="00742CC2" w:rsidP="0099145A">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67,402</w:t>
            </w:r>
          </w:p>
        </w:tc>
      </w:tr>
      <w:tr w:rsidR="00742CC2" w:rsidRPr="006017D1" w:rsidTr="0099145A">
        <w:trPr>
          <w:trHeight w:val="339"/>
          <w:jc w:val="center"/>
        </w:trPr>
        <w:tc>
          <w:tcPr>
            <w:tcW w:w="1844" w:type="dxa"/>
            <w:tcBorders>
              <w:top w:val="nil"/>
              <w:left w:val="nil"/>
              <w:bottom w:val="nil"/>
              <w:right w:val="single" w:sz="4" w:space="0" w:color="auto"/>
            </w:tcBorders>
            <w:vAlign w:val="center"/>
          </w:tcPr>
          <w:p w:rsidR="00742CC2" w:rsidRPr="006017D1" w:rsidRDefault="00742CC2" w:rsidP="0099145A">
            <w:pPr>
              <w:snapToGrid w:val="0"/>
              <w:spacing w:line="400" w:lineRule="exact"/>
              <w:ind w:rightChars="165" w:right="396"/>
              <w:jc w:val="right"/>
              <w:rPr>
                <w:rFonts w:eastAsia="標楷體"/>
                <w14:cntxtAlts/>
              </w:rPr>
            </w:pPr>
            <w:r w:rsidRPr="006017D1">
              <w:rPr>
                <w:rFonts w:eastAsia="標楷體" w:hint="eastAsia"/>
                <w14:cntxtAlts/>
              </w:rPr>
              <w:t>12</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742CC2" w:rsidRPr="006017D1" w:rsidRDefault="00742CC2" w:rsidP="0099145A">
            <w:pPr>
              <w:snapToGrid w:val="0"/>
              <w:spacing w:line="400" w:lineRule="exact"/>
              <w:ind w:rightChars="100" w:right="240"/>
              <w:jc w:val="right"/>
              <w:rPr>
                <w:rFonts w:eastAsia="標楷體"/>
                <w14:cntxtAlts/>
              </w:rPr>
            </w:pPr>
            <w:r w:rsidRPr="006017D1">
              <w:rPr>
                <w:rFonts w:eastAsia="標楷體" w:hint="eastAsia"/>
                <w14:cntxtAlts/>
              </w:rPr>
              <w:t>46,736</w:t>
            </w:r>
          </w:p>
        </w:tc>
        <w:tc>
          <w:tcPr>
            <w:tcW w:w="1149" w:type="dxa"/>
            <w:tcBorders>
              <w:top w:val="nil"/>
              <w:left w:val="nil"/>
              <w:bottom w:val="nil"/>
              <w:right w:val="nil"/>
            </w:tcBorders>
            <w:vAlign w:val="center"/>
          </w:tcPr>
          <w:p w:rsidR="00742CC2" w:rsidRPr="006017D1" w:rsidRDefault="00742CC2" w:rsidP="0099145A">
            <w:pPr>
              <w:snapToGrid w:val="0"/>
              <w:spacing w:line="400" w:lineRule="exact"/>
              <w:ind w:rightChars="57" w:right="137"/>
              <w:jc w:val="right"/>
              <w:rPr>
                <w:rFonts w:eastAsia="標楷體"/>
                <w14:cntxtAlts/>
              </w:rPr>
            </w:pPr>
            <w:r w:rsidRPr="006017D1">
              <w:rPr>
                <w:rFonts w:eastAsia="標楷體" w:hint="eastAsia"/>
                <w14:cntxtAlts/>
              </w:rPr>
              <w:t>39,129</w:t>
            </w:r>
          </w:p>
        </w:tc>
        <w:tc>
          <w:tcPr>
            <w:tcW w:w="1701" w:type="dxa"/>
            <w:tcBorders>
              <w:top w:val="nil"/>
              <w:left w:val="nil"/>
              <w:bottom w:val="nil"/>
              <w:right w:val="nil"/>
            </w:tcBorders>
            <w:vAlign w:val="center"/>
          </w:tcPr>
          <w:p w:rsidR="00742CC2" w:rsidRPr="00400178" w:rsidRDefault="00742CC2" w:rsidP="0099145A">
            <w:pPr>
              <w:snapToGrid w:val="0"/>
              <w:spacing w:line="400" w:lineRule="exact"/>
              <w:ind w:rightChars="175" w:right="420"/>
              <w:jc w:val="right"/>
              <w:rPr>
                <w:rFonts w:eastAsia="標楷體"/>
                <w14:cntxtAlts/>
              </w:rPr>
            </w:pPr>
            <w:r w:rsidRPr="00400178">
              <w:rPr>
                <w:rFonts w:eastAsia="標楷體" w:hint="eastAsia"/>
                <w14:cntxtAlts/>
              </w:rPr>
              <w:t>43,879</w:t>
            </w:r>
          </w:p>
        </w:tc>
        <w:tc>
          <w:tcPr>
            <w:tcW w:w="1686" w:type="dxa"/>
            <w:tcBorders>
              <w:top w:val="nil"/>
              <w:left w:val="nil"/>
              <w:bottom w:val="nil"/>
              <w:right w:val="nil"/>
            </w:tcBorders>
            <w:vAlign w:val="center"/>
          </w:tcPr>
          <w:p w:rsidR="00742CC2" w:rsidRPr="006017D1" w:rsidRDefault="00742CC2" w:rsidP="0099145A">
            <w:pPr>
              <w:snapToGrid w:val="0"/>
              <w:spacing w:line="400" w:lineRule="exact"/>
              <w:ind w:rightChars="228" w:right="547"/>
              <w:jc w:val="right"/>
              <w:rPr>
                <w:rFonts w:eastAsia="標楷體"/>
                <w14:cntxtAlts/>
              </w:rPr>
            </w:pPr>
            <w:r w:rsidRPr="006017D1">
              <w:rPr>
                <w:rFonts w:eastAsia="標楷體" w:hint="eastAsia"/>
                <w14:cntxtAlts/>
              </w:rPr>
              <w:t>112,611</w:t>
            </w:r>
          </w:p>
        </w:tc>
        <w:tc>
          <w:tcPr>
            <w:tcW w:w="1665" w:type="dxa"/>
            <w:tcBorders>
              <w:top w:val="nil"/>
              <w:left w:val="nil"/>
              <w:bottom w:val="nil"/>
              <w:right w:val="nil"/>
            </w:tcBorders>
            <w:vAlign w:val="bottom"/>
          </w:tcPr>
          <w:p w:rsidR="00742CC2" w:rsidRPr="006017D1" w:rsidRDefault="00742CC2" w:rsidP="0099145A">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75,515</w:t>
            </w:r>
          </w:p>
        </w:tc>
      </w:tr>
      <w:tr w:rsidR="00742CC2" w:rsidRPr="008E3E0C" w:rsidTr="0099145A">
        <w:trPr>
          <w:trHeight w:val="339"/>
          <w:jc w:val="center"/>
        </w:trPr>
        <w:tc>
          <w:tcPr>
            <w:tcW w:w="1844" w:type="dxa"/>
            <w:tcBorders>
              <w:top w:val="nil"/>
              <w:left w:val="nil"/>
              <w:bottom w:val="nil"/>
              <w:right w:val="single" w:sz="4" w:space="0" w:color="auto"/>
            </w:tcBorders>
            <w:vAlign w:val="center"/>
          </w:tcPr>
          <w:p w:rsidR="00742CC2" w:rsidRPr="00400178" w:rsidRDefault="00742CC2" w:rsidP="0099145A">
            <w:pPr>
              <w:snapToGrid w:val="0"/>
              <w:spacing w:line="400" w:lineRule="exact"/>
              <w:ind w:rightChars="165" w:right="396" w:firstLineChars="37" w:firstLine="89"/>
              <w:rPr>
                <w:rFonts w:eastAsia="標楷體"/>
                <w:b/>
                <w14:cntxtAlts/>
              </w:rPr>
            </w:pPr>
            <w:r w:rsidRPr="00400178">
              <w:rPr>
                <w:rFonts w:eastAsia="標楷體" w:hint="eastAsia"/>
                <w:b/>
                <w14:cntxtAlts/>
              </w:rPr>
              <w:t>105</w:t>
            </w:r>
            <w:r w:rsidRPr="00400178">
              <w:rPr>
                <w:rFonts w:eastAsia="標楷體" w:hint="eastAsia"/>
                <w:b/>
                <w14:cntxtAlts/>
              </w:rPr>
              <w:t>年</w:t>
            </w:r>
            <w:r w:rsidRPr="00400178">
              <w:rPr>
                <w:rFonts w:eastAsia="標楷體" w:hint="eastAsia"/>
                <w:b/>
                <w14:cntxtAlts/>
              </w:rPr>
              <w:t>1~4</w:t>
            </w:r>
            <w:r w:rsidRPr="00400178">
              <w:rPr>
                <w:rFonts w:eastAsia="標楷體" w:hint="eastAsia"/>
                <w:b/>
                <w14:cntxtAlts/>
              </w:rPr>
              <w:t>月</w:t>
            </w:r>
          </w:p>
        </w:tc>
        <w:tc>
          <w:tcPr>
            <w:tcW w:w="1213" w:type="dxa"/>
            <w:tcBorders>
              <w:top w:val="nil"/>
              <w:left w:val="single" w:sz="4" w:space="0" w:color="auto"/>
              <w:bottom w:val="nil"/>
              <w:right w:val="nil"/>
            </w:tcBorders>
            <w:vAlign w:val="center"/>
          </w:tcPr>
          <w:p w:rsidR="00742CC2" w:rsidRPr="00400178" w:rsidRDefault="00742CC2" w:rsidP="0099145A">
            <w:pPr>
              <w:snapToGrid w:val="0"/>
              <w:spacing w:line="400" w:lineRule="exact"/>
              <w:ind w:rightChars="100" w:right="240"/>
              <w:jc w:val="right"/>
              <w:rPr>
                <w:rFonts w:eastAsia="標楷體"/>
                <w14:cntxtAlts/>
              </w:rPr>
            </w:pPr>
            <w:r w:rsidRPr="00400178">
              <w:rPr>
                <w:rFonts w:eastAsia="標楷體" w:hint="eastAsia"/>
                <w14:cntxtAlts/>
              </w:rPr>
              <w:t>55,576</w:t>
            </w:r>
          </w:p>
        </w:tc>
        <w:tc>
          <w:tcPr>
            <w:tcW w:w="1149" w:type="dxa"/>
            <w:tcBorders>
              <w:top w:val="nil"/>
              <w:left w:val="nil"/>
              <w:bottom w:val="nil"/>
              <w:right w:val="nil"/>
            </w:tcBorders>
            <w:vAlign w:val="center"/>
          </w:tcPr>
          <w:p w:rsidR="00742CC2" w:rsidRPr="00400178" w:rsidRDefault="00742CC2" w:rsidP="0099145A">
            <w:pPr>
              <w:snapToGrid w:val="0"/>
              <w:spacing w:line="400" w:lineRule="exact"/>
              <w:ind w:rightChars="57" w:right="137"/>
              <w:jc w:val="right"/>
              <w:rPr>
                <w:rFonts w:eastAsia="標楷體"/>
                <w14:cntxtAlts/>
              </w:rPr>
            </w:pPr>
            <w:r w:rsidRPr="00400178">
              <w:rPr>
                <w:rFonts w:eastAsia="標楷體" w:hint="eastAsia"/>
                <w14:cntxtAlts/>
              </w:rPr>
              <w:t>39,057</w:t>
            </w:r>
          </w:p>
        </w:tc>
        <w:tc>
          <w:tcPr>
            <w:tcW w:w="1701" w:type="dxa"/>
            <w:tcBorders>
              <w:top w:val="nil"/>
              <w:left w:val="nil"/>
              <w:bottom w:val="nil"/>
              <w:right w:val="nil"/>
            </w:tcBorders>
            <w:vAlign w:val="center"/>
          </w:tcPr>
          <w:p w:rsidR="00742CC2" w:rsidRPr="00400178" w:rsidRDefault="00742CC2" w:rsidP="0099145A">
            <w:pPr>
              <w:snapToGrid w:val="0"/>
              <w:spacing w:line="400" w:lineRule="exact"/>
              <w:ind w:rightChars="175" w:right="420"/>
              <w:jc w:val="right"/>
              <w:rPr>
                <w:rFonts w:eastAsia="標楷體"/>
                <w14:cntxtAlts/>
              </w:rPr>
            </w:pPr>
            <w:r w:rsidRPr="00400178">
              <w:rPr>
                <w:rFonts w:eastAsia="標楷體" w:hint="eastAsia"/>
                <w14:cntxtAlts/>
              </w:rPr>
              <w:t>53,215</w:t>
            </w:r>
          </w:p>
        </w:tc>
        <w:tc>
          <w:tcPr>
            <w:tcW w:w="1686" w:type="dxa"/>
            <w:tcBorders>
              <w:top w:val="nil"/>
              <w:left w:val="nil"/>
              <w:bottom w:val="nil"/>
              <w:right w:val="nil"/>
            </w:tcBorders>
            <w:vAlign w:val="center"/>
          </w:tcPr>
          <w:p w:rsidR="00742CC2" w:rsidRPr="00A43A26" w:rsidRDefault="00742CC2" w:rsidP="0099145A">
            <w:pPr>
              <w:snapToGrid w:val="0"/>
              <w:spacing w:line="400" w:lineRule="exact"/>
              <w:ind w:rightChars="228" w:right="547"/>
              <w:jc w:val="right"/>
              <w:rPr>
                <w:rFonts w:eastAsia="標楷體"/>
                <w14:cntxtAlts/>
              </w:rPr>
            </w:pPr>
            <w:r w:rsidRPr="00A43A26">
              <w:rPr>
                <w:rFonts w:eastAsia="標楷體" w:hint="eastAsia"/>
                <w14:cntxtAlts/>
              </w:rPr>
              <w:t>89,402</w:t>
            </w:r>
          </w:p>
        </w:tc>
        <w:tc>
          <w:tcPr>
            <w:tcW w:w="1665" w:type="dxa"/>
            <w:tcBorders>
              <w:top w:val="nil"/>
              <w:left w:val="nil"/>
              <w:bottom w:val="nil"/>
              <w:right w:val="nil"/>
            </w:tcBorders>
            <w:vAlign w:val="bottom"/>
          </w:tcPr>
          <w:p w:rsidR="00742CC2" w:rsidRPr="00A43A26" w:rsidRDefault="00742CC2" w:rsidP="0099145A">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109,096</w:t>
            </w:r>
          </w:p>
        </w:tc>
      </w:tr>
      <w:tr w:rsidR="00742CC2" w:rsidRPr="008E3E0C" w:rsidTr="0099145A">
        <w:trPr>
          <w:trHeight w:val="339"/>
          <w:jc w:val="center"/>
        </w:trPr>
        <w:tc>
          <w:tcPr>
            <w:tcW w:w="1844" w:type="dxa"/>
            <w:tcBorders>
              <w:top w:val="nil"/>
              <w:left w:val="nil"/>
              <w:bottom w:val="nil"/>
              <w:right w:val="single" w:sz="4" w:space="0" w:color="auto"/>
            </w:tcBorders>
            <w:vAlign w:val="center"/>
          </w:tcPr>
          <w:p w:rsidR="00742CC2" w:rsidRPr="00400178" w:rsidRDefault="00742CC2" w:rsidP="0099145A">
            <w:pPr>
              <w:snapToGrid w:val="0"/>
              <w:spacing w:line="400" w:lineRule="exact"/>
              <w:ind w:rightChars="165" w:right="396"/>
              <w:jc w:val="right"/>
              <w:rPr>
                <w:rFonts w:eastAsia="標楷體"/>
                <w14:cntxtAlts/>
              </w:rPr>
            </w:pPr>
            <w:r w:rsidRPr="00400178">
              <w:rPr>
                <w:rFonts w:eastAsia="標楷體" w:hint="eastAsia"/>
                <w14:cntxtAlts/>
              </w:rPr>
              <w:t>1</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742CC2" w:rsidRPr="00400178" w:rsidRDefault="00742CC2" w:rsidP="0099145A">
            <w:pPr>
              <w:snapToGrid w:val="0"/>
              <w:spacing w:line="400" w:lineRule="exact"/>
              <w:ind w:rightChars="100" w:right="240"/>
              <w:jc w:val="right"/>
              <w:rPr>
                <w:rFonts w:eastAsia="標楷體"/>
                <w14:cntxtAlts/>
              </w:rPr>
            </w:pPr>
            <w:r w:rsidRPr="00400178">
              <w:rPr>
                <w:rFonts w:eastAsia="標楷體" w:hint="eastAsia"/>
                <w14:cntxtAlts/>
              </w:rPr>
              <w:t>75,321</w:t>
            </w:r>
          </w:p>
        </w:tc>
        <w:tc>
          <w:tcPr>
            <w:tcW w:w="1149" w:type="dxa"/>
            <w:tcBorders>
              <w:top w:val="nil"/>
              <w:left w:val="nil"/>
              <w:bottom w:val="nil"/>
              <w:right w:val="nil"/>
            </w:tcBorders>
            <w:vAlign w:val="center"/>
          </w:tcPr>
          <w:p w:rsidR="00742CC2" w:rsidRPr="00400178" w:rsidRDefault="00742CC2" w:rsidP="0099145A">
            <w:pPr>
              <w:snapToGrid w:val="0"/>
              <w:spacing w:line="400" w:lineRule="exact"/>
              <w:ind w:rightChars="57" w:right="137"/>
              <w:jc w:val="right"/>
              <w:rPr>
                <w:rFonts w:eastAsia="標楷體"/>
                <w14:cntxtAlts/>
              </w:rPr>
            </w:pPr>
            <w:r w:rsidRPr="00400178">
              <w:rPr>
                <w:rFonts w:eastAsia="標楷體" w:hint="eastAsia"/>
                <w14:cntxtAlts/>
              </w:rPr>
              <w:t>39,141</w:t>
            </w:r>
          </w:p>
        </w:tc>
        <w:tc>
          <w:tcPr>
            <w:tcW w:w="1701" w:type="dxa"/>
            <w:tcBorders>
              <w:top w:val="nil"/>
              <w:left w:val="nil"/>
              <w:bottom w:val="nil"/>
              <w:right w:val="nil"/>
            </w:tcBorders>
            <w:vAlign w:val="center"/>
          </w:tcPr>
          <w:p w:rsidR="00742CC2" w:rsidRPr="00400178" w:rsidRDefault="00742CC2" w:rsidP="0099145A">
            <w:pPr>
              <w:snapToGrid w:val="0"/>
              <w:spacing w:line="400" w:lineRule="exact"/>
              <w:ind w:rightChars="175" w:right="420"/>
              <w:jc w:val="right"/>
              <w:rPr>
                <w:rFonts w:eastAsia="標楷體"/>
                <w14:cntxtAlts/>
              </w:rPr>
            </w:pPr>
            <w:r w:rsidRPr="00400178">
              <w:rPr>
                <w:rFonts w:eastAsia="標楷體" w:hint="eastAsia"/>
                <w14:cntxtAlts/>
              </w:rPr>
              <w:t>74,735</w:t>
            </w:r>
          </w:p>
        </w:tc>
        <w:tc>
          <w:tcPr>
            <w:tcW w:w="1686" w:type="dxa"/>
            <w:tcBorders>
              <w:top w:val="nil"/>
              <w:left w:val="nil"/>
              <w:bottom w:val="nil"/>
              <w:right w:val="nil"/>
            </w:tcBorders>
            <w:vAlign w:val="center"/>
          </w:tcPr>
          <w:p w:rsidR="00742CC2" w:rsidRPr="00A43A26" w:rsidRDefault="00742CC2" w:rsidP="0099145A">
            <w:pPr>
              <w:snapToGrid w:val="0"/>
              <w:spacing w:line="400" w:lineRule="exact"/>
              <w:ind w:rightChars="228" w:right="547"/>
              <w:jc w:val="right"/>
              <w:rPr>
                <w:rFonts w:eastAsia="標楷體"/>
                <w14:cntxtAlts/>
              </w:rPr>
            </w:pPr>
            <w:r w:rsidRPr="00A43A26">
              <w:rPr>
                <w:rFonts w:eastAsia="標楷體" w:hint="eastAsia"/>
                <w14:cntxtAlts/>
              </w:rPr>
              <w:t>130,834</w:t>
            </w:r>
          </w:p>
        </w:tc>
        <w:tc>
          <w:tcPr>
            <w:tcW w:w="1665" w:type="dxa"/>
            <w:tcBorders>
              <w:top w:val="nil"/>
              <w:left w:val="nil"/>
              <w:bottom w:val="nil"/>
              <w:right w:val="nil"/>
            </w:tcBorders>
            <w:vAlign w:val="bottom"/>
          </w:tcPr>
          <w:p w:rsidR="00742CC2" w:rsidRPr="00A43A26" w:rsidRDefault="00742CC2" w:rsidP="0099145A">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147,461</w:t>
            </w:r>
          </w:p>
        </w:tc>
      </w:tr>
      <w:tr w:rsidR="00742CC2" w:rsidRPr="008E3E0C" w:rsidTr="0099145A">
        <w:trPr>
          <w:trHeight w:val="339"/>
          <w:jc w:val="center"/>
        </w:trPr>
        <w:tc>
          <w:tcPr>
            <w:tcW w:w="1844" w:type="dxa"/>
            <w:tcBorders>
              <w:top w:val="nil"/>
              <w:left w:val="nil"/>
              <w:bottom w:val="nil"/>
              <w:right w:val="single" w:sz="4" w:space="0" w:color="auto"/>
            </w:tcBorders>
            <w:vAlign w:val="center"/>
          </w:tcPr>
          <w:p w:rsidR="00742CC2" w:rsidRPr="00400178" w:rsidRDefault="00742CC2" w:rsidP="0099145A">
            <w:pPr>
              <w:snapToGrid w:val="0"/>
              <w:spacing w:line="400" w:lineRule="exact"/>
              <w:ind w:rightChars="165" w:right="396"/>
              <w:jc w:val="right"/>
              <w:rPr>
                <w:rFonts w:eastAsia="標楷體"/>
                <w14:cntxtAlts/>
              </w:rPr>
            </w:pPr>
            <w:r w:rsidRPr="00400178">
              <w:rPr>
                <w:rFonts w:eastAsia="標楷體" w:hint="eastAsia"/>
                <w14:cntxtAlts/>
              </w:rPr>
              <w:t>2</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742CC2" w:rsidRPr="00400178" w:rsidRDefault="00742CC2" w:rsidP="0099145A">
            <w:pPr>
              <w:snapToGrid w:val="0"/>
              <w:spacing w:line="400" w:lineRule="exact"/>
              <w:ind w:rightChars="100" w:right="240"/>
              <w:jc w:val="right"/>
              <w:rPr>
                <w:rFonts w:eastAsia="標楷體"/>
                <w14:cntxtAlts/>
              </w:rPr>
            </w:pPr>
            <w:r w:rsidRPr="00400178">
              <w:rPr>
                <w:rFonts w:eastAsia="標楷體" w:hint="eastAsia"/>
                <w14:cntxtAlts/>
              </w:rPr>
              <w:t>59,508</w:t>
            </w:r>
          </w:p>
        </w:tc>
        <w:tc>
          <w:tcPr>
            <w:tcW w:w="1149" w:type="dxa"/>
            <w:tcBorders>
              <w:top w:val="nil"/>
              <w:left w:val="nil"/>
              <w:bottom w:val="nil"/>
              <w:right w:val="nil"/>
            </w:tcBorders>
            <w:vAlign w:val="center"/>
          </w:tcPr>
          <w:p w:rsidR="00742CC2" w:rsidRPr="00400178" w:rsidRDefault="00742CC2" w:rsidP="0099145A">
            <w:pPr>
              <w:snapToGrid w:val="0"/>
              <w:spacing w:line="400" w:lineRule="exact"/>
              <w:ind w:rightChars="57" w:right="137"/>
              <w:jc w:val="right"/>
              <w:rPr>
                <w:rFonts w:eastAsia="標楷體"/>
                <w14:cntxtAlts/>
              </w:rPr>
            </w:pPr>
            <w:r w:rsidRPr="00400178">
              <w:rPr>
                <w:rFonts w:eastAsia="標楷體" w:hint="eastAsia"/>
                <w14:cntxtAlts/>
              </w:rPr>
              <w:t>38,636</w:t>
            </w:r>
          </w:p>
        </w:tc>
        <w:tc>
          <w:tcPr>
            <w:tcW w:w="1701" w:type="dxa"/>
            <w:tcBorders>
              <w:top w:val="nil"/>
              <w:left w:val="nil"/>
              <w:bottom w:val="nil"/>
              <w:right w:val="nil"/>
            </w:tcBorders>
            <w:vAlign w:val="center"/>
          </w:tcPr>
          <w:p w:rsidR="00742CC2" w:rsidRPr="00A43A26" w:rsidRDefault="00742CC2" w:rsidP="0099145A">
            <w:pPr>
              <w:snapToGrid w:val="0"/>
              <w:spacing w:line="400" w:lineRule="exact"/>
              <w:ind w:rightChars="175" w:right="420"/>
              <w:jc w:val="right"/>
              <w:rPr>
                <w:rFonts w:eastAsia="標楷體"/>
                <w14:cntxtAlts/>
              </w:rPr>
            </w:pPr>
            <w:r w:rsidRPr="00A43A26">
              <w:rPr>
                <w:rFonts w:eastAsia="標楷體" w:hint="eastAsia"/>
                <w14:cntxtAlts/>
              </w:rPr>
              <w:t>56,609</w:t>
            </w:r>
          </w:p>
        </w:tc>
        <w:tc>
          <w:tcPr>
            <w:tcW w:w="1686" w:type="dxa"/>
            <w:tcBorders>
              <w:top w:val="nil"/>
              <w:left w:val="nil"/>
              <w:bottom w:val="nil"/>
              <w:right w:val="nil"/>
            </w:tcBorders>
            <w:vAlign w:val="center"/>
          </w:tcPr>
          <w:p w:rsidR="00742CC2" w:rsidRPr="00A43A26" w:rsidRDefault="00742CC2" w:rsidP="0099145A">
            <w:pPr>
              <w:snapToGrid w:val="0"/>
              <w:spacing w:line="400" w:lineRule="exact"/>
              <w:ind w:rightChars="228" w:right="547"/>
              <w:jc w:val="right"/>
              <w:rPr>
                <w:rFonts w:eastAsia="標楷體"/>
                <w14:cntxtAlts/>
              </w:rPr>
            </w:pPr>
            <w:r w:rsidRPr="00A43A26">
              <w:rPr>
                <w:rFonts w:eastAsia="標楷體" w:hint="eastAsia"/>
                <w14:cntxtAlts/>
              </w:rPr>
              <w:t>80,604</w:t>
            </w:r>
          </w:p>
        </w:tc>
        <w:tc>
          <w:tcPr>
            <w:tcW w:w="1665" w:type="dxa"/>
            <w:tcBorders>
              <w:top w:val="nil"/>
              <w:left w:val="nil"/>
              <w:bottom w:val="nil"/>
              <w:right w:val="nil"/>
            </w:tcBorders>
            <w:vAlign w:val="bottom"/>
          </w:tcPr>
          <w:p w:rsidR="00742CC2" w:rsidRPr="00A43A26" w:rsidRDefault="00742CC2" w:rsidP="0099145A">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133,554</w:t>
            </w:r>
          </w:p>
        </w:tc>
      </w:tr>
      <w:tr w:rsidR="00742CC2" w:rsidRPr="008E3E0C" w:rsidTr="0099145A">
        <w:trPr>
          <w:trHeight w:val="339"/>
          <w:jc w:val="center"/>
        </w:trPr>
        <w:tc>
          <w:tcPr>
            <w:tcW w:w="1844" w:type="dxa"/>
            <w:tcBorders>
              <w:top w:val="nil"/>
              <w:left w:val="nil"/>
              <w:bottom w:val="nil"/>
              <w:right w:val="single" w:sz="4" w:space="0" w:color="auto"/>
            </w:tcBorders>
            <w:vAlign w:val="center"/>
          </w:tcPr>
          <w:p w:rsidR="00742CC2" w:rsidRPr="00400178" w:rsidRDefault="00742CC2" w:rsidP="0099145A">
            <w:pPr>
              <w:snapToGrid w:val="0"/>
              <w:spacing w:line="400" w:lineRule="exact"/>
              <w:ind w:rightChars="165" w:right="396"/>
              <w:jc w:val="right"/>
              <w:rPr>
                <w:rFonts w:eastAsia="標楷體"/>
                <w14:cntxtAlts/>
              </w:rPr>
            </w:pPr>
            <w:r w:rsidRPr="00400178">
              <w:rPr>
                <w:rFonts w:eastAsia="標楷體" w:hint="eastAsia"/>
                <w14:cntxtAlts/>
              </w:rPr>
              <w:t>3</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742CC2" w:rsidRPr="00400178" w:rsidRDefault="00742CC2" w:rsidP="0099145A">
            <w:pPr>
              <w:snapToGrid w:val="0"/>
              <w:spacing w:line="400" w:lineRule="exact"/>
              <w:ind w:rightChars="100" w:right="240"/>
              <w:jc w:val="right"/>
              <w:rPr>
                <w:rFonts w:eastAsia="標楷體"/>
                <w14:cntxtAlts/>
              </w:rPr>
            </w:pPr>
            <w:r w:rsidRPr="00400178">
              <w:rPr>
                <w:rFonts w:eastAsia="標楷體" w:hint="eastAsia"/>
                <w14:cntxtAlts/>
              </w:rPr>
              <w:t>43,880</w:t>
            </w:r>
          </w:p>
        </w:tc>
        <w:tc>
          <w:tcPr>
            <w:tcW w:w="1149" w:type="dxa"/>
            <w:tcBorders>
              <w:top w:val="nil"/>
              <w:left w:val="nil"/>
              <w:bottom w:val="nil"/>
              <w:right w:val="nil"/>
            </w:tcBorders>
            <w:vAlign w:val="center"/>
          </w:tcPr>
          <w:p w:rsidR="00742CC2" w:rsidRPr="00400178" w:rsidRDefault="00742CC2" w:rsidP="0099145A">
            <w:pPr>
              <w:snapToGrid w:val="0"/>
              <w:spacing w:line="400" w:lineRule="exact"/>
              <w:ind w:rightChars="57" w:right="137"/>
              <w:jc w:val="right"/>
              <w:rPr>
                <w:rFonts w:eastAsia="標楷體"/>
                <w14:cntxtAlts/>
              </w:rPr>
            </w:pPr>
            <w:r w:rsidRPr="00400178">
              <w:rPr>
                <w:rFonts w:eastAsia="標楷體" w:hint="eastAsia"/>
                <w14:cntxtAlts/>
              </w:rPr>
              <w:t>39,208</w:t>
            </w:r>
          </w:p>
        </w:tc>
        <w:tc>
          <w:tcPr>
            <w:tcW w:w="1701" w:type="dxa"/>
            <w:tcBorders>
              <w:top w:val="nil"/>
              <w:left w:val="nil"/>
              <w:bottom w:val="nil"/>
              <w:right w:val="nil"/>
            </w:tcBorders>
            <w:vAlign w:val="center"/>
          </w:tcPr>
          <w:p w:rsidR="00742CC2" w:rsidRPr="00A43A26" w:rsidRDefault="00742CC2" w:rsidP="0099145A">
            <w:pPr>
              <w:snapToGrid w:val="0"/>
              <w:spacing w:line="400" w:lineRule="exact"/>
              <w:ind w:rightChars="175" w:right="420"/>
              <w:jc w:val="right"/>
              <w:rPr>
                <w:rFonts w:eastAsia="標楷體"/>
                <w14:cntxtAlts/>
              </w:rPr>
            </w:pPr>
            <w:r w:rsidRPr="00A43A26">
              <w:rPr>
                <w:rFonts w:eastAsia="標楷體" w:hint="eastAsia"/>
                <w14:cntxtAlts/>
              </w:rPr>
              <w:t>40,798</w:t>
            </w:r>
          </w:p>
        </w:tc>
        <w:tc>
          <w:tcPr>
            <w:tcW w:w="1686" w:type="dxa"/>
            <w:tcBorders>
              <w:top w:val="nil"/>
              <w:left w:val="nil"/>
              <w:bottom w:val="nil"/>
              <w:right w:val="nil"/>
            </w:tcBorders>
            <w:vAlign w:val="center"/>
          </w:tcPr>
          <w:p w:rsidR="00742CC2" w:rsidRPr="00A43A26" w:rsidRDefault="00742CC2" w:rsidP="0099145A">
            <w:pPr>
              <w:snapToGrid w:val="0"/>
              <w:spacing w:line="400" w:lineRule="exact"/>
              <w:ind w:rightChars="228" w:right="547"/>
              <w:jc w:val="right"/>
              <w:rPr>
                <w:rFonts w:eastAsia="標楷體"/>
                <w14:cntxtAlts/>
              </w:rPr>
            </w:pPr>
            <w:r w:rsidRPr="00A43A26">
              <w:rPr>
                <w:rFonts w:eastAsia="標楷體" w:hint="eastAsia"/>
                <w14:cntxtAlts/>
              </w:rPr>
              <w:t>72,279</w:t>
            </w:r>
          </w:p>
        </w:tc>
        <w:tc>
          <w:tcPr>
            <w:tcW w:w="1665" w:type="dxa"/>
            <w:tcBorders>
              <w:top w:val="nil"/>
              <w:left w:val="nil"/>
              <w:bottom w:val="nil"/>
              <w:right w:val="nil"/>
            </w:tcBorders>
            <w:vAlign w:val="bottom"/>
          </w:tcPr>
          <w:p w:rsidR="00742CC2" w:rsidRPr="00A43A26" w:rsidRDefault="00742CC2" w:rsidP="0099145A">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75,174</w:t>
            </w:r>
          </w:p>
        </w:tc>
      </w:tr>
      <w:tr w:rsidR="00742CC2" w:rsidRPr="008E3E0C" w:rsidTr="0099145A">
        <w:trPr>
          <w:trHeight w:val="339"/>
          <w:jc w:val="center"/>
        </w:trPr>
        <w:tc>
          <w:tcPr>
            <w:tcW w:w="1844" w:type="dxa"/>
            <w:tcBorders>
              <w:top w:val="nil"/>
              <w:left w:val="nil"/>
              <w:bottom w:val="single" w:sz="4" w:space="0" w:color="auto"/>
              <w:right w:val="single" w:sz="4" w:space="0" w:color="auto"/>
            </w:tcBorders>
            <w:vAlign w:val="center"/>
          </w:tcPr>
          <w:p w:rsidR="00742CC2" w:rsidRPr="00400178" w:rsidRDefault="00742CC2" w:rsidP="0099145A">
            <w:pPr>
              <w:snapToGrid w:val="0"/>
              <w:spacing w:line="400" w:lineRule="exact"/>
              <w:ind w:rightChars="165" w:right="396"/>
              <w:jc w:val="right"/>
              <w:rPr>
                <w:rFonts w:eastAsia="標楷體"/>
                <w14:cntxtAlts/>
              </w:rPr>
            </w:pPr>
            <w:r w:rsidRPr="00400178">
              <w:rPr>
                <w:rFonts w:eastAsia="標楷體" w:hint="eastAsia"/>
                <w14:cntxtAlts/>
              </w:rPr>
              <w:t>4</w:t>
            </w:r>
            <w:r w:rsidRPr="00400178">
              <w:rPr>
                <w:rFonts w:eastAsia="標楷體" w:hint="eastAsia"/>
                <w14:cntxtAlts/>
              </w:rPr>
              <w:t>月</w:t>
            </w:r>
          </w:p>
        </w:tc>
        <w:tc>
          <w:tcPr>
            <w:tcW w:w="1213" w:type="dxa"/>
            <w:tcBorders>
              <w:top w:val="nil"/>
              <w:left w:val="single" w:sz="4" w:space="0" w:color="auto"/>
              <w:bottom w:val="single" w:sz="4" w:space="0" w:color="auto"/>
              <w:right w:val="nil"/>
            </w:tcBorders>
            <w:vAlign w:val="center"/>
          </w:tcPr>
          <w:p w:rsidR="00742CC2" w:rsidRPr="00400178" w:rsidRDefault="00742CC2" w:rsidP="0099145A">
            <w:pPr>
              <w:snapToGrid w:val="0"/>
              <w:spacing w:line="400" w:lineRule="exact"/>
              <w:ind w:rightChars="100" w:right="240"/>
              <w:jc w:val="right"/>
              <w:rPr>
                <w:rFonts w:eastAsia="標楷體"/>
                <w14:cntxtAlts/>
              </w:rPr>
            </w:pPr>
            <w:r w:rsidRPr="00400178">
              <w:rPr>
                <w:rFonts w:eastAsia="標楷體" w:hint="eastAsia"/>
                <w14:cntxtAlts/>
              </w:rPr>
              <w:t>43,560</w:t>
            </w:r>
          </w:p>
        </w:tc>
        <w:tc>
          <w:tcPr>
            <w:tcW w:w="1149" w:type="dxa"/>
            <w:tcBorders>
              <w:top w:val="nil"/>
              <w:left w:val="nil"/>
              <w:bottom w:val="single" w:sz="4" w:space="0" w:color="auto"/>
              <w:right w:val="nil"/>
            </w:tcBorders>
            <w:vAlign w:val="center"/>
          </w:tcPr>
          <w:p w:rsidR="00742CC2" w:rsidRPr="00400178" w:rsidRDefault="00742CC2" w:rsidP="0099145A">
            <w:pPr>
              <w:snapToGrid w:val="0"/>
              <w:spacing w:line="400" w:lineRule="exact"/>
              <w:ind w:rightChars="57" w:right="137"/>
              <w:jc w:val="right"/>
              <w:rPr>
                <w:rFonts w:eastAsia="標楷體"/>
                <w14:cntxtAlts/>
              </w:rPr>
            </w:pPr>
            <w:r w:rsidRPr="00400178">
              <w:rPr>
                <w:rFonts w:eastAsia="標楷體" w:hint="eastAsia"/>
                <w14:cntxtAlts/>
              </w:rPr>
              <w:t>39,241</w:t>
            </w:r>
          </w:p>
        </w:tc>
        <w:tc>
          <w:tcPr>
            <w:tcW w:w="1701" w:type="dxa"/>
            <w:tcBorders>
              <w:top w:val="nil"/>
              <w:left w:val="nil"/>
              <w:bottom w:val="single" w:sz="4" w:space="0" w:color="auto"/>
              <w:right w:val="nil"/>
            </w:tcBorders>
            <w:vAlign w:val="center"/>
          </w:tcPr>
          <w:p w:rsidR="00742CC2" w:rsidRPr="00A43A26" w:rsidRDefault="00742CC2" w:rsidP="0099145A">
            <w:pPr>
              <w:snapToGrid w:val="0"/>
              <w:spacing w:line="400" w:lineRule="exact"/>
              <w:ind w:rightChars="175" w:right="420"/>
              <w:jc w:val="right"/>
              <w:rPr>
                <w:rFonts w:eastAsia="標楷體"/>
                <w14:cntxtAlts/>
              </w:rPr>
            </w:pPr>
            <w:r w:rsidRPr="00A43A26">
              <w:rPr>
                <w:rFonts w:eastAsia="標楷體" w:hint="eastAsia"/>
                <w14:cntxtAlts/>
              </w:rPr>
              <w:t>40,694</w:t>
            </w:r>
          </w:p>
        </w:tc>
        <w:tc>
          <w:tcPr>
            <w:tcW w:w="1686" w:type="dxa"/>
            <w:tcBorders>
              <w:top w:val="nil"/>
              <w:left w:val="nil"/>
              <w:bottom w:val="single" w:sz="4" w:space="0" w:color="auto"/>
              <w:right w:val="nil"/>
            </w:tcBorders>
            <w:vAlign w:val="center"/>
          </w:tcPr>
          <w:p w:rsidR="00742CC2" w:rsidRPr="00A43A26" w:rsidRDefault="00742CC2" w:rsidP="0099145A">
            <w:pPr>
              <w:snapToGrid w:val="0"/>
              <w:spacing w:line="400" w:lineRule="exact"/>
              <w:ind w:rightChars="228" w:right="547"/>
              <w:jc w:val="right"/>
              <w:rPr>
                <w:rFonts w:eastAsia="標楷體"/>
                <w14:cntxtAlts/>
              </w:rPr>
            </w:pPr>
            <w:r w:rsidRPr="00A43A26">
              <w:rPr>
                <w:rFonts w:eastAsia="標楷體" w:hint="eastAsia"/>
                <w14:cntxtAlts/>
              </w:rPr>
              <w:t>73,641</w:t>
            </w:r>
          </w:p>
        </w:tc>
        <w:tc>
          <w:tcPr>
            <w:tcW w:w="1665" w:type="dxa"/>
            <w:tcBorders>
              <w:top w:val="nil"/>
              <w:left w:val="nil"/>
              <w:bottom w:val="single" w:sz="4" w:space="0" w:color="auto"/>
              <w:right w:val="nil"/>
            </w:tcBorders>
            <w:vAlign w:val="bottom"/>
          </w:tcPr>
          <w:p w:rsidR="00742CC2" w:rsidRPr="00A43A26" w:rsidRDefault="00742CC2" w:rsidP="0099145A">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80,117</w:t>
            </w:r>
          </w:p>
        </w:tc>
      </w:tr>
      <w:tr w:rsidR="00742CC2" w:rsidRPr="008E3E0C" w:rsidTr="0099145A">
        <w:trPr>
          <w:trHeight w:val="702"/>
          <w:jc w:val="center"/>
        </w:trPr>
        <w:tc>
          <w:tcPr>
            <w:tcW w:w="1844" w:type="dxa"/>
            <w:tcBorders>
              <w:top w:val="single" w:sz="4" w:space="0" w:color="auto"/>
              <w:bottom w:val="single" w:sz="4" w:space="0" w:color="auto"/>
            </w:tcBorders>
            <w:vAlign w:val="center"/>
          </w:tcPr>
          <w:p w:rsidR="00742CC2" w:rsidRPr="00400178" w:rsidRDefault="00742CC2" w:rsidP="0099145A">
            <w:pPr>
              <w:snapToGrid w:val="0"/>
              <w:spacing w:line="320" w:lineRule="exact"/>
              <w:jc w:val="center"/>
              <w:rPr>
                <w:rFonts w:eastAsia="標楷體"/>
                <w:w w:val="98"/>
                <w14:cntxtAlts/>
              </w:rPr>
            </w:pPr>
            <w:r w:rsidRPr="00400178">
              <w:rPr>
                <w:rFonts w:eastAsia="標楷體"/>
                <w:w w:val="98"/>
                <w14:cntxtAlts/>
              </w:rPr>
              <w:t>較</w:t>
            </w:r>
            <w:r w:rsidRPr="00400178">
              <w:rPr>
                <w:rFonts w:eastAsia="標楷體"/>
                <w:w w:val="98"/>
                <w14:cntxtAlts/>
              </w:rPr>
              <w:t>10</w:t>
            </w:r>
            <w:r w:rsidRPr="00400178">
              <w:rPr>
                <w:rFonts w:eastAsia="標楷體" w:hint="eastAsia"/>
                <w:w w:val="98"/>
                <w14:cntxtAlts/>
              </w:rPr>
              <w:t>4</w:t>
            </w:r>
            <w:r w:rsidRPr="00400178">
              <w:rPr>
                <w:rFonts w:eastAsia="標楷體"/>
                <w:w w:val="98"/>
                <w14:cntxtAlts/>
              </w:rPr>
              <w:t>年同月</w:t>
            </w:r>
          </w:p>
          <w:p w:rsidR="00742CC2" w:rsidRPr="00400178" w:rsidRDefault="00742CC2" w:rsidP="0099145A">
            <w:pPr>
              <w:snapToGrid w:val="0"/>
              <w:spacing w:line="320" w:lineRule="exact"/>
              <w:jc w:val="center"/>
              <w:rPr>
                <w:rFonts w:eastAsia="標楷體"/>
                <w:w w:val="98"/>
                <w14:cntxtAlts/>
              </w:rPr>
            </w:pPr>
            <w:r w:rsidRPr="00400178">
              <w:rPr>
                <w:rFonts w:eastAsia="標楷體"/>
                <w:w w:val="98"/>
                <w14:cntxtAlts/>
              </w:rPr>
              <w:t>變動</w:t>
            </w:r>
            <w:r w:rsidRPr="00400178">
              <w:rPr>
                <w:rFonts w:eastAsia="標楷體"/>
                <w:w w:val="98"/>
                <w14:cntxtAlts/>
              </w:rPr>
              <w:t>(%)</w:t>
            </w:r>
          </w:p>
        </w:tc>
        <w:tc>
          <w:tcPr>
            <w:tcW w:w="1213" w:type="dxa"/>
            <w:tcBorders>
              <w:top w:val="single" w:sz="4" w:space="0" w:color="auto"/>
              <w:bottom w:val="single" w:sz="4" w:space="0" w:color="auto"/>
              <w:right w:val="nil"/>
            </w:tcBorders>
            <w:vAlign w:val="center"/>
          </w:tcPr>
          <w:p w:rsidR="00742CC2" w:rsidRPr="00400178" w:rsidRDefault="00742CC2" w:rsidP="0099145A">
            <w:pPr>
              <w:snapToGrid w:val="0"/>
              <w:spacing w:line="400" w:lineRule="exact"/>
              <w:ind w:leftChars="99" w:left="238" w:rightChars="100" w:right="240"/>
              <w:jc w:val="center"/>
              <w:rPr>
                <w:rFonts w:eastAsia="標楷體"/>
                <w14:cntxtAlts/>
              </w:rPr>
            </w:pPr>
            <w:r w:rsidRPr="00400178">
              <w:rPr>
                <w:rFonts w:eastAsia="標楷體" w:hint="eastAsia"/>
                <w14:cntxtAlts/>
              </w:rPr>
              <w:t>0.50</w:t>
            </w:r>
          </w:p>
        </w:tc>
        <w:tc>
          <w:tcPr>
            <w:tcW w:w="1149" w:type="dxa"/>
            <w:tcBorders>
              <w:top w:val="single" w:sz="4" w:space="0" w:color="auto"/>
              <w:left w:val="nil"/>
              <w:bottom w:val="single" w:sz="4" w:space="0" w:color="auto"/>
              <w:right w:val="nil"/>
            </w:tcBorders>
            <w:vAlign w:val="center"/>
          </w:tcPr>
          <w:p w:rsidR="00742CC2" w:rsidRPr="00400178" w:rsidRDefault="00742CC2" w:rsidP="0099145A">
            <w:pPr>
              <w:snapToGrid w:val="0"/>
              <w:spacing w:line="400" w:lineRule="exact"/>
              <w:ind w:leftChars="66" w:left="158" w:rightChars="-60" w:right="-144"/>
              <w:jc w:val="center"/>
              <w:rPr>
                <w:rFonts w:eastAsia="標楷體"/>
                <w14:cntxtAlts/>
              </w:rPr>
            </w:pPr>
            <w:r w:rsidRPr="00400178">
              <w:rPr>
                <w:rFonts w:eastAsia="標楷體" w:hint="eastAsia"/>
                <w14:cntxtAlts/>
              </w:rPr>
              <w:t>1.68</w:t>
            </w:r>
          </w:p>
        </w:tc>
        <w:tc>
          <w:tcPr>
            <w:tcW w:w="1701" w:type="dxa"/>
            <w:tcBorders>
              <w:top w:val="single" w:sz="4" w:space="0" w:color="auto"/>
              <w:left w:val="nil"/>
              <w:bottom w:val="single" w:sz="4" w:space="0" w:color="auto"/>
              <w:right w:val="nil"/>
            </w:tcBorders>
            <w:vAlign w:val="center"/>
          </w:tcPr>
          <w:p w:rsidR="00742CC2" w:rsidRPr="00A43A26" w:rsidRDefault="00742CC2" w:rsidP="0099145A">
            <w:pPr>
              <w:tabs>
                <w:tab w:val="left" w:pos="1562"/>
              </w:tabs>
              <w:snapToGrid w:val="0"/>
              <w:spacing w:line="400" w:lineRule="exact"/>
              <w:ind w:leftChars="178" w:left="427" w:rightChars="117" w:right="281"/>
              <w:jc w:val="center"/>
              <w:rPr>
                <w:rFonts w:eastAsia="標楷體"/>
                <w14:cntxtAlts/>
              </w:rPr>
            </w:pPr>
            <w:r w:rsidRPr="00A43A26">
              <w:rPr>
                <w:rFonts w:eastAsia="標楷體" w:hint="eastAsia"/>
                <w14:cntxtAlts/>
              </w:rPr>
              <w:t>-0.57</w:t>
            </w:r>
          </w:p>
        </w:tc>
        <w:tc>
          <w:tcPr>
            <w:tcW w:w="1686" w:type="dxa"/>
            <w:tcBorders>
              <w:top w:val="single" w:sz="4" w:space="0" w:color="auto"/>
              <w:left w:val="nil"/>
              <w:bottom w:val="single" w:sz="4" w:space="0" w:color="auto"/>
              <w:right w:val="nil"/>
            </w:tcBorders>
            <w:vAlign w:val="center"/>
          </w:tcPr>
          <w:p w:rsidR="00742CC2" w:rsidRPr="00A43A26" w:rsidRDefault="00742CC2" w:rsidP="0099145A">
            <w:pPr>
              <w:widowControl/>
              <w:tabs>
                <w:tab w:val="left" w:pos="5220"/>
              </w:tabs>
              <w:snapToGrid w:val="0"/>
              <w:spacing w:line="400" w:lineRule="exact"/>
              <w:ind w:leftChars="119" w:left="286" w:rightChars="100" w:right="240"/>
              <w:jc w:val="center"/>
              <w:rPr>
                <w:rFonts w:eastAsia="標楷體"/>
                <w14:cntxtAlts/>
              </w:rPr>
            </w:pPr>
            <w:r w:rsidRPr="00A43A26">
              <w:rPr>
                <w:rFonts w:eastAsia="標楷體" w:hint="eastAsia"/>
                <w14:cntxtAlts/>
              </w:rPr>
              <w:t>-1.24</w:t>
            </w:r>
          </w:p>
        </w:tc>
        <w:tc>
          <w:tcPr>
            <w:tcW w:w="1665" w:type="dxa"/>
            <w:tcBorders>
              <w:top w:val="single" w:sz="4" w:space="0" w:color="auto"/>
              <w:left w:val="nil"/>
              <w:bottom w:val="single" w:sz="4" w:space="0" w:color="auto"/>
            </w:tcBorders>
            <w:vAlign w:val="center"/>
          </w:tcPr>
          <w:p w:rsidR="00742CC2" w:rsidRPr="00A43A26" w:rsidRDefault="00742CC2" w:rsidP="0099145A">
            <w:pPr>
              <w:widowControl/>
              <w:tabs>
                <w:tab w:val="left" w:pos="5220"/>
              </w:tabs>
              <w:snapToGrid w:val="0"/>
              <w:spacing w:line="400" w:lineRule="exact"/>
              <w:ind w:rightChars="11" w:right="26"/>
              <w:jc w:val="center"/>
              <w:rPr>
                <w:rFonts w:eastAsia="標楷體"/>
                <w14:cntxtAlts/>
              </w:rPr>
            </w:pPr>
            <w:r w:rsidRPr="00A43A26">
              <w:rPr>
                <w:rFonts w:eastAsia="標楷體" w:hint="eastAsia"/>
                <w14:cntxtAlts/>
              </w:rPr>
              <w:t>-4.34</w:t>
            </w:r>
          </w:p>
        </w:tc>
      </w:tr>
      <w:tr w:rsidR="00742CC2" w:rsidRPr="008E3E0C" w:rsidTr="0099145A">
        <w:trPr>
          <w:trHeight w:val="702"/>
          <w:jc w:val="center"/>
        </w:trPr>
        <w:tc>
          <w:tcPr>
            <w:tcW w:w="1844" w:type="dxa"/>
            <w:tcBorders>
              <w:top w:val="single" w:sz="4" w:space="0" w:color="auto"/>
            </w:tcBorders>
            <w:vAlign w:val="center"/>
          </w:tcPr>
          <w:p w:rsidR="00742CC2" w:rsidRPr="00400178" w:rsidRDefault="00742CC2" w:rsidP="0099145A">
            <w:pPr>
              <w:snapToGrid w:val="0"/>
              <w:spacing w:line="320" w:lineRule="exact"/>
              <w:jc w:val="center"/>
              <w:rPr>
                <w:rFonts w:eastAsia="標楷體"/>
                <w:w w:val="98"/>
                <w14:cntxtAlts/>
              </w:rPr>
            </w:pPr>
            <w:r w:rsidRPr="00400178">
              <w:rPr>
                <w:rFonts w:eastAsia="標楷體" w:hint="eastAsia"/>
                <w:w w:val="98"/>
                <w14:cntxtAlts/>
              </w:rPr>
              <w:t>累計較</w:t>
            </w:r>
            <w:r w:rsidRPr="00400178">
              <w:rPr>
                <w:rFonts w:eastAsia="標楷體" w:hint="eastAsia"/>
                <w:w w:val="98"/>
                <w14:cntxtAlts/>
              </w:rPr>
              <w:t>104</w:t>
            </w:r>
            <w:r w:rsidRPr="00400178">
              <w:rPr>
                <w:rFonts w:eastAsia="標楷體" w:hint="eastAsia"/>
                <w:w w:val="98"/>
                <w14:cntxtAlts/>
              </w:rPr>
              <w:t>年</w:t>
            </w:r>
          </w:p>
          <w:p w:rsidR="00742CC2" w:rsidRPr="00400178" w:rsidRDefault="00742CC2" w:rsidP="0099145A">
            <w:pPr>
              <w:snapToGrid w:val="0"/>
              <w:spacing w:line="320" w:lineRule="exact"/>
              <w:jc w:val="center"/>
              <w:rPr>
                <w:rFonts w:eastAsia="標楷體"/>
                <w:w w:val="98"/>
                <w14:cntxtAlts/>
              </w:rPr>
            </w:pPr>
            <w:r w:rsidRPr="00400178">
              <w:rPr>
                <w:rFonts w:eastAsia="標楷體" w:hint="eastAsia"/>
                <w:w w:val="98"/>
                <w14:cntxtAlts/>
              </w:rPr>
              <w:t>同期變動</w:t>
            </w:r>
            <w:r w:rsidRPr="00400178">
              <w:rPr>
                <w:rFonts w:eastAsia="標楷體" w:hint="eastAsia"/>
                <w:w w:val="98"/>
                <w14:cntxtAlts/>
              </w:rPr>
              <w:t>(%)</w:t>
            </w:r>
          </w:p>
        </w:tc>
        <w:tc>
          <w:tcPr>
            <w:tcW w:w="1213" w:type="dxa"/>
            <w:tcBorders>
              <w:top w:val="single" w:sz="4" w:space="0" w:color="auto"/>
              <w:right w:val="nil"/>
            </w:tcBorders>
            <w:vAlign w:val="center"/>
          </w:tcPr>
          <w:p w:rsidR="00742CC2" w:rsidRPr="00400178" w:rsidRDefault="00742CC2" w:rsidP="0099145A">
            <w:pPr>
              <w:snapToGrid w:val="0"/>
              <w:spacing w:line="400" w:lineRule="exact"/>
              <w:ind w:leftChars="99" w:left="238" w:rightChars="100" w:right="240"/>
              <w:jc w:val="center"/>
              <w:rPr>
                <w:rFonts w:eastAsia="標楷體"/>
                <w14:cntxtAlts/>
              </w:rPr>
            </w:pPr>
            <w:r w:rsidRPr="00400178">
              <w:rPr>
                <w:rFonts w:eastAsia="標楷體" w:hint="eastAsia"/>
                <w14:cntxtAlts/>
              </w:rPr>
              <w:t>-1.16</w:t>
            </w:r>
          </w:p>
        </w:tc>
        <w:tc>
          <w:tcPr>
            <w:tcW w:w="1149" w:type="dxa"/>
            <w:tcBorders>
              <w:top w:val="single" w:sz="4" w:space="0" w:color="auto"/>
              <w:left w:val="nil"/>
              <w:right w:val="nil"/>
            </w:tcBorders>
            <w:vAlign w:val="center"/>
          </w:tcPr>
          <w:p w:rsidR="00742CC2" w:rsidRPr="00400178" w:rsidRDefault="00742CC2" w:rsidP="0099145A">
            <w:pPr>
              <w:snapToGrid w:val="0"/>
              <w:spacing w:line="400" w:lineRule="exact"/>
              <w:ind w:leftChars="66" w:left="158" w:rightChars="-60" w:right="-144"/>
              <w:jc w:val="center"/>
              <w:rPr>
                <w:rFonts w:eastAsia="標楷體"/>
                <w14:cntxtAlts/>
              </w:rPr>
            </w:pPr>
            <w:r w:rsidRPr="00400178">
              <w:rPr>
                <w:rFonts w:eastAsia="標楷體" w:hint="eastAsia"/>
                <w14:cntxtAlts/>
              </w:rPr>
              <w:t>1.57</w:t>
            </w:r>
          </w:p>
        </w:tc>
        <w:tc>
          <w:tcPr>
            <w:tcW w:w="1701" w:type="dxa"/>
            <w:tcBorders>
              <w:top w:val="single" w:sz="4" w:space="0" w:color="auto"/>
              <w:left w:val="nil"/>
              <w:right w:val="nil"/>
            </w:tcBorders>
            <w:vAlign w:val="center"/>
          </w:tcPr>
          <w:p w:rsidR="00742CC2" w:rsidRPr="00A43A26" w:rsidRDefault="00742CC2" w:rsidP="0099145A">
            <w:pPr>
              <w:tabs>
                <w:tab w:val="left" w:pos="1562"/>
              </w:tabs>
              <w:snapToGrid w:val="0"/>
              <w:spacing w:line="400" w:lineRule="exact"/>
              <w:ind w:leftChars="178" w:left="427" w:rightChars="117" w:right="281"/>
              <w:jc w:val="center"/>
              <w:rPr>
                <w:rFonts w:eastAsia="標楷體"/>
                <w14:cntxtAlts/>
              </w:rPr>
            </w:pPr>
            <w:r w:rsidRPr="00A43A26">
              <w:rPr>
                <w:rFonts w:eastAsia="標楷體" w:hint="eastAsia"/>
                <w14:cntxtAlts/>
              </w:rPr>
              <w:t>-1.01</w:t>
            </w:r>
          </w:p>
        </w:tc>
        <w:tc>
          <w:tcPr>
            <w:tcW w:w="1686" w:type="dxa"/>
            <w:tcBorders>
              <w:top w:val="single" w:sz="4" w:space="0" w:color="auto"/>
              <w:left w:val="nil"/>
              <w:right w:val="nil"/>
            </w:tcBorders>
            <w:vAlign w:val="center"/>
          </w:tcPr>
          <w:p w:rsidR="00742CC2" w:rsidRPr="00A43A26" w:rsidRDefault="00742CC2" w:rsidP="0099145A">
            <w:pPr>
              <w:widowControl/>
              <w:tabs>
                <w:tab w:val="left" w:pos="5220"/>
              </w:tabs>
              <w:snapToGrid w:val="0"/>
              <w:spacing w:line="400" w:lineRule="exact"/>
              <w:ind w:leftChars="119" w:left="286" w:rightChars="100" w:right="240"/>
              <w:jc w:val="center"/>
              <w:rPr>
                <w:rFonts w:eastAsia="標楷體"/>
                <w14:cntxtAlts/>
              </w:rPr>
            </w:pPr>
            <w:r w:rsidRPr="00A43A26">
              <w:rPr>
                <w:rFonts w:eastAsia="標楷體" w:hint="eastAsia"/>
                <w14:cntxtAlts/>
              </w:rPr>
              <w:t>-1.29</w:t>
            </w:r>
          </w:p>
        </w:tc>
        <w:tc>
          <w:tcPr>
            <w:tcW w:w="1665" w:type="dxa"/>
            <w:tcBorders>
              <w:top w:val="single" w:sz="4" w:space="0" w:color="auto"/>
              <w:left w:val="nil"/>
            </w:tcBorders>
            <w:vAlign w:val="center"/>
          </w:tcPr>
          <w:p w:rsidR="00742CC2" w:rsidRPr="00A43A26" w:rsidRDefault="00742CC2" w:rsidP="0099145A">
            <w:pPr>
              <w:widowControl/>
              <w:tabs>
                <w:tab w:val="left" w:pos="5220"/>
              </w:tabs>
              <w:snapToGrid w:val="0"/>
              <w:spacing w:line="400" w:lineRule="exact"/>
              <w:ind w:rightChars="11" w:right="26"/>
              <w:jc w:val="center"/>
              <w:rPr>
                <w:rFonts w:eastAsia="標楷體"/>
                <w14:cntxtAlts/>
              </w:rPr>
            </w:pPr>
            <w:r w:rsidRPr="00A43A26">
              <w:rPr>
                <w:rFonts w:eastAsia="標楷體" w:hint="eastAsia"/>
                <w14:cntxtAlts/>
              </w:rPr>
              <w:t>-1.28</w:t>
            </w:r>
          </w:p>
        </w:tc>
      </w:tr>
    </w:tbl>
    <w:p w:rsidR="00742CC2" w:rsidRPr="003F34AD" w:rsidRDefault="00742CC2" w:rsidP="00742CC2">
      <w:pPr>
        <w:spacing w:line="360" w:lineRule="exact"/>
        <w:ind w:left="425" w:hangingChars="193" w:hanging="425"/>
        <w:rPr>
          <w:rFonts w:eastAsia="標楷體"/>
          <w:sz w:val="22"/>
          <w:szCs w:val="22"/>
        </w:rPr>
      </w:pPr>
      <w:proofErr w:type="gramStart"/>
      <w:r w:rsidRPr="003F34AD">
        <w:rPr>
          <w:rFonts w:eastAsia="標楷體"/>
          <w:sz w:val="22"/>
          <w:szCs w:val="22"/>
        </w:rPr>
        <w:t>註</w:t>
      </w:r>
      <w:proofErr w:type="gramEnd"/>
      <w:r w:rsidRPr="003F34AD">
        <w:rPr>
          <w:rFonts w:eastAsia="標楷體"/>
          <w:sz w:val="22"/>
          <w:szCs w:val="22"/>
        </w:rPr>
        <w:t>：</w:t>
      </w:r>
      <w:r w:rsidRPr="003F34AD">
        <w:rPr>
          <w:rFonts w:eastAsia="標楷體" w:hint="eastAsia"/>
          <w:sz w:val="22"/>
          <w:szCs w:val="22"/>
        </w:rPr>
        <w:t>表內薪資為名目數據。</w:t>
      </w:r>
    </w:p>
    <w:p w:rsidR="00742CC2" w:rsidRPr="003F34AD" w:rsidRDefault="00742CC2" w:rsidP="00742CC2">
      <w:pPr>
        <w:snapToGrid w:val="0"/>
        <w:spacing w:before="50" w:line="300" w:lineRule="auto"/>
        <w:ind w:rightChars="18" w:right="43"/>
        <w:rPr>
          <w:rFonts w:eastAsia="標楷體"/>
          <w:b/>
          <w:bCs/>
          <w:sz w:val="28"/>
        </w:rPr>
      </w:pPr>
      <w:r w:rsidRPr="003F34AD">
        <w:rPr>
          <w:rFonts w:eastAsia="標楷體"/>
          <w:sz w:val="22"/>
          <w:szCs w:val="22"/>
        </w:rPr>
        <w:t>資料來源：行政院主計總處。</w:t>
      </w:r>
    </w:p>
    <w:p w:rsidR="004B772B" w:rsidRPr="00742CC2" w:rsidRDefault="004B772B" w:rsidP="0050265C">
      <w:pPr>
        <w:snapToGrid w:val="0"/>
        <w:spacing w:before="50" w:line="300" w:lineRule="auto"/>
        <w:ind w:rightChars="18" w:right="43"/>
        <w:rPr>
          <w:rFonts w:eastAsia="標楷體"/>
          <w:color w:val="FF0000"/>
          <w:sz w:val="22"/>
          <w:szCs w:val="22"/>
        </w:rPr>
      </w:pPr>
    </w:p>
    <w:p w:rsidR="00EF5A0E" w:rsidRPr="008B379D" w:rsidRDefault="00576223" w:rsidP="004B772B">
      <w:pPr>
        <w:snapToGrid w:val="0"/>
        <w:spacing w:before="50" w:line="300" w:lineRule="auto"/>
        <w:ind w:rightChars="18" w:right="43"/>
        <w:jc w:val="center"/>
        <w:rPr>
          <w:rFonts w:eastAsia="標楷體"/>
          <w:b/>
          <w:bCs/>
          <w:color w:val="FF0000"/>
          <w:sz w:val="40"/>
          <w:szCs w:val="36"/>
        </w:rPr>
      </w:pPr>
      <w:r w:rsidRPr="008B379D">
        <w:rPr>
          <w:rFonts w:eastAsia="標楷體"/>
          <w:b/>
          <w:bCs/>
          <w:color w:val="FF0000"/>
          <w:sz w:val="28"/>
        </w:rPr>
        <w:br w:type="page"/>
      </w:r>
    </w:p>
    <w:p w:rsidR="008A5536" w:rsidRPr="00762C60" w:rsidRDefault="008A5536" w:rsidP="008A5536">
      <w:pPr>
        <w:keepNext/>
        <w:adjustRightInd w:val="0"/>
        <w:snapToGrid w:val="0"/>
        <w:spacing w:line="300" w:lineRule="auto"/>
        <w:outlineLvl w:val="1"/>
        <w:rPr>
          <w:rFonts w:eastAsia="標楷體"/>
        </w:rPr>
      </w:pPr>
      <w:bookmarkStart w:id="138" w:name="_Toc368324032"/>
      <w:bookmarkStart w:id="139" w:name="_Toc402171720"/>
      <w:bookmarkStart w:id="140" w:name="_Toc454808917"/>
      <w:bookmarkStart w:id="141" w:name="_Toc337122138"/>
      <w:bookmarkStart w:id="142" w:name="_Toc349916590"/>
      <w:bookmarkStart w:id="143" w:name="_Toc401923803"/>
      <w:r w:rsidRPr="00762C60">
        <w:rPr>
          <w:rFonts w:eastAsia="標楷體"/>
          <w:b/>
          <w:bCs/>
          <w:sz w:val="40"/>
          <w:szCs w:val="36"/>
        </w:rPr>
        <w:lastRenderedPageBreak/>
        <w:t>三、中國大陸經濟</w:t>
      </w:r>
      <w:bookmarkEnd w:id="138"/>
      <w:bookmarkEnd w:id="139"/>
      <w:bookmarkEnd w:id="140"/>
    </w:p>
    <w:p w:rsidR="00461F05" w:rsidRPr="00762C60" w:rsidRDefault="00461F05" w:rsidP="00461F05">
      <w:pPr>
        <w:pStyle w:val="t-3"/>
        <w:snapToGrid w:val="0"/>
        <w:spacing w:beforeLines="50" w:before="180" w:line="300" w:lineRule="auto"/>
        <w:ind w:right="-60"/>
      </w:pPr>
      <w:bookmarkStart w:id="144" w:name="_Toc368324033"/>
      <w:bookmarkStart w:id="145" w:name="_Toc402171721"/>
      <w:bookmarkStart w:id="146" w:name="_Toc415126223"/>
      <w:bookmarkStart w:id="147" w:name="_Toc454808918"/>
      <w:bookmarkStart w:id="148" w:name="_Toc349916591"/>
      <w:r w:rsidRPr="00762C60">
        <w:t>（一）固定資產投資</w:t>
      </w:r>
      <w:bookmarkEnd w:id="144"/>
      <w:bookmarkEnd w:id="145"/>
      <w:bookmarkEnd w:id="146"/>
      <w:bookmarkEnd w:id="147"/>
    </w:p>
    <w:p w:rsidR="0023045D" w:rsidRPr="00A3499A" w:rsidRDefault="0023045D" w:rsidP="0023045D">
      <w:pPr>
        <w:pStyle w:val="a9"/>
        <w:widowControl/>
        <w:snapToGrid w:val="0"/>
        <w:spacing w:line="300" w:lineRule="auto"/>
        <w:ind w:leftChars="140" w:left="616" w:right="-142" w:hangingChars="100" w:hanging="280"/>
        <w:jc w:val="both"/>
        <w:rPr>
          <w:rFonts w:ascii="Times New Roman" w:eastAsia="標楷體"/>
          <w:sz w:val="28"/>
        </w:rPr>
      </w:pPr>
      <w:bookmarkStart w:id="149" w:name="_Toc368324034"/>
      <w:bookmarkStart w:id="150" w:name="_Toc402171722"/>
      <w:r w:rsidRPr="00A3499A">
        <w:rPr>
          <w:rFonts w:ascii="Times New Roman" w:eastAsia="標楷體" w:hint="eastAsia"/>
          <w:sz w:val="28"/>
        </w:rPr>
        <w:t>－</w:t>
      </w:r>
      <w:r w:rsidRPr="00A3499A">
        <w:rPr>
          <w:rFonts w:ascii="Times New Roman" w:eastAsia="標楷體" w:hint="eastAsia"/>
          <w:sz w:val="28"/>
        </w:rPr>
        <w:t>2016</w:t>
      </w:r>
      <w:r w:rsidRPr="00A3499A">
        <w:rPr>
          <w:rFonts w:ascii="Times New Roman" w:eastAsia="標楷體" w:hint="eastAsia"/>
          <w:sz w:val="28"/>
        </w:rPr>
        <w:t>年</w:t>
      </w:r>
      <w:r w:rsidRPr="00A3499A">
        <w:rPr>
          <w:rFonts w:ascii="Times New Roman" w:eastAsia="標楷體" w:hint="eastAsia"/>
          <w:sz w:val="28"/>
        </w:rPr>
        <w:t>1</w:t>
      </w:r>
      <w:r w:rsidRPr="00A3499A">
        <w:rPr>
          <w:rFonts w:ascii="Times New Roman" w:eastAsia="標楷體" w:hint="eastAsia"/>
          <w:sz w:val="28"/>
        </w:rPr>
        <w:t>至</w:t>
      </w:r>
      <w:r w:rsidRPr="00A3499A">
        <w:rPr>
          <w:rFonts w:ascii="Times New Roman" w:eastAsia="標楷體" w:hint="eastAsia"/>
          <w:sz w:val="28"/>
        </w:rPr>
        <w:t>5</w:t>
      </w:r>
      <w:r w:rsidRPr="00A3499A">
        <w:rPr>
          <w:rFonts w:ascii="Times New Roman" w:eastAsia="標楷體" w:hint="eastAsia"/>
          <w:sz w:val="28"/>
        </w:rPr>
        <w:t>月固定資產投資</w:t>
      </w:r>
      <w:r w:rsidRPr="00A3499A">
        <w:rPr>
          <w:rFonts w:ascii="標楷體" w:eastAsia="標楷體" w:hAnsi="標楷體" w:hint="eastAsia"/>
          <w:sz w:val="28"/>
        </w:rPr>
        <w:t>（</w:t>
      </w:r>
      <w:r w:rsidRPr="00A3499A">
        <w:rPr>
          <w:rFonts w:ascii="Times New Roman" w:eastAsia="標楷體" w:hint="eastAsia"/>
          <w:sz w:val="28"/>
        </w:rPr>
        <w:t>不含農戶</w:t>
      </w:r>
      <w:r w:rsidRPr="00A3499A">
        <w:rPr>
          <w:rFonts w:ascii="標楷體" w:eastAsia="標楷體" w:hAnsi="標楷體" w:hint="eastAsia"/>
          <w:sz w:val="28"/>
        </w:rPr>
        <w:t>）</w:t>
      </w:r>
      <w:r w:rsidRPr="00A3499A">
        <w:rPr>
          <w:rFonts w:ascii="Times New Roman" w:eastAsia="標楷體" w:hint="eastAsia"/>
          <w:sz w:val="28"/>
        </w:rPr>
        <w:t>金額為</w:t>
      </w:r>
      <w:r w:rsidRPr="00A3499A">
        <w:rPr>
          <w:rFonts w:ascii="Times New Roman" w:eastAsia="標楷體" w:hint="eastAsia"/>
          <w:sz w:val="28"/>
        </w:rPr>
        <w:t>18</w:t>
      </w:r>
      <w:r w:rsidRPr="00A3499A">
        <w:rPr>
          <w:rFonts w:ascii="Times New Roman" w:eastAsia="標楷體" w:hint="eastAsia"/>
          <w:sz w:val="28"/>
        </w:rPr>
        <w:t>兆</w:t>
      </w:r>
      <w:r w:rsidRPr="00A3499A">
        <w:rPr>
          <w:rFonts w:ascii="Times New Roman" w:eastAsia="標楷體" w:hint="eastAsia"/>
          <w:sz w:val="28"/>
        </w:rPr>
        <w:t>7</w:t>
      </w:r>
      <w:r w:rsidRPr="00A3499A">
        <w:rPr>
          <w:rFonts w:ascii="Times New Roman" w:eastAsia="標楷體"/>
          <w:sz w:val="28"/>
        </w:rPr>
        <w:t>,</w:t>
      </w:r>
      <w:r w:rsidRPr="00A3499A">
        <w:rPr>
          <w:rFonts w:ascii="Times New Roman" w:eastAsia="標楷體" w:hint="eastAsia"/>
          <w:sz w:val="28"/>
        </w:rPr>
        <w:t>671</w:t>
      </w:r>
      <w:r w:rsidRPr="00A3499A">
        <w:rPr>
          <w:rFonts w:ascii="Times New Roman" w:eastAsia="標楷體" w:hint="eastAsia"/>
          <w:sz w:val="28"/>
        </w:rPr>
        <w:t>億人民幣，較上年同期增加</w:t>
      </w:r>
      <w:r w:rsidRPr="00A3499A">
        <w:rPr>
          <w:rFonts w:ascii="Times New Roman" w:eastAsia="標楷體" w:hint="eastAsia"/>
          <w:sz w:val="28"/>
        </w:rPr>
        <w:t>9.6%</w:t>
      </w:r>
      <w:r w:rsidRPr="00A3499A">
        <w:rPr>
          <w:rFonts w:ascii="Times New Roman" w:eastAsia="標楷體" w:hint="eastAsia"/>
          <w:sz w:val="28"/>
        </w:rPr>
        <w:t>。其中，中央投資金額增加</w:t>
      </w:r>
      <w:r w:rsidRPr="00A3499A">
        <w:rPr>
          <w:rFonts w:ascii="Times New Roman" w:eastAsia="標楷體" w:hint="eastAsia"/>
          <w:sz w:val="28"/>
        </w:rPr>
        <w:t>10.4%</w:t>
      </w:r>
      <w:r w:rsidRPr="00A3499A">
        <w:rPr>
          <w:rFonts w:ascii="Times New Roman" w:eastAsia="標楷體" w:hint="eastAsia"/>
          <w:sz w:val="28"/>
        </w:rPr>
        <w:t>，比重為</w:t>
      </w:r>
      <w:r w:rsidRPr="00A3499A">
        <w:rPr>
          <w:rFonts w:ascii="Times New Roman" w:eastAsia="標楷體" w:hint="eastAsia"/>
          <w:sz w:val="28"/>
        </w:rPr>
        <w:t>4.2%</w:t>
      </w:r>
      <w:r w:rsidRPr="00A3499A">
        <w:rPr>
          <w:rFonts w:ascii="標楷體" w:eastAsia="標楷體" w:hAnsi="標楷體" w:hint="eastAsia"/>
          <w:sz w:val="28"/>
        </w:rPr>
        <w:t>；</w:t>
      </w:r>
      <w:r w:rsidRPr="00A3499A">
        <w:rPr>
          <w:rFonts w:ascii="Times New Roman" w:eastAsia="標楷體" w:hint="eastAsia"/>
          <w:sz w:val="28"/>
        </w:rPr>
        <w:t>地方投資金額增加</w:t>
      </w:r>
      <w:r w:rsidRPr="00A3499A">
        <w:rPr>
          <w:rFonts w:ascii="Times New Roman" w:eastAsia="標楷體" w:hint="eastAsia"/>
          <w:sz w:val="28"/>
        </w:rPr>
        <w:t>9.6%</w:t>
      </w:r>
      <w:r w:rsidRPr="00A3499A">
        <w:rPr>
          <w:rFonts w:ascii="Times New Roman" w:eastAsia="標楷體" w:hint="eastAsia"/>
          <w:sz w:val="28"/>
        </w:rPr>
        <w:t>，比重為</w:t>
      </w:r>
      <w:r w:rsidRPr="00A3499A">
        <w:rPr>
          <w:rFonts w:ascii="Times New Roman" w:eastAsia="標楷體" w:hint="eastAsia"/>
          <w:sz w:val="28"/>
        </w:rPr>
        <w:t>95.8%</w:t>
      </w:r>
      <w:r w:rsidRPr="00A3499A">
        <w:rPr>
          <w:rFonts w:ascii="Times New Roman" w:eastAsia="標楷體" w:hint="eastAsia"/>
          <w:sz w:val="28"/>
        </w:rPr>
        <w:t>。</w:t>
      </w:r>
    </w:p>
    <w:p w:rsidR="0023045D" w:rsidRPr="00A3499A" w:rsidRDefault="0023045D" w:rsidP="0023045D">
      <w:pPr>
        <w:pStyle w:val="a9"/>
        <w:widowControl/>
        <w:snapToGrid w:val="0"/>
        <w:spacing w:line="288" w:lineRule="auto"/>
        <w:ind w:leftChars="140" w:left="616" w:right="-142" w:hangingChars="100" w:hanging="280"/>
        <w:jc w:val="both"/>
        <w:rPr>
          <w:rFonts w:ascii="Times New Roman" w:eastAsia="標楷體"/>
          <w:sz w:val="28"/>
        </w:rPr>
      </w:pPr>
    </w:p>
    <w:p w:rsidR="0023045D" w:rsidRPr="00A3499A" w:rsidRDefault="0023045D" w:rsidP="0023045D">
      <w:pPr>
        <w:autoSpaceDE w:val="0"/>
        <w:autoSpaceDN w:val="0"/>
        <w:adjustRightInd w:val="0"/>
        <w:snapToGrid w:val="0"/>
        <w:spacing w:line="0" w:lineRule="atLeast"/>
        <w:jc w:val="center"/>
      </w:pPr>
      <w:r w:rsidRPr="00A3499A">
        <w:rPr>
          <w:noProof/>
        </w:rPr>
        <w:drawing>
          <wp:anchor distT="0" distB="0" distL="114300" distR="114300" simplePos="0" relativeHeight="252418560" behindDoc="1" locked="0" layoutInCell="1" allowOverlap="1" wp14:anchorId="58F4CF40" wp14:editId="42BFAA62">
            <wp:simplePos x="0" y="0"/>
            <wp:positionH relativeFrom="column">
              <wp:posOffset>-533400</wp:posOffset>
            </wp:positionH>
            <wp:positionV relativeFrom="paragraph">
              <wp:posOffset>311785</wp:posOffset>
            </wp:positionV>
            <wp:extent cx="6777355" cy="2496185"/>
            <wp:effectExtent l="0" t="0" r="23495" b="18415"/>
            <wp:wrapTight wrapText="right">
              <wp:wrapPolygon edited="0">
                <wp:start x="0" y="0"/>
                <wp:lineTo x="0" y="21595"/>
                <wp:lineTo x="21614" y="21595"/>
                <wp:lineTo x="21614" y="0"/>
                <wp:lineTo x="0" y="0"/>
              </wp:wrapPolygon>
            </wp:wrapTight>
            <wp:docPr id="14"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A3499A">
        <w:rPr>
          <w:rFonts w:eastAsia="標楷體" w:hint="eastAsia"/>
          <w:b/>
          <w:bCs/>
          <w:sz w:val="28"/>
        </w:rPr>
        <w:t>圖</w:t>
      </w:r>
      <w:r w:rsidRPr="00A3499A">
        <w:rPr>
          <w:rFonts w:eastAsia="標楷體" w:hint="eastAsia"/>
          <w:b/>
          <w:bCs/>
          <w:sz w:val="28"/>
        </w:rPr>
        <w:t xml:space="preserve">3-1 </w:t>
      </w:r>
      <w:r w:rsidRPr="00A3499A">
        <w:rPr>
          <w:rFonts w:eastAsia="標楷體" w:hint="eastAsia"/>
          <w:b/>
          <w:bCs/>
          <w:sz w:val="28"/>
        </w:rPr>
        <w:t>中國大陸固定資產投資</w:t>
      </w:r>
    </w:p>
    <w:p w:rsidR="0023045D" w:rsidRPr="00A3499A" w:rsidRDefault="0023045D" w:rsidP="0023045D">
      <w:pPr>
        <w:autoSpaceDE w:val="0"/>
        <w:autoSpaceDN w:val="0"/>
        <w:adjustRightInd w:val="0"/>
        <w:snapToGrid w:val="0"/>
        <w:spacing w:beforeLines="50" w:before="180" w:line="300" w:lineRule="auto"/>
        <w:jc w:val="center"/>
        <w:rPr>
          <w:rFonts w:eastAsia="標楷體"/>
          <w:b/>
          <w:bCs/>
          <w:sz w:val="28"/>
        </w:rPr>
      </w:pPr>
    </w:p>
    <w:p w:rsidR="0023045D" w:rsidRPr="00A3499A" w:rsidRDefault="0023045D" w:rsidP="0023045D">
      <w:pPr>
        <w:autoSpaceDE w:val="0"/>
        <w:autoSpaceDN w:val="0"/>
        <w:adjustRightInd w:val="0"/>
        <w:snapToGrid w:val="0"/>
        <w:spacing w:beforeLines="50" w:before="180" w:line="300" w:lineRule="auto"/>
        <w:jc w:val="center"/>
        <w:rPr>
          <w:rFonts w:eastAsia="標楷體"/>
        </w:rPr>
      </w:pPr>
      <w:r w:rsidRPr="00A3499A">
        <w:rPr>
          <w:rFonts w:eastAsia="標楷體" w:hint="eastAsia"/>
          <w:b/>
          <w:bCs/>
          <w:sz w:val="28"/>
        </w:rPr>
        <w:t>表</w:t>
      </w:r>
      <w:r w:rsidRPr="00A3499A">
        <w:rPr>
          <w:rFonts w:eastAsia="標楷體"/>
          <w:b/>
          <w:bCs/>
          <w:sz w:val="28"/>
        </w:rPr>
        <w:t xml:space="preserve">3-1  </w:t>
      </w:r>
      <w:r w:rsidRPr="00A3499A">
        <w:rPr>
          <w:rFonts w:eastAsia="標楷體" w:hint="eastAsia"/>
          <w:b/>
          <w:bCs/>
          <w:sz w:val="28"/>
        </w:rPr>
        <w:t>中國大陸固定資產投資概況</w:t>
      </w:r>
    </w:p>
    <w:p w:rsidR="0023045D" w:rsidRPr="00A3499A" w:rsidRDefault="0023045D" w:rsidP="0023045D">
      <w:pPr>
        <w:autoSpaceDE w:val="0"/>
        <w:autoSpaceDN w:val="0"/>
        <w:adjustRightInd w:val="0"/>
        <w:snapToGrid w:val="0"/>
        <w:ind w:right="250"/>
        <w:jc w:val="right"/>
        <w:rPr>
          <w:rFonts w:eastAsia="標楷體"/>
          <w:b/>
          <w:bCs/>
          <w:sz w:val="28"/>
        </w:rPr>
      </w:pPr>
      <w:r w:rsidRPr="00A3499A">
        <w:rPr>
          <w:rFonts w:eastAsia="標楷體" w:hAnsi="標楷體" w:hint="eastAsia"/>
        </w:rPr>
        <w:t>單位：億人民幣；</w:t>
      </w:r>
      <w:r w:rsidRPr="00A3499A">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23045D" w:rsidRPr="00A3499A" w:rsidTr="0099145A">
        <w:trPr>
          <w:cantSplit/>
          <w:jc w:val="center"/>
        </w:trPr>
        <w:tc>
          <w:tcPr>
            <w:tcW w:w="1612" w:type="dxa"/>
            <w:vMerge w:val="restart"/>
            <w:tcBorders>
              <w:left w:val="nil"/>
              <w:right w:val="single" w:sz="4" w:space="0" w:color="auto"/>
            </w:tcBorders>
            <w:vAlign w:val="center"/>
          </w:tcPr>
          <w:p w:rsidR="0023045D" w:rsidRPr="00A3499A" w:rsidRDefault="0023045D" w:rsidP="0099145A">
            <w:pPr>
              <w:pStyle w:val="a9"/>
              <w:widowControl/>
              <w:snapToGrid w:val="0"/>
              <w:spacing w:line="440" w:lineRule="exact"/>
              <w:ind w:right="-142"/>
              <w:jc w:val="center"/>
              <w:rPr>
                <w:rFonts w:ascii="Times New Roman" w:eastAsia="標楷體"/>
                <w:sz w:val="22"/>
              </w:rPr>
            </w:pPr>
            <w:r w:rsidRPr="00A3499A">
              <w:rPr>
                <w:rFonts w:ascii="Times New Roman" w:eastAsia="標楷體"/>
                <w:sz w:val="22"/>
              </w:rPr>
              <w:t>年</w:t>
            </w:r>
            <w:r w:rsidRPr="00A3499A">
              <w:rPr>
                <w:rFonts w:ascii="Times New Roman" w:eastAsia="標楷體"/>
                <w:sz w:val="22"/>
              </w:rPr>
              <w:t>(</w:t>
            </w:r>
            <w:r w:rsidRPr="00A3499A">
              <w:rPr>
                <w:rFonts w:ascii="Times New Roman" w:eastAsia="標楷體"/>
                <w:sz w:val="22"/>
              </w:rPr>
              <w:t>月</w:t>
            </w:r>
            <w:r w:rsidRPr="00A3499A">
              <w:rPr>
                <w:rFonts w:ascii="Times New Roman" w:eastAsia="標楷體"/>
                <w:sz w:val="22"/>
              </w:rPr>
              <w:t>)</w:t>
            </w:r>
            <w:r w:rsidRPr="00A3499A">
              <w:rPr>
                <w:rFonts w:ascii="Times New Roman" w:eastAsia="標楷體"/>
                <w:sz w:val="22"/>
              </w:rPr>
              <w:t>別</w:t>
            </w:r>
          </w:p>
        </w:tc>
        <w:tc>
          <w:tcPr>
            <w:tcW w:w="6346" w:type="dxa"/>
            <w:gridSpan w:val="6"/>
            <w:tcBorders>
              <w:left w:val="single" w:sz="4" w:space="0" w:color="auto"/>
              <w:right w:val="nil"/>
            </w:tcBorders>
            <w:vAlign w:val="center"/>
          </w:tcPr>
          <w:p w:rsidR="0023045D" w:rsidRPr="00A3499A" w:rsidRDefault="0023045D" w:rsidP="0099145A">
            <w:pPr>
              <w:pStyle w:val="af2"/>
              <w:snapToGrid w:val="0"/>
              <w:spacing w:line="240" w:lineRule="auto"/>
              <w:ind w:left="0" w:right="-142" w:firstLine="0"/>
              <w:jc w:val="center"/>
              <w:rPr>
                <w:rFonts w:ascii="Times New Roman" w:eastAsia="標楷體"/>
                <w:sz w:val="22"/>
              </w:rPr>
            </w:pPr>
            <w:r w:rsidRPr="00A3499A">
              <w:rPr>
                <w:rFonts w:ascii="Times New Roman" w:eastAsia="標楷體" w:hint="eastAsia"/>
                <w:sz w:val="22"/>
              </w:rPr>
              <w:t>固定資產投資</w:t>
            </w:r>
          </w:p>
        </w:tc>
      </w:tr>
      <w:tr w:rsidR="0023045D" w:rsidRPr="00A3499A" w:rsidTr="0099145A">
        <w:trPr>
          <w:cantSplit/>
          <w:trHeight w:val="240"/>
          <w:jc w:val="center"/>
        </w:trPr>
        <w:tc>
          <w:tcPr>
            <w:tcW w:w="1612" w:type="dxa"/>
            <w:vMerge/>
            <w:tcBorders>
              <w:left w:val="nil"/>
              <w:right w:val="single" w:sz="4" w:space="0" w:color="auto"/>
            </w:tcBorders>
            <w:vAlign w:val="center"/>
          </w:tcPr>
          <w:p w:rsidR="0023045D" w:rsidRPr="00A3499A" w:rsidRDefault="0023045D" w:rsidP="0099145A">
            <w:pPr>
              <w:pStyle w:val="a9"/>
              <w:widowControl/>
              <w:snapToGrid w:val="0"/>
              <w:spacing w:line="440" w:lineRule="exact"/>
              <w:ind w:right="-142"/>
              <w:jc w:val="center"/>
              <w:rPr>
                <w:rFonts w:ascii="Times New Roman" w:eastAsia="標楷體"/>
                <w:sz w:val="22"/>
              </w:rPr>
            </w:pPr>
          </w:p>
        </w:tc>
        <w:tc>
          <w:tcPr>
            <w:tcW w:w="1391" w:type="dxa"/>
            <w:vMerge w:val="restart"/>
            <w:tcBorders>
              <w:left w:val="single" w:sz="4" w:space="0" w:color="auto"/>
              <w:right w:val="single" w:sz="4" w:space="0" w:color="auto"/>
            </w:tcBorders>
            <w:vAlign w:val="center"/>
          </w:tcPr>
          <w:p w:rsidR="0023045D" w:rsidRPr="00A3499A" w:rsidRDefault="0023045D" w:rsidP="0099145A">
            <w:pPr>
              <w:pStyle w:val="af2"/>
              <w:snapToGrid w:val="0"/>
              <w:spacing w:line="240" w:lineRule="auto"/>
              <w:ind w:left="0" w:right="-142" w:firstLine="0"/>
              <w:jc w:val="center"/>
              <w:rPr>
                <w:rFonts w:ascii="Times New Roman" w:eastAsia="標楷體"/>
                <w:sz w:val="22"/>
              </w:rPr>
            </w:pPr>
            <w:r w:rsidRPr="00A3499A">
              <w:rPr>
                <w:rFonts w:ascii="Times New Roman" w:eastAsia="標楷體"/>
                <w:sz w:val="22"/>
              </w:rPr>
              <w:t>金額</w:t>
            </w:r>
          </w:p>
        </w:tc>
        <w:tc>
          <w:tcPr>
            <w:tcW w:w="1103" w:type="dxa"/>
            <w:vMerge w:val="restart"/>
            <w:tcBorders>
              <w:left w:val="single" w:sz="4" w:space="0" w:color="auto"/>
              <w:right w:val="double" w:sz="4" w:space="0" w:color="auto"/>
            </w:tcBorders>
            <w:vAlign w:val="center"/>
          </w:tcPr>
          <w:p w:rsidR="0023045D" w:rsidRPr="00A3499A" w:rsidRDefault="0023045D" w:rsidP="0099145A">
            <w:pPr>
              <w:pStyle w:val="af2"/>
              <w:snapToGrid w:val="0"/>
              <w:spacing w:line="240" w:lineRule="auto"/>
              <w:ind w:left="0" w:firstLine="0"/>
              <w:jc w:val="center"/>
              <w:rPr>
                <w:rFonts w:ascii="Times New Roman" w:eastAsia="標楷體"/>
                <w:sz w:val="22"/>
              </w:rPr>
            </w:pPr>
            <w:r w:rsidRPr="00A3499A">
              <w:rPr>
                <w:rFonts w:ascii="Times New Roman" w:eastAsia="標楷體" w:hint="eastAsia"/>
                <w:sz w:val="22"/>
              </w:rPr>
              <w:t>年增</w:t>
            </w:r>
            <w:r w:rsidRPr="00A3499A">
              <w:rPr>
                <w:rFonts w:ascii="Times New Roman" w:eastAsia="標楷體"/>
                <w:sz w:val="22"/>
              </w:rPr>
              <w:t>率</w:t>
            </w:r>
          </w:p>
        </w:tc>
        <w:tc>
          <w:tcPr>
            <w:tcW w:w="1975" w:type="dxa"/>
            <w:gridSpan w:val="2"/>
            <w:tcBorders>
              <w:bottom w:val="single" w:sz="4" w:space="0" w:color="auto"/>
              <w:right w:val="single" w:sz="4" w:space="0" w:color="auto"/>
            </w:tcBorders>
            <w:vAlign w:val="center"/>
          </w:tcPr>
          <w:p w:rsidR="0023045D" w:rsidRPr="00A3499A" w:rsidRDefault="0023045D" w:rsidP="0099145A">
            <w:pPr>
              <w:pStyle w:val="af2"/>
              <w:snapToGrid w:val="0"/>
              <w:spacing w:line="240" w:lineRule="auto"/>
              <w:ind w:left="0" w:right="-142" w:firstLine="0"/>
              <w:jc w:val="center"/>
              <w:rPr>
                <w:rFonts w:ascii="Times New Roman" w:eastAsia="標楷體"/>
                <w:sz w:val="22"/>
              </w:rPr>
            </w:pPr>
            <w:r w:rsidRPr="00A3499A">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23045D" w:rsidRPr="00A3499A" w:rsidRDefault="0023045D" w:rsidP="0099145A">
            <w:pPr>
              <w:pStyle w:val="af2"/>
              <w:snapToGrid w:val="0"/>
              <w:spacing w:line="240" w:lineRule="auto"/>
              <w:ind w:left="0" w:right="-142" w:firstLine="0"/>
              <w:jc w:val="center"/>
              <w:rPr>
                <w:rFonts w:ascii="Times New Roman" w:eastAsia="標楷體"/>
                <w:sz w:val="22"/>
              </w:rPr>
            </w:pPr>
            <w:r w:rsidRPr="00A3499A">
              <w:rPr>
                <w:rFonts w:ascii="Times New Roman" w:eastAsia="標楷體"/>
                <w:sz w:val="22"/>
              </w:rPr>
              <w:t>地方</w:t>
            </w:r>
          </w:p>
        </w:tc>
      </w:tr>
      <w:tr w:rsidR="0023045D" w:rsidRPr="00A3499A" w:rsidTr="0099145A">
        <w:trPr>
          <w:cantSplit/>
          <w:trHeight w:val="240"/>
          <w:jc w:val="center"/>
        </w:trPr>
        <w:tc>
          <w:tcPr>
            <w:tcW w:w="1612" w:type="dxa"/>
            <w:vMerge/>
            <w:tcBorders>
              <w:left w:val="nil"/>
              <w:bottom w:val="single" w:sz="4" w:space="0" w:color="auto"/>
              <w:right w:val="single" w:sz="4" w:space="0" w:color="auto"/>
            </w:tcBorders>
            <w:vAlign w:val="center"/>
          </w:tcPr>
          <w:p w:rsidR="0023045D" w:rsidRPr="00A3499A" w:rsidRDefault="0023045D" w:rsidP="0099145A">
            <w:pPr>
              <w:pStyle w:val="a9"/>
              <w:widowControl/>
              <w:snapToGrid w:val="0"/>
              <w:spacing w:line="440" w:lineRule="exact"/>
              <w:ind w:right="-142"/>
              <w:jc w:val="center"/>
              <w:rPr>
                <w:rFonts w:ascii="Times New Roman" w:eastAsia="標楷體"/>
                <w:sz w:val="22"/>
              </w:rPr>
            </w:pPr>
          </w:p>
        </w:tc>
        <w:tc>
          <w:tcPr>
            <w:tcW w:w="1391" w:type="dxa"/>
            <w:vMerge/>
            <w:tcBorders>
              <w:left w:val="single" w:sz="4" w:space="0" w:color="auto"/>
              <w:bottom w:val="single" w:sz="4" w:space="0" w:color="auto"/>
              <w:right w:val="single" w:sz="4" w:space="0" w:color="auto"/>
            </w:tcBorders>
            <w:vAlign w:val="center"/>
          </w:tcPr>
          <w:p w:rsidR="0023045D" w:rsidRPr="00A3499A" w:rsidRDefault="0023045D" w:rsidP="0099145A">
            <w:pPr>
              <w:pStyle w:val="af2"/>
              <w:snapToGrid w:val="0"/>
              <w:spacing w:line="240" w:lineRule="auto"/>
              <w:ind w:left="0" w:right="-142" w:firstLine="0"/>
              <w:jc w:val="center"/>
              <w:rPr>
                <w:rFonts w:ascii="Times New Roman" w:eastAsia="標楷體"/>
                <w:sz w:val="22"/>
              </w:rPr>
            </w:pPr>
          </w:p>
        </w:tc>
        <w:tc>
          <w:tcPr>
            <w:tcW w:w="1103" w:type="dxa"/>
            <w:vMerge/>
            <w:tcBorders>
              <w:left w:val="single" w:sz="4" w:space="0" w:color="auto"/>
              <w:bottom w:val="single" w:sz="4" w:space="0" w:color="auto"/>
              <w:right w:val="double" w:sz="4" w:space="0" w:color="auto"/>
            </w:tcBorders>
            <w:vAlign w:val="center"/>
          </w:tcPr>
          <w:p w:rsidR="0023045D" w:rsidRPr="00A3499A" w:rsidRDefault="0023045D" w:rsidP="0099145A">
            <w:pPr>
              <w:pStyle w:val="af2"/>
              <w:snapToGrid w:val="0"/>
              <w:spacing w:line="240" w:lineRule="auto"/>
              <w:ind w:left="0" w:right="-142" w:firstLine="0"/>
              <w:jc w:val="center"/>
              <w:rPr>
                <w:rFonts w:ascii="Times New Roman" w:eastAsia="標楷體"/>
                <w:sz w:val="22"/>
              </w:rPr>
            </w:pPr>
          </w:p>
        </w:tc>
        <w:tc>
          <w:tcPr>
            <w:tcW w:w="1053" w:type="dxa"/>
            <w:tcBorders>
              <w:bottom w:val="single" w:sz="4" w:space="0" w:color="auto"/>
              <w:right w:val="single" w:sz="4" w:space="0" w:color="auto"/>
            </w:tcBorders>
            <w:vAlign w:val="center"/>
          </w:tcPr>
          <w:p w:rsidR="0023045D" w:rsidRPr="00A3499A" w:rsidRDefault="0023045D" w:rsidP="0099145A">
            <w:pPr>
              <w:pStyle w:val="af2"/>
              <w:snapToGrid w:val="0"/>
              <w:spacing w:line="240" w:lineRule="auto"/>
              <w:ind w:left="0" w:firstLine="0"/>
              <w:jc w:val="center"/>
              <w:rPr>
                <w:rFonts w:ascii="Times New Roman" w:eastAsia="標楷體"/>
                <w:sz w:val="22"/>
              </w:rPr>
            </w:pPr>
            <w:r w:rsidRPr="00A3499A">
              <w:rPr>
                <w:rFonts w:ascii="Times New Roman" w:eastAsia="標楷體"/>
                <w:sz w:val="22"/>
              </w:rPr>
              <w:t>金額</w:t>
            </w:r>
          </w:p>
        </w:tc>
        <w:tc>
          <w:tcPr>
            <w:tcW w:w="922" w:type="dxa"/>
            <w:tcBorders>
              <w:bottom w:val="single" w:sz="4" w:space="0" w:color="auto"/>
              <w:right w:val="single" w:sz="4" w:space="0" w:color="auto"/>
            </w:tcBorders>
            <w:vAlign w:val="center"/>
          </w:tcPr>
          <w:p w:rsidR="0023045D" w:rsidRPr="00A3499A" w:rsidRDefault="0023045D" w:rsidP="0099145A">
            <w:pPr>
              <w:pStyle w:val="af2"/>
              <w:snapToGrid w:val="0"/>
              <w:spacing w:line="240" w:lineRule="auto"/>
              <w:ind w:left="0" w:firstLine="0"/>
              <w:jc w:val="center"/>
              <w:rPr>
                <w:rFonts w:ascii="Times New Roman" w:eastAsia="標楷體"/>
                <w:sz w:val="22"/>
              </w:rPr>
            </w:pPr>
            <w:r w:rsidRPr="00A3499A">
              <w:rPr>
                <w:rFonts w:ascii="Times New Roman" w:eastAsia="標楷體" w:hint="eastAsia"/>
                <w:sz w:val="22"/>
              </w:rPr>
              <w:t>年增</w:t>
            </w:r>
            <w:r w:rsidRPr="00A3499A">
              <w:rPr>
                <w:rFonts w:ascii="Times New Roman" w:eastAsia="標楷體"/>
                <w:sz w:val="22"/>
              </w:rPr>
              <w:t>率</w:t>
            </w:r>
          </w:p>
        </w:tc>
        <w:tc>
          <w:tcPr>
            <w:tcW w:w="1037" w:type="dxa"/>
            <w:tcBorders>
              <w:left w:val="single" w:sz="4" w:space="0" w:color="auto"/>
              <w:bottom w:val="single" w:sz="4" w:space="0" w:color="auto"/>
              <w:right w:val="single" w:sz="4" w:space="0" w:color="auto"/>
            </w:tcBorders>
            <w:vAlign w:val="center"/>
          </w:tcPr>
          <w:p w:rsidR="0023045D" w:rsidRPr="00A3499A" w:rsidRDefault="0023045D" w:rsidP="0099145A">
            <w:pPr>
              <w:pStyle w:val="af2"/>
              <w:snapToGrid w:val="0"/>
              <w:spacing w:line="240" w:lineRule="auto"/>
              <w:ind w:left="0" w:firstLine="0"/>
              <w:jc w:val="center"/>
              <w:rPr>
                <w:rFonts w:ascii="Times New Roman" w:eastAsia="標楷體"/>
                <w:sz w:val="22"/>
              </w:rPr>
            </w:pPr>
            <w:r w:rsidRPr="00A3499A">
              <w:rPr>
                <w:rFonts w:ascii="Times New Roman" w:eastAsia="標楷體"/>
                <w:sz w:val="22"/>
              </w:rPr>
              <w:t>金額</w:t>
            </w:r>
          </w:p>
        </w:tc>
        <w:tc>
          <w:tcPr>
            <w:tcW w:w="840" w:type="dxa"/>
            <w:tcBorders>
              <w:left w:val="single" w:sz="4" w:space="0" w:color="auto"/>
              <w:bottom w:val="single" w:sz="4" w:space="0" w:color="auto"/>
              <w:right w:val="nil"/>
            </w:tcBorders>
            <w:vAlign w:val="center"/>
          </w:tcPr>
          <w:p w:rsidR="0023045D" w:rsidRPr="00A3499A" w:rsidRDefault="0023045D" w:rsidP="0099145A">
            <w:pPr>
              <w:pStyle w:val="af2"/>
              <w:snapToGrid w:val="0"/>
              <w:spacing w:line="240" w:lineRule="auto"/>
              <w:ind w:left="0" w:firstLine="0"/>
              <w:jc w:val="center"/>
              <w:rPr>
                <w:rFonts w:ascii="Times New Roman" w:eastAsia="標楷體"/>
                <w:b/>
                <w:w w:val="90"/>
                <w:kern w:val="0"/>
                <w:sz w:val="22"/>
              </w:rPr>
            </w:pPr>
            <w:r w:rsidRPr="00A3499A">
              <w:rPr>
                <w:rFonts w:ascii="Times New Roman" w:eastAsia="標楷體" w:hint="eastAsia"/>
                <w:sz w:val="22"/>
              </w:rPr>
              <w:t>年增</w:t>
            </w:r>
            <w:r w:rsidRPr="00A3499A">
              <w:rPr>
                <w:rFonts w:ascii="Times New Roman" w:eastAsia="標楷體"/>
                <w:sz w:val="22"/>
              </w:rPr>
              <w:t>率</w:t>
            </w:r>
          </w:p>
        </w:tc>
      </w:tr>
      <w:tr w:rsidR="0023045D" w:rsidRPr="00A3499A" w:rsidTr="0099145A">
        <w:trPr>
          <w:cantSplit/>
          <w:trHeight w:val="360"/>
          <w:jc w:val="center"/>
        </w:trPr>
        <w:tc>
          <w:tcPr>
            <w:tcW w:w="1612" w:type="dxa"/>
            <w:tcBorders>
              <w:top w:val="nil"/>
              <w:left w:val="nil"/>
              <w:bottom w:val="nil"/>
              <w:right w:val="single" w:sz="4" w:space="0" w:color="auto"/>
            </w:tcBorders>
            <w:vAlign w:val="center"/>
          </w:tcPr>
          <w:p w:rsidR="0023045D" w:rsidRPr="00A3499A" w:rsidRDefault="0023045D" w:rsidP="0099145A">
            <w:pPr>
              <w:pStyle w:val="af2"/>
              <w:snapToGrid w:val="0"/>
              <w:spacing w:line="240" w:lineRule="auto"/>
              <w:ind w:left="0" w:right="-142" w:firstLine="0"/>
              <w:jc w:val="center"/>
              <w:rPr>
                <w:rFonts w:ascii="Times New Roman" w:eastAsia="標楷體"/>
                <w:kern w:val="0"/>
                <w:sz w:val="22"/>
              </w:rPr>
            </w:pPr>
            <w:r w:rsidRPr="00A3499A">
              <w:rPr>
                <w:rFonts w:ascii="Times New Roman" w:eastAsia="標楷體" w:hint="eastAsia"/>
                <w:kern w:val="0"/>
                <w:sz w:val="22"/>
              </w:rPr>
              <w:t>2008</w:t>
            </w:r>
            <w:r w:rsidRPr="00A3499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23045D" w:rsidRPr="00A3499A" w:rsidRDefault="0023045D" w:rsidP="0099145A">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3499A">
              <w:rPr>
                <w:rFonts w:eastAsia="新細明體"/>
                <w:spacing w:val="0"/>
                <w:szCs w:val="24"/>
              </w:rPr>
              <w:t>172,291</w:t>
            </w:r>
          </w:p>
        </w:tc>
        <w:tc>
          <w:tcPr>
            <w:tcW w:w="1103" w:type="dxa"/>
            <w:tcBorders>
              <w:top w:val="nil"/>
              <w:left w:val="single" w:sz="4" w:space="0" w:color="auto"/>
              <w:bottom w:val="nil"/>
              <w:right w:val="double" w:sz="4" w:space="0" w:color="auto"/>
            </w:tcBorders>
            <w:vAlign w:val="center"/>
          </w:tcPr>
          <w:p w:rsidR="0023045D" w:rsidRPr="00A3499A" w:rsidRDefault="0023045D" w:rsidP="0099145A">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3499A">
              <w:rPr>
                <w:rFonts w:eastAsia="新細明體" w:hint="eastAsia"/>
                <w:spacing w:val="0"/>
                <w:szCs w:val="24"/>
              </w:rPr>
              <w:t>25.5</w:t>
            </w:r>
          </w:p>
        </w:tc>
        <w:tc>
          <w:tcPr>
            <w:tcW w:w="1053" w:type="dxa"/>
            <w:tcBorders>
              <w:top w:val="nil"/>
              <w:bottom w:val="nil"/>
              <w:right w:val="single" w:sz="4" w:space="0" w:color="auto"/>
            </w:tcBorders>
            <w:vAlign w:val="center"/>
          </w:tcPr>
          <w:p w:rsidR="0023045D" w:rsidRPr="00A3499A" w:rsidRDefault="0023045D" w:rsidP="0099145A">
            <w:pPr>
              <w:ind w:leftChars="38" w:left="91" w:rightChars="25" w:right="60"/>
              <w:jc w:val="right"/>
              <w:rPr>
                <w:rFonts w:eastAsia="華康楷書體W5"/>
              </w:rPr>
            </w:pPr>
            <w:r w:rsidRPr="00A3499A">
              <w:rPr>
                <w:rFonts w:eastAsia="華康楷書體W5" w:hint="eastAsia"/>
              </w:rPr>
              <w:t>16,641</w:t>
            </w:r>
          </w:p>
        </w:tc>
        <w:tc>
          <w:tcPr>
            <w:tcW w:w="922" w:type="dxa"/>
            <w:tcBorders>
              <w:top w:val="nil"/>
              <w:bottom w:val="nil"/>
              <w:right w:val="single" w:sz="4" w:space="0" w:color="auto"/>
            </w:tcBorders>
            <w:vAlign w:val="center"/>
          </w:tcPr>
          <w:p w:rsidR="0023045D" w:rsidRPr="00A3499A" w:rsidRDefault="0023045D" w:rsidP="0099145A">
            <w:pPr>
              <w:ind w:right="-142"/>
              <w:jc w:val="center"/>
              <w:rPr>
                <w:rFonts w:eastAsia="華康楷書體W5"/>
              </w:rPr>
            </w:pPr>
            <w:r w:rsidRPr="00A3499A">
              <w:rPr>
                <w:rFonts w:hint="eastAsia"/>
              </w:rPr>
              <w:t>29.6</w:t>
            </w:r>
          </w:p>
        </w:tc>
        <w:tc>
          <w:tcPr>
            <w:tcW w:w="1037" w:type="dxa"/>
            <w:tcBorders>
              <w:top w:val="nil"/>
              <w:left w:val="single" w:sz="4" w:space="0" w:color="auto"/>
              <w:bottom w:val="nil"/>
              <w:right w:val="single" w:sz="4" w:space="0" w:color="auto"/>
            </w:tcBorders>
            <w:vAlign w:val="center"/>
          </w:tcPr>
          <w:p w:rsidR="0023045D" w:rsidRPr="00A3499A" w:rsidRDefault="0023045D" w:rsidP="0099145A">
            <w:pPr>
              <w:ind w:rightChars="25" w:right="60"/>
              <w:jc w:val="right"/>
              <w:rPr>
                <w:rFonts w:eastAsia="華康楷書體W5"/>
              </w:rPr>
            </w:pPr>
            <w:r w:rsidRPr="00A3499A">
              <w:rPr>
                <w:rFonts w:hint="eastAsia"/>
              </w:rPr>
              <w:t>131,526</w:t>
            </w:r>
          </w:p>
        </w:tc>
        <w:tc>
          <w:tcPr>
            <w:tcW w:w="840" w:type="dxa"/>
            <w:tcBorders>
              <w:top w:val="nil"/>
              <w:left w:val="single" w:sz="4" w:space="0" w:color="auto"/>
              <w:bottom w:val="nil"/>
              <w:right w:val="nil"/>
            </w:tcBorders>
            <w:vAlign w:val="center"/>
          </w:tcPr>
          <w:p w:rsidR="0023045D" w:rsidRPr="00A3499A" w:rsidRDefault="0023045D" w:rsidP="0099145A">
            <w:pPr>
              <w:ind w:right="-142"/>
              <w:jc w:val="center"/>
              <w:rPr>
                <w:rFonts w:eastAsia="華康楷書體W5"/>
              </w:rPr>
            </w:pPr>
            <w:r w:rsidRPr="00A3499A">
              <w:rPr>
                <w:rFonts w:eastAsia="華康楷書體W5" w:hint="eastAsia"/>
              </w:rPr>
              <w:t>25.7</w:t>
            </w:r>
          </w:p>
        </w:tc>
      </w:tr>
      <w:tr w:rsidR="0023045D" w:rsidRPr="00A3499A" w:rsidTr="0099145A">
        <w:trPr>
          <w:cantSplit/>
          <w:trHeight w:val="360"/>
          <w:jc w:val="center"/>
        </w:trPr>
        <w:tc>
          <w:tcPr>
            <w:tcW w:w="1612" w:type="dxa"/>
            <w:tcBorders>
              <w:top w:val="nil"/>
              <w:left w:val="nil"/>
              <w:bottom w:val="nil"/>
              <w:right w:val="single" w:sz="4" w:space="0" w:color="auto"/>
            </w:tcBorders>
            <w:vAlign w:val="center"/>
          </w:tcPr>
          <w:p w:rsidR="0023045D" w:rsidRPr="00A3499A" w:rsidRDefault="0023045D" w:rsidP="0099145A">
            <w:pPr>
              <w:pStyle w:val="af2"/>
              <w:snapToGrid w:val="0"/>
              <w:spacing w:line="240" w:lineRule="auto"/>
              <w:ind w:left="0" w:right="-142" w:firstLine="0"/>
              <w:jc w:val="center"/>
              <w:rPr>
                <w:rFonts w:ascii="Times New Roman" w:eastAsia="標楷體"/>
                <w:kern w:val="0"/>
                <w:sz w:val="22"/>
              </w:rPr>
            </w:pPr>
            <w:r w:rsidRPr="00A3499A">
              <w:rPr>
                <w:rFonts w:ascii="Times New Roman" w:eastAsia="標楷體" w:hint="eastAsia"/>
                <w:kern w:val="0"/>
                <w:sz w:val="22"/>
              </w:rPr>
              <w:t>2009</w:t>
            </w:r>
            <w:r w:rsidRPr="00A3499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23045D" w:rsidRPr="00A3499A" w:rsidRDefault="0023045D" w:rsidP="0099145A">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3499A">
              <w:rPr>
                <w:rFonts w:eastAsia="新細明體" w:hint="eastAsia"/>
                <w:spacing w:val="0"/>
                <w:szCs w:val="24"/>
              </w:rPr>
              <w:t>224,846</w:t>
            </w:r>
          </w:p>
        </w:tc>
        <w:tc>
          <w:tcPr>
            <w:tcW w:w="1103" w:type="dxa"/>
            <w:tcBorders>
              <w:top w:val="nil"/>
              <w:left w:val="single" w:sz="4" w:space="0" w:color="auto"/>
              <w:bottom w:val="nil"/>
              <w:right w:val="double" w:sz="4" w:space="0" w:color="auto"/>
            </w:tcBorders>
            <w:vAlign w:val="center"/>
          </w:tcPr>
          <w:p w:rsidR="0023045D" w:rsidRPr="00A3499A" w:rsidRDefault="0023045D" w:rsidP="0099145A">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3499A">
              <w:rPr>
                <w:rFonts w:eastAsia="新細明體" w:hint="eastAsia"/>
                <w:spacing w:val="0"/>
                <w:szCs w:val="24"/>
              </w:rPr>
              <w:t>30.1</w:t>
            </w:r>
          </w:p>
        </w:tc>
        <w:tc>
          <w:tcPr>
            <w:tcW w:w="1053" w:type="dxa"/>
            <w:tcBorders>
              <w:top w:val="nil"/>
              <w:bottom w:val="nil"/>
              <w:right w:val="single" w:sz="4" w:space="0" w:color="auto"/>
            </w:tcBorders>
            <w:vAlign w:val="center"/>
          </w:tcPr>
          <w:p w:rsidR="0023045D" w:rsidRPr="00A3499A" w:rsidRDefault="0023045D" w:rsidP="0099145A">
            <w:pPr>
              <w:ind w:leftChars="38" w:left="91" w:rightChars="25" w:right="60"/>
              <w:jc w:val="right"/>
              <w:rPr>
                <w:rFonts w:eastAsia="華康楷書體W5"/>
              </w:rPr>
            </w:pPr>
            <w:r w:rsidRPr="00A3499A">
              <w:rPr>
                <w:rFonts w:eastAsia="華康楷書體W5" w:hint="eastAsia"/>
              </w:rPr>
              <w:t>19,651</w:t>
            </w:r>
          </w:p>
        </w:tc>
        <w:tc>
          <w:tcPr>
            <w:tcW w:w="922" w:type="dxa"/>
            <w:tcBorders>
              <w:top w:val="nil"/>
              <w:bottom w:val="nil"/>
              <w:right w:val="single" w:sz="4" w:space="0" w:color="auto"/>
            </w:tcBorders>
            <w:vAlign w:val="center"/>
          </w:tcPr>
          <w:p w:rsidR="0023045D" w:rsidRPr="00A3499A" w:rsidRDefault="0023045D" w:rsidP="0099145A">
            <w:pPr>
              <w:ind w:right="-142"/>
              <w:jc w:val="center"/>
              <w:rPr>
                <w:rFonts w:eastAsia="華康楷書體W5"/>
              </w:rPr>
            </w:pPr>
            <w:r w:rsidRPr="00A3499A">
              <w:rPr>
                <w:rFonts w:eastAsia="華康楷書體W5" w:hint="eastAsia"/>
              </w:rPr>
              <w:t>18.4</w:t>
            </w:r>
          </w:p>
        </w:tc>
        <w:tc>
          <w:tcPr>
            <w:tcW w:w="1037" w:type="dxa"/>
            <w:tcBorders>
              <w:top w:val="nil"/>
              <w:left w:val="single" w:sz="4" w:space="0" w:color="auto"/>
              <w:bottom w:val="nil"/>
              <w:right w:val="single" w:sz="4" w:space="0" w:color="auto"/>
            </w:tcBorders>
            <w:vAlign w:val="center"/>
          </w:tcPr>
          <w:p w:rsidR="0023045D" w:rsidRPr="00A3499A" w:rsidRDefault="0023045D" w:rsidP="0099145A">
            <w:pPr>
              <w:ind w:rightChars="25" w:right="60"/>
              <w:jc w:val="right"/>
              <w:rPr>
                <w:rFonts w:eastAsia="華康楷書體W5"/>
              </w:rPr>
            </w:pPr>
            <w:r w:rsidRPr="00A3499A">
              <w:rPr>
                <w:rFonts w:eastAsia="華康楷書體W5" w:hint="eastAsia"/>
              </w:rPr>
              <w:t>174,488</w:t>
            </w:r>
          </w:p>
        </w:tc>
        <w:tc>
          <w:tcPr>
            <w:tcW w:w="840" w:type="dxa"/>
            <w:tcBorders>
              <w:top w:val="nil"/>
              <w:left w:val="single" w:sz="4" w:space="0" w:color="auto"/>
              <w:bottom w:val="nil"/>
              <w:right w:val="nil"/>
            </w:tcBorders>
            <w:vAlign w:val="center"/>
          </w:tcPr>
          <w:p w:rsidR="0023045D" w:rsidRPr="00A3499A" w:rsidRDefault="0023045D" w:rsidP="0099145A">
            <w:pPr>
              <w:ind w:right="-142"/>
              <w:jc w:val="center"/>
              <w:rPr>
                <w:rFonts w:eastAsia="華康楷書體W5"/>
              </w:rPr>
            </w:pPr>
            <w:r w:rsidRPr="00A3499A">
              <w:rPr>
                <w:rFonts w:eastAsia="華康楷書體W5" w:hint="eastAsia"/>
              </w:rPr>
              <w:t>32.0</w:t>
            </w:r>
          </w:p>
        </w:tc>
      </w:tr>
      <w:tr w:rsidR="0023045D" w:rsidRPr="00A3499A" w:rsidTr="0099145A">
        <w:trPr>
          <w:cantSplit/>
          <w:trHeight w:val="360"/>
          <w:jc w:val="center"/>
        </w:trPr>
        <w:tc>
          <w:tcPr>
            <w:tcW w:w="1612" w:type="dxa"/>
            <w:tcBorders>
              <w:top w:val="nil"/>
              <w:left w:val="nil"/>
              <w:bottom w:val="nil"/>
              <w:right w:val="single" w:sz="4" w:space="0" w:color="auto"/>
            </w:tcBorders>
            <w:vAlign w:val="center"/>
          </w:tcPr>
          <w:p w:rsidR="0023045D" w:rsidRPr="00A3499A" w:rsidRDefault="0023045D" w:rsidP="0099145A">
            <w:pPr>
              <w:pStyle w:val="af2"/>
              <w:snapToGrid w:val="0"/>
              <w:spacing w:line="240" w:lineRule="auto"/>
              <w:ind w:left="0" w:right="-142" w:firstLine="0"/>
              <w:jc w:val="center"/>
              <w:rPr>
                <w:rFonts w:ascii="Times New Roman" w:eastAsia="標楷體"/>
                <w:kern w:val="0"/>
                <w:sz w:val="22"/>
              </w:rPr>
            </w:pPr>
            <w:r w:rsidRPr="00A3499A">
              <w:rPr>
                <w:rFonts w:ascii="Times New Roman" w:eastAsia="標楷體" w:hint="eastAsia"/>
                <w:kern w:val="0"/>
                <w:sz w:val="22"/>
              </w:rPr>
              <w:t>2010</w:t>
            </w:r>
            <w:r w:rsidRPr="00A3499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23045D" w:rsidRPr="00A3499A" w:rsidRDefault="0023045D" w:rsidP="0099145A">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3499A">
              <w:rPr>
                <w:rFonts w:eastAsia="新細明體" w:hint="eastAsia"/>
                <w:spacing w:val="0"/>
                <w:szCs w:val="24"/>
              </w:rPr>
              <w:t>278,140</w:t>
            </w:r>
          </w:p>
        </w:tc>
        <w:tc>
          <w:tcPr>
            <w:tcW w:w="1103" w:type="dxa"/>
            <w:tcBorders>
              <w:top w:val="nil"/>
              <w:left w:val="single" w:sz="4" w:space="0" w:color="auto"/>
              <w:bottom w:val="nil"/>
              <w:right w:val="double" w:sz="4" w:space="0" w:color="auto"/>
            </w:tcBorders>
            <w:vAlign w:val="center"/>
          </w:tcPr>
          <w:p w:rsidR="0023045D" w:rsidRPr="00A3499A" w:rsidRDefault="0023045D" w:rsidP="0099145A">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3499A">
              <w:rPr>
                <w:rFonts w:eastAsia="新細明體" w:hint="eastAsia"/>
                <w:spacing w:val="0"/>
                <w:szCs w:val="24"/>
              </w:rPr>
              <w:t>23.8</w:t>
            </w:r>
          </w:p>
        </w:tc>
        <w:tc>
          <w:tcPr>
            <w:tcW w:w="1053" w:type="dxa"/>
            <w:tcBorders>
              <w:top w:val="nil"/>
              <w:bottom w:val="nil"/>
              <w:right w:val="single" w:sz="4" w:space="0" w:color="auto"/>
            </w:tcBorders>
            <w:vAlign w:val="center"/>
          </w:tcPr>
          <w:p w:rsidR="0023045D" w:rsidRPr="00A3499A" w:rsidRDefault="0023045D" w:rsidP="0099145A">
            <w:pPr>
              <w:ind w:leftChars="38" w:left="91" w:rightChars="25" w:right="60"/>
              <w:jc w:val="right"/>
              <w:rPr>
                <w:rFonts w:eastAsia="華康楷書體W5"/>
              </w:rPr>
            </w:pPr>
            <w:r w:rsidRPr="00A3499A">
              <w:rPr>
                <w:rFonts w:eastAsia="華康楷書體W5" w:hint="eastAsia"/>
              </w:rPr>
              <w:t>21,837</w:t>
            </w:r>
          </w:p>
        </w:tc>
        <w:tc>
          <w:tcPr>
            <w:tcW w:w="922" w:type="dxa"/>
            <w:tcBorders>
              <w:top w:val="nil"/>
              <w:bottom w:val="nil"/>
              <w:right w:val="single" w:sz="4" w:space="0" w:color="auto"/>
            </w:tcBorders>
            <w:vAlign w:val="center"/>
          </w:tcPr>
          <w:p w:rsidR="0023045D" w:rsidRPr="00A3499A" w:rsidRDefault="0023045D" w:rsidP="0099145A">
            <w:pPr>
              <w:ind w:right="-142"/>
              <w:jc w:val="center"/>
              <w:rPr>
                <w:rFonts w:eastAsia="華康楷書體W5"/>
              </w:rPr>
            </w:pPr>
            <w:r w:rsidRPr="00A3499A">
              <w:rPr>
                <w:rFonts w:eastAsia="華康楷書體W5" w:hint="eastAsia"/>
              </w:rPr>
              <w:t>8.9</w:t>
            </w:r>
          </w:p>
        </w:tc>
        <w:tc>
          <w:tcPr>
            <w:tcW w:w="1037" w:type="dxa"/>
            <w:tcBorders>
              <w:top w:val="nil"/>
              <w:left w:val="single" w:sz="4" w:space="0" w:color="auto"/>
              <w:bottom w:val="nil"/>
              <w:right w:val="single" w:sz="4" w:space="0" w:color="auto"/>
            </w:tcBorders>
            <w:vAlign w:val="center"/>
          </w:tcPr>
          <w:p w:rsidR="0023045D" w:rsidRPr="00A3499A" w:rsidRDefault="0023045D" w:rsidP="0099145A">
            <w:pPr>
              <w:ind w:rightChars="25" w:right="60"/>
              <w:jc w:val="right"/>
              <w:rPr>
                <w:rFonts w:eastAsia="華康楷書體W5"/>
              </w:rPr>
            </w:pPr>
            <w:r w:rsidRPr="00A3499A">
              <w:rPr>
                <w:rFonts w:eastAsia="華康楷書體W5" w:hint="eastAsia"/>
              </w:rPr>
              <w:t>219,578</w:t>
            </w:r>
          </w:p>
        </w:tc>
        <w:tc>
          <w:tcPr>
            <w:tcW w:w="840" w:type="dxa"/>
            <w:tcBorders>
              <w:top w:val="nil"/>
              <w:left w:val="single" w:sz="4" w:space="0" w:color="auto"/>
              <w:bottom w:val="nil"/>
              <w:right w:val="nil"/>
            </w:tcBorders>
            <w:vAlign w:val="center"/>
          </w:tcPr>
          <w:p w:rsidR="0023045D" w:rsidRPr="00A3499A" w:rsidRDefault="0023045D" w:rsidP="0099145A">
            <w:pPr>
              <w:ind w:right="-142"/>
              <w:jc w:val="center"/>
              <w:rPr>
                <w:rFonts w:eastAsia="華康楷書體W5"/>
              </w:rPr>
            </w:pPr>
            <w:r w:rsidRPr="00A3499A">
              <w:rPr>
                <w:rFonts w:eastAsia="華康楷書體W5" w:hint="eastAsia"/>
              </w:rPr>
              <w:t>26.3</w:t>
            </w:r>
          </w:p>
        </w:tc>
      </w:tr>
      <w:tr w:rsidR="0023045D" w:rsidRPr="00A3499A" w:rsidTr="0099145A">
        <w:trPr>
          <w:cantSplit/>
          <w:trHeight w:val="360"/>
          <w:jc w:val="center"/>
        </w:trPr>
        <w:tc>
          <w:tcPr>
            <w:tcW w:w="1612" w:type="dxa"/>
            <w:tcBorders>
              <w:top w:val="nil"/>
              <w:left w:val="nil"/>
              <w:bottom w:val="nil"/>
              <w:right w:val="single" w:sz="4" w:space="0" w:color="auto"/>
            </w:tcBorders>
            <w:vAlign w:val="center"/>
          </w:tcPr>
          <w:p w:rsidR="0023045D" w:rsidRPr="00A3499A" w:rsidRDefault="0023045D" w:rsidP="0099145A">
            <w:pPr>
              <w:pStyle w:val="af2"/>
              <w:snapToGrid w:val="0"/>
              <w:spacing w:line="240" w:lineRule="auto"/>
              <w:ind w:left="0" w:right="-142" w:firstLine="0"/>
              <w:jc w:val="center"/>
              <w:rPr>
                <w:rFonts w:ascii="Times New Roman" w:eastAsia="標楷體"/>
                <w:kern w:val="0"/>
                <w:sz w:val="22"/>
              </w:rPr>
            </w:pPr>
            <w:r w:rsidRPr="00A3499A">
              <w:rPr>
                <w:rFonts w:ascii="Times New Roman" w:eastAsia="標楷體" w:hint="eastAsia"/>
                <w:kern w:val="0"/>
                <w:sz w:val="22"/>
              </w:rPr>
              <w:t>2011</w:t>
            </w:r>
            <w:r w:rsidRPr="00A3499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23045D" w:rsidRPr="00A3499A" w:rsidRDefault="0023045D" w:rsidP="0099145A">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3499A">
              <w:rPr>
                <w:rFonts w:eastAsia="新細明體" w:hint="eastAsia"/>
                <w:spacing w:val="0"/>
                <w:szCs w:val="24"/>
              </w:rPr>
              <w:t>301,933</w:t>
            </w:r>
          </w:p>
        </w:tc>
        <w:tc>
          <w:tcPr>
            <w:tcW w:w="1103" w:type="dxa"/>
            <w:tcBorders>
              <w:top w:val="nil"/>
              <w:left w:val="single" w:sz="4" w:space="0" w:color="auto"/>
              <w:bottom w:val="nil"/>
              <w:right w:val="double" w:sz="4" w:space="0" w:color="auto"/>
            </w:tcBorders>
            <w:vAlign w:val="center"/>
          </w:tcPr>
          <w:p w:rsidR="0023045D" w:rsidRPr="00A3499A" w:rsidRDefault="0023045D" w:rsidP="0099145A">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3499A">
              <w:rPr>
                <w:rFonts w:eastAsia="新細明體" w:hint="eastAsia"/>
                <w:spacing w:val="0"/>
                <w:szCs w:val="24"/>
              </w:rPr>
              <w:t>23.8</w:t>
            </w:r>
          </w:p>
        </w:tc>
        <w:tc>
          <w:tcPr>
            <w:tcW w:w="1053" w:type="dxa"/>
            <w:tcBorders>
              <w:top w:val="nil"/>
              <w:bottom w:val="nil"/>
              <w:right w:val="single" w:sz="4" w:space="0" w:color="auto"/>
            </w:tcBorders>
            <w:vAlign w:val="center"/>
          </w:tcPr>
          <w:p w:rsidR="0023045D" w:rsidRPr="00A3499A" w:rsidRDefault="0023045D" w:rsidP="0099145A">
            <w:pPr>
              <w:ind w:leftChars="38" w:left="91" w:rightChars="25" w:right="60"/>
              <w:jc w:val="right"/>
              <w:rPr>
                <w:rFonts w:eastAsia="華康楷書體W5"/>
              </w:rPr>
            </w:pPr>
            <w:r w:rsidRPr="00A3499A">
              <w:rPr>
                <w:rFonts w:eastAsia="華康楷書體W5" w:hint="eastAsia"/>
              </w:rPr>
              <w:t>20,209</w:t>
            </w:r>
          </w:p>
        </w:tc>
        <w:tc>
          <w:tcPr>
            <w:tcW w:w="922" w:type="dxa"/>
            <w:tcBorders>
              <w:top w:val="nil"/>
              <w:bottom w:val="nil"/>
              <w:right w:val="single" w:sz="4" w:space="0" w:color="auto"/>
            </w:tcBorders>
            <w:vAlign w:val="center"/>
          </w:tcPr>
          <w:p w:rsidR="0023045D" w:rsidRPr="00A3499A" w:rsidRDefault="0023045D" w:rsidP="0099145A">
            <w:pPr>
              <w:ind w:right="-142"/>
              <w:jc w:val="center"/>
              <w:rPr>
                <w:rFonts w:eastAsia="華康楷書體W5"/>
              </w:rPr>
            </w:pPr>
            <w:r w:rsidRPr="00A3499A">
              <w:rPr>
                <w:rFonts w:eastAsia="華康楷書體W5" w:hint="eastAsia"/>
              </w:rPr>
              <w:t>-9.7</w:t>
            </w:r>
          </w:p>
        </w:tc>
        <w:tc>
          <w:tcPr>
            <w:tcW w:w="1037" w:type="dxa"/>
            <w:tcBorders>
              <w:top w:val="nil"/>
              <w:left w:val="single" w:sz="4" w:space="0" w:color="auto"/>
              <w:bottom w:val="nil"/>
              <w:right w:val="single" w:sz="4" w:space="0" w:color="auto"/>
            </w:tcBorders>
            <w:vAlign w:val="center"/>
          </w:tcPr>
          <w:p w:rsidR="0023045D" w:rsidRPr="00A3499A" w:rsidRDefault="0023045D" w:rsidP="0099145A">
            <w:pPr>
              <w:ind w:rightChars="25" w:right="60"/>
              <w:jc w:val="right"/>
              <w:rPr>
                <w:rFonts w:eastAsia="華康楷書體W5"/>
              </w:rPr>
            </w:pPr>
            <w:r w:rsidRPr="00A3499A">
              <w:rPr>
                <w:rFonts w:eastAsia="華康楷書體W5" w:hint="eastAsia"/>
              </w:rPr>
              <w:t>281,724</w:t>
            </w:r>
          </w:p>
        </w:tc>
        <w:tc>
          <w:tcPr>
            <w:tcW w:w="840" w:type="dxa"/>
            <w:tcBorders>
              <w:top w:val="nil"/>
              <w:left w:val="single" w:sz="4" w:space="0" w:color="auto"/>
              <w:bottom w:val="nil"/>
              <w:right w:val="nil"/>
            </w:tcBorders>
            <w:vAlign w:val="center"/>
          </w:tcPr>
          <w:p w:rsidR="0023045D" w:rsidRPr="00A3499A" w:rsidRDefault="0023045D" w:rsidP="0099145A">
            <w:pPr>
              <w:ind w:right="-142"/>
              <w:jc w:val="center"/>
              <w:rPr>
                <w:rFonts w:eastAsia="華康楷書體W5"/>
              </w:rPr>
            </w:pPr>
            <w:r w:rsidRPr="00A3499A">
              <w:rPr>
                <w:rFonts w:eastAsia="華康楷書體W5" w:hint="eastAsia"/>
              </w:rPr>
              <w:t>27.2</w:t>
            </w:r>
          </w:p>
        </w:tc>
      </w:tr>
      <w:tr w:rsidR="0023045D" w:rsidRPr="00A3499A" w:rsidTr="0099145A">
        <w:trPr>
          <w:cantSplit/>
          <w:trHeight w:val="360"/>
          <w:jc w:val="center"/>
        </w:trPr>
        <w:tc>
          <w:tcPr>
            <w:tcW w:w="1612" w:type="dxa"/>
            <w:tcBorders>
              <w:top w:val="nil"/>
              <w:left w:val="nil"/>
              <w:bottom w:val="nil"/>
              <w:right w:val="single" w:sz="4" w:space="0" w:color="auto"/>
            </w:tcBorders>
            <w:vAlign w:val="center"/>
          </w:tcPr>
          <w:p w:rsidR="0023045D" w:rsidRPr="00A3499A" w:rsidRDefault="0023045D" w:rsidP="0099145A">
            <w:pPr>
              <w:pStyle w:val="af2"/>
              <w:snapToGrid w:val="0"/>
              <w:spacing w:line="240" w:lineRule="auto"/>
              <w:ind w:left="0" w:right="-142" w:firstLine="0"/>
              <w:jc w:val="center"/>
              <w:rPr>
                <w:rFonts w:ascii="Times New Roman" w:eastAsia="標楷體"/>
                <w:kern w:val="0"/>
                <w:sz w:val="22"/>
              </w:rPr>
            </w:pPr>
            <w:r w:rsidRPr="00A3499A">
              <w:rPr>
                <w:rFonts w:ascii="Times New Roman" w:eastAsia="標楷體" w:hint="eastAsia"/>
                <w:kern w:val="0"/>
                <w:sz w:val="22"/>
              </w:rPr>
              <w:t>2012</w:t>
            </w:r>
            <w:r w:rsidRPr="00A3499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23045D" w:rsidRPr="00A3499A" w:rsidRDefault="0023045D" w:rsidP="0099145A">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3499A">
              <w:rPr>
                <w:rFonts w:eastAsia="新細明體" w:hint="eastAsia"/>
                <w:spacing w:val="0"/>
                <w:szCs w:val="24"/>
              </w:rPr>
              <w:t>364,835</w:t>
            </w:r>
          </w:p>
        </w:tc>
        <w:tc>
          <w:tcPr>
            <w:tcW w:w="1103" w:type="dxa"/>
            <w:tcBorders>
              <w:top w:val="nil"/>
              <w:left w:val="single" w:sz="4" w:space="0" w:color="auto"/>
              <w:bottom w:val="nil"/>
              <w:right w:val="double" w:sz="4" w:space="0" w:color="auto"/>
            </w:tcBorders>
            <w:vAlign w:val="center"/>
          </w:tcPr>
          <w:p w:rsidR="0023045D" w:rsidRPr="00A3499A" w:rsidRDefault="0023045D" w:rsidP="0099145A">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3499A">
              <w:rPr>
                <w:rFonts w:eastAsia="新細明體" w:hint="eastAsia"/>
                <w:spacing w:val="0"/>
                <w:szCs w:val="24"/>
              </w:rPr>
              <w:t>20.6</w:t>
            </w:r>
          </w:p>
        </w:tc>
        <w:tc>
          <w:tcPr>
            <w:tcW w:w="1053" w:type="dxa"/>
            <w:tcBorders>
              <w:top w:val="nil"/>
              <w:bottom w:val="nil"/>
              <w:right w:val="single" w:sz="4" w:space="0" w:color="auto"/>
            </w:tcBorders>
            <w:vAlign w:val="center"/>
          </w:tcPr>
          <w:p w:rsidR="0023045D" w:rsidRPr="00A3499A" w:rsidRDefault="0023045D" w:rsidP="0099145A">
            <w:pPr>
              <w:ind w:leftChars="38" w:left="91" w:rightChars="25" w:right="60"/>
              <w:jc w:val="right"/>
              <w:rPr>
                <w:rFonts w:eastAsia="華康楷書體W5"/>
              </w:rPr>
            </w:pPr>
            <w:r w:rsidRPr="00A3499A">
              <w:rPr>
                <w:rFonts w:eastAsia="華康楷書體W5" w:hint="eastAsia"/>
              </w:rPr>
              <w:t>21,663</w:t>
            </w:r>
          </w:p>
        </w:tc>
        <w:tc>
          <w:tcPr>
            <w:tcW w:w="922" w:type="dxa"/>
            <w:tcBorders>
              <w:top w:val="nil"/>
              <w:bottom w:val="nil"/>
              <w:right w:val="single" w:sz="4" w:space="0" w:color="auto"/>
            </w:tcBorders>
            <w:vAlign w:val="center"/>
          </w:tcPr>
          <w:p w:rsidR="0023045D" w:rsidRPr="00A3499A" w:rsidRDefault="0023045D" w:rsidP="0099145A">
            <w:pPr>
              <w:ind w:right="-142"/>
              <w:jc w:val="center"/>
              <w:rPr>
                <w:rFonts w:eastAsia="華康楷書體W5"/>
              </w:rPr>
            </w:pPr>
            <w:r w:rsidRPr="00A3499A">
              <w:rPr>
                <w:rFonts w:eastAsia="華康楷書體W5" w:hint="eastAsia"/>
              </w:rPr>
              <w:t>5.9</w:t>
            </w:r>
          </w:p>
        </w:tc>
        <w:tc>
          <w:tcPr>
            <w:tcW w:w="1037" w:type="dxa"/>
            <w:tcBorders>
              <w:top w:val="nil"/>
              <w:left w:val="single" w:sz="4" w:space="0" w:color="auto"/>
              <w:bottom w:val="nil"/>
              <w:right w:val="single" w:sz="4" w:space="0" w:color="auto"/>
            </w:tcBorders>
            <w:vAlign w:val="center"/>
          </w:tcPr>
          <w:p w:rsidR="0023045D" w:rsidRPr="00A3499A" w:rsidRDefault="0023045D" w:rsidP="0099145A">
            <w:pPr>
              <w:ind w:rightChars="25" w:right="60"/>
              <w:jc w:val="right"/>
              <w:rPr>
                <w:rFonts w:eastAsia="華康楷書體W5"/>
              </w:rPr>
            </w:pPr>
            <w:r w:rsidRPr="00A3499A">
              <w:rPr>
                <w:rFonts w:eastAsia="華康楷書體W5" w:hint="eastAsia"/>
              </w:rPr>
              <w:t>343,172</w:t>
            </w:r>
          </w:p>
        </w:tc>
        <w:tc>
          <w:tcPr>
            <w:tcW w:w="840" w:type="dxa"/>
            <w:tcBorders>
              <w:top w:val="nil"/>
              <w:left w:val="single" w:sz="4" w:space="0" w:color="auto"/>
              <w:bottom w:val="nil"/>
              <w:right w:val="nil"/>
            </w:tcBorders>
            <w:vAlign w:val="center"/>
          </w:tcPr>
          <w:p w:rsidR="0023045D" w:rsidRPr="00A3499A" w:rsidRDefault="0023045D" w:rsidP="0099145A">
            <w:pPr>
              <w:ind w:right="-142"/>
              <w:jc w:val="center"/>
              <w:rPr>
                <w:rFonts w:eastAsia="華康楷書體W5"/>
              </w:rPr>
            </w:pPr>
            <w:r w:rsidRPr="00A3499A">
              <w:rPr>
                <w:rFonts w:eastAsia="華康楷書體W5" w:hint="eastAsia"/>
              </w:rPr>
              <w:t>21.7</w:t>
            </w:r>
          </w:p>
        </w:tc>
      </w:tr>
      <w:tr w:rsidR="0023045D" w:rsidRPr="00A3499A" w:rsidTr="0099145A">
        <w:trPr>
          <w:cantSplit/>
          <w:trHeight w:val="360"/>
          <w:jc w:val="center"/>
        </w:trPr>
        <w:tc>
          <w:tcPr>
            <w:tcW w:w="1612" w:type="dxa"/>
            <w:tcBorders>
              <w:top w:val="nil"/>
              <w:left w:val="nil"/>
              <w:bottom w:val="nil"/>
              <w:right w:val="single" w:sz="4" w:space="0" w:color="auto"/>
            </w:tcBorders>
            <w:vAlign w:val="center"/>
          </w:tcPr>
          <w:p w:rsidR="0023045D" w:rsidRPr="00A3499A" w:rsidRDefault="0023045D" w:rsidP="0099145A">
            <w:pPr>
              <w:pStyle w:val="af2"/>
              <w:snapToGrid w:val="0"/>
              <w:spacing w:line="240" w:lineRule="auto"/>
              <w:ind w:left="0" w:right="-142" w:firstLine="0"/>
              <w:jc w:val="center"/>
              <w:rPr>
                <w:rFonts w:ascii="Times New Roman" w:eastAsia="標楷體"/>
                <w:kern w:val="0"/>
                <w:sz w:val="22"/>
              </w:rPr>
            </w:pPr>
            <w:r w:rsidRPr="00A3499A">
              <w:rPr>
                <w:rFonts w:ascii="Times New Roman" w:eastAsia="標楷體" w:hint="eastAsia"/>
                <w:kern w:val="0"/>
                <w:sz w:val="22"/>
              </w:rPr>
              <w:t>2013</w:t>
            </w:r>
            <w:r w:rsidRPr="00A3499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23045D" w:rsidRPr="00A3499A" w:rsidRDefault="0023045D" w:rsidP="0099145A">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3499A">
              <w:rPr>
                <w:rFonts w:eastAsia="新細明體" w:hint="eastAsia"/>
                <w:spacing w:val="0"/>
                <w:szCs w:val="24"/>
              </w:rPr>
              <w:t>436,528</w:t>
            </w:r>
          </w:p>
        </w:tc>
        <w:tc>
          <w:tcPr>
            <w:tcW w:w="1103" w:type="dxa"/>
            <w:tcBorders>
              <w:top w:val="nil"/>
              <w:left w:val="single" w:sz="4" w:space="0" w:color="auto"/>
              <w:bottom w:val="nil"/>
              <w:right w:val="double" w:sz="4" w:space="0" w:color="auto"/>
            </w:tcBorders>
            <w:vAlign w:val="center"/>
          </w:tcPr>
          <w:p w:rsidR="0023045D" w:rsidRPr="00A3499A" w:rsidRDefault="0023045D" w:rsidP="0099145A">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3499A">
              <w:rPr>
                <w:rFonts w:eastAsia="新細明體" w:hint="eastAsia"/>
                <w:spacing w:val="0"/>
                <w:szCs w:val="24"/>
              </w:rPr>
              <w:t>19.6</w:t>
            </w:r>
          </w:p>
        </w:tc>
        <w:tc>
          <w:tcPr>
            <w:tcW w:w="1053" w:type="dxa"/>
            <w:tcBorders>
              <w:top w:val="nil"/>
              <w:bottom w:val="nil"/>
              <w:right w:val="single" w:sz="4" w:space="0" w:color="auto"/>
            </w:tcBorders>
            <w:vAlign w:val="center"/>
          </w:tcPr>
          <w:p w:rsidR="0023045D" w:rsidRPr="00A3499A" w:rsidRDefault="0023045D" w:rsidP="0099145A">
            <w:pPr>
              <w:ind w:leftChars="38" w:left="91" w:rightChars="25" w:right="60"/>
              <w:jc w:val="right"/>
              <w:rPr>
                <w:rFonts w:eastAsia="華康楷書體W5"/>
              </w:rPr>
            </w:pPr>
            <w:r w:rsidRPr="00A3499A">
              <w:rPr>
                <w:rFonts w:eastAsia="華康楷書體W5" w:hint="eastAsia"/>
              </w:rPr>
              <w:t>24,785</w:t>
            </w:r>
          </w:p>
        </w:tc>
        <w:tc>
          <w:tcPr>
            <w:tcW w:w="922" w:type="dxa"/>
            <w:tcBorders>
              <w:top w:val="nil"/>
              <w:bottom w:val="nil"/>
              <w:right w:val="single" w:sz="4" w:space="0" w:color="auto"/>
            </w:tcBorders>
            <w:vAlign w:val="center"/>
          </w:tcPr>
          <w:p w:rsidR="0023045D" w:rsidRPr="00A3499A" w:rsidRDefault="0023045D" w:rsidP="0099145A">
            <w:pPr>
              <w:ind w:right="-142"/>
              <w:jc w:val="center"/>
              <w:rPr>
                <w:rFonts w:eastAsia="華康楷書體W5"/>
              </w:rPr>
            </w:pPr>
            <w:r w:rsidRPr="00A3499A">
              <w:rPr>
                <w:rFonts w:eastAsia="華康楷書體W5" w:hint="eastAsia"/>
              </w:rPr>
              <w:t>12.4</w:t>
            </w:r>
          </w:p>
        </w:tc>
        <w:tc>
          <w:tcPr>
            <w:tcW w:w="1037" w:type="dxa"/>
            <w:tcBorders>
              <w:top w:val="nil"/>
              <w:left w:val="single" w:sz="4" w:space="0" w:color="auto"/>
              <w:bottom w:val="nil"/>
              <w:right w:val="single" w:sz="4" w:space="0" w:color="auto"/>
            </w:tcBorders>
            <w:vAlign w:val="center"/>
          </w:tcPr>
          <w:p w:rsidR="0023045D" w:rsidRPr="00A3499A" w:rsidRDefault="0023045D" w:rsidP="0099145A">
            <w:pPr>
              <w:ind w:rightChars="25" w:right="60"/>
              <w:jc w:val="right"/>
              <w:rPr>
                <w:rFonts w:eastAsia="華康楷書體W5"/>
              </w:rPr>
            </w:pPr>
            <w:r w:rsidRPr="00A3499A">
              <w:rPr>
                <w:rFonts w:eastAsia="華康楷書體W5" w:hint="eastAsia"/>
              </w:rPr>
              <w:t>411,742</w:t>
            </w:r>
          </w:p>
        </w:tc>
        <w:tc>
          <w:tcPr>
            <w:tcW w:w="840" w:type="dxa"/>
            <w:tcBorders>
              <w:top w:val="nil"/>
              <w:left w:val="single" w:sz="4" w:space="0" w:color="auto"/>
              <w:bottom w:val="nil"/>
              <w:right w:val="nil"/>
            </w:tcBorders>
            <w:vAlign w:val="center"/>
          </w:tcPr>
          <w:p w:rsidR="0023045D" w:rsidRPr="00A3499A" w:rsidRDefault="0023045D" w:rsidP="0099145A">
            <w:pPr>
              <w:ind w:right="-142"/>
              <w:jc w:val="center"/>
              <w:rPr>
                <w:rFonts w:eastAsia="華康楷書體W5"/>
              </w:rPr>
            </w:pPr>
            <w:r w:rsidRPr="00A3499A">
              <w:rPr>
                <w:rFonts w:eastAsia="華康楷書體W5" w:hint="eastAsia"/>
              </w:rPr>
              <w:t>20.1</w:t>
            </w:r>
          </w:p>
        </w:tc>
      </w:tr>
      <w:tr w:rsidR="0023045D" w:rsidRPr="00A3499A" w:rsidTr="0099145A">
        <w:trPr>
          <w:cantSplit/>
          <w:trHeight w:val="360"/>
          <w:jc w:val="center"/>
        </w:trPr>
        <w:tc>
          <w:tcPr>
            <w:tcW w:w="1612" w:type="dxa"/>
            <w:tcBorders>
              <w:top w:val="nil"/>
              <w:left w:val="nil"/>
              <w:bottom w:val="nil"/>
              <w:right w:val="single" w:sz="4" w:space="0" w:color="auto"/>
            </w:tcBorders>
            <w:vAlign w:val="center"/>
          </w:tcPr>
          <w:p w:rsidR="0023045D" w:rsidRPr="00A3499A" w:rsidRDefault="0023045D" w:rsidP="0099145A">
            <w:pPr>
              <w:pStyle w:val="af2"/>
              <w:snapToGrid w:val="0"/>
              <w:spacing w:line="240" w:lineRule="auto"/>
              <w:ind w:left="0" w:right="-142" w:firstLine="0"/>
              <w:jc w:val="center"/>
              <w:rPr>
                <w:rFonts w:ascii="Times New Roman" w:eastAsia="標楷體"/>
                <w:kern w:val="0"/>
                <w:sz w:val="22"/>
              </w:rPr>
            </w:pPr>
            <w:r w:rsidRPr="00A3499A">
              <w:rPr>
                <w:rFonts w:ascii="Times New Roman" w:eastAsia="標楷體" w:hint="eastAsia"/>
                <w:kern w:val="0"/>
                <w:sz w:val="22"/>
              </w:rPr>
              <w:t>2014</w:t>
            </w:r>
            <w:r w:rsidRPr="00A3499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23045D" w:rsidRPr="00A3499A" w:rsidRDefault="0023045D" w:rsidP="0099145A">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A3499A">
              <w:rPr>
                <w:rFonts w:eastAsia="新細明體" w:hint="eastAsia"/>
                <w:spacing w:val="0"/>
                <w:szCs w:val="24"/>
              </w:rPr>
              <w:t>502,005</w:t>
            </w:r>
          </w:p>
        </w:tc>
        <w:tc>
          <w:tcPr>
            <w:tcW w:w="1103" w:type="dxa"/>
            <w:tcBorders>
              <w:top w:val="nil"/>
              <w:left w:val="single" w:sz="4" w:space="0" w:color="auto"/>
              <w:bottom w:val="nil"/>
              <w:right w:val="double" w:sz="4" w:space="0" w:color="auto"/>
            </w:tcBorders>
            <w:vAlign w:val="center"/>
          </w:tcPr>
          <w:p w:rsidR="0023045D" w:rsidRPr="00A3499A" w:rsidRDefault="0023045D" w:rsidP="0099145A">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3499A">
              <w:rPr>
                <w:rFonts w:eastAsia="新細明體" w:hint="eastAsia"/>
                <w:spacing w:val="0"/>
                <w:szCs w:val="24"/>
              </w:rPr>
              <w:t>15.7</w:t>
            </w:r>
          </w:p>
        </w:tc>
        <w:tc>
          <w:tcPr>
            <w:tcW w:w="1053" w:type="dxa"/>
            <w:tcBorders>
              <w:top w:val="nil"/>
              <w:bottom w:val="nil"/>
              <w:right w:val="single" w:sz="4" w:space="0" w:color="auto"/>
            </w:tcBorders>
            <w:vAlign w:val="center"/>
          </w:tcPr>
          <w:p w:rsidR="0023045D" w:rsidRPr="00A3499A" w:rsidRDefault="0023045D" w:rsidP="0099145A">
            <w:pPr>
              <w:ind w:leftChars="38" w:left="91" w:rightChars="25" w:right="60"/>
              <w:jc w:val="right"/>
              <w:rPr>
                <w:rFonts w:eastAsia="華康楷書體W5"/>
              </w:rPr>
            </w:pPr>
            <w:r w:rsidRPr="00A3499A">
              <w:rPr>
                <w:rFonts w:eastAsia="華康楷書體W5" w:hint="eastAsia"/>
              </w:rPr>
              <w:t>25,371</w:t>
            </w:r>
          </w:p>
        </w:tc>
        <w:tc>
          <w:tcPr>
            <w:tcW w:w="922" w:type="dxa"/>
            <w:tcBorders>
              <w:top w:val="nil"/>
              <w:bottom w:val="nil"/>
              <w:right w:val="single" w:sz="4" w:space="0" w:color="auto"/>
            </w:tcBorders>
            <w:vAlign w:val="center"/>
          </w:tcPr>
          <w:p w:rsidR="0023045D" w:rsidRPr="00A3499A" w:rsidRDefault="0023045D" w:rsidP="0099145A">
            <w:pPr>
              <w:ind w:right="-142"/>
              <w:jc w:val="center"/>
              <w:rPr>
                <w:rFonts w:eastAsia="華康楷書體W5"/>
              </w:rPr>
            </w:pPr>
            <w:r w:rsidRPr="00A3499A">
              <w:rPr>
                <w:rFonts w:eastAsia="華康楷書體W5" w:hint="eastAsia"/>
              </w:rPr>
              <w:t>10.8</w:t>
            </w:r>
          </w:p>
        </w:tc>
        <w:tc>
          <w:tcPr>
            <w:tcW w:w="1037" w:type="dxa"/>
            <w:tcBorders>
              <w:top w:val="nil"/>
              <w:left w:val="single" w:sz="4" w:space="0" w:color="auto"/>
              <w:bottom w:val="nil"/>
              <w:right w:val="single" w:sz="4" w:space="0" w:color="auto"/>
            </w:tcBorders>
            <w:vAlign w:val="center"/>
          </w:tcPr>
          <w:p w:rsidR="0023045D" w:rsidRPr="00A3499A" w:rsidRDefault="0023045D" w:rsidP="0099145A">
            <w:pPr>
              <w:ind w:leftChars="38" w:left="91" w:rightChars="25" w:right="60"/>
              <w:jc w:val="right"/>
              <w:rPr>
                <w:rFonts w:eastAsia="華康楷書體W5"/>
              </w:rPr>
            </w:pPr>
            <w:r w:rsidRPr="00A3499A">
              <w:rPr>
                <w:rFonts w:eastAsia="華康楷書體W5" w:hint="eastAsia"/>
              </w:rPr>
              <w:t>476,634</w:t>
            </w:r>
          </w:p>
        </w:tc>
        <w:tc>
          <w:tcPr>
            <w:tcW w:w="840" w:type="dxa"/>
            <w:tcBorders>
              <w:top w:val="nil"/>
              <w:left w:val="single" w:sz="4" w:space="0" w:color="auto"/>
              <w:bottom w:val="nil"/>
              <w:right w:val="nil"/>
            </w:tcBorders>
            <w:vAlign w:val="center"/>
          </w:tcPr>
          <w:p w:rsidR="0023045D" w:rsidRPr="00A3499A" w:rsidRDefault="0023045D" w:rsidP="0099145A">
            <w:pPr>
              <w:ind w:right="-142"/>
              <w:jc w:val="center"/>
              <w:rPr>
                <w:rFonts w:eastAsia="華康楷書體W5"/>
              </w:rPr>
            </w:pPr>
            <w:r w:rsidRPr="00A3499A">
              <w:rPr>
                <w:rFonts w:eastAsia="華康楷書體W5" w:hint="eastAsia"/>
              </w:rPr>
              <w:t>15.9</w:t>
            </w:r>
          </w:p>
        </w:tc>
      </w:tr>
      <w:tr w:rsidR="0023045D" w:rsidRPr="00A3499A" w:rsidTr="0099145A">
        <w:trPr>
          <w:cantSplit/>
          <w:trHeight w:val="360"/>
          <w:jc w:val="center"/>
        </w:trPr>
        <w:tc>
          <w:tcPr>
            <w:tcW w:w="1612" w:type="dxa"/>
            <w:tcBorders>
              <w:top w:val="nil"/>
              <w:left w:val="nil"/>
              <w:bottom w:val="nil"/>
              <w:right w:val="single" w:sz="4" w:space="0" w:color="auto"/>
            </w:tcBorders>
            <w:vAlign w:val="center"/>
          </w:tcPr>
          <w:p w:rsidR="0023045D" w:rsidRPr="00A3499A" w:rsidRDefault="0023045D" w:rsidP="0099145A">
            <w:pPr>
              <w:pStyle w:val="af2"/>
              <w:snapToGrid w:val="0"/>
              <w:spacing w:line="240" w:lineRule="auto"/>
              <w:ind w:left="0" w:right="-142" w:firstLine="0"/>
              <w:jc w:val="center"/>
              <w:rPr>
                <w:rFonts w:ascii="Times New Roman" w:eastAsia="標楷體"/>
                <w:kern w:val="0"/>
                <w:sz w:val="22"/>
              </w:rPr>
            </w:pPr>
            <w:r w:rsidRPr="00A3499A">
              <w:rPr>
                <w:rFonts w:ascii="Times New Roman" w:eastAsia="標楷體" w:hint="eastAsia"/>
                <w:kern w:val="0"/>
                <w:sz w:val="22"/>
              </w:rPr>
              <w:t>2015</w:t>
            </w:r>
            <w:r w:rsidRPr="00A3499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23045D" w:rsidRPr="00A3499A" w:rsidRDefault="0023045D" w:rsidP="0099145A">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A3499A">
              <w:rPr>
                <w:rFonts w:eastAsia="新細明體" w:hint="eastAsia"/>
                <w:spacing w:val="0"/>
                <w:szCs w:val="24"/>
              </w:rPr>
              <w:t>551,590</w:t>
            </w:r>
          </w:p>
        </w:tc>
        <w:tc>
          <w:tcPr>
            <w:tcW w:w="1103" w:type="dxa"/>
            <w:tcBorders>
              <w:top w:val="nil"/>
              <w:left w:val="single" w:sz="4" w:space="0" w:color="auto"/>
              <w:bottom w:val="nil"/>
              <w:right w:val="double" w:sz="4" w:space="0" w:color="auto"/>
            </w:tcBorders>
            <w:vAlign w:val="center"/>
          </w:tcPr>
          <w:p w:rsidR="0023045D" w:rsidRPr="00A3499A" w:rsidRDefault="0023045D" w:rsidP="0099145A">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3499A">
              <w:rPr>
                <w:rFonts w:eastAsia="新細明體" w:hint="eastAsia"/>
                <w:spacing w:val="0"/>
                <w:szCs w:val="24"/>
              </w:rPr>
              <w:t>10.0</w:t>
            </w:r>
          </w:p>
        </w:tc>
        <w:tc>
          <w:tcPr>
            <w:tcW w:w="1053" w:type="dxa"/>
            <w:tcBorders>
              <w:top w:val="nil"/>
              <w:bottom w:val="nil"/>
              <w:right w:val="single" w:sz="4" w:space="0" w:color="auto"/>
            </w:tcBorders>
            <w:vAlign w:val="center"/>
          </w:tcPr>
          <w:p w:rsidR="0023045D" w:rsidRPr="00A3499A" w:rsidRDefault="0023045D" w:rsidP="0099145A">
            <w:pPr>
              <w:ind w:leftChars="38" w:left="91" w:rightChars="25" w:right="60"/>
              <w:jc w:val="right"/>
              <w:rPr>
                <w:rFonts w:eastAsia="華康楷書體W5"/>
              </w:rPr>
            </w:pPr>
            <w:r w:rsidRPr="00A3499A">
              <w:rPr>
                <w:rFonts w:eastAsia="華康楷書體W5" w:hint="eastAsia"/>
              </w:rPr>
              <w:t>26,224</w:t>
            </w:r>
          </w:p>
        </w:tc>
        <w:tc>
          <w:tcPr>
            <w:tcW w:w="922" w:type="dxa"/>
            <w:tcBorders>
              <w:top w:val="nil"/>
              <w:bottom w:val="nil"/>
              <w:right w:val="single" w:sz="4" w:space="0" w:color="auto"/>
            </w:tcBorders>
            <w:vAlign w:val="center"/>
          </w:tcPr>
          <w:p w:rsidR="0023045D" w:rsidRPr="00A3499A" w:rsidRDefault="0023045D" w:rsidP="0099145A">
            <w:pPr>
              <w:ind w:right="-142"/>
              <w:jc w:val="center"/>
              <w:rPr>
                <w:rFonts w:eastAsia="華康楷書體W5"/>
              </w:rPr>
            </w:pPr>
            <w:r w:rsidRPr="00A3499A">
              <w:rPr>
                <w:rFonts w:eastAsia="華康楷書體W5" w:hint="eastAsia"/>
              </w:rPr>
              <w:t>6.4</w:t>
            </w:r>
          </w:p>
        </w:tc>
        <w:tc>
          <w:tcPr>
            <w:tcW w:w="1037" w:type="dxa"/>
            <w:tcBorders>
              <w:top w:val="nil"/>
              <w:left w:val="single" w:sz="4" w:space="0" w:color="auto"/>
              <w:bottom w:val="nil"/>
              <w:right w:val="single" w:sz="4" w:space="0" w:color="auto"/>
            </w:tcBorders>
            <w:vAlign w:val="center"/>
          </w:tcPr>
          <w:p w:rsidR="0023045D" w:rsidRPr="00A3499A" w:rsidRDefault="0023045D" w:rsidP="0099145A">
            <w:pPr>
              <w:ind w:leftChars="38" w:left="91" w:rightChars="25" w:right="60"/>
              <w:jc w:val="right"/>
              <w:rPr>
                <w:rFonts w:eastAsia="華康楷書體W5"/>
              </w:rPr>
            </w:pPr>
            <w:r w:rsidRPr="00A3499A">
              <w:rPr>
                <w:rFonts w:eastAsia="華康楷書體W5" w:hint="eastAsia"/>
              </w:rPr>
              <w:t>525,366</w:t>
            </w:r>
          </w:p>
        </w:tc>
        <w:tc>
          <w:tcPr>
            <w:tcW w:w="840" w:type="dxa"/>
            <w:tcBorders>
              <w:top w:val="nil"/>
              <w:left w:val="single" w:sz="4" w:space="0" w:color="auto"/>
              <w:bottom w:val="nil"/>
              <w:right w:val="nil"/>
            </w:tcBorders>
            <w:vAlign w:val="center"/>
          </w:tcPr>
          <w:p w:rsidR="0023045D" w:rsidRPr="00A3499A" w:rsidRDefault="0023045D" w:rsidP="0099145A">
            <w:pPr>
              <w:ind w:right="-142"/>
              <w:jc w:val="center"/>
              <w:rPr>
                <w:rFonts w:eastAsia="華康楷書體W5"/>
              </w:rPr>
            </w:pPr>
            <w:r w:rsidRPr="00A3499A">
              <w:rPr>
                <w:rFonts w:eastAsia="華康楷書體W5" w:hint="eastAsia"/>
              </w:rPr>
              <w:t>10.2</w:t>
            </w:r>
          </w:p>
        </w:tc>
      </w:tr>
      <w:tr w:rsidR="0023045D" w:rsidRPr="00A3499A" w:rsidTr="0099145A">
        <w:trPr>
          <w:cantSplit/>
          <w:trHeight w:val="360"/>
          <w:jc w:val="center"/>
        </w:trPr>
        <w:tc>
          <w:tcPr>
            <w:tcW w:w="1612" w:type="dxa"/>
            <w:tcBorders>
              <w:top w:val="nil"/>
              <w:left w:val="nil"/>
              <w:bottom w:val="single" w:sz="4" w:space="0" w:color="auto"/>
              <w:right w:val="single" w:sz="4" w:space="0" w:color="auto"/>
            </w:tcBorders>
            <w:vAlign w:val="center"/>
          </w:tcPr>
          <w:p w:rsidR="0023045D" w:rsidRPr="00A3499A" w:rsidRDefault="0023045D" w:rsidP="0099145A">
            <w:pPr>
              <w:pStyle w:val="af2"/>
              <w:snapToGrid w:val="0"/>
              <w:spacing w:line="240" w:lineRule="auto"/>
              <w:ind w:left="0" w:right="-142" w:firstLine="0"/>
              <w:jc w:val="center"/>
              <w:rPr>
                <w:rFonts w:ascii="Times New Roman" w:eastAsia="標楷體"/>
                <w:kern w:val="0"/>
                <w:sz w:val="22"/>
              </w:rPr>
            </w:pPr>
            <w:r w:rsidRPr="00A3499A">
              <w:rPr>
                <w:rFonts w:ascii="Times New Roman" w:eastAsia="標楷體" w:hint="eastAsia"/>
                <w:kern w:val="0"/>
                <w:sz w:val="22"/>
              </w:rPr>
              <w:t>2016</w:t>
            </w:r>
            <w:r w:rsidRPr="00A3499A">
              <w:rPr>
                <w:rFonts w:ascii="Times New Roman" w:eastAsia="標楷體" w:hint="eastAsia"/>
                <w:kern w:val="0"/>
                <w:sz w:val="22"/>
              </w:rPr>
              <w:t>年</w:t>
            </w:r>
            <w:r w:rsidRPr="00A3499A">
              <w:rPr>
                <w:rFonts w:ascii="Times New Roman" w:eastAsia="標楷體" w:hint="eastAsia"/>
                <w:kern w:val="0"/>
                <w:sz w:val="22"/>
              </w:rPr>
              <w:t>1~5</w:t>
            </w:r>
            <w:r w:rsidRPr="00A3499A">
              <w:rPr>
                <w:rFonts w:ascii="Times New Roman" w:eastAsia="標楷體" w:hint="eastAsia"/>
                <w:kern w:val="0"/>
                <w:sz w:val="22"/>
              </w:rPr>
              <w:t>月</w:t>
            </w:r>
          </w:p>
        </w:tc>
        <w:tc>
          <w:tcPr>
            <w:tcW w:w="1391" w:type="dxa"/>
            <w:tcBorders>
              <w:top w:val="nil"/>
              <w:left w:val="single" w:sz="4" w:space="0" w:color="auto"/>
              <w:bottom w:val="single" w:sz="4" w:space="0" w:color="auto"/>
              <w:right w:val="single" w:sz="4" w:space="0" w:color="auto"/>
            </w:tcBorders>
            <w:vAlign w:val="center"/>
          </w:tcPr>
          <w:p w:rsidR="0023045D" w:rsidRPr="00A3499A" w:rsidRDefault="0023045D" w:rsidP="0099145A">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A3499A">
              <w:rPr>
                <w:rFonts w:eastAsia="新細明體" w:hint="eastAsia"/>
                <w:spacing w:val="0"/>
                <w:szCs w:val="24"/>
              </w:rPr>
              <w:t>187,671</w:t>
            </w:r>
          </w:p>
        </w:tc>
        <w:tc>
          <w:tcPr>
            <w:tcW w:w="1103" w:type="dxa"/>
            <w:tcBorders>
              <w:top w:val="nil"/>
              <w:left w:val="single" w:sz="4" w:space="0" w:color="auto"/>
              <w:bottom w:val="single" w:sz="4" w:space="0" w:color="auto"/>
              <w:right w:val="double" w:sz="4" w:space="0" w:color="auto"/>
            </w:tcBorders>
            <w:vAlign w:val="center"/>
          </w:tcPr>
          <w:p w:rsidR="0023045D" w:rsidRPr="00A3499A" w:rsidRDefault="0023045D" w:rsidP="0099145A">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3499A">
              <w:rPr>
                <w:rFonts w:eastAsia="新細明體" w:hint="eastAsia"/>
                <w:spacing w:val="0"/>
                <w:szCs w:val="24"/>
              </w:rPr>
              <w:t>9.6</w:t>
            </w:r>
          </w:p>
        </w:tc>
        <w:tc>
          <w:tcPr>
            <w:tcW w:w="1053" w:type="dxa"/>
            <w:tcBorders>
              <w:top w:val="nil"/>
              <w:bottom w:val="single" w:sz="4" w:space="0" w:color="auto"/>
              <w:right w:val="single" w:sz="4" w:space="0" w:color="auto"/>
            </w:tcBorders>
            <w:vAlign w:val="center"/>
          </w:tcPr>
          <w:p w:rsidR="0023045D" w:rsidRPr="00A3499A" w:rsidRDefault="0023045D" w:rsidP="0099145A">
            <w:pPr>
              <w:ind w:leftChars="38" w:left="91" w:rightChars="25" w:right="60"/>
              <w:jc w:val="right"/>
              <w:rPr>
                <w:rFonts w:eastAsia="華康楷書體W5"/>
              </w:rPr>
            </w:pPr>
            <w:r w:rsidRPr="00A3499A">
              <w:rPr>
                <w:rFonts w:eastAsia="華康楷書體W5" w:hint="eastAsia"/>
              </w:rPr>
              <w:t>7,833</w:t>
            </w:r>
          </w:p>
        </w:tc>
        <w:tc>
          <w:tcPr>
            <w:tcW w:w="922" w:type="dxa"/>
            <w:tcBorders>
              <w:top w:val="nil"/>
              <w:bottom w:val="single" w:sz="4" w:space="0" w:color="auto"/>
              <w:right w:val="single" w:sz="4" w:space="0" w:color="auto"/>
            </w:tcBorders>
            <w:vAlign w:val="center"/>
          </w:tcPr>
          <w:p w:rsidR="0023045D" w:rsidRPr="00A3499A" w:rsidRDefault="0023045D" w:rsidP="0099145A">
            <w:pPr>
              <w:ind w:right="-142"/>
              <w:jc w:val="center"/>
              <w:rPr>
                <w:rFonts w:eastAsia="華康楷書體W5"/>
              </w:rPr>
            </w:pPr>
            <w:r w:rsidRPr="00A3499A">
              <w:rPr>
                <w:rFonts w:eastAsia="華康楷書體W5" w:hint="eastAsia"/>
              </w:rPr>
              <w:t>10.4</w:t>
            </w:r>
          </w:p>
        </w:tc>
        <w:tc>
          <w:tcPr>
            <w:tcW w:w="1037" w:type="dxa"/>
            <w:tcBorders>
              <w:top w:val="nil"/>
              <w:left w:val="single" w:sz="4" w:space="0" w:color="auto"/>
              <w:bottom w:val="single" w:sz="4" w:space="0" w:color="auto"/>
              <w:right w:val="single" w:sz="4" w:space="0" w:color="auto"/>
            </w:tcBorders>
            <w:vAlign w:val="center"/>
          </w:tcPr>
          <w:p w:rsidR="0023045D" w:rsidRPr="00A3499A" w:rsidRDefault="0023045D" w:rsidP="0099145A">
            <w:pPr>
              <w:ind w:leftChars="38" w:left="91" w:rightChars="25" w:right="60"/>
              <w:jc w:val="right"/>
              <w:rPr>
                <w:rFonts w:eastAsia="華康楷書體W5"/>
              </w:rPr>
            </w:pPr>
            <w:r w:rsidRPr="00A3499A">
              <w:rPr>
                <w:rFonts w:eastAsia="華康楷書體W5" w:hint="eastAsia"/>
              </w:rPr>
              <w:t>179,838</w:t>
            </w:r>
          </w:p>
        </w:tc>
        <w:tc>
          <w:tcPr>
            <w:tcW w:w="840" w:type="dxa"/>
            <w:tcBorders>
              <w:top w:val="nil"/>
              <w:left w:val="single" w:sz="4" w:space="0" w:color="auto"/>
              <w:bottom w:val="single" w:sz="4" w:space="0" w:color="auto"/>
              <w:right w:val="nil"/>
            </w:tcBorders>
            <w:vAlign w:val="center"/>
          </w:tcPr>
          <w:p w:rsidR="0023045D" w:rsidRPr="00A3499A" w:rsidRDefault="0023045D" w:rsidP="0099145A">
            <w:pPr>
              <w:ind w:right="-142"/>
              <w:jc w:val="center"/>
              <w:rPr>
                <w:rFonts w:eastAsia="華康楷書體W5"/>
              </w:rPr>
            </w:pPr>
            <w:r w:rsidRPr="00A3499A">
              <w:rPr>
                <w:rFonts w:eastAsia="華康楷書體W5" w:hint="eastAsia"/>
              </w:rPr>
              <w:t>9.6</w:t>
            </w:r>
          </w:p>
        </w:tc>
      </w:tr>
    </w:tbl>
    <w:p w:rsidR="0023045D" w:rsidRPr="00A3499A" w:rsidRDefault="0023045D" w:rsidP="0023045D">
      <w:pPr>
        <w:pStyle w:val="a9"/>
        <w:widowControl/>
        <w:snapToGrid w:val="0"/>
        <w:spacing w:line="240" w:lineRule="atLeast"/>
        <w:ind w:left="-180" w:right="-142" w:firstLine="440"/>
        <w:jc w:val="both"/>
        <w:rPr>
          <w:rFonts w:ascii="Times New Roman" w:eastAsia="標楷體"/>
          <w:sz w:val="22"/>
        </w:rPr>
      </w:pPr>
      <w:proofErr w:type="gramStart"/>
      <w:r w:rsidRPr="00A3499A">
        <w:rPr>
          <w:rFonts w:ascii="Times New Roman" w:eastAsia="標楷體" w:hint="eastAsia"/>
          <w:sz w:val="22"/>
        </w:rPr>
        <w:t>註</w:t>
      </w:r>
      <w:proofErr w:type="gramEnd"/>
      <w:r w:rsidRPr="00A3499A">
        <w:rPr>
          <w:rFonts w:ascii="Times New Roman" w:eastAsia="標楷體" w:hint="eastAsia"/>
          <w:sz w:val="22"/>
        </w:rPr>
        <w:t>：中國大陸國家統計局自</w:t>
      </w:r>
      <w:r w:rsidRPr="00A3499A">
        <w:rPr>
          <w:rFonts w:ascii="Times New Roman" w:eastAsia="標楷體" w:hint="eastAsia"/>
          <w:sz w:val="22"/>
        </w:rPr>
        <w:t>2011</w:t>
      </w:r>
      <w:r w:rsidRPr="00A3499A">
        <w:rPr>
          <w:rFonts w:ascii="Times New Roman" w:eastAsia="標楷體" w:hint="eastAsia"/>
          <w:sz w:val="22"/>
        </w:rPr>
        <w:t>年</w:t>
      </w:r>
      <w:r w:rsidRPr="00A3499A">
        <w:rPr>
          <w:rFonts w:ascii="Times New Roman" w:eastAsia="標楷體" w:hint="eastAsia"/>
          <w:sz w:val="22"/>
        </w:rPr>
        <w:t>4</w:t>
      </w:r>
      <w:r w:rsidRPr="00A3499A">
        <w:rPr>
          <w:rFonts w:ascii="Times New Roman" w:eastAsia="標楷體" w:hint="eastAsia"/>
          <w:sz w:val="22"/>
        </w:rPr>
        <w:t>月起，公布之固定資產投資數據不含農戶。</w:t>
      </w:r>
    </w:p>
    <w:p w:rsidR="0023045D" w:rsidRPr="00A3499A" w:rsidRDefault="0023045D" w:rsidP="0023045D">
      <w:pPr>
        <w:pStyle w:val="a9"/>
        <w:ind w:firstLineChars="129" w:firstLine="284"/>
        <w:rPr>
          <w:rFonts w:ascii="Times New Roman" w:eastAsia="標楷體"/>
          <w:sz w:val="22"/>
        </w:rPr>
      </w:pPr>
      <w:r w:rsidRPr="00A3499A">
        <w:rPr>
          <w:rFonts w:ascii="Times New Roman" w:eastAsia="標楷體" w:hint="eastAsia"/>
          <w:sz w:val="22"/>
        </w:rPr>
        <w:t>資料來源：中國大陸統計年鑑；中國大陸國家統計局。</w:t>
      </w:r>
    </w:p>
    <w:p w:rsidR="003D2A73" w:rsidRPr="00762C60" w:rsidRDefault="003D2A73" w:rsidP="003D2A73">
      <w:pPr>
        <w:pStyle w:val="t-3"/>
        <w:snapToGrid w:val="0"/>
        <w:spacing w:beforeLines="50" w:before="180" w:line="300" w:lineRule="auto"/>
        <w:ind w:right="-60"/>
        <w:rPr>
          <w:b w:val="0"/>
          <w:bCs w:val="0"/>
        </w:rPr>
      </w:pPr>
      <w:bookmarkStart w:id="151" w:name="_Toc454808919"/>
      <w:r w:rsidRPr="00762C60">
        <w:lastRenderedPageBreak/>
        <w:t>（二）吸引外資</w:t>
      </w:r>
      <w:bookmarkEnd w:id="151"/>
    </w:p>
    <w:p w:rsidR="0023045D" w:rsidRPr="00A3499A" w:rsidRDefault="0023045D" w:rsidP="0023045D">
      <w:pPr>
        <w:pStyle w:val="a9"/>
        <w:widowControl/>
        <w:overflowPunct w:val="0"/>
        <w:snapToGrid w:val="0"/>
        <w:spacing w:line="276" w:lineRule="auto"/>
        <w:ind w:leftChars="140" w:left="616" w:right="-142" w:hangingChars="100" w:hanging="280"/>
        <w:jc w:val="both"/>
        <w:rPr>
          <w:rFonts w:ascii="Times New Roman" w:eastAsia="標楷體"/>
          <w:sz w:val="28"/>
        </w:rPr>
      </w:pPr>
      <w:bookmarkStart w:id="152" w:name="_Toc433892481"/>
      <w:r w:rsidRPr="00A3499A">
        <w:rPr>
          <w:rFonts w:ascii="Times New Roman" w:eastAsia="標楷體" w:hint="eastAsia"/>
          <w:sz w:val="28"/>
        </w:rPr>
        <w:t>－</w:t>
      </w:r>
      <w:r w:rsidRPr="00A3499A">
        <w:rPr>
          <w:rFonts w:ascii="Times New Roman" w:eastAsia="標楷體" w:hint="eastAsia"/>
          <w:sz w:val="28"/>
        </w:rPr>
        <w:t>2016</w:t>
      </w:r>
      <w:r w:rsidRPr="00A3499A">
        <w:rPr>
          <w:rFonts w:ascii="Times New Roman" w:eastAsia="標楷體" w:hint="eastAsia"/>
          <w:sz w:val="28"/>
        </w:rPr>
        <w:t>年</w:t>
      </w:r>
      <w:r w:rsidRPr="00A3499A">
        <w:rPr>
          <w:rFonts w:ascii="Times New Roman" w:eastAsia="標楷體" w:hint="eastAsia"/>
          <w:sz w:val="28"/>
        </w:rPr>
        <w:t>5</w:t>
      </w:r>
      <w:r w:rsidRPr="00A3499A">
        <w:rPr>
          <w:rFonts w:ascii="Times New Roman" w:eastAsia="標楷體" w:hint="eastAsia"/>
          <w:sz w:val="28"/>
        </w:rPr>
        <w:t>月</w:t>
      </w:r>
      <w:r w:rsidRPr="00A3499A">
        <w:rPr>
          <w:rFonts w:ascii="Times New Roman" w:eastAsia="標楷體" w:hint="eastAsia"/>
          <w:spacing w:val="-4"/>
          <w:sz w:val="28"/>
        </w:rPr>
        <w:t>中國大陸非金融領域新批設立外商投資企業</w:t>
      </w:r>
      <w:r w:rsidRPr="00A3499A">
        <w:rPr>
          <w:rFonts w:ascii="Times New Roman" w:eastAsia="標楷體" w:hint="eastAsia"/>
          <w:spacing w:val="-4"/>
          <w:sz w:val="28"/>
        </w:rPr>
        <w:t>2,573</w:t>
      </w:r>
      <w:r w:rsidRPr="00A3499A">
        <w:rPr>
          <w:rFonts w:ascii="Times New Roman" w:eastAsia="標楷體" w:hint="eastAsia"/>
          <w:spacing w:val="-4"/>
          <w:sz w:val="28"/>
        </w:rPr>
        <w:t>家，較上年同期增加</w:t>
      </w:r>
      <w:r w:rsidRPr="00A3499A">
        <w:rPr>
          <w:rFonts w:ascii="Times New Roman" w:eastAsia="標楷體" w:hint="eastAsia"/>
          <w:spacing w:val="-4"/>
          <w:sz w:val="28"/>
        </w:rPr>
        <w:t>43.6%</w:t>
      </w:r>
      <w:r w:rsidRPr="00A3499A">
        <w:rPr>
          <w:rFonts w:ascii="Times New Roman" w:eastAsia="標楷體" w:hint="eastAsia"/>
          <w:spacing w:val="-4"/>
          <w:sz w:val="28"/>
        </w:rPr>
        <w:t>；實際利用外資金額為</w:t>
      </w:r>
      <w:r w:rsidRPr="00A3499A">
        <w:rPr>
          <w:rFonts w:ascii="Times New Roman" w:eastAsia="標楷體" w:hint="eastAsia"/>
          <w:spacing w:val="-4"/>
          <w:sz w:val="28"/>
        </w:rPr>
        <w:t>88.9</w:t>
      </w:r>
      <w:r w:rsidRPr="00A3499A">
        <w:rPr>
          <w:rFonts w:ascii="Times New Roman" w:eastAsia="標楷體" w:hint="eastAsia"/>
          <w:spacing w:val="-4"/>
          <w:sz w:val="28"/>
        </w:rPr>
        <w:t>億美元，較上年同期</w:t>
      </w:r>
      <w:r w:rsidRPr="00A3499A">
        <w:rPr>
          <w:rFonts w:eastAsia="標楷體" w:hint="eastAsia"/>
          <w:spacing w:val="-4"/>
          <w:sz w:val="28"/>
          <w:szCs w:val="28"/>
        </w:rPr>
        <w:t>減少</w:t>
      </w:r>
      <w:r w:rsidRPr="00A3499A">
        <w:rPr>
          <w:rFonts w:ascii="Times New Roman" w:eastAsia="標楷體" w:hint="eastAsia"/>
          <w:spacing w:val="-4"/>
          <w:sz w:val="28"/>
        </w:rPr>
        <w:t>0.5%</w:t>
      </w:r>
      <w:r w:rsidRPr="00A3499A">
        <w:rPr>
          <w:rFonts w:ascii="Times New Roman" w:eastAsia="標楷體" w:hint="eastAsia"/>
          <w:spacing w:val="-4"/>
          <w:sz w:val="28"/>
        </w:rPr>
        <w:t>。</w:t>
      </w:r>
    </w:p>
    <w:p w:rsidR="0023045D" w:rsidRPr="00A3499A" w:rsidRDefault="0023045D" w:rsidP="0023045D">
      <w:pPr>
        <w:pStyle w:val="a9"/>
        <w:widowControl/>
        <w:overflowPunct w:val="0"/>
        <w:snapToGrid w:val="0"/>
        <w:spacing w:line="276" w:lineRule="auto"/>
        <w:ind w:leftChars="139" w:left="614" w:right="-142" w:hangingChars="100" w:hanging="280"/>
        <w:jc w:val="both"/>
        <w:rPr>
          <w:rFonts w:ascii="Times New Roman" w:eastAsia="標楷體"/>
          <w:sz w:val="28"/>
        </w:rPr>
      </w:pPr>
      <w:r w:rsidRPr="00A3499A">
        <w:rPr>
          <w:rFonts w:ascii="Times New Roman" w:eastAsia="標楷體" w:hint="eastAsia"/>
          <w:sz w:val="28"/>
        </w:rPr>
        <w:t>－</w:t>
      </w:r>
      <w:r w:rsidRPr="00A3499A">
        <w:rPr>
          <w:rFonts w:ascii="Times New Roman" w:eastAsia="標楷體" w:hint="eastAsia"/>
          <w:sz w:val="28"/>
        </w:rPr>
        <w:t>2016</w:t>
      </w:r>
      <w:r w:rsidRPr="00A3499A">
        <w:rPr>
          <w:rFonts w:ascii="Times New Roman" w:eastAsia="標楷體" w:hint="eastAsia"/>
          <w:sz w:val="28"/>
        </w:rPr>
        <w:t>年</w:t>
      </w:r>
      <w:r w:rsidRPr="00A3499A">
        <w:rPr>
          <w:rFonts w:ascii="Times New Roman" w:eastAsia="標楷體" w:hint="eastAsia"/>
          <w:sz w:val="28"/>
        </w:rPr>
        <w:t>5</w:t>
      </w:r>
      <w:r w:rsidRPr="00A3499A">
        <w:rPr>
          <w:rFonts w:ascii="Times New Roman" w:eastAsia="標楷體" w:hint="eastAsia"/>
          <w:sz w:val="28"/>
        </w:rPr>
        <w:t>月</w:t>
      </w:r>
      <w:r w:rsidRPr="00A3499A">
        <w:rPr>
          <w:rFonts w:ascii="Times New Roman" w:eastAsia="標楷體" w:hint="eastAsia"/>
          <w:spacing w:val="-2"/>
          <w:sz w:val="28"/>
        </w:rPr>
        <w:t>外資</w:t>
      </w:r>
      <w:r w:rsidRPr="00A3499A">
        <w:rPr>
          <w:rFonts w:ascii="Times New Roman" w:eastAsia="標楷體"/>
          <w:spacing w:val="-2"/>
          <w:sz w:val="28"/>
        </w:rPr>
        <w:t>企</w:t>
      </w:r>
      <w:r w:rsidRPr="00A3499A">
        <w:rPr>
          <w:rFonts w:ascii="Times New Roman" w:eastAsia="標楷體" w:hint="eastAsia"/>
          <w:spacing w:val="-2"/>
          <w:sz w:val="28"/>
        </w:rPr>
        <w:t>業進出口總額</w:t>
      </w:r>
      <w:r w:rsidRPr="00A3499A">
        <w:rPr>
          <w:rFonts w:ascii="Times New Roman" w:eastAsia="標楷體" w:hint="eastAsia"/>
          <w:spacing w:val="-2"/>
          <w:sz w:val="28"/>
        </w:rPr>
        <w:t>1,378</w:t>
      </w:r>
      <w:r w:rsidRPr="00A3499A">
        <w:rPr>
          <w:rFonts w:ascii="Times New Roman" w:eastAsia="標楷體" w:hint="eastAsia"/>
          <w:spacing w:val="-2"/>
          <w:sz w:val="28"/>
        </w:rPr>
        <w:t>億美元，</w:t>
      </w:r>
      <w:r w:rsidRPr="00A3499A">
        <w:rPr>
          <w:rFonts w:ascii="Times New Roman" w:eastAsia="標楷體" w:hint="eastAsia"/>
          <w:spacing w:val="-4"/>
          <w:sz w:val="28"/>
        </w:rPr>
        <w:t>較上年同期減少</w:t>
      </w:r>
      <w:r w:rsidRPr="00A3499A">
        <w:rPr>
          <w:rFonts w:ascii="Times New Roman" w:eastAsia="標楷體" w:hint="eastAsia"/>
          <w:spacing w:val="-2"/>
          <w:sz w:val="28"/>
        </w:rPr>
        <w:t>7.9%</w:t>
      </w:r>
      <w:r w:rsidRPr="00A3499A">
        <w:rPr>
          <w:rFonts w:ascii="Times New Roman" w:eastAsia="標楷體"/>
          <w:spacing w:val="-2"/>
          <w:sz w:val="28"/>
        </w:rPr>
        <w:t>。</w:t>
      </w:r>
      <w:r w:rsidRPr="00A3499A">
        <w:rPr>
          <w:rFonts w:ascii="Times New Roman" w:eastAsia="標楷體" w:hint="eastAsia"/>
          <w:spacing w:val="-2"/>
          <w:sz w:val="28"/>
        </w:rPr>
        <w:t>其中，出口額為</w:t>
      </w:r>
      <w:r w:rsidRPr="00A3499A">
        <w:rPr>
          <w:rFonts w:ascii="Times New Roman" w:eastAsia="標楷體" w:hint="eastAsia"/>
          <w:spacing w:val="-2"/>
          <w:sz w:val="28"/>
        </w:rPr>
        <w:t>744</w:t>
      </w:r>
      <w:r w:rsidRPr="00A3499A">
        <w:rPr>
          <w:rFonts w:ascii="Times New Roman" w:eastAsia="標楷體" w:hint="eastAsia"/>
          <w:spacing w:val="-2"/>
          <w:sz w:val="28"/>
        </w:rPr>
        <w:t>億美元，減少</w:t>
      </w:r>
      <w:r w:rsidRPr="00A3499A">
        <w:rPr>
          <w:rFonts w:ascii="Times New Roman" w:eastAsia="標楷體" w:hint="eastAsia"/>
          <w:spacing w:val="-2"/>
          <w:sz w:val="28"/>
        </w:rPr>
        <w:t>10.6%</w:t>
      </w:r>
      <w:r w:rsidRPr="00A3499A">
        <w:rPr>
          <w:rFonts w:ascii="Times New Roman" w:eastAsia="標楷體"/>
          <w:spacing w:val="-2"/>
          <w:sz w:val="28"/>
        </w:rPr>
        <w:t>，</w:t>
      </w:r>
      <w:r w:rsidRPr="00A3499A">
        <w:rPr>
          <w:rFonts w:ascii="Times New Roman" w:eastAsia="標楷體" w:hint="eastAsia"/>
          <w:spacing w:val="-2"/>
          <w:sz w:val="28"/>
        </w:rPr>
        <w:t>占整體出口比重為</w:t>
      </w:r>
      <w:r w:rsidRPr="00A3499A">
        <w:rPr>
          <w:rFonts w:ascii="Times New Roman" w:eastAsia="標楷體" w:hint="eastAsia"/>
          <w:spacing w:val="-2"/>
          <w:sz w:val="28"/>
        </w:rPr>
        <w:t>41.1%</w:t>
      </w:r>
      <w:r w:rsidRPr="00A3499A">
        <w:rPr>
          <w:rFonts w:ascii="Times New Roman" w:eastAsia="標楷體" w:hint="eastAsia"/>
          <w:spacing w:val="-2"/>
          <w:sz w:val="28"/>
        </w:rPr>
        <w:t>；進口額</w:t>
      </w:r>
      <w:r w:rsidRPr="00A3499A">
        <w:rPr>
          <w:rFonts w:ascii="Times New Roman" w:eastAsia="標楷體" w:hint="eastAsia"/>
          <w:spacing w:val="-2"/>
          <w:sz w:val="28"/>
        </w:rPr>
        <w:t>634</w:t>
      </w:r>
      <w:r w:rsidRPr="00A3499A">
        <w:rPr>
          <w:rFonts w:ascii="Times New Roman" w:eastAsia="標楷體" w:hint="eastAsia"/>
          <w:spacing w:val="-2"/>
          <w:sz w:val="28"/>
        </w:rPr>
        <w:t>億美元，減少</w:t>
      </w:r>
      <w:r w:rsidRPr="00A3499A">
        <w:rPr>
          <w:rFonts w:ascii="Times New Roman" w:eastAsia="標楷體" w:hint="eastAsia"/>
          <w:spacing w:val="-2"/>
          <w:sz w:val="28"/>
        </w:rPr>
        <w:t>4.5%</w:t>
      </w:r>
      <w:r w:rsidRPr="00A3499A">
        <w:rPr>
          <w:rFonts w:ascii="Times New Roman" w:eastAsia="標楷體"/>
          <w:spacing w:val="-2"/>
          <w:sz w:val="28"/>
        </w:rPr>
        <w:t>，</w:t>
      </w:r>
      <w:r w:rsidRPr="00A3499A">
        <w:rPr>
          <w:rFonts w:ascii="Times New Roman" w:eastAsia="標楷體" w:hint="eastAsia"/>
          <w:spacing w:val="-2"/>
          <w:sz w:val="28"/>
        </w:rPr>
        <w:t>比重為</w:t>
      </w:r>
      <w:r w:rsidRPr="00A3499A">
        <w:rPr>
          <w:rFonts w:ascii="Times New Roman" w:eastAsia="標楷體" w:hint="eastAsia"/>
          <w:spacing w:val="-2"/>
          <w:sz w:val="28"/>
        </w:rPr>
        <w:t>48.4%</w:t>
      </w:r>
      <w:r w:rsidRPr="00A3499A">
        <w:rPr>
          <w:rFonts w:ascii="Times New Roman" w:eastAsia="標楷體" w:hint="eastAsia"/>
          <w:sz w:val="28"/>
        </w:rPr>
        <w:t>。</w:t>
      </w:r>
    </w:p>
    <w:p w:rsidR="0023045D" w:rsidRPr="00A3499A" w:rsidRDefault="0023045D" w:rsidP="0023045D">
      <w:pPr>
        <w:pStyle w:val="a9"/>
        <w:widowControl/>
        <w:snapToGrid w:val="0"/>
        <w:spacing w:line="300" w:lineRule="auto"/>
        <w:ind w:leftChars="139" w:left="574" w:right="-142" w:hangingChars="100" w:hanging="240"/>
        <w:jc w:val="both"/>
        <w:rPr>
          <w:rFonts w:ascii="Times New Roman" w:eastAsia="標楷體"/>
          <w:sz w:val="28"/>
        </w:rPr>
      </w:pPr>
      <w:r w:rsidRPr="00A3499A">
        <w:rPr>
          <w:noProof/>
        </w:rPr>
        <w:drawing>
          <wp:inline distT="0" distB="0" distL="0" distR="0" wp14:anchorId="4DF84D2A" wp14:editId="49B51CBF">
            <wp:extent cx="5907024" cy="1746504"/>
            <wp:effectExtent l="0" t="0" r="0" b="6350"/>
            <wp:docPr id="26"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3045D" w:rsidRPr="00A3499A" w:rsidRDefault="0023045D" w:rsidP="0023045D">
      <w:pPr>
        <w:pStyle w:val="a9"/>
        <w:widowControl/>
        <w:snapToGrid w:val="0"/>
        <w:spacing w:line="240" w:lineRule="atLeast"/>
        <w:ind w:left="372" w:rightChars="-80" w:right="-192" w:hangingChars="169" w:hanging="372"/>
        <w:jc w:val="both"/>
        <w:rPr>
          <w:rFonts w:ascii="Times New Roman" w:eastAsia="標楷體"/>
          <w:sz w:val="22"/>
        </w:rPr>
      </w:pPr>
      <w:proofErr w:type="gramStart"/>
      <w:r w:rsidRPr="00A3499A">
        <w:rPr>
          <w:rFonts w:ascii="Times New Roman" w:eastAsia="標楷體" w:hint="eastAsia"/>
          <w:sz w:val="22"/>
        </w:rPr>
        <w:t>註</w:t>
      </w:r>
      <w:proofErr w:type="gramEnd"/>
      <w:r w:rsidRPr="00A3499A">
        <w:rPr>
          <w:rFonts w:ascii="Times New Roman" w:eastAsia="標楷體" w:hint="eastAsia"/>
          <w:sz w:val="22"/>
        </w:rPr>
        <w:t>：上述國家對中國大陸投資金額包括透過維京群島、開</w:t>
      </w:r>
      <w:proofErr w:type="gramStart"/>
      <w:r w:rsidRPr="00A3499A">
        <w:rPr>
          <w:rFonts w:ascii="Times New Roman" w:eastAsia="標楷體" w:hint="eastAsia"/>
          <w:sz w:val="22"/>
        </w:rPr>
        <w:t>曼</w:t>
      </w:r>
      <w:proofErr w:type="gramEnd"/>
      <w:r w:rsidRPr="00A3499A">
        <w:rPr>
          <w:rFonts w:ascii="Times New Roman" w:eastAsia="標楷體" w:hint="eastAsia"/>
          <w:sz w:val="22"/>
        </w:rPr>
        <w:t>群島、</w:t>
      </w:r>
      <w:proofErr w:type="gramStart"/>
      <w:r w:rsidRPr="00A3499A">
        <w:rPr>
          <w:rFonts w:ascii="Times New Roman" w:eastAsia="標楷體" w:hint="eastAsia"/>
          <w:sz w:val="22"/>
        </w:rPr>
        <w:t>薩</w:t>
      </w:r>
      <w:proofErr w:type="gramEnd"/>
      <w:r w:rsidRPr="00A3499A">
        <w:rPr>
          <w:rFonts w:ascii="Times New Roman" w:eastAsia="標楷體" w:hint="eastAsia"/>
          <w:sz w:val="22"/>
        </w:rPr>
        <w:t>摩亞及模里西斯等地對中國大陸投資之金額。</w:t>
      </w:r>
    </w:p>
    <w:p w:rsidR="0023045D" w:rsidRPr="00A3499A" w:rsidRDefault="0023045D" w:rsidP="0023045D">
      <w:pPr>
        <w:pStyle w:val="a9"/>
        <w:widowControl/>
        <w:snapToGrid w:val="0"/>
        <w:spacing w:before="120" w:line="180" w:lineRule="auto"/>
        <w:ind w:leftChars="297" w:left="993" w:right="-284" w:hangingChars="100" w:hanging="280"/>
        <w:jc w:val="right"/>
        <w:rPr>
          <w:rFonts w:ascii="Times New Roman" w:eastAsia="標楷體"/>
        </w:rPr>
      </w:pPr>
      <w:r w:rsidRPr="00A3499A">
        <w:rPr>
          <w:rFonts w:ascii="Times New Roman" w:eastAsia="標楷體" w:hAnsi="標楷體" w:hint="eastAsia"/>
          <w:b/>
          <w:bCs/>
          <w:sz w:val="28"/>
        </w:rPr>
        <w:t>表</w:t>
      </w:r>
      <w:r w:rsidRPr="00A3499A">
        <w:rPr>
          <w:rFonts w:ascii="Times New Roman" w:eastAsia="標楷體"/>
          <w:b/>
          <w:bCs/>
          <w:sz w:val="28"/>
        </w:rPr>
        <w:t xml:space="preserve">3-2  </w:t>
      </w:r>
      <w:r w:rsidRPr="00A3499A">
        <w:rPr>
          <w:rFonts w:ascii="Times New Roman" w:eastAsia="標楷體" w:hAnsi="標楷體" w:hint="eastAsia"/>
          <w:b/>
          <w:bCs/>
          <w:sz w:val="28"/>
        </w:rPr>
        <w:t>中國大陸外資統計表</w:t>
      </w:r>
      <w:r w:rsidRPr="00A3499A">
        <w:rPr>
          <w:rFonts w:ascii="Times New Roman" w:eastAsia="標楷體"/>
          <w:b/>
          <w:bCs/>
          <w:sz w:val="28"/>
        </w:rPr>
        <w:t xml:space="preserve">   </w:t>
      </w:r>
      <w:r w:rsidRPr="00A3499A">
        <w:rPr>
          <w:rFonts w:ascii="Times New Roman" w:eastAsia="標楷體" w:hint="eastAsia"/>
          <w:b/>
          <w:bCs/>
          <w:sz w:val="28"/>
        </w:rPr>
        <w:t xml:space="preserve">     </w:t>
      </w:r>
      <w:r w:rsidRPr="00A3499A">
        <w:rPr>
          <w:rFonts w:ascii="Times New Roman" w:eastAsia="標楷體"/>
          <w:b/>
          <w:bCs/>
          <w:sz w:val="28"/>
        </w:rPr>
        <w:t xml:space="preserve"> </w:t>
      </w:r>
      <w:r w:rsidRPr="00A3499A">
        <w:rPr>
          <w:rFonts w:ascii="Times New Roman" w:eastAsia="標楷體"/>
        </w:rPr>
        <w:t xml:space="preserve"> </w:t>
      </w:r>
      <w:r w:rsidRPr="00A3499A">
        <w:rPr>
          <w:rFonts w:ascii="Times New Roman" w:eastAsia="標楷體" w:hAnsi="標楷體" w:hint="eastAsia"/>
        </w:rPr>
        <w:t>單位：億美元；</w:t>
      </w:r>
      <w:r w:rsidRPr="00A3499A">
        <w:rPr>
          <w:rFonts w:ascii="Times New Roman" w:eastAsia="標楷體" w:hAnsi="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23045D" w:rsidRPr="00A3499A" w:rsidTr="0099145A">
        <w:trPr>
          <w:cantSplit/>
          <w:trHeight w:val="234"/>
        </w:trPr>
        <w:tc>
          <w:tcPr>
            <w:tcW w:w="1676" w:type="dxa"/>
            <w:vMerge w:val="restart"/>
            <w:tcBorders>
              <w:left w:val="nil"/>
            </w:tcBorders>
          </w:tcPr>
          <w:p w:rsidR="0023045D" w:rsidRPr="00A3499A" w:rsidRDefault="0023045D" w:rsidP="0023045D">
            <w:pPr>
              <w:snapToGrid w:val="0"/>
              <w:spacing w:beforeLines="50" w:before="180" w:line="240" w:lineRule="atLeast"/>
              <w:ind w:left="-28"/>
              <w:jc w:val="center"/>
              <w:rPr>
                <w:rFonts w:eastAsia="標楷體"/>
                <w:sz w:val="22"/>
              </w:rPr>
            </w:pPr>
            <w:r w:rsidRPr="00A3499A">
              <w:rPr>
                <w:rFonts w:eastAsia="標楷體" w:hAnsi="標楷體" w:hint="eastAsia"/>
                <w:sz w:val="22"/>
              </w:rPr>
              <w:t>年（月）別</w:t>
            </w:r>
          </w:p>
        </w:tc>
        <w:tc>
          <w:tcPr>
            <w:tcW w:w="1009" w:type="dxa"/>
            <w:vMerge w:val="restart"/>
            <w:vAlign w:val="center"/>
          </w:tcPr>
          <w:p w:rsidR="0023045D" w:rsidRPr="00A3499A" w:rsidRDefault="0023045D" w:rsidP="0099145A">
            <w:pPr>
              <w:snapToGrid w:val="0"/>
              <w:spacing w:line="240" w:lineRule="atLeast"/>
              <w:jc w:val="center"/>
              <w:rPr>
                <w:rFonts w:eastAsia="標楷體"/>
                <w:sz w:val="22"/>
              </w:rPr>
            </w:pPr>
            <w:r w:rsidRPr="00A3499A">
              <w:rPr>
                <w:rFonts w:eastAsia="標楷體" w:hAnsi="標楷體" w:hint="eastAsia"/>
                <w:sz w:val="22"/>
              </w:rPr>
              <w:t>新批設</w:t>
            </w:r>
          </w:p>
          <w:p w:rsidR="0023045D" w:rsidRPr="00A3499A" w:rsidRDefault="0023045D" w:rsidP="0099145A">
            <w:pPr>
              <w:snapToGrid w:val="0"/>
              <w:spacing w:line="240" w:lineRule="atLeast"/>
              <w:jc w:val="center"/>
              <w:rPr>
                <w:rFonts w:eastAsia="標楷體"/>
                <w:sz w:val="22"/>
              </w:rPr>
            </w:pPr>
            <w:r w:rsidRPr="00A3499A">
              <w:rPr>
                <w:rFonts w:eastAsia="標楷體" w:hAnsi="標楷體" w:hint="eastAsia"/>
                <w:sz w:val="22"/>
              </w:rPr>
              <w:t>家數</w:t>
            </w:r>
          </w:p>
        </w:tc>
        <w:tc>
          <w:tcPr>
            <w:tcW w:w="2264" w:type="dxa"/>
            <w:gridSpan w:val="2"/>
          </w:tcPr>
          <w:p w:rsidR="0023045D" w:rsidRPr="00A3499A" w:rsidRDefault="0023045D" w:rsidP="0099145A">
            <w:pPr>
              <w:snapToGrid w:val="0"/>
              <w:spacing w:line="240" w:lineRule="atLeast"/>
              <w:jc w:val="center"/>
              <w:rPr>
                <w:rFonts w:eastAsia="標楷體"/>
                <w:sz w:val="22"/>
              </w:rPr>
            </w:pPr>
            <w:r w:rsidRPr="00A3499A">
              <w:rPr>
                <w:rFonts w:eastAsia="標楷體" w:hAnsi="標楷體" w:hint="eastAsia"/>
                <w:sz w:val="22"/>
              </w:rPr>
              <w:t>實際利用外資</w:t>
            </w:r>
          </w:p>
        </w:tc>
        <w:tc>
          <w:tcPr>
            <w:tcW w:w="4950" w:type="dxa"/>
            <w:gridSpan w:val="4"/>
            <w:tcBorders>
              <w:right w:val="nil"/>
            </w:tcBorders>
          </w:tcPr>
          <w:p w:rsidR="0023045D" w:rsidRPr="00A3499A" w:rsidRDefault="0023045D" w:rsidP="0099145A">
            <w:pPr>
              <w:snapToGrid w:val="0"/>
              <w:spacing w:line="240" w:lineRule="atLeast"/>
              <w:jc w:val="center"/>
              <w:rPr>
                <w:rFonts w:eastAsia="標楷體"/>
                <w:sz w:val="22"/>
              </w:rPr>
            </w:pPr>
            <w:r w:rsidRPr="00A3499A">
              <w:rPr>
                <w:rFonts w:eastAsia="標楷體" w:hAnsi="標楷體" w:hint="eastAsia"/>
                <w:sz w:val="22"/>
              </w:rPr>
              <w:t>外資企業</w:t>
            </w:r>
          </w:p>
        </w:tc>
      </w:tr>
      <w:tr w:rsidR="0023045D" w:rsidRPr="00A3499A" w:rsidTr="0099145A">
        <w:trPr>
          <w:cantSplit/>
          <w:trHeight w:val="170"/>
        </w:trPr>
        <w:tc>
          <w:tcPr>
            <w:tcW w:w="1676" w:type="dxa"/>
            <w:vMerge/>
            <w:tcBorders>
              <w:left w:val="nil"/>
              <w:bottom w:val="single" w:sz="4" w:space="0" w:color="auto"/>
            </w:tcBorders>
          </w:tcPr>
          <w:p w:rsidR="0023045D" w:rsidRPr="00A3499A" w:rsidRDefault="0023045D" w:rsidP="0099145A">
            <w:pPr>
              <w:snapToGrid w:val="0"/>
              <w:spacing w:line="240" w:lineRule="atLeast"/>
              <w:ind w:left="-28"/>
              <w:jc w:val="center"/>
              <w:rPr>
                <w:rFonts w:eastAsia="標楷體"/>
                <w:sz w:val="22"/>
              </w:rPr>
            </w:pPr>
          </w:p>
        </w:tc>
        <w:tc>
          <w:tcPr>
            <w:tcW w:w="1009" w:type="dxa"/>
            <w:vMerge/>
            <w:tcBorders>
              <w:bottom w:val="single" w:sz="4" w:space="0" w:color="auto"/>
            </w:tcBorders>
          </w:tcPr>
          <w:p w:rsidR="0023045D" w:rsidRPr="00A3499A" w:rsidRDefault="0023045D" w:rsidP="0099145A">
            <w:pPr>
              <w:snapToGrid w:val="0"/>
              <w:spacing w:line="240" w:lineRule="atLeast"/>
              <w:jc w:val="center"/>
              <w:rPr>
                <w:rFonts w:eastAsia="標楷體"/>
                <w:sz w:val="22"/>
              </w:rPr>
            </w:pPr>
          </w:p>
        </w:tc>
        <w:tc>
          <w:tcPr>
            <w:tcW w:w="1132" w:type="dxa"/>
            <w:tcBorders>
              <w:bottom w:val="single" w:sz="4" w:space="0" w:color="auto"/>
            </w:tcBorders>
          </w:tcPr>
          <w:p w:rsidR="0023045D" w:rsidRPr="00A3499A" w:rsidRDefault="0023045D" w:rsidP="0099145A">
            <w:pPr>
              <w:snapToGrid w:val="0"/>
              <w:spacing w:line="240" w:lineRule="atLeast"/>
              <w:jc w:val="center"/>
              <w:rPr>
                <w:rFonts w:eastAsia="標楷體"/>
                <w:sz w:val="22"/>
              </w:rPr>
            </w:pPr>
            <w:r w:rsidRPr="00A3499A">
              <w:rPr>
                <w:rFonts w:eastAsia="標楷體" w:hAnsi="標楷體" w:hint="eastAsia"/>
                <w:sz w:val="22"/>
              </w:rPr>
              <w:t>金額</w:t>
            </w:r>
          </w:p>
        </w:tc>
        <w:tc>
          <w:tcPr>
            <w:tcW w:w="1132" w:type="dxa"/>
            <w:tcBorders>
              <w:bottom w:val="single" w:sz="4" w:space="0" w:color="auto"/>
            </w:tcBorders>
          </w:tcPr>
          <w:p w:rsidR="0023045D" w:rsidRPr="00A3499A" w:rsidRDefault="0023045D" w:rsidP="0099145A">
            <w:pPr>
              <w:snapToGrid w:val="0"/>
              <w:spacing w:line="240" w:lineRule="atLeast"/>
              <w:jc w:val="center"/>
              <w:rPr>
                <w:rFonts w:eastAsia="標楷體"/>
                <w:sz w:val="22"/>
              </w:rPr>
            </w:pPr>
            <w:r w:rsidRPr="00A3499A">
              <w:rPr>
                <w:rFonts w:eastAsia="標楷體" w:hAnsi="標楷體" w:hint="eastAsia"/>
                <w:sz w:val="22"/>
              </w:rPr>
              <w:t>年增率</w:t>
            </w:r>
          </w:p>
        </w:tc>
        <w:tc>
          <w:tcPr>
            <w:tcW w:w="1236" w:type="dxa"/>
            <w:tcBorders>
              <w:bottom w:val="single" w:sz="4" w:space="0" w:color="auto"/>
            </w:tcBorders>
          </w:tcPr>
          <w:p w:rsidR="0023045D" w:rsidRPr="00A3499A" w:rsidRDefault="0023045D" w:rsidP="0099145A">
            <w:pPr>
              <w:snapToGrid w:val="0"/>
              <w:spacing w:line="240" w:lineRule="atLeast"/>
              <w:jc w:val="center"/>
              <w:rPr>
                <w:rFonts w:eastAsia="標楷體"/>
                <w:sz w:val="22"/>
              </w:rPr>
            </w:pPr>
            <w:r w:rsidRPr="00A3499A">
              <w:rPr>
                <w:rFonts w:eastAsia="標楷體" w:hAnsi="標楷體" w:hint="eastAsia"/>
                <w:sz w:val="22"/>
              </w:rPr>
              <w:t>出口金額</w:t>
            </w:r>
          </w:p>
        </w:tc>
        <w:tc>
          <w:tcPr>
            <w:tcW w:w="1273" w:type="dxa"/>
            <w:tcBorders>
              <w:bottom w:val="single" w:sz="4" w:space="0" w:color="auto"/>
            </w:tcBorders>
          </w:tcPr>
          <w:p w:rsidR="0023045D" w:rsidRPr="00A3499A" w:rsidRDefault="0023045D" w:rsidP="0099145A">
            <w:pPr>
              <w:snapToGrid w:val="0"/>
              <w:spacing w:line="240" w:lineRule="atLeast"/>
              <w:jc w:val="center"/>
              <w:rPr>
                <w:rFonts w:eastAsia="標楷體"/>
                <w:sz w:val="22"/>
              </w:rPr>
            </w:pPr>
            <w:r w:rsidRPr="00A3499A">
              <w:rPr>
                <w:rFonts w:eastAsia="標楷體" w:hAnsi="標楷體" w:hint="eastAsia"/>
                <w:sz w:val="22"/>
              </w:rPr>
              <w:t>年增率</w:t>
            </w:r>
          </w:p>
        </w:tc>
        <w:tc>
          <w:tcPr>
            <w:tcW w:w="1333" w:type="dxa"/>
            <w:tcBorders>
              <w:bottom w:val="single" w:sz="4" w:space="0" w:color="auto"/>
            </w:tcBorders>
          </w:tcPr>
          <w:p w:rsidR="0023045D" w:rsidRPr="00A3499A" w:rsidRDefault="0023045D" w:rsidP="0099145A">
            <w:pPr>
              <w:snapToGrid w:val="0"/>
              <w:spacing w:line="240" w:lineRule="atLeast"/>
              <w:jc w:val="center"/>
              <w:rPr>
                <w:rFonts w:eastAsia="標楷體"/>
                <w:sz w:val="22"/>
              </w:rPr>
            </w:pPr>
            <w:r w:rsidRPr="00A3499A">
              <w:rPr>
                <w:rFonts w:eastAsia="標楷體" w:hAnsi="標楷體" w:hint="eastAsia"/>
                <w:sz w:val="22"/>
              </w:rPr>
              <w:t>進口金額</w:t>
            </w:r>
          </w:p>
        </w:tc>
        <w:tc>
          <w:tcPr>
            <w:tcW w:w="1108" w:type="dxa"/>
            <w:tcBorders>
              <w:bottom w:val="single" w:sz="4" w:space="0" w:color="auto"/>
              <w:right w:val="nil"/>
            </w:tcBorders>
          </w:tcPr>
          <w:p w:rsidR="0023045D" w:rsidRPr="00A3499A" w:rsidRDefault="0023045D" w:rsidP="0099145A">
            <w:pPr>
              <w:snapToGrid w:val="0"/>
              <w:spacing w:line="240" w:lineRule="atLeast"/>
              <w:jc w:val="center"/>
              <w:rPr>
                <w:rFonts w:eastAsia="標楷體"/>
                <w:sz w:val="22"/>
              </w:rPr>
            </w:pPr>
            <w:r w:rsidRPr="00A3499A">
              <w:rPr>
                <w:rFonts w:eastAsia="標楷體" w:hAnsi="標楷體" w:hint="eastAsia"/>
                <w:sz w:val="22"/>
              </w:rPr>
              <w:t>年增率</w:t>
            </w:r>
          </w:p>
        </w:tc>
      </w:tr>
      <w:tr w:rsidR="0023045D" w:rsidRPr="00A3499A" w:rsidTr="0099145A">
        <w:trPr>
          <w:trHeight w:val="320"/>
        </w:trPr>
        <w:tc>
          <w:tcPr>
            <w:tcW w:w="1676" w:type="dxa"/>
            <w:tcBorders>
              <w:top w:val="nil"/>
              <w:left w:val="nil"/>
              <w:bottom w:val="nil"/>
              <w:right w:val="single" w:sz="4" w:space="0" w:color="auto"/>
            </w:tcBorders>
            <w:vAlign w:val="center"/>
          </w:tcPr>
          <w:p w:rsidR="0023045D" w:rsidRPr="00A3499A" w:rsidRDefault="0023045D" w:rsidP="0099145A">
            <w:pPr>
              <w:snapToGrid w:val="0"/>
              <w:spacing w:line="280" w:lineRule="exact"/>
              <w:ind w:left="-28"/>
              <w:jc w:val="center"/>
              <w:rPr>
                <w:rFonts w:eastAsia="標楷體"/>
                <w:sz w:val="22"/>
              </w:rPr>
            </w:pPr>
            <w:r w:rsidRPr="00A3499A">
              <w:rPr>
                <w:rFonts w:eastAsia="標楷體" w:hint="eastAsia"/>
                <w:sz w:val="22"/>
              </w:rPr>
              <w:t>2011</w:t>
            </w:r>
            <w:r w:rsidRPr="00A3499A">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23045D" w:rsidRPr="00A3499A" w:rsidRDefault="0023045D" w:rsidP="0099145A">
            <w:pPr>
              <w:snapToGrid w:val="0"/>
              <w:spacing w:line="280" w:lineRule="exact"/>
              <w:ind w:left="-28"/>
              <w:jc w:val="center"/>
              <w:rPr>
                <w:rFonts w:eastAsia="標楷體"/>
                <w:sz w:val="22"/>
              </w:rPr>
            </w:pPr>
            <w:r w:rsidRPr="00A3499A">
              <w:rPr>
                <w:rFonts w:eastAsia="標楷體" w:hint="eastAsia"/>
                <w:sz w:val="22"/>
              </w:rPr>
              <w:t>27,712</w:t>
            </w:r>
          </w:p>
        </w:tc>
        <w:tc>
          <w:tcPr>
            <w:tcW w:w="1132" w:type="dxa"/>
            <w:tcBorders>
              <w:top w:val="nil"/>
              <w:left w:val="single" w:sz="4" w:space="0" w:color="auto"/>
              <w:bottom w:val="nil"/>
              <w:right w:val="nil"/>
            </w:tcBorders>
          </w:tcPr>
          <w:p w:rsidR="0023045D" w:rsidRPr="00A3499A" w:rsidRDefault="0023045D" w:rsidP="0099145A">
            <w:pPr>
              <w:snapToGrid w:val="0"/>
              <w:spacing w:line="280" w:lineRule="exact"/>
              <w:ind w:left="-28" w:rightChars="67" w:right="161"/>
              <w:jc w:val="right"/>
              <w:rPr>
                <w:rFonts w:eastAsia="標楷體"/>
                <w:sz w:val="22"/>
              </w:rPr>
            </w:pPr>
            <w:r w:rsidRPr="00A3499A">
              <w:rPr>
                <w:rFonts w:eastAsia="標楷體" w:hint="eastAsia"/>
                <w:sz w:val="22"/>
              </w:rPr>
              <w:t>1,160.1</w:t>
            </w:r>
          </w:p>
        </w:tc>
        <w:tc>
          <w:tcPr>
            <w:tcW w:w="1132" w:type="dxa"/>
            <w:tcBorders>
              <w:top w:val="nil"/>
              <w:left w:val="nil"/>
              <w:bottom w:val="nil"/>
              <w:right w:val="single" w:sz="4" w:space="0" w:color="auto"/>
            </w:tcBorders>
          </w:tcPr>
          <w:p w:rsidR="0023045D" w:rsidRPr="00A3499A" w:rsidRDefault="0023045D" w:rsidP="0099145A">
            <w:pPr>
              <w:snapToGrid w:val="0"/>
              <w:spacing w:line="280" w:lineRule="exact"/>
              <w:ind w:left="-28" w:rightChars="110" w:right="264"/>
              <w:jc w:val="right"/>
              <w:rPr>
                <w:rFonts w:eastAsia="標楷體"/>
                <w:sz w:val="22"/>
              </w:rPr>
            </w:pPr>
            <w:r w:rsidRPr="00A3499A">
              <w:rPr>
                <w:rFonts w:eastAsia="標楷體" w:hint="eastAsia"/>
                <w:sz w:val="22"/>
              </w:rPr>
              <w:t>9.7</w:t>
            </w:r>
          </w:p>
        </w:tc>
        <w:tc>
          <w:tcPr>
            <w:tcW w:w="1236" w:type="dxa"/>
            <w:tcBorders>
              <w:top w:val="nil"/>
              <w:left w:val="single" w:sz="4" w:space="0" w:color="auto"/>
              <w:bottom w:val="nil"/>
              <w:right w:val="nil"/>
            </w:tcBorders>
          </w:tcPr>
          <w:p w:rsidR="0023045D" w:rsidRPr="00A3499A" w:rsidRDefault="0023045D" w:rsidP="0099145A">
            <w:pPr>
              <w:snapToGrid w:val="0"/>
              <w:spacing w:line="280" w:lineRule="exact"/>
              <w:ind w:left="-28" w:rightChars="57" w:right="137"/>
              <w:jc w:val="right"/>
              <w:rPr>
                <w:rFonts w:eastAsia="標楷體"/>
                <w:sz w:val="22"/>
              </w:rPr>
            </w:pPr>
            <w:r w:rsidRPr="00A3499A">
              <w:rPr>
                <w:rFonts w:eastAsia="標楷體" w:hint="eastAsia"/>
                <w:sz w:val="22"/>
              </w:rPr>
              <w:t>9,953.3</w:t>
            </w:r>
          </w:p>
        </w:tc>
        <w:tc>
          <w:tcPr>
            <w:tcW w:w="1273" w:type="dxa"/>
            <w:tcBorders>
              <w:top w:val="nil"/>
              <w:left w:val="nil"/>
              <w:bottom w:val="nil"/>
              <w:right w:val="single" w:sz="4" w:space="0" w:color="auto"/>
            </w:tcBorders>
          </w:tcPr>
          <w:p w:rsidR="0023045D" w:rsidRPr="00A3499A" w:rsidRDefault="0023045D" w:rsidP="0099145A">
            <w:pPr>
              <w:snapToGrid w:val="0"/>
              <w:spacing w:line="280" w:lineRule="exact"/>
              <w:ind w:rightChars="110" w:right="264"/>
              <w:jc w:val="right"/>
              <w:rPr>
                <w:rFonts w:eastAsia="標楷體"/>
                <w:sz w:val="22"/>
              </w:rPr>
            </w:pPr>
            <w:r w:rsidRPr="00A3499A">
              <w:rPr>
                <w:rFonts w:eastAsia="標楷體" w:hint="eastAsia"/>
                <w:sz w:val="22"/>
              </w:rPr>
              <w:t>15.4</w:t>
            </w:r>
          </w:p>
        </w:tc>
        <w:tc>
          <w:tcPr>
            <w:tcW w:w="1333" w:type="dxa"/>
            <w:tcBorders>
              <w:top w:val="nil"/>
              <w:left w:val="single" w:sz="4" w:space="0" w:color="auto"/>
              <w:bottom w:val="nil"/>
              <w:right w:val="nil"/>
            </w:tcBorders>
          </w:tcPr>
          <w:p w:rsidR="0023045D" w:rsidRPr="00A3499A" w:rsidRDefault="0023045D" w:rsidP="0099145A">
            <w:pPr>
              <w:snapToGrid w:val="0"/>
              <w:spacing w:line="280" w:lineRule="exact"/>
              <w:ind w:left="-28" w:rightChars="110" w:right="264"/>
              <w:jc w:val="right"/>
              <w:rPr>
                <w:rFonts w:eastAsia="標楷體"/>
                <w:sz w:val="22"/>
              </w:rPr>
            </w:pPr>
            <w:r w:rsidRPr="00A3499A">
              <w:rPr>
                <w:rFonts w:eastAsia="標楷體" w:hint="eastAsia"/>
                <w:sz w:val="22"/>
              </w:rPr>
              <w:t>8,646.3</w:t>
            </w:r>
          </w:p>
        </w:tc>
        <w:tc>
          <w:tcPr>
            <w:tcW w:w="1108" w:type="dxa"/>
            <w:tcBorders>
              <w:top w:val="nil"/>
              <w:left w:val="nil"/>
              <w:bottom w:val="nil"/>
              <w:right w:val="nil"/>
            </w:tcBorders>
          </w:tcPr>
          <w:p w:rsidR="0023045D" w:rsidRPr="00A3499A" w:rsidRDefault="0023045D" w:rsidP="0099145A">
            <w:pPr>
              <w:snapToGrid w:val="0"/>
              <w:spacing w:line="280" w:lineRule="exact"/>
              <w:ind w:rightChars="110" w:right="264"/>
              <w:jc w:val="right"/>
              <w:rPr>
                <w:rFonts w:eastAsia="標楷體"/>
                <w:sz w:val="22"/>
              </w:rPr>
            </w:pPr>
            <w:r w:rsidRPr="00A3499A">
              <w:rPr>
                <w:rFonts w:eastAsia="標楷體" w:hint="eastAsia"/>
                <w:sz w:val="22"/>
              </w:rPr>
              <w:t>17.2</w:t>
            </w:r>
          </w:p>
        </w:tc>
      </w:tr>
      <w:tr w:rsidR="0023045D" w:rsidRPr="00A3499A" w:rsidTr="0099145A">
        <w:trPr>
          <w:trHeight w:val="320"/>
        </w:trPr>
        <w:tc>
          <w:tcPr>
            <w:tcW w:w="1676" w:type="dxa"/>
            <w:tcBorders>
              <w:top w:val="nil"/>
              <w:left w:val="nil"/>
              <w:bottom w:val="nil"/>
              <w:right w:val="single" w:sz="4" w:space="0" w:color="auto"/>
            </w:tcBorders>
            <w:vAlign w:val="center"/>
          </w:tcPr>
          <w:p w:rsidR="0023045D" w:rsidRPr="00A3499A" w:rsidRDefault="0023045D" w:rsidP="0099145A">
            <w:pPr>
              <w:snapToGrid w:val="0"/>
              <w:spacing w:line="280" w:lineRule="exact"/>
              <w:ind w:left="-28"/>
              <w:jc w:val="center"/>
              <w:rPr>
                <w:rFonts w:eastAsia="標楷體"/>
                <w:sz w:val="22"/>
              </w:rPr>
            </w:pPr>
            <w:r w:rsidRPr="00A3499A">
              <w:rPr>
                <w:rFonts w:eastAsia="標楷體" w:hint="eastAsia"/>
                <w:sz w:val="22"/>
              </w:rPr>
              <w:t>2012</w:t>
            </w:r>
            <w:r w:rsidRPr="00A3499A">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23045D" w:rsidRPr="00A3499A" w:rsidRDefault="0023045D" w:rsidP="0099145A">
            <w:pPr>
              <w:snapToGrid w:val="0"/>
              <w:spacing w:line="280" w:lineRule="exact"/>
              <w:ind w:left="-28"/>
              <w:jc w:val="center"/>
              <w:rPr>
                <w:rFonts w:eastAsia="標楷體"/>
                <w:sz w:val="22"/>
              </w:rPr>
            </w:pPr>
            <w:r w:rsidRPr="00A3499A">
              <w:rPr>
                <w:rFonts w:eastAsia="標楷體" w:hint="eastAsia"/>
                <w:sz w:val="22"/>
              </w:rPr>
              <w:t>24,925</w:t>
            </w:r>
          </w:p>
        </w:tc>
        <w:tc>
          <w:tcPr>
            <w:tcW w:w="1132" w:type="dxa"/>
            <w:tcBorders>
              <w:top w:val="nil"/>
              <w:left w:val="single" w:sz="4" w:space="0" w:color="auto"/>
              <w:bottom w:val="nil"/>
              <w:right w:val="nil"/>
            </w:tcBorders>
          </w:tcPr>
          <w:p w:rsidR="0023045D" w:rsidRPr="00A3499A" w:rsidRDefault="0023045D" w:rsidP="0099145A">
            <w:pPr>
              <w:snapToGrid w:val="0"/>
              <w:spacing w:line="280" w:lineRule="exact"/>
              <w:ind w:left="-28" w:rightChars="67" w:right="161"/>
              <w:jc w:val="right"/>
              <w:rPr>
                <w:rFonts w:eastAsia="標楷體"/>
                <w:sz w:val="22"/>
              </w:rPr>
            </w:pPr>
            <w:r w:rsidRPr="00A3499A">
              <w:rPr>
                <w:rFonts w:eastAsia="標楷體" w:hint="eastAsia"/>
                <w:sz w:val="22"/>
              </w:rPr>
              <w:t>1,117.2</w:t>
            </w:r>
          </w:p>
        </w:tc>
        <w:tc>
          <w:tcPr>
            <w:tcW w:w="1132" w:type="dxa"/>
            <w:tcBorders>
              <w:top w:val="nil"/>
              <w:left w:val="nil"/>
              <w:bottom w:val="nil"/>
              <w:right w:val="single" w:sz="4" w:space="0" w:color="auto"/>
            </w:tcBorders>
          </w:tcPr>
          <w:p w:rsidR="0023045D" w:rsidRPr="00A3499A" w:rsidRDefault="0023045D" w:rsidP="0099145A">
            <w:pPr>
              <w:snapToGrid w:val="0"/>
              <w:spacing w:line="280" w:lineRule="exact"/>
              <w:ind w:left="-28" w:rightChars="110" w:right="264"/>
              <w:jc w:val="right"/>
              <w:rPr>
                <w:rFonts w:eastAsia="標楷體"/>
                <w:sz w:val="22"/>
              </w:rPr>
            </w:pPr>
            <w:r w:rsidRPr="00A3499A">
              <w:rPr>
                <w:rFonts w:eastAsia="標楷體" w:hint="eastAsia"/>
                <w:sz w:val="22"/>
              </w:rPr>
              <w:t>-3.7</w:t>
            </w:r>
          </w:p>
        </w:tc>
        <w:tc>
          <w:tcPr>
            <w:tcW w:w="1236" w:type="dxa"/>
            <w:tcBorders>
              <w:top w:val="nil"/>
              <w:left w:val="single" w:sz="4" w:space="0" w:color="auto"/>
              <w:bottom w:val="nil"/>
              <w:right w:val="nil"/>
            </w:tcBorders>
          </w:tcPr>
          <w:p w:rsidR="0023045D" w:rsidRPr="00A3499A" w:rsidRDefault="0023045D" w:rsidP="0099145A">
            <w:pPr>
              <w:snapToGrid w:val="0"/>
              <w:spacing w:line="280" w:lineRule="exact"/>
              <w:ind w:left="-28" w:rightChars="57" w:right="137"/>
              <w:jc w:val="right"/>
              <w:rPr>
                <w:rFonts w:eastAsia="標楷體"/>
                <w:sz w:val="22"/>
              </w:rPr>
            </w:pPr>
            <w:r w:rsidRPr="00A3499A">
              <w:rPr>
                <w:rFonts w:eastAsia="標楷體" w:hint="eastAsia"/>
                <w:sz w:val="22"/>
              </w:rPr>
              <w:t>10,227.5</w:t>
            </w:r>
          </w:p>
        </w:tc>
        <w:tc>
          <w:tcPr>
            <w:tcW w:w="1273" w:type="dxa"/>
            <w:tcBorders>
              <w:top w:val="nil"/>
              <w:left w:val="nil"/>
              <w:bottom w:val="nil"/>
              <w:right w:val="single" w:sz="4" w:space="0" w:color="auto"/>
            </w:tcBorders>
          </w:tcPr>
          <w:p w:rsidR="0023045D" w:rsidRPr="00A3499A" w:rsidRDefault="0023045D" w:rsidP="0099145A">
            <w:pPr>
              <w:snapToGrid w:val="0"/>
              <w:spacing w:line="280" w:lineRule="exact"/>
              <w:ind w:rightChars="110" w:right="264"/>
              <w:jc w:val="right"/>
              <w:rPr>
                <w:rFonts w:eastAsia="標楷體"/>
                <w:sz w:val="22"/>
              </w:rPr>
            </w:pPr>
            <w:r w:rsidRPr="00A3499A">
              <w:rPr>
                <w:rFonts w:eastAsia="標楷體" w:hint="eastAsia"/>
                <w:sz w:val="22"/>
              </w:rPr>
              <w:t>2.8</w:t>
            </w:r>
          </w:p>
        </w:tc>
        <w:tc>
          <w:tcPr>
            <w:tcW w:w="1333" w:type="dxa"/>
            <w:tcBorders>
              <w:top w:val="nil"/>
              <w:left w:val="single" w:sz="4" w:space="0" w:color="auto"/>
              <w:bottom w:val="nil"/>
              <w:right w:val="nil"/>
            </w:tcBorders>
          </w:tcPr>
          <w:p w:rsidR="0023045D" w:rsidRPr="00A3499A" w:rsidRDefault="0023045D" w:rsidP="0099145A">
            <w:pPr>
              <w:snapToGrid w:val="0"/>
              <w:spacing w:line="280" w:lineRule="exact"/>
              <w:ind w:left="-28" w:rightChars="110" w:right="264"/>
              <w:jc w:val="right"/>
              <w:rPr>
                <w:rFonts w:eastAsia="標楷體"/>
                <w:sz w:val="22"/>
              </w:rPr>
            </w:pPr>
            <w:r w:rsidRPr="00A3499A">
              <w:rPr>
                <w:rFonts w:eastAsia="標楷體" w:hint="eastAsia"/>
                <w:sz w:val="22"/>
              </w:rPr>
              <w:t>8,712.5</w:t>
            </w:r>
          </w:p>
        </w:tc>
        <w:tc>
          <w:tcPr>
            <w:tcW w:w="1108" w:type="dxa"/>
            <w:tcBorders>
              <w:top w:val="nil"/>
              <w:left w:val="nil"/>
              <w:bottom w:val="nil"/>
              <w:right w:val="nil"/>
            </w:tcBorders>
          </w:tcPr>
          <w:p w:rsidR="0023045D" w:rsidRPr="00A3499A" w:rsidRDefault="0023045D" w:rsidP="0099145A">
            <w:pPr>
              <w:snapToGrid w:val="0"/>
              <w:spacing w:line="280" w:lineRule="exact"/>
              <w:ind w:rightChars="110" w:right="264"/>
              <w:jc w:val="right"/>
              <w:rPr>
                <w:rFonts w:eastAsia="標楷體"/>
                <w:sz w:val="22"/>
              </w:rPr>
            </w:pPr>
            <w:r w:rsidRPr="00A3499A">
              <w:rPr>
                <w:rFonts w:eastAsia="標楷體" w:hint="eastAsia"/>
                <w:sz w:val="22"/>
              </w:rPr>
              <w:t>0.7</w:t>
            </w:r>
          </w:p>
        </w:tc>
      </w:tr>
      <w:tr w:rsidR="0023045D" w:rsidRPr="00A3499A" w:rsidTr="0099145A">
        <w:trPr>
          <w:trHeight w:val="320"/>
        </w:trPr>
        <w:tc>
          <w:tcPr>
            <w:tcW w:w="1676" w:type="dxa"/>
            <w:tcBorders>
              <w:top w:val="nil"/>
              <w:left w:val="nil"/>
              <w:bottom w:val="nil"/>
              <w:right w:val="single" w:sz="4" w:space="0" w:color="auto"/>
            </w:tcBorders>
            <w:vAlign w:val="center"/>
          </w:tcPr>
          <w:p w:rsidR="0023045D" w:rsidRPr="00A3499A" w:rsidRDefault="0023045D" w:rsidP="0099145A">
            <w:pPr>
              <w:snapToGrid w:val="0"/>
              <w:spacing w:line="280" w:lineRule="exact"/>
              <w:ind w:left="-28"/>
              <w:jc w:val="center"/>
              <w:rPr>
                <w:rFonts w:eastAsia="標楷體"/>
                <w:sz w:val="22"/>
              </w:rPr>
            </w:pPr>
            <w:r w:rsidRPr="00A3499A">
              <w:rPr>
                <w:rFonts w:eastAsia="標楷體" w:hint="eastAsia"/>
                <w:sz w:val="22"/>
              </w:rPr>
              <w:t>2013</w:t>
            </w:r>
            <w:r w:rsidRPr="00A3499A">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23045D" w:rsidRPr="00A3499A" w:rsidRDefault="0023045D" w:rsidP="0099145A">
            <w:pPr>
              <w:snapToGrid w:val="0"/>
              <w:spacing w:line="280" w:lineRule="exact"/>
              <w:ind w:left="-28"/>
              <w:jc w:val="center"/>
              <w:rPr>
                <w:rFonts w:eastAsia="標楷體"/>
                <w:sz w:val="22"/>
              </w:rPr>
            </w:pPr>
            <w:r w:rsidRPr="00A3499A">
              <w:rPr>
                <w:rFonts w:eastAsia="標楷體" w:hint="eastAsia"/>
                <w:sz w:val="22"/>
              </w:rPr>
              <w:t>22,773</w:t>
            </w:r>
          </w:p>
        </w:tc>
        <w:tc>
          <w:tcPr>
            <w:tcW w:w="1132" w:type="dxa"/>
            <w:tcBorders>
              <w:top w:val="nil"/>
              <w:left w:val="single" w:sz="4" w:space="0" w:color="auto"/>
              <w:bottom w:val="nil"/>
              <w:right w:val="nil"/>
            </w:tcBorders>
            <w:vAlign w:val="center"/>
          </w:tcPr>
          <w:p w:rsidR="0023045D" w:rsidRPr="00A3499A" w:rsidRDefault="0023045D" w:rsidP="0099145A">
            <w:pPr>
              <w:snapToGrid w:val="0"/>
              <w:spacing w:line="280" w:lineRule="exact"/>
              <w:ind w:left="-28" w:rightChars="67" w:right="161"/>
              <w:jc w:val="right"/>
              <w:rPr>
                <w:rFonts w:eastAsia="標楷體"/>
                <w:sz w:val="22"/>
              </w:rPr>
            </w:pPr>
            <w:r w:rsidRPr="00A3499A">
              <w:rPr>
                <w:rFonts w:eastAsia="標楷體" w:hint="eastAsia"/>
                <w:sz w:val="22"/>
              </w:rPr>
              <w:t>1,175.9</w:t>
            </w:r>
          </w:p>
        </w:tc>
        <w:tc>
          <w:tcPr>
            <w:tcW w:w="1132" w:type="dxa"/>
            <w:tcBorders>
              <w:top w:val="nil"/>
              <w:left w:val="nil"/>
              <w:bottom w:val="nil"/>
              <w:right w:val="single" w:sz="4" w:space="0" w:color="auto"/>
            </w:tcBorders>
            <w:vAlign w:val="center"/>
          </w:tcPr>
          <w:p w:rsidR="0023045D" w:rsidRPr="00A3499A" w:rsidRDefault="0023045D" w:rsidP="0099145A">
            <w:pPr>
              <w:snapToGrid w:val="0"/>
              <w:spacing w:line="280" w:lineRule="exact"/>
              <w:ind w:left="-28" w:rightChars="110" w:right="264"/>
              <w:jc w:val="right"/>
              <w:rPr>
                <w:rFonts w:eastAsia="標楷體"/>
                <w:sz w:val="22"/>
              </w:rPr>
            </w:pPr>
            <w:r w:rsidRPr="00A3499A">
              <w:rPr>
                <w:rFonts w:eastAsia="標楷體" w:hint="eastAsia"/>
                <w:sz w:val="22"/>
              </w:rPr>
              <w:t>5.3</w:t>
            </w:r>
          </w:p>
        </w:tc>
        <w:tc>
          <w:tcPr>
            <w:tcW w:w="1236" w:type="dxa"/>
            <w:tcBorders>
              <w:top w:val="nil"/>
              <w:left w:val="single" w:sz="4" w:space="0" w:color="auto"/>
              <w:bottom w:val="nil"/>
              <w:right w:val="nil"/>
            </w:tcBorders>
          </w:tcPr>
          <w:p w:rsidR="0023045D" w:rsidRPr="00A3499A" w:rsidRDefault="0023045D" w:rsidP="0099145A">
            <w:pPr>
              <w:snapToGrid w:val="0"/>
              <w:spacing w:line="280" w:lineRule="exact"/>
              <w:ind w:left="-28" w:rightChars="57" w:right="137"/>
              <w:jc w:val="right"/>
              <w:rPr>
                <w:rFonts w:eastAsia="標楷體"/>
                <w:sz w:val="22"/>
              </w:rPr>
            </w:pPr>
            <w:r w:rsidRPr="00A3499A">
              <w:rPr>
                <w:rFonts w:eastAsia="標楷體" w:hint="eastAsia"/>
                <w:sz w:val="22"/>
              </w:rPr>
              <w:t>10,442.7</w:t>
            </w:r>
          </w:p>
        </w:tc>
        <w:tc>
          <w:tcPr>
            <w:tcW w:w="1273" w:type="dxa"/>
            <w:tcBorders>
              <w:top w:val="nil"/>
              <w:left w:val="nil"/>
              <w:bottom w:val="nil"/>
              <w:right w:val="single" w:sz="4" w:space="0" w:color="auto"/>
            </w:tcBorders>
          </w:tcPr>
          <w:p w:rsidR="0023045D" w:rsidRPr="00A3499A" w:rsidRDefault="0023045D" w:rsidP="0099145A">
            <w:pPr>
              <w:snapToGrid w:val="0"/>
              <w:spacing w:line="280" w:lineRule="exact"/>
              <w:ind w:rightChars="110" w:right="264"/>
              <w:jc w:val="right"/>
              <w:rPr>
                <w:rFonts w:eastAsia="標楷體"/>
                <w:sz w:val="22"/>
              </w:rPr>
            </w:pPr>
            <w:r w:rsidRPr="00A3499A">
              <w:rPr>
                <w:rFonts w:eastAsia="標楷體" w:hint="eastAsia"/>
                <w:sz w:val="22"/>
              </w:rPr>
              <w:t>2.1</w:t>
            </w:r>
          </w:p>
        </w:tc>
        <w:tc>
          <w:tcPr>
            <w:tcW w:w="1333" w:type="dxa"/>
            <w:tcBorders>
              <w:top w:val="nil"/>
              <w:left w:val="single" w:sz="4" w:space="0" w:color="auto"/>
              <w:bottom w:val="nil"/>
              <w:right w:val="nil"/>
            </w:tcBorders>
          </w:tcPr>
          <w:p w:rsidR="0023045D" w:rsidRPr="00A3499A" w:rsidRDefault="0023045D" w:rsidP="0099145A">
            <w:pPr>
              <w:snapToGrid w:val="0"/>
              <w:spacing w:line="280" w:lineRule="exact"/>
              <w:ind w:left="-28" w:rightChars="110" w:right="264"/>
              <w:jc w:val="right"/>
              <w:rPr>
                <w:rFonts w:eastAsia="標楷體"/>
                <w:sz w:val="22"/>
              </w:rPr>
            </w:pPr>
            <w:r w:rsidRPr="00A3499A">
              <w:rPr>
                <w:rFonts w:eastAsia="標楷體" w:hint="eastAsia"/>
                <w:sz w:val="22"/>
              </w:rPr>
              <w:t>8,748.2</w:t>
            </w:r>
          </w:p>
        </w:tc>
        <w:tc>
          <w:tcPr>
            <w:tcW w:w="1108" w:type="dxa"/>
            <w:tcBorders>
              <w:top w:val="nil"/>
              <w:left w:val="nil"/>
              <w:bottom w:val="nil"/>
              <w:right w:val="nil"/>
            </w:tcBorders>
          </w:tcPr>
          <w:p w:rsidR="0023045D" w:rsidRPr="00A3499A" w:rsidRDefault="0023045D" w:rsidP="0099145A">
            <w:pPr>
              <w:snapToGrid w:val="0"/>
              <w:spacing w:line="280" w:lineRule="exact"/>
              <w:ind w:rightChars="110" w:right="264"/>
              <w:jc w:val="right"/>
              <w:rPr>
                <w:rFonts w:eastAsia="標楷體"/>
                <w:sz w:val="22"/>
              </w:rPr>
            </w:pPr>
            <w:r w:rsidRPr="00A3499A">
              <w:rPr>
                <w:rFonts w:eastAsia="標楷體" w:hint="eastAsia"/>
                <w:sz w:val="22"/>
              </w:rPr>
              <w:t>0.4</w:t>
            </w:r>
          </w:p>
        </w:tc>
      </w:tr>
      <w:tr w:rsidR="0023045D" w:rsidRPr="00A3499A" w:rsidTr="0099145A">
        <w:trPr>
          <w:trHeight w:val="320"/>
        </w:trPr>
        <w:tc>
          <w:tcPr>
            <w:tcW w:w="1676" w:type="dxa"/>
            <w:tcBorders>
              <w:top w:val="nil"/>
              <w:left w:val="nil"/>
              <w:bottom w:val="nil"/>
              <w:right w:val="single" w:sz="4" w:space="0" w:color="auto"/>
            </w:tcBorders>
            <w:vAlign w:val="center"/>
          </w:tcPr>
          <w:p w:rsidR="0023045D" w:rsidRPr="00A3499A" w:rsidRDefault="0023045D" w:rsidP="0099145A">
            <w:pPr>
              <w:snapToGrid w:val="0"/>
              <w:spacing w:line="280" w:lineRule="exact"/>
              <w:ind w:left="-28"/>
              <w:jc w:val="center"/>
              <w:rPr>
                <w:rFonts w:eastAsia="標楷體"/>
                <w:sz w:val="22"/>
              </w:rPr>
            </w:pPr>
            <w:r w:rsidRPr="00A3499A">
              <w:rPr>
                <w:rFonts w:eastAsia="標楷體" w:hint="eastAsia"/>
                <w:sz w:val="22"/>
              </w:rPr>
              <w:t>2014</w:t>
            </w:r>
            <w:r w:rsidRPr="00A3499A">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23045D" w:rsidRPr="00A3499A" w:rsidRDefault="0023045D" w:rsidP="0099145A">
            <w:pPr>
              <w:snapToGrid w:val="0"/>
              <w:spacing w:line="280" w:lineRule="exact"/>
              <w:ind w:left="-28"/>
              <w:jc w:val="center"/>
              <w:rPr>
                <w:rFonts w:eastAsia="標楷體"/>
                <w:sz w:val="22"/>
              </w:rPr>
            </w:pPr>
            <w:r w:rsidRPr="00A3499A">
              <w:rPr>
                <w:rFonts w:eastAsia="標楷體" w:hint="eastAsia"/>
                <w:sz w:val="22"/>
              </w:rPr>
              <w:t>23,778</w:t>
            </w:r>
          </w:p>
        </w:tc>
        <w:tc>
          <w:tcPr>
            <w:tcW w:w="1132" w:type="dxa"/>
            <w:tcBorders>
              <w:top w:val="nil"/>
              <w:left w:val="single" w:sz="4" w:space="0" w:color="auto"/>
              <w:bottom w:val="nil"/>
              <w:right w:val="nil"/>
            </w:tcBorders>
            <w:vAlign w:val="center"/>
          </w:tcPr>
          <w:p w:rsidR="0023045D" w:rsidRPr="00A3499A" w:rsidRDefault="0023045D" w:rsidP="0099145A">
            <w:pPr>
              <w:snapToGrid w:val="0"/>
              <w:spacing w:line="280" w:lineRule="exact"/>
              <w:ind w:left="-28" w:rightChars="67" w:right="161"/>
              <w:jc w:val="right"/>
              <w:rPr>
                <w:rFonts w:eastAsia="標楷體"/>
                <w:sz w:val="22"/>
              </w:rPr>
            </w:pPr>
            <w:r w:rsidRPr="00A3499A">
              <w:rPr>
                <w:rFonts w:eastAsia="標楷體" w:hint="eastAsia"/>
                <w:sz w:val="22"/>
              </w:rPr>
              <w:t>1,195.6</w:t>
            </w:r>
          </w:p>
        </w:tc>
        <w:tc>
          <w:tcPr>
            <w:tcW w:w="1132" w:type="dxa"/>
            <w:tcBorders>
              <w:top w:val="nil"/>
              <w:left w:val="nil"/>
              <w:bottom w:val="nil"/>
              <w:right w:val="single" w:sz="4" w:space="0" w:color="auto"/>
            </w:tcBorders>
            <w:vAlign w:val="center"/>
          </w:tcPr>
          <w:p w:rsidR="0023045D" w:rsidRPr="00A3499A" w:rsidRDefault="0023045D" w:rsidP="0099145A">
            <w:pPr>
              <w:snapToGrid w:val="0"/>
              <w:spacing w:line="280" w:lineRule="exact"/>
              <w:ind w:left="-28" w:rightChars="110" w:right="264"/>
              <w:jc w:val="right"/>
              <w:rPr>
                <w:rFonts w:eastAsia="標楷體"/>
                <w:sz w:val="22"/>
              </w:rPr>
            </w:pPr>
            <w:r w:rsidRPr="00A3499A">
              <w:rPr>
                <w:rFonts w:eastAsia="標楷體" w:hint="eastAsia"/>
                <w:sz w:val="22"/>
              </w:rPr>
              <w:t>1.7</w:t>
            </w:r>
          </w:p>
        </w:tc>
        <w:tc>
          <w:tcPr>
            <w:tcW w:w="1236" w:type="dxa"/>
            <w:tcBorders>
              <w:top w:val="nil"/>
              <w:left w:val="single" w:sz="4" w:space="0" w:color="auto"/>
              <w:bottom w:val="nil"/>
              <w:right w:val="nil"/>
            </w:tcBorders>
            <w:vAlign w:val="center"/>
          </w:tcPr>
          <w:p w:rsidR="0023045D" w:rsidRPr="00A3499A" w:rsidRDefault="0023045D" w:rsidP="0099145A">
            <w:pPr>
              <w:snapToGrid w:val="0"/>
              <w:spacing w:line="280" w:lineRule="exact"/>
              <w:ind w:left="-28" w:rightChars="57" w:right="137"/>
              <w:jc w:val="right"/>
              <w:rPr>
                <w:rFonts w:eastAsia="標楷體"/>
                <w:sz w:val="22"/>
              </w:rPr>
            </w:pPr>
            <w:r w:rsidRPr="00A3499A">
              <w:rPr>
                <w:rFonts w:eastAsia="標楷體" w:hint="eastAsia"/>
                <w:sz w:val="22"/>
                <w:szCs w:val="22"/>
              </w:rPr>
              <w:t>10,747.0</w:t>
            </w:r>
          </w:p>
        </w:tc>
        <w:tc>
          <w:tcPr>
            <w:tcW w:w="1273" w:type="dxa"/>
            <w:tcBorders>
              <w:top w:val="nil"/>
              <w:left w:val="nil"/>
              <w:bottom w:val="nil"/>
              <w:right w:val="single" w:sz="4" w:space="0" w:color="auto"/>
            </w:tcBorders>
            <w:vAlign w:val="center"/>
          </w:tcPr>
          <w:p w:rsidR="0023045D" w:rsidRPr="00A3499A" w:rsidRDefault="0023045D" w:rsidP="0099145A">
            <w:pPr>
              <w:snapToGrid w:val="0"/>
              <w:spacing w:line="280" w:lineRule="exact"/>
              <w:ind w:rightChars="110" w:right="264"/>
              <w:jc w:val="right"/>
              <w:rPr>
                <w:rFonts w:eastAsia="標楷體"/>
                <w:sz w:val="22"/>
              </w:rPr>
            </w:pPr>
            <w:r w:rsidRPr="00A3499A">
              <w:rPr>
                <w:rFonts w:eastAsia="標楷體" w:hint="eastAsia"/>
                <w:sz w:val="22"/>
                <w:szCs w:val="22"/>
              </w:rPr>
              <w:t>2.9</w:t>
            </w:r>
          </w:p>
        </w:tc>
        <w:tc>
          <w:tcPr>
            <w:tcW w:w="1333" w:type="dxa"/>
            <w:tcBorders>
              <w:top w:val="nil"/>
              <w:left w:val="single" w:sz="4" w:space="0" w:color="auto"/>
              <w:bottom w:val="nil"/>
              <w:right w:val="nil"/>
            </w:tcBorders>
            <w:vAlign w:val="center"/>
          </w:tcPr>
          <w:p w:rsidR="0023045D" w:rsidRPr="00A3499A" w:rsidRDefault="0023045D" w:rsidP="0099145A">
            <w:pPr>
              <w:snapToGrid w:val="0"/>
              <w:spacing w:line="280" w:lineRule="exact"/>
              <w:ind w:left="-28" w:rightChars="110" w:right="264"/>
              <w:jc w:val="right"/>
              <w:rPr>
                <w:rFonts w:eastAsia="標楷體"/>
                <w:sz w:val="22"/>
              </w:rPr>
            </w:pPr>
            <w:r w:rsidRPr="00A3499A">
              <w:rPr>
                <w:rFonts w:eastAsia="標楷體" w:hint="eastAsia"/>
                <w:sz w:val="22"/>
                <w:szCs w:val="22"/>
              </w:rPr>
              <w:t>9,093.0</w:t>
            </w:r>
          </w:p>
        </w:tc>
        <w:tc>
          <w:tcPr>
            <w:tcW w:w="1108" w:type="dxa"/>
            <w:tcBorders>
              <w:top w:val="nil"/>
              <w:left w:val="nil"/>
              <w:bottom w:val="nil"/>
              <w:right w:val="nil"/>
            </w:tcBorders>
            <w:vAlign w:val="center"/>
          </w:tcPr>
          <w:p w:rsidR="0023045D" w:rsidRPr="00A3499A" w:rsidRDefault="0023045D" w:rsidP="0099145A">
            <w:pPr>
              <w:snapToGrid w:val="0"/>
              <w:spacing w:line="280" w:lineRule="exact"/>
              <w:ind w:rightChars="110" w:right="264"/>
              <w:jc w:val="right"/>
              <w:rPr>
                <w:rFonts w:eastAsia="標楷體"/>
                <w:sz w:val="22"/>
              </w:rPr>
            </w:pPr>
            <w:r w:rsidRPr="00A3499A">
              <w:rPr>
                <w:rFonts w:eastAsia="標楷體" w:hint="eastAsia"/>
                <w:sz w:val="22"/>
                <w:szCs w:val="22"/>
              </w:rPr>
              <w:t>3.9</w:t>
            </w:r>
          </w:p>
        </w:tc>
      </w:tr>
      <w:tr w:rsidR="0023045D" w:rsidRPr="00A3499A" w:rsidTr="0099145A">
        <w:trPr>
          <w:trHeight w:val="265"/>
        </w:trPr>
        <w:tc>
          <w:tcPr>
            <w:tcW w:w="1676" w:type="dxa"/>
            <w:tcBorders>
              <w:top w:val="nil"/>
              <w:left w:val="nil"/>
              <w:bottom w:val="nil"/>
              <w:right w:val="single" w:sz="4" w:space="0" w:color="auto"/>
            </w:tcBorders>
            <w:vAlign w:val="center"/>
          </w:tcPr>
          <w:p w:rsidR="0023045D" w:rsidRPr="00A3499A" w:rsidRDefault="0023045D" w:rsidP="0099145A">
            <w:pPr>
              <w:snapToGrid w:val="0"/>
              <w:spacing w:line="280" w:lineRule="exact"/>
              <w:ind w:left="-28"/>
              <w:jc w:val="center"/>
              <w:rPr>
                <w:rFonts w:eastAsia="標楷體"/>
                <w:sz w:val="22"/>
              </w:rPr>
            </w:pPr>
            <w:r w:rsidRPr="00A3499A">
              <w:rPr>
                <w:rFonts w:eastAsia="標楷體" w:hint="eastAsia"/>
                <w:sz w:val="22"/>
              </w:rPr>
              <w:t>2015</w:t>
            </w:r>
            <w:r w:rsidRPr="00A3499A">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23045D" w:rsidRPr="00A3499A" w:rsidRDefault="0023045D" w:rsidP="0099145A">
            <w:pPr>
              <w:snapToGrid w:val="0"/>
              <w:spacing w:line="280" w:lineRule="exact"/>
              <w:ind w:left="-28"/>
              <w:jc w:val="center"/>
              <w:rPr>
                <w:rFonts w:eastAsia="標楷體"/>
                <w:sz w:val="22"/>
              </w:rPr>
            </w:pPr>
            <w:r w:rsidRPr="00A3499A">
              <w:rPr>
                <w:rFonts w:eastAsia="標楷體" w:hint="eastAsia"/>
                <w:sz w:val="22"/>
              </w:rPr>
              <w:t>26,575</w:t>
            </w:r>
          </w:p>
        </w:tc>
        <w:tc>
          <w:tcPr>
            <w:tcW w:w="1132" w:type="dxa"/>
            <w:tcBorders>
              <w:top w:val="nil"/>
              <w:left w:val="single" w:sz="4" w:space="0" w:color="auto"/>
              <w:bottom w:val="nil"/>
              <w:right w:val="nil"/>
            </w:tcBorders>
          </w:tcPr>
          <w:p w:rsidR="0023045D" w:rsidRPr="00A3499A" w:rsidRDefault="0023045D" w:rsidP="0099145A">
            <w:pPr>
              <w:snapToGrid w:val="0"/>
              <w:spacing w:line="280" w:lineRule="exact"/>
              <w:ind w:left="-28" w:rightChars="67" w:right="161"/>
              <w:jc w:val="right"/>
              <w:rPr>
                <w:rFonts w:eastAsia="標楷體"/>
                <w:sz w:val="22"/>
              </w:rPr>
            </w:pPr>
            <w:r w:rsidRPr="00A3499A">
              <w:rPr>
                <w:rFonts w:eastAsia="標楷體" w:hint="eastAsia"/>
                <w:sz w:val="22"/>
              </w:rPr>
              <w:t>1,262.7</w:t>
            </w:r>
          </w:p>
        </w:tc>
        <w:tc>
          <w:tcPr>
            <w:tcW w:w="1132" w:type="dxa"/>
            <w:tcBorders>
              <w:top w:val="nil"/>
              <w:left w:val="nil"/>
              <w:bottom w:val="nil"/>
              <w:right w:val="single" w:sz="4" w:space="0" w:color="auto"/>
            </w:tcBorders>
          </w:tcPr>
          <w:p w:rsidR="0023045D" w:rsidRPr="00A3499A" w:rsidRDefault="0023045D" w:rsidP="0099145A">
            <w:pPr>
              <w:snapToGrid w:val="0"/>
              <w:spacing w:line="280" w:lineRule="exact"/>
              <w:ind w:left="-28" w:rightChars="110" w:right="264"/>
              <w:jc w:val="right"/>
              <w:rPr>
                <w:rFonts w:eastAsia="標楷體"/>
                <w:sz w:val="22"/>
              </w:rPr>
            </w:pPr>
            <w:r w:rsidRPr="00A3499A">
              <w:rPr>
                <w:rFonts w:eastAsia="標楷體" w:hint="eastAsia"/>
                <w:sz w:val="22"/>
              </w:rPr>
              <w:t>5.6</w:t>
            </w:r>
          </w:p>
        </w:tc>
        <w:tc>
          <w:tcPr>
            <w:tcW w:w="1236" w:type="dxa"/>
            <w:tcBorders>
              <w:top w:val="nil"/>
              <w:left w:val="single" w:sz="4" w:space="0" w:color="auto"/>
              <w:bottom w:val="nil"/>
              <w:right w:val="nil"/>
            </w:tcBorders>
          </w:tcPr>
          <w:p w:rsidR="0023045D" w:rsidRPr="00A3499A" w:rsidRDefault="0023045D" w:rsidP="0099145A">
            <w:pPr>
              <w:snapToGrid w:val="0"/>
              <w:spacing w:line="280" w:lineRule="exact"/>
              <w:ind w:left="-28" w:rightChars="57" w:right="137"/>
              <w:jc w:val="right"/>
              <w:rPr>
                <w:rFonts w:eastAsia="標楷體"/>
                <w:sz w:val="22"/>
              </w:rPr>
            </w:pPr>
            <w:r w:rsidRPr="00A3499A">
              <w:rPr>
                <w:rFonts w:eastAsia="標楷體" w:hint="eastAsia"/>
                <w:sz w:val="22"/>
              </w:rPr>
              <w:t>10,047.0</w:t>
            </w:r>
          </w:p>
        </w:tc>
        <w:tc>
          <w:tcPr>
            <w:tcW w:w="1273" w:type="dxa"/>
            <w:tcBorders>
              <w:top w:val="nil"/>
              <w:left w:val="nil"/>
              <w:bottom w:val="nil"/>
              <w:right w:val="single" w:sz="4" w:space="0" w:color="auto"/>
            </w:tcBorders>
          </w:tcPr>
          <w:p w:rsidR="0023045D" w:rsidRPr="00A3499A" w:rsidRDefault="0023045D" w:rsidP="0099145A">
            <w:pPr>
              <w:snapToGrid w:val="0"/>
              <w:spacing w:line="280" w:lineRule="exact"/>
              <w:ind w:rightChars="110" w:right="264"/>
              <w:jc w:val="right"/>
              <w:rPr>
                <w:rFonts w:eastAsia="標楷體"/>
                <w:sz w:val="22"/>
              </w:rPr>
            </w:pPr>
            <w:r w:rsidRPr="00A3499A">
              <w:rPr>
                <w:rFonts w:eastAsia="標楷體" w:hint="eastAsia"/>
                <w:sz w:val="22"/>
              </w:rPr>
              <w:t>-6.5</w:t>
            </w:r>
          </w:p>
        </w:tc>
        <w:tc>
          <w:tcPr>
            <w:tcW w:w="1333" w:type="dxa"/>
            <w:tcBorders>
              <w:top w:val="nil"/>
              <w:left w:val="single" w:sz="4" w:space="0" w:color="auto"/>
              <w:bottom w:val="nil"/>
              <w:right w:val="nil"/>
            </w:tcBorders>
          </w:tcPr>
          <w:p w:rsidR="0023045D" w:rsidRPr="00A3499A" w:rsidRDefault="0023045D" w:rsidP="0099145A">
            <w:pPr>
              <w:snapToGrid w:val="0"/>
              <w:spacing w:line="280" w:lineRule="exact"/>
              <w:ind w:left="-28" w:rightChars="110" w:right="264"/>
              <w:jc w:val="right"/>
              <w:rPr>
                <w:rFonts w:eastAsia="標楷體"/>
                <w:sz w:val="22"/>
              </w:rPr>
            </w:pPr>
            <w:r w:rsidRPr="00A3499A">
              <w:rPr>
                <w:rFonts w:eastAsia="標楷體" w:hint="eastAsia"/>
                <w:sz w:val="22"/>
              </w:rPr>
              <w:t>8,299.0</w:t>
            </w:r>
          </w:p>
        </w:tc>
        <w:tc>
          <w:tcPr>
            <w:tcW w:w="1108" w:type="dxa"/>
            <w:tcBorders>
              <w:top w:val="nil"/>
              <w:left w:val="nil"/>
              <w:bottom w:val="nil"/>
              <w:right w:val="nil"/>
            </w:tcBorders>
          </w:tcPr>
          <w:p w:rsidR="0023045D" w:rsidRPr="00A3499A" w:rsidRDefault="0023045D" w:rsidP="0099145A">
            <w:pPr>
              <w:snapToGrid w:val="0"/>
              <w:spacing w:line="280" w:lineRule="exact"/>
              <w:ind w:rightChars="110" w:right="264"/>
              <w:jc w:val="right"/>
              <w:rPr>
                <w:rFonts w:eastAsia="標楷體"/>
                <w:sz w:val="22"/>
              </w:rPr>
            </w:pPr>
            <w:r w:rsidRPr="00A3499A">
              <w:rPr>
                <w:rFonts w:eastAsia="標楷體" w:hint="eastAsia"/>
                <w:sz w:val="22"/>
              </w:rPr>
              <w:t>-8.7</w:t>
            </w:r>
          </w:p>
        </w:tc>
      </w:tr>
      <w:tr w:rsidR="0023045D" w:rsidRPr="00A3499A" w:rsidTr="0099145A">
        <w:trPr>
          <w:trHeight w:val="265"/>
        </w:trPr>
        <w:tc>
          <w:tcPr>
            <w:tcW w:w="1676" w:type="dxa"/>
            <w:tcBorders>
              <w:top w:val="nil"/>
              <w:left w:val="nil"/>
              <w:bottom w:val="nil"/>
              <w:right w:val="single" w:sz="4" w:space="0" w:color="auto"/>
            </w:tcBorders>
            <w:vAlign w:val="center"/>
          </w:tcPr>
          <w:p w:rsidR="0023045D" w:rsidRPr="00A3499A" w:rsidRDefault="0023045D" w:rsidP="0099145A">
            <w:pPr>
              <w:snapToGrid w:val="0"/>
              <w:spacing w:line="280" w:lineRule="exact"/>
              <w:ind w:left="-28"/>
              <w:jc w:val="center"/>
              <w:rPr>
                <w:rFonts w:eastAsia="標楷體"/>
                <w:sz w:val="22"/>
              </w:rPr>
            </w:pPr>
            <w:r w:rsidRPr="00A3499A">
              <w:rPr>
                <w:rFonts w:eastAsia="標楷體" w:hint="eastAsia"/>
                <w:sz w:val="22"/>
              </w:rPr>
              <w:t>5</w:t>
            </w:r>
            <w:r w:rsidRPr="00A3499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3045D" w:rsidRPr="00A3499A" w:rsidRDefault="0023045D" w:rsidP="0099145A">
            <w:pPr>
              <w:snapToGrid w:val="0"/>
              <w:spacing w:line="280" w:lineRule="exact"/>
              <w:ind w:left="-28"/>
              <w:jc w:val="center"/>
              <w:rPr>
                <w:rFonts w:eastAsia="標楷體"/>
                <w:sz w:val="22"/>
              </w:rPr>
            </w:pPr>
            <w:r w:rsidRPr="00A3499A">
              <w:rPr>
                <w:rFonts w:eastAsia="標楷體" w:hint="eastAsia"/>
                <w:sz w:val="22"/>
              </w:rPr>
              <w:t>1,792</w:t>
            </w:r>
          </w:p>
        </w:tc>
        <w:tc>
          <w:tcPr>
            <w:tcW w:w="1132" w:type="dxa"/>
            <w:tcBorders>
              <w:top w:val="nil"/>
              <w:left w:val="single" w:sz="4" w:space="0" w:color="auto"/>
              <w:bottom w:val="nil"/>
              <w:right w:val="nil"/>
            </w:tcBorders>
          </w:tcPr>
          <w:p w:rsidR="0023045D" w:rsidRPr="00A3499A" w:rsidRDefault="0023045D" w:rsidP="0099145A">
            <w:pPr>
              <w:snapToGrid w:val="0"/>
              <w:spacing w:line="280" w:lineRule="exact"/>
              <w:ind w:left="-28" w:rightChars="67" w:right="161"/>
              <w:jc w:val="right"/>
              <w:rPr>
                <w:rFonts w:eastAsia="標楷體"/>
                <w:sz w:val="22"/>
              </w:rPr>
            </w:pPr>
            <w:r w:rsidRPr="00A3499A">
              <w:rPr>
                <w:rFonts w:eastAsia="標楷體" w:hint="eastAsia"/>
                <w:sz w:val="22"/>
              </w:rPr>
              <w:t>93.3</w:t>
            </w:r>
          </w:p>
        </w:tc>
        <w:tc>
          <w:tcPr>
            <w:tcW w:w="1132" w:type="dxa"/>
            <w:tcBorders>
              <w:top w:val="nil"/>
              <w:left w:val="nil"/>
              <w:bottom w:val="nil"/>
              <w:right w:val="single" w:sz="4" w:space="0" w:color="auto"/>
            </w:tcBorders>
          </w:tcPr>
          <w:p w:rsidR="0023045D" w:rsidRPr="00A3499A" w:rsidRDefault="0023045D" w:rsidP="0099145A">
            <w:pPr>
              <w:snapToGrid w:val="0"/>
              <w:spacing w:line="280" w:lineRule="exact"/>
              <w:ind w:left="-28" w:rightChars="110" w:right="264"/>
              <w:jc w:val="right"/>
              <w:rPr>
                <w:rFonts w:eastAsia="標楷體"/>
                <w:sz w:val="22"/>
              </w:rPr>
            </w:pPr>
            <w:r w:rsidRPr="00A3499A">
              <w:rPr>
                <w:rFonts w:eastAsia="標楷體" w:hint="eastAsia"/>
                <w:sz w:val="22"/>
              </w:rPr>
              <w:t>8.0</w:t>
            </w:r>
          </w:p>
        </w:tc>
        <w:tc>
          <w:tcPr>
            <w:tcW w:w="1236" w:type="dxa"/>
            <w:tcBorders>
              <w:top w:val="nil"/>
              <w:left w:val="single" w:sz="4" w:space="0" w:color="auto"/>
              <w:bottom w:val="nil"/>
              <w:right w:val="nil"/>
            </w:tcBorders>
          </w:tcPr>
          <w:p w:rsidR="0023045D" w:rsidRPr="00A3499A" w:rsidRDefault="0023045D" w:rsidP="0099145A">
            <w:pPr>
              <w:snapToGrid w:val="0"/>
              <w:spacing w:line="280" w:lineRule="exact"/>
              <w:ind w:left="-28" w:rightChars="57" w:right="137"/>
              <w:jc w:val="right"/>
              <w:rPr>
                <w:rFonts w:eastAsia="標楷體"/>
                <w:sz w:val="22"/>
              </w:rPr>
            </w:pPr>
            <w:r w:rsidRPr="00A3499A">
              <w:rPr>
                <w:rFonts w:eastAsia="標楷體" w:hint="eastAsia"/>
                <w:sz w:val="22"/>
              </w:rPr>
              <w:t>832.0</w:t>
            </w:r>
          </w:p>
        </w:tc>
        <w:tc>
          <w:tcPr>
            <w:tcW w:w="1273" w:type="dxa"/>
            <w:tcBorders>
              <w:top w:val="nil"/>
              <w:left w:val="nil"/>
              <w:bottom w:val="nil"/>
              <w:right w:val="single" w:sz="4" w:space="0" w:color="auto"/>
            </w:tcBorders>
          </w:tcPr>
          <w:p w:rsidR="0023045D" w:rsidRPr="00A3499A" w:rsidRDefault="0023045D" w:rsidP="0099145A">
            <w:pPr>
              <w:snapToGrid w:val="0"/>
              <w:spacing w:line="280" w:lineRule="exact"/>
              <w:ind w:rightChars="110" w:right="264"/>
              <w:jc w:val="right"/>
              <w:rPr>
                <w:rFonts w:eastAsia="標楷體"/>
                <w:sz w:val="22"/>
              </w:rPr>
            </w:pPr>
            <w:r w:rsidRPr="00A3499A">
              <w:rPr>
                <w:rFonts w:eastAsia="標楷體" w:hint="eastAsia"/>
                <w:sz w:val="22"/>
              </w:rPr>
              <w:t>-7.0</w:t>
            </w:r>
          </w:p>
        </w:tc>
        <w:tc>
          <w:tcPr>
            <w:tcW w:w="1333" w:type="dxa"/>
            <w:tcBorders>
              <w:top w:val="nil"/>
              <w:left w:val="single" w:sz="4" w:space="0" w:color="auto"/>
              <w:bottom w:val="nil"/>
              <w:right w:val="nil"/>
            </w:tcBorders>
          </w:tcPr>
          <w:p w:rsidR="0023045D" w:rsidRPr="00A3499A" w:rsidRDefault="0023045D" w:rsidP="0099145A">
            <w:pPr>
              <w:snapToGrid w:val="0"/>
              <w:spacing w:line="280" w:lineRule="exact"/>
              <w:ind w:left="-28" w:rightChars="110" w:right="264"/>
              <w:jc w:val="right"/>
              <w:rPr>
                <w:rFonts w:eastAsia="標楷體"/>
                <w:sz w:val="22"/>
              </w:rPr>
            </w:pPr>
            <w:r w:rsidRPr="00A3499A">
              <w:rPr>
                <w:rFonts w:eastAsia="標楷體" w:hint="eastAsia"/>
                <w:sz w:val="22"/>
              </w:rPr>
              <w:t>664.0</w:t>
            </w:r>
          </w:p>
        </w:tc>
        <w:tc>
          <w:tcPr>
            <w:tcW w:w="1108" w:type="dxa"/>
            <w:tcBorders>
              <w:top w:val="nil"/>
              <w:left w:val="nil"/>
              <w:bottom w:val="nil"/>
              <w:right w:val="nil"/>
            </w:tcBorders>
          </w:tcPr>
          <w:p w:rsidR="0023045D" w:rsidRPr="00A3499A" w:rsidRDefault="0023045D" w:rsidP="0099145A">
            <w:pPr>
              <w:snapToGrid w:val="0"/>
              <w:spacing w:line="280" w:lineRule="exact"/>
              <w:ind w:rightChars="110" w:right="264"/>
              <w:jc w:val="right"/>
              <w:rPr>
                <w:rFonts w:eastAsia="標楷體"/>
                <w:sz w:val="22"/>
              </w:rPr>
            </w:pPr>
            <w:r w:rsidRPr="00A3499A">
              <w:rPr>
                <w:rFonts w:eastAsia="標楷體" w:hint="eastAsia"/>
                <w:sz w:val="22"/>
              </w:rPr>
              <w:t>-10.1</w:t>
            </w:r>
          </w:p>
        </w:tc>
      </w:tr>
      <w:tr w:rsidR="0023045D" w:rsidRPr="00A3499A" w:rsidTr="0099145A">
        <w:trPr>
          <w:trHeight w:val="265"/>
        </w:trPr>
        <w:tc>
          <w:tcPr>
            <w:tcW w:w="1676" w:type="dxa"/>
            <w:tcBorders>
              <w:top w:val="nil"/>
              <w:left w:val="nil"/>
              <w:bottom w:val="nil"/>
              <w:right w:val="single" w:sz="4" w:space="0" w:color="auto"/>
            </w:tcBorders>
            <w:vAlign w:val="center"/>
          </w:tcPr>
          <w:p w:rsidR="0023045D" w:rsidRPr="00A3499A" w:rsidRDefault="0023045D" w:rsidP="0099145A">
            <w:pPr>
              <w:snapToGrid w:val="0"/>
              <w:spacing w:line="280" w:lineRule="exact"/>
              <w:ind w:left="-28"/>
              <w:jc w:val="center"/>
              <w:rPr>
                <w:rFonts w:eastAsia="標楷體"/>
                <w:sz w:val="22"/>
              </w:rPr>
            </w:pPr>
            <w:r w:rsidRPr="00A3499A">
              <w:rPr>
                <w:rFonts w:eastAsia="標楷體" w:hint="eastAsia"/>
                <w:sz w:val="22"/>
              </w:rPr>
              <w:t>6</w:t>
            </w:r>
            <w:r w:rsidRPr="00A3499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3045D" w:rsidRPr="00A3499A" w:rsidRDefault="0023045D" w:rsidP="0099145A">
            <w:pPr>
              <w:snapToGrid w:val="0"/>
              <w:spacing w:line="280" w:lineRule="exact"/>
              <w:ind w:left="-28"/>
              <w:jc w:val="center"/>
              <w:rPr>
                <w:rFonts w:eastAsia="標楷體"/>
                <w:sz w:val="22"/>
              </w:rPr>
            </w:pPr>
            <w:r w:rsidRPr="00A3499A">
              <w:rPr>
                <w:rFonts w:eastAsia="標楷體" w:hint="eastAsia"/>
                <w:sz w:val="22"/>
              </w:rPr>
              <w:t>2,332</w:t>
            </w:r>
          </w:p>
        </w:tc>
        <w:tc>
          <w:tcPr>
            <w:tcW w:w="1132" w:type="dxa"/>
            <w:tcBorders>
              <w:top w:val="nil"/>
              <w:left w:val="single" w:sz="4" w:space="0" w:color="auto"/>
              <w:bottom w:val="nil"/>
              <w:right w:val="nil"/>
            </w:tcBorders>
          </w:tcPr>
          <w:p w:rsidR="0023045D" w:rsidRPr="00A3499A" w:rsidRDefault="0023045D" w:rsidP="0099145A">
            <w:pPr>
              <w:snapToGrid w:val="0"/>
              <w:spacing w:line="280" w:lineRule="exact"/>
              <w:ind w:left="-28" w:rightChars="67" w:right="161"/>
              <w:jc w:val="right"/>
              <w:rPr>
                <w:rFonts w:eastAsia="標楷體"/>
                <w:sz w:val="22"/>
              </w:rPr>
            </w:pPr>
            <w:r w:rsidRPr="00A3499A">
              <w:rPr>
                <w:rFonts w:eastAsia="標楷體" w:hint="eastAsia"/>
                <w:sz w:val="22"/>
              </w:rPr>
              <w:t>145.8</w:t>
            </w:r>
          </w:p>
        </w:tc>
        <w:tc>
          <w:tcPr>
            <w:tcW w:w="1132" w:type="dxa"/>
            <w:tcBorders>
              <w:top w:val="nil"/>
              <w:left w:val="nil"/>
              <w:bottom w:val="nil"/>
              <w:right w:val="single" w:sz="4" w:space="0" w:color="auto"/>
            </w:tcBorders>
          </w:tcPr>
          <w:p w:rsidR="0023045D" w:rsidRPr="00A3499A" w:rsidRDefault="0023045D" w:rsidP="0099145A">
            <w:pPr>
              <w:snapToGrid w:val="0"/>
              <w:spacing w:line="280" w:lineRule="exact"/>
              <w:ind w:left="-28" w:rightChars="110" w:right="264"/>
              <w:jc w:val="right"/>
              <w:rPr>
                <w:rFonts w:eastAsia="標楷體"/>
                <w:sz w:val="22"/>
              </w:rPr>
            </w:pPr>
            <w:r w:rsidRPr="00A3499A">
              <w:rPr>
                <w:rFonts w:eastAsia="標楷體" w:hint="eastAsia"/>
                <w:sz w:val="22"/>
              </w:rPr>
              <w:t>1.1</w:t>
            </w:r>
          </w:p>
        </w:tc>
        <w:tc>
          <w:tcPr>
            <w:tcW w:w="1236" w:type="dxa"/>
            <w:tcBorders>
              <w:top w:val="nil"/>
              <w:left w:val="single" w:sz="4" w:space="0" w:color="auto"/>
              <w:bottom w:val="nil"/>
              <w:right w:val="nil"/>
            </w:tcBorders>
          </w:tcPr>
          <w:p w:rsidR="0023045D" w:rsidRPr="00A3499A" w:rsidRDefault="0023045D" w:rsidP="0099145A">
            <w:pPr>
              <w:snapToGrid w:val="0"/>
              <w:spacing w:line="280" w:lineRule="exact"/>
              <w:ind w:left="-28" w:rightChars="57" w:right="137"/>
              <w:jc w:val="right"/>
              <w:rPr>
                <w:rFonts w:eastAsia="標楷體"/>
                <w:sz w:val="22"/>
              </w:rPr>
            </w:pPr>
            <w:r w:rsidRPr="00A3499A">
              <w:rPr>
                <w:rFonts w:eastAsia="標楷體" w:hint="eastAsia"/>
                <w:sz w:val="22"/>
              </w:rPr>
              <w:t>808.0</w:t>
            </w:r>
          </w:p>
        </w:tc>
        <w:tc>
          <w:tcPr>
            <w:tcW w:w="1273" w:type="dxa"/>
            <w:tcBorders>
              <w:top w:val="nil"/>
              <w:left w:val="nil"/>
              <w:bottom w:val="nil"/>
              <w:right w:val="single" w:sz="4" w:space="0" w:color="auto"/>
            </w:tcBorders>
          </w:tcPr>
          <w:p w:rsidR="0023045D" w:rsidRPr="00A3499A" w:rsidRDefault="0023045D" w:rsidP="0099145A">
            <w:pPr>
              <w:snapToGrid w:val="0"/>
              <w:spacing w:line="280" w:lineRule="exact"/>
              <w:ind w:rightChars="110" w:right="264"/>
              <w:jc w:val="right"/>
              <w:rPr>
                <w:rFonts w:eastAsia="標楷體"/>
                <w:sz w:val="22"/>
              </w:rPr>
            </w:pPr>
            <w:r w:rsidRPr="00A3499A">
              <w:rPr>
                <w:rFonts w:eastAsia="標楷體" w:hint="eastAsia"/>
                <w:sz w:val="22"/>
              </w:rPr>
              <w:t>-3.3</w:t>
            </w:r>
          </w:p>
        </w:tc>
        <w:tc>
          <w:tcPr>
            <w:tcW w:w="1333" w:type="dxa"/>
            <w:tcBorders>
              <w:top w:val="nil"/>
              <w:left w:val="single" w:sz="4" w:space="0" w:color="auto"/>
              <w:bottom w:val="nil"/>
              <w:right w:val="nil"/>
            </w:tcBorders>
          </w:tcPr>
          <w:p w:rsidR="0023045D" w:rsidRPr="00A3499A" w:rsidRDefault="0023045D" w:rsidP="0099145A">
            <w:pPr>
              <w:snapToGrid w:val="0"/>
              <w:spacing w:line="280" w:lineRule="exact"/>
              <w:ind w:left="-28" w:rightChars="110" w:right="264"/>
              <w:jc w:val="right"/>
              <w:rPr>
                <w:rFonts w:eastAsia="標楷體"/>
                <w:sz w:val="22"/>
              </w:rPr>
            </w:pPr>
            <w:r w:rsidRPr="00A3499A">
              <w:rPr>
                <w:rFonts w:eastAsia="標楷體" w:hint="eastAsia"/>
                <w:sz w:val="22"/>
              </w:rPr>
              <w:t>697.0</w:t>
            </w:r>
          </w:p>
        </w:tc>
        <w:tc>
          <w:tcPr>
            <w:tcW w:w="1108" w:type="dxa"/>
            <w:tcBorders>
              <w:top w:val="nil"/>
              <w:left w:val="nil"/>
              <w:bottom w:val="nil"/>
              <w:right w:val="nil"/>
            </w:tcBorders>
          </w:tcPr>
          <w:p w:rsidR="0023045D" w:rsidRPr="00A3499A" w:rsidRDefault="0023045D" w:rsidP="0099145A">
            <w:pPr>
              <w:snapToGrid w:val="0"/>
              <w:spacing w:line="280" w:lineRule="exact"/>
              <w:ind w:rightChars="110" w:right="264"/>
              <w:jc w:val="right"/>
              <w:rPr>
                <w:rFonts w:eastAsia="標楷體"/>
                <w:sz w:val="22"/>
              </w:rPr>
            </w:pPr>
            <w:r w:rsidRPr="00A3499A">
              <w:rPr>
                <w:rFonts w:eastAsia="標楷體" w:hint="eastAsia"/>
                <w:sz w:val="22"/>
              </w:rPr>
              <w:t>-4.4</w:t>
            </w:r>
          </w:p>
        </w:tc>
      </w:tr>
      <w:tr w:rsidR="0023045D" w:rsidRPr="00A3499A" w:rsidTr="0099145A">
        <w:trPr>
          <w:trHeight w:val="265"/>
        </w:trPr>
        <w:tc>
          <w:tcPr>
            <w:tcW w:w="1676" w:type="dxa"/>
            <w:tcBorders>
              <w:top w:val="nil"/>
              <w:left w:val="nil"/>
              <w:bottom w:val="nil"/>
              <w:right w:val="single" w:sz="4" w:space="0" w:color="auto"/>
            </w:tcBorders>
            <w:vAlign w:val="center"/>
          </w:tcPr>
          <w:p w:rsidR="0023045D" w:rsidRPr="00A3499A" w:rsidRDefault="0023045D" w:rsidP="0099145A">
            <w:pPr>
              <w:snapToGrid w:val="0"/>
              <w:spacing w:line="280" w:lineRule="exact"/>
              <w:ind w:left="-28"/>
              <w:jc w:val="center"/>
              <w:rPr>
                <w:rFonts w:eastAsia="標楷體"/>
                <w:sz w:val="22"/>
              </w:rPr>
            </w:pPr>
            <w:r w:rsidRPr="00A3499A">
              <w:rPr>
                <w:rFonts w:eastAsia="標楷體" w:hint="eastAsia"/>
                <w:sz w:val="22"/>
              </w:rPr>
              <w:t>7</w:t>
            </w:r>
            <w:r w:rsidRPr="00A3499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3045D" w:rsidRPr="00A3499A" w:rsidRDefault="0023045D" w:rsidP="0099145A">
            <w:pPr>
              <w:snapToGrid w:val="0"/>
              <w:spacing w:line="280" w:lineRule="exact"/>
              <w:ind w:left="-28"/>
              <w:jc w:val="center"/>
              <w:rPr>
                <w:rFonts w:eastAsia="標楷體"/>
                <w:sz w:val="22"/>
              </w:rPr>
            </w:pPr>
            <w:r w:rsidRPr="00A3499A">
              <w:rPr>
                <w:rFonts w:eastAsia="標楷體" w:hint="eastAsia"/>
                <w:sz w:val="22"/>
              </w:rPr>
              <w:t>2,495</w:t>
            </w:r>
          </w:p>
        </w:tc>
        <w:tc>
          <w:tcPr>
            <w:tcW w:w="1132" w:type="dxa"/>
            <w:tcBorders>
              <w:top w:val="nil"/>
              <w:left w:val="single" w:sz="4" w:space="0" w:color="auto"/>
              <w:bottom w:val="nil"/>
              <w:right w:val="nil"/>
            </w:tcBorders>
          </w:tcPr>
          <w:p w:rsidR="0023045D" w:rsidRPr="00A3499A" w:rsidRDefault="0023045D" w:rsidP="0099145A">
            <w:pPr>
              <w:snapToGrid w:val="0"/>
              <w:spacing w:line="280" w:lineRule="exact"/>
              <w:ind w:left="-28" w:rightChars="67" w:right="161"/>
              <w:jc w:val="right"/>
              <w:rPr>
                <w:rFonts w:eastAsia="標楷體"/>
                <w:sz w:val="22"/>
              </w:rPr>
            </w:pPr>
            <w:r w:rsidRPr="00A3499A">
              <w:rPr>
                <w:rFonts w:eastAsia="標楷體" w:hint="eastAsia"/>
                <w:sz w:val="22"/>
              </w:rPr>
              <w:t>82.2</w:t>
            </w:r>
          </w:p>
        </w:tc>
        <w:tc>
          <w:tcPr>
            <w:tcW w:w="1132" w:type="dxa"/>
            <w:tcBorders>
              <w:top w:val="nil"/>
              <w:left w:val="nil"/>
              <w:bottom w:val="nil"/>
              <w:right w:val="single" w:sz="4" w:space="0" w:color="auto"/>
            </w:tcBorders>
          </w:tcPr>
          <w:p w:rsidR="0023045D" w:rsidRPr="00A3499A" w:rsidRDefault="0023045D" w:rsidP="0099145A">
            <w:pPr>
              <w:snapToGrid w:val="0"/>
              <w:spacing w:line="280" w:lineRule="exact"/>
              <w:ind w:left="-28" w:rightChars="110" w:right="264"/>
              <w:jc w:val="right"/>
              <w:rPr>
                <w:rFonts w:eastAsia="標楷體"/>
                <w:sz w:val="22"/>
              </w:rPr>
            </w:pPr>
            <w:r w:rsidRPr="00A3499A">
              <w:rPr>
                <w:rFonts w:eastAsia="標楷體" w:hint="eastAsia"/>
                <w:sz w:val="22"/>
              </w:rPr>
              <w:t>5.2</w:t>
            </w:r>
          </w:p>
        </w:tc>
        <w:tc>
          <w:tcPr>
            <w:tcW w:w="1236" w:type="dxa"/>
            <w:tcBorders>
              <w:top w:val="nil"/>
              <w:left w:val="single" w:sz="4" w:space="0" w:color="auto"/>
              <w:bottom w:val="nil"/>
              <w:right w:val="nil"/>
            </w:tcBorders>
          </w:tcPr>
          <w:p w:rsidR="0023045D" w:rsidRPr="00A3499A" w:rsidRDefault="0023045D" w:rsidP="0099145A">
            <w:pPr>
              <w:snapToGrid w:val="0"/>
              <w:spacing w:line="280" w:lineRule="exact"/>
              <w:ind w:left="-28" w:rightChars="57" w:right="137"/>
              <w:jc w:val="right"/>
              <w:rPr>
                <w:rFonts w:eastAsia="標楷體"/>
                <w:sz w:val="22"/>
              </w:rPr>
            </w:pPr>
            <w:r w:rsidRPr="00A3499A">
              <w:rPr>
                <w:rFonts w:eastAsia="標楷體" w:hint="eastAsia"/>
                <w:sz w:val="22"/>
              </w:rPr>
              <w:t>826.8</w:t>
            </w:r>
          </w:p>
        </w:tc>
        <w:tc>
          <w:tcPr>
            <w:tcW w:w="1273" w:type="dxa"/>
            <w:tcBorders>
              <w:top w:val="nil"/>
              <w:left w:val="nil"/>
              <w:bottom w:val="nil"/>
              <w:right w:val="single" w:sz="4" w:space="0" w:color="auto"/>
            </w:tcBorders>
          </w:tcPr>
          <w:p w:rsidR="0023045D" w:rsidRPr="00A3499A" w:rsidRDefault="0023045D" w:rsidP="0099145A">
            <w:pPr>
              <w:snapToGrid w:val="0"/>
              <w:spacing w:line="280" w:lineRule="exact"/>
              <w:ind w:rightChars="110" w:right="264"/>
              <w:jc w:val="right"/>
              <w:rPr>
                <w:rFonts w:eastAsia="標楷體"/>
                <w:sz w:val="22"/>
              </w:rPr>
            </w:pPr>
            <w:r w:rsidRPr="00A3499A">
              <w:rPr>
                <w:rFonts w:eastAsia="標楷體" w:hint="eastAsia"/>
                <w:sz w:val="22"/>
              </w:rPr>
              <w:t>-11.4</w:t>
            </w:r>
          </w:p>
        </w:tc>
        <w:tc>
          <w:tcPr>
            <w:tcW w:w="1333" w:type="dxa"/>
            <w:tcBorders>
              <w:top w:val="nil"/>
              <w:left w:val="single" w:sz="4" w:space="0" w:color="auto"/>
              <w:bottom w:val="nil"/>
              <w:right w:val="nil"/>
            </w:tcBorders>
          </w:tcPr>
          <w:p w:rsidR="0023045D" w:rsidRPr="00A3499A" w:rsidRDefault="0023045D" w:rsidP="0099145A">
            <w:pPr>
              <w:snapToGrid w:val="0"/>
              <w:spacing w:line="280" w:lineRule="exact"/>
              <w:ind w:left="-28" w:rightChars="110" w:right="264"/>
              <w:jc w:val="right"/>
              <w:rPr>
                <w:rFonts w:eastAsia="標楷體"/>
                <w:sz w:val="22"/>
              </w:rPr>
            </w:pPr>
            <w:r w:rsidRPr="00A3499A">
              <w:rPr>
                <w:rFonts w:eastAsia="標楷體" w:hint="eastAsia"/>
                <w:sz w:val="22"/>
              </w:rPr>
              <w:t>733.6</w:t>
            </w:r>
          </w:p>
        </w:tc>
        <w:tc>
          <w:tcPr>
            <w:tcW w:w="1108" w:type="dxa"/>
            <w:tcBorders>
              <w:top w:val="nil"/>
              <w:left w:val="nil"/>
              <w:bottom w:val="nil"/>
              <w:right w:val="nil"/>
            </w:tcBorders>
          </w:tcPr>
          <w:p w:rsidR="0023045D" w:rsidRPr="00A3499A" w:rsidRDefault="0023045D" w:rsidP="0099145A">
            <w:pPr>
              <w:snapToGrid w:val="0"/>
              <w:spacing w:line="280" w:lineRule="exact"/>
              <w:ind w:rightChars="110" w:right="264"/>
              <w:jc w:val="right"/>
              <w:rPr>
                <w:rFonts w:eastAsia="標楷體"/>
                <w:sz w:val="22"/>
              </w:rPr>
            </w:pPr>
            <w:r w:rsidRPr="00A3499A">
              <w:rPr>
                <w:rFonts w:eastAsia="標楷體" w:hint="eastAsia"/>
                <w:sz w:val="22"/>
              </w:rPr>
              <w:t>-5.5</w:t>
            </w:r>
          </w:p>
        </w:tc>
      </w:tr>
      <w:tr w:rsidR="0023045D" w:rsidRPr="00A3499A" w:rsidTr="0099145A">
        <w:trPr>
          <w:trHeight w:val="265"/>
        </w:trPr>
        <w:tc>
          <w:tcPr>
            <w:tcW w:w="1676" w:type="dxa"/>
            <w:tcBorders>
              <w:top w:val="nil"/>
              <w:left w:val="nil"/>
              <w:bottom w:val="nil"/>
              <w:right w:val="single" w:sz="4" w:space="0" w:color="auto"/>
            </w:tcBorders>
            <w:vAlign w:val="center"/>
          </w:tcPr>
          <w:p w:rsidR="0023045D" w:rsidRPr="00A3499A" w:rsidRDefault="0023045D" w:rsidP="0099145A">
            <w:pPr>
              <w:snapToGrid w:val="0"/>
              <w:spacing w:line="280" w:lineRule="exact"/>
              <w:ind w:left="-28"/>
              <w:jc w:val="center"/>
              <w:rPr>
                <w:rFonts w:eastAsia="標楷體"/>
                <w:sz w:val="22"/>
              </w:rPr>
            </w:pPr>
            <w:r w:rsidRPr="00A3499A">
              <w:rPr>
                <w:rFonts w:eastAsia="標楷體" w:hint="eastAsia"/>
                <w:sz w:val="22"/>
              </w:rPr>
              <w:t>8</w:t>
            </w:r>
            <w:r w:rsidRPr="00A3499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3045D" w:rsidRPr="00A3499A" w:rsidRDefault="0023045D" w:rsidP="0099145A">
            <w:pPr>
              <w:snapToGrid w:val="0"/>
              <w:spacing w:line="280" w:lineRule="exact"/>
              <w:ind w:left="-28"/>
              <w:jc w:val="center"/>
              <w:rPr>
                <w:rFonts w:eastAsia="標楷體"/>
                <w:sz w:val="22"/>
              </w:rPr>
            </w:pPr>
            <w:r w:rsidRPr="00A3499A">
              <w:rPr>
                <w:rFonts w:eastAsia="標楷體" w:hint="eastAsia"/>
                <w:sz w:val="22"/>
              </w:rPr>
              <w:t>2,418</w:t>
            </w:r>
          </w:p>
        </w:tc>
        <w:tc>
          <w:tcPr>
            <w:tcW w:w="1132" w:type="dxa"/>
            <w:tcBorders>
              <w:top w:val="nil"/>
              <w:left w:val="single" w:sz="4" w:space="0" w:color="auto"/>
              <w:bottom w:val="nil"/>
              <w:right w:val="nil"/>
            </w:tcBorders>
          </w:tcPr>
          <w:p w:rsidR="0023045D" w:rsidRPr="00A3499A" w:rsidRDefault="0023045D" w:rsidP="0099145A">
            <w:pPr>
              <w:snapToGrid w:val="0"/>
              <w:spacing w:line="280" w:lineRule="exact"/>
              <w:ind w:left="-28" w:rightChars="67" w:right="161"/>
              <w:jc w:val="right"/>
              <w:rPr>
                <w:rFonts w:eastAsia="標楷體"/>
                <w:sz w:val="22"/>
              </w:rPr>
            </w:pPr>
            <w:r w:rsidRPr="00A3499A">
              <w:rPr>
                <w:rFonts w:eastAsia="標楷體" w:hint="eastAsia"/>
                <w:sz w:val="22"/>
              </w:rPr>
              <w:t>87.1</w:t>
            </w:r>
          </w:p>
        </w:tc>
        <w:tc>
          <w:tcPr>
            <w:tcW w:w="1132" w:type="dxa"/>
            <w:tcBorders>
              <w:top w:val="nil"/>
              <w:left w:val="nil"/>
              <w:bottom w:val="nil"/>
              <w:right w:val="single" w:sz="4" w:space="0" w:color="auto"/>
            </w:tcBorders>
          </w:tcPr>
          <w:p w:rsidR="0023045D" w:rsidRPr="00A3499A" w:rsidRDefault="0023045D" w:rsidP="0099145A">
            <w:pPr>
              <w:snapToGrid w:val="0"/>
              <w:spacing w:line="280" w:lineRule="exact"/>
              <w:ind w:left="-28" w:rightChars="110" w:right="264"/>
              <w:jc w:val="right"/>
              <w:rPr>
                <w:rFonts w:eastAsia="標楷體"/>
                <w:sz w:val="22"/>
              </w:rPr>
            </w:pPr>
            <w:r w:rsidRPr="00A3499A">
              <w:rPr>
                <w:rFonts w:eastAsia="標楷體" w:hint="eastAsia"/>
                <w:sz w:val="22"/>
              </w:rPr>
              <w:t>21.0</w:t>
            </w:r>
          </w:p>
        </w:tc>
        <w:tc>
          <w:tcPr>
            <w:tcW w:w="1236" w:type="dxa"/>
            <w:tcBorders>
              <w:top w:val="nil"/>
              <w:left w:val="single" w:sz="4" w:space="0" w:color="auto"/>
              <w:bottom w:val="nil"/>
              <w:right w:val="nil"/>
            </w:tcBorders>
          </w:tcPr>
          <w:p w:rsidR="0023045D" w:rsidRPr="00A3499A" w:rsidRDefault="0023045D" w:rsidP="0099145A">
            <w:pPr>
              <w:snapToGrid w:val="0"/>
              <w:spacing w:line="280" w:lineRule="exact"/>
              <w:ind w:left="-28" w:rightChars="57" w:right="137"/>
              <w:jc w:val="right"/>
              <w:rPr>
                <w:rFonts w:eastAsia="標楷體"/>
                <w:sz w:val="22"/>
              </w:rPr>
            </w:pPr>
            <w:r w:rsidRPr="00A3499A">
              <w:rPr>
                <w:rFonts w:eastAsia="標楷體" w:hint="eastAsia"/>
                <w:sz w:val="22"/>
              </w:rPr>
              <w:t>840.3</w:t>
            </w:r>
          </w:p>
        </w:tc>
        <w:tc>
          <w:tcPr>
            <w:tcW w:w="1273" w:type="dxa"/>
            <w:tcBorders>
              <w:top w:val="nil"/>
              <w:left w:val="nil"/>
              <w:bottom w:val="nil"/>
              <w:right w:val="single" w:sz="4" w:space="0" w:color="auto"/>
            </w:tcBorders>
          </w:tcPr>
          <w:p w:rsidR="0023045D" w:rsidRPr="00A3499A" w:rsidRDefault="0023045D" w:rsidP="0099145A">
            <w:pPr>
              <w:snapToGrid w:val="0"/>
              <w:spacing w:line="280" w:lineRule="exact"/>
              <w:ind w:rightChars="110" w:right="264"/>
              <w:jc w:val="right"/>
              <w:rPr>
                <w:rFonts w:eastAsia="標楷體"/>
                <w:sz w:val="22"/>
              </w:rPr>
            </w:pPr>
            <w:r w:rsidRPr="00A3499A">
              <w:rPr>
                <w:rFonts w:eastAsia="標楷體" w:hint="eastAsia"/>
                <w:sz w:val="22"/>
              </w:rPr>
              <w:t>-7.4</w:t>
            </w:r>
          </w:p>
        </w:tc>
        <w:tc>
          <w:tcPr>
            <w:tcW w:w="1333" w:type="dxa"/>
            <w:tcBorders>
              <w:top w:val="nil"/>
              <w:left w:val="single" w:sz="4" w:space="0" w:color="auto"/>
              <w:bottom w:val="nil"/>
              <w:right w:val="nil"/>
            </w:tcBorders>
          </w:tcPr>
          <w:p w:rsidR="0023045D" w:rsidRPr="00A3499A" w:rsidRDefault="0023045D" w:rsidP="0099145A">
            <w:pPr>
              <w:snapToGrid w:val="0"/>
              <w:spacing w:line="280" w:lineRule="exact"/>
              <w:ind w:left="-28" w:rightChars="110" w:right="264"/>
              <w:jc w:val="right"/>
              <w:rPr>
                <w:rFonts w:eastAsia="標楷體"/>
                <w:sz w:val="22"/>
              </w:rPr>
            </w:pPr>
            <w:r w:rsidRPr="00A3499A">
              <w:rPr>
                <w:rFonts w:eastAsia="標楷體" w:hint="eastAsia"/>
                <w:sz w:val="22"/>
              </w:rPr>
              <w:t>681.1</w:t>
            </w:r>
          </w:p>
        </w:tc>
        <w:tc>
          <w:tcPr>
            <w:tcW w:w="1108" w:type="dxa"/>
            <w:tcBorders>
              <w:top w:val="nil"/>
              <w:left w:val="nil"/>
              <w:bottom w:val="nil"/>
              <w:right w:val="nil"/>
            </w:tcBorders>
          </w:tcPr>
          <w:p w:rsidR="0023045D" w:rsidRPr="00A3499A" w:rsidRDefault="0023045D" w:rsidP="0099145A">
            <w:pPr>
              <w:snapToGrid w:val="0"/>
              <w:spacing w:line="280" w:lineRule="exact"/>
              <w:ind w:rightChars="110" w:right="264"/>
              <w:jc w:val="right"/>
              <w:rPr>
                <w:rFonts w:eastAsia="標楷體"/>
                <w:sz w:val="22"/>
              </w:rPr>
            </w:pPr>
            <w:r w:rsidRPr="00A3499A">
              <w:rPr>
                <w:rFonts w:eastAsia="標楷體" w:hint="eastAsia"/>
                <w:sz w:val="22"/>
              </w:rPr>
              <w:t>-10.6</w:t>
            </w:r>
          </w:p>
        </w:tc>
      </w:tr>
      <w:tr w:rsidR="0023045D" w:rsidRPr="00A3499A" w:rsidTr="0099145A">
        <w:trPr>
          <w:trHeight w:val="265"/>
        </w:trPr>
        <w:tc>
          <w:tcPr>
            <w:tcW w:w="1676" w:type="dxa"/>
            <w:tcBorders>
              <w:top w:val="nil"/>
              <w:left w:val="nil"/>
              <w:bottom w:val="nil"/>
              <w:right w:val="single" w:sz="4" w:space="0" w:color="auto"/>
            </w:tcBorders>
            <w:vAlign w:val="center"/>
          </w:tcPr>
          <w:p w:rsidR="0023045D" w:rsidRPr="00A3499A" w:rsidRDefault="0023045D" w:rsidP="0099145A">
            <w:pPr>
              <w:snapToGrid w:val="0"/>
              <w:spacing w:line="280" w:lineRule="exact"/>
              <w:ind w:left="-28"/>
              <w:jc w:val="center"/>
              <w:rPr>
                <w:rFonts w:eastAsia="標楷體"/>
                <w:sz w:val="22"/>
              </w:rPr>
            </w:pPr>
            <w:r w:rsidRPr="00A3499A">
              <w:rPr>
                <w:rFonts w:eastAsia="標楷體" w:hint="eastAsia"/>
                <w:sz w:val="22"/>
              </w:rPr>
              <w:t>9</w:t>
            </w:r>
            <w:r w:rsidRPr="00A3499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3045D" w:rsidRPr="00A3499A" w:rsidRDefault="0023045D" w:rsidP="0099145A">
            <w:pPr>
              <w:snapToGrid w:val="0"/>
              <w:spacing w:line="280" w:lineRule="exact"/>
              <w:ind w:left="-28"/>
              <w:jc w:val="center"/>
              <w:rPr>
                <w:rFonts w:eastAsia="標楷體"/>
                <w:sz w:val="22"/>
              </w:rPr>
            </w:pPr>
            <w:r w:rsidRPr="00A3499A">
              <w:rPr>
                <w:rFonts w:eastAsia="標楷體" w:hint="eastAsia"/>
                <w:sz w:val="22"/>
              </w:rPr>
              <w:t>2,153</w:t>
            </w:r>
          </w:p>
        </w:tc>
        <w:tc>
          <w:tcPr>
            <w:tcW w:w="1132" w:type="dxa"/>
            <w:tcBorders>
              <w:top w:val="nil"/>
              <w:left w:val="single" w:sz="4" w:space="0" w:color="auto"/>
              <w:bottom w:val="nil"/>
              <w:right w:val="nil"/>
            </w:tcBorders>
          </w:tcPr>
          <w:p w:rsidR="0023045D" w:rsidRPr="00A3499A" w:rsidRDefault="0023045D" w:rsidP="0099145A">
            <w:pPr>
              <w:snapToGrid w:val="0"/>
              <w:spacing w:line="280" w:lineRule="exact"/>
              <w:ind w:left="-28" w:rightChars="67" w:right="161"/>
              <w:jc w:val="right"/>
              <w:rPr>
                <w:rFonts w:eastAsia="標楷體"/>
                <w:sz w:val="22"/>
              </w:rPr>
            </w:pPr>
            <w:r w:rsidRPr="00A3499A">
              <w:rPr>
                <w:rFonts w:eastAsia="標楷體" w:hint="eastAsia"/>
                <w:sz w:val="22"/>
              </w:rPr>
              <w:t>95.6</w:t>
            </w:r>
          </w:p>
        </w:tc>
        <w:tc>
          <w:tcPr>
            <w:tcW w:w="1132" w:type="dxa"/>
            <w:tcBorders>
              <w:top w:val="nil"/>
              <w:left w:val="nil"/>
              <w:bottom w:val="nil"/>
              <w:right w:val="single" w:sz="4" w:space="0" w:color="auto"/>
            </w:tcBorders>
          </w:tcPr>
          <w:p w:rsidR="0023045D" w:rsidRPr="00A3499A" w:rsidRDefault="0023045D" w:rsidP="0099145A">
            <w:pPr>
              <w:snapToGrid w:val="0"/>
              <w:spacing w:line="280" w:lineRule="exact"/>
              <w:ind w:left="-28" w:rightChars="110" w:right="264"/>
              <w:jc w:val="right"/>
              <w:rPr>
                <w:rFonts w:eastAsia="標楷體"/>
                <w:sz w:val="22"/>
              </w:rPr>
            </w:pPr>
            <w:r w:rsidRPr="00A3499A">
              <w:rPr>
                <w:rFonts w:eastAsia="標楷體" w:hint="eastAsia"/>
                <w:sz w:val="22"/>
              </w:rPr>
              <w:t>6.1</w:t>
            </w:r>
          </w:p>
        </w:tc>
        <w:tc>
          <w:tcPr>
            <w:tcW w:w="1236" w:type="dxa"/>
            <w:tcBorders>
              <w:top w:val="nil"/>
              <w:left w:val="single" w:sz="4" w:space="0" w:color="auto"/>
              <w:bottom w:val="nil"/>
              <w:right w:val="nil"/>
            </w:tcBorders>
          </w:tcPr>
          <w:p w:rsidR="0023045D" w:rsidRPr="00A3499A" w:rsidRDefault="0023045D" w:rsidP="0099145A">
            <w:pPr>
              <w:snapToGrid w:val="0"/>
              <w:spacing w:line="280" w:lineRule="exact"/>
              <w:ind w:left="-28" w:rightChars="57" w:right="137"/>
              <w:jc w:val="right"/>
              <w:rPr>
                <w:rFonts w:eastAsia="標楷體"/>
                <w:sz w:val="22"/>
              </w:rPr>
            </w:pPr>
            <w:r w:rsidRPr="00A3499A">
              <w:rPr>
                <w:rFonts w:eastAsia="標楷體" w:hint="eastAsia"/>
                <w:sz w:val="22"/>
              </w:rPr>
              <w:t>907.8</w:t>
            </w:r>
          </w:p>
        </w:tc>
        <w:tc>
          <w:tcPr>
            <w:tcW w:w="1273" w:type="dxa"/>
            <w:tcBorders>
              <w:top w:val="nil"/>
              <w:left w:val="nil"/>
              <w:bottom w:val="nil"/>
              <w:right w:val="single" w:sz="4" w:space="0" w:color="auto"/>
            </w:tcBorders>
          </w:tcPr>
          <w:p w:rsidR="0023045D" w:rsidRPr="00A3499A" w:rsidRDefault="0023045D" w:rsidP="0099145A">
            <w:pPr>
              <w:snapToGrid w:val="0"/>
              <w:spacing w:line="280" w:lineRule="exact"/>
              <w:ind w:rightChars="110" w:right="264"/>
              <w:jc w:val="right"/>
              <w:rPr>
                <w:rFonts w:eastAsia="標楷體"/>
                <w:sz w:val="22"/>
              </w:rPr>
            </w:pPr>
            <w:r w:rsidRPr="00A3499A">
              <w:rPr>
                <w:rFonts w:eastAsia="標楷體" w:hint="eastAsia"/>
                <w:sz w:val="22"/>
              </w:rPr>
              <w:t>-4.4</w:t>
            </w:r>
          </w:p>
        </w:tc>
        <w:tc>
          <w:tcPr>
            <w:tcW w:w="1333" w:type="dxa"/>
            <w:tcBorders>
              <w:top w:val="nil"/>
              <w:left w:val="single" w:sz="4" w:space="0" w:color="auto"/>
              <w:bottom w:val="nil"/>
              <w:right w:val="nil"/>
            </w:tcBorders>
          </w:tcPr>
          <w:p w:rsidR="0023045D" w:rsidRPr="00A3499A" w:rsidRDefault="0023045D" w:rsidP="0099145A">
            <w:pPr>
              <w:snapToGrid w:val="0"/>
              <w:spacing w:line="280" w:lineRule="exact"/>
              <w:ind w:left="-28" w:rightChars="110" w:right="264"/>
              <w:jc w:val="right"/>
              <w:rPr>
                <w:rFonts w:eastAsia="標楷體"/>
                <w:sz w:val="22"/>
              </w:rPr>
            </w:pPr>
            <w:r w:rsidRPr="00A3499A">
              <w:rPr>
                <w:rFonts w:eastAsia="標楷體" w:hint="eastAsia"/>
                <w:sz w:val="22"/>
              </w:rPr>
              <w:t>716.4</w:t>
            </w:r>
          </w:p>
        </w:tc>
        <w:tc>
          <w:tcPr>
            <w:tcW w:w="1108" w:type="dxa"/>
            <w:tcBorders>
              <w:top w:val="nil"/>
              <w:left w:val="nil"/>
              <w:bottom w:val="nil"/>
              <w:right w:val="nil"/>
            </w:tcBorders>
          </w:tcPr>
          <w:p w:rsidR="0023045D" w:rsidRPr="00A3499A" w:rsidRDefault="0023045D" w:rsidP="0099145A">
            <w:pPr>
              <w:snapToGrid w:val="0"/>
              <w:spacing w:line="280" w:lineRule="exact"/>
              <w:ind w:rightChars="110" w:right="264"/>
              <w:jc w:val="right"/>
              <w:rPr>
                <w:rFonts w:eastAsia="標楷體"/>
                <w:sz w:val="22"/>
              </w:rPr>
            </w:pPr>
            <w:r w:rsidRPr="00A3499A">
              <w:rPr>
                <w:rFonts w:eastAsia="標楷體" w:hint="eastAsia"/>
                <w:sz w:val="22"/>
              </w:rPr>
              <w:t>-16.9</w:t>
            </w:r>
          </w:p>
        </w:tc>
      </w:tr>
      <w:tr w:rsidR="0023045D" w:rsidRPr="00A3499A" w:rsidTr="0099145A">
        <w:trPr>
          <w:trHeight w:val="265"/>
        </w:trPr>
        <w:tc>
          <w:tcPr>
            <w:tcW w:w="1676" w:type="dxa"/>
            <w:tcBorders>
              <w:top w:val="nil"/>
              <w:left w:val="nil"/>
              <w:bottom w:val="nil"/>
              <w:right w:val="single" w:sz="4" w:space="0" w:color="auto"/>
            </w:tcBorders>
            <w:vAlign w:val="center"/>
          </w:tcPr>
          <w:p w:rsidR="0023045D" w:rsidRPr="00A3499A" w:rsidRDefault="0023045D" w:rsidP="0099145A">
            <w:pPr>
              <w:snapToGrid w:val="0"/>
              <w:spacing w:line="280" w:lineRule="exact"/>
              <w:ind w:left="-28"/>
              <w:jc w:val="center"/>
              <w:rPr>
                <w:rFonts w:eastAsia="標楷體"/>
                <w:sz w:val="22"/>
              </w:rPr>
            </w:pPr>
            <w:r w:rsidRPr="00A3499A">
              <w:rPr>
                <w:rFonts w:eastAsia="標楷體" w:hint="eastAsia"/>
                <w:sz w:val="22"/>
              </w:rPr>
              <w:t>10</w:t>
            </w:r>
            <w:r w:rsidRPr="00A3499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3045D" w:rsidRPr="00A3499A" w:rsidRDefault="0023045D" w:rsidP="0099145A">
            <w:pPr>
              <w:snapToGrid w:val="0"/>
              <w:spacing w:line="280" w:lineRule="exact"/>
              <w:ind w:left="-28"/>
              <w:jc w:val="center"/>
              <w:rPr>
                <w:rFonts w:eastAsia="標楷體"/>
                <w:sz w:val="22"/>
              </w:rPr>
            </w:pPr>
            <w:r w:rsidRPr="00A3499A">
              <w:rPr>
                <w:rFonts w:eastAsia="標楷體" w:hint="eastAsia"/>
                <w:sz w:val="22"/>
              </w:rPr>
              <w:t>2,042</w:t>
            </w:r>
          </w:p>
        </w:tc>
        <w:tc>
          <w:tcPr>
            <w:tcW w:w="1132" w:type="dxa"/>
            <w:tcBorders>
              <w:top w:val="nil"/>
              <w:left w:val="single" w:sz="4" w:space="0" w:color="auto"/>
              <w:bottom w:val="nil"/>
              <w:right w:val="nil"/>
            </w:tcBorders>
          </w:tcPr>
          <w:p w:rsidR="0023045D" w:rsidRPr="00A3499A" w:rsidRDefault="0023045D" w:rsidP="0099145A">
            <w:pPr>
              <w:snapToGrid w:val="0"/>
              <w:spacing w:line="280" w:lineRule="exact"/>
              <w:ind w:left="-28" w:rightChars="67" w:right="161"/>
              <w:jc w:val="right"/>
              <w:rPr>
                <w:rFonts w:eastAsia="標楷體"/>
                <w:sz w:val="22"/>
              </w:rPr>
            </w:pPr>
            <w:r w:rsidRPr="00A3499A">
              <w:rPr>
                <w:rFonts w:eastAsia="標楷體" w:hint="eastAsia"/>
                <w:sz w:val="22"/>
              </w:rPr>
              <w:t>87.7</w:t>
            </w:r>
          </w:p>
        </w:tc>
        <w:tc>
          <w:tcPr>
            <w:tcW w:w="1132" w:type="dxa"/>
            <w:tcBorders>
              <w:top w:val="nil"/>
              <w:left w:val="nil"/>
              <w:bottom w:val="nil"/>
              <w:right w:val="single" w:sz="4" w:space="0" w:color="auto"/>
            </w:tcBorders>
          </w:tcPr>
          <w:p w:rsidR="0023045D" w:rsidRPr="00A3499A" w:rsidRDefault="0023045D" w:rsidP="0099145A">
            <w:pPr>
              <w:snapToGrid w:val="0"/>
              <w:spacing w:line="280" w:lineRule="exact"/>
              <w:ind w:left="-28" w:rightChars="110" w:right="264"/>
              <w:jc w:val="right"/>
              <w:rPr>
                <w:rFonts w:eastAsia="標楷體"/>
                <w:sz w:val="22"/>
              </w:rPr>
            </w:pPr>
            <w:r w:rsidRPr="00A3499A">
              <w:rPr>
                <w:rFonts w:eastAsia="標楷體" w:hint="eastAsia"/>
                <w:sz w:val="22"/>
              </w:rPr>
              <w:t>2.8</w:t>
            </w:r>
          </w:p>
        </w:tc>
        <w:tc>
          <w:tcPr>
            <w:tcW w:w="1236" w:type="dxa"/>
            <w:tcBorders>
              <w:top w:val="nil"/>
              <w:left w:val="single" w:sz="4" w:space="0" w:color="auto"/>
              <w:bottom w:val="nil"/>
              <w:right w:val="nil"/>
            </w:tcBorders>
          </w:tcPr>
          <w:p w:rsidR="0023045D" w:rsidRPr="00A3499A" w:rsidRDefault="0023045D" w:rsidP="0099145A">
            <w:pPr>
              <w:snapToGrid w:val="0"/>
              <w:spacing w:line="280" w:lineRule="exact"/>
              <w:ind w:left="-28" w:rightChars="57" w:right="137"/>
              <w:jc w:val="right"/>
              <w:rPr>
                <w:rFonts w:eastAsia="標楷體"/>
                <w:sz w:val="22"/>
              </w:rPr>
            </w:pPr>
            <w:r w:rsidRPr="00A3499A">
              <w:rPr>
                <w:rFonts w:eastAsia="標楷體" w:hint="eastAsia"/>
                <w:sz w:val="22"/>
              </w:rPr>
              <w:t>883.0</w:t>
            </w:r>
          </w:p>
        </w:tc>
        <w:tc>
          <w:tcPr>
            <w:tcW w:w="1273" w:type="dxa"/>
            <w:tcBorders>
              <w:top w:val="nil"/>
              <w:left w:val="nil"/>
              <w:bottom w:val="nil"/>
              <w:right w:val="single" w:sz="4" w:space="0" w:color="auto"/>
            </w:tcBorders>
          </w:tcPr>
          <w:p w:rsidR="0023045D" w:rsidRPr="00A3499A" w:rsidRDefault="0023045D" w:rsidP="0099145A">
            <w:pPr>
              <w:snapToGrid w:val="0"/>
              <w:spacing w:line="280" w:lineRule="exact"/>
              <w:ind w:rightChars="110" w:right="264"/>
              <w:jc w:val="right"/>
              <w:rPr>
                <w:rFonts w:eastAsia="標楷體"/>
                <w:sz w:val="22"/>
              </w:rPr>
            </w:pPr>
            <w:r w:rsidRPr="00A3499A">
              <w:rPr>
                <w:rFonts w:eastAsia="標楷體" w:hint="eastAsia"/>
                <w:sz w:val="22"/>
              </w:rPr>
              <w:t>-7.5</w:t>
            </w:r>
          </w:p>
        </w:tc>
        <w:tc>
          <w:tcPr>
            <w:tcW w:w="1333" w:type="dxa"/>
            <w:tcBorders>
              <w:top w:val="nil"/>
              <w:left w:val="single" w:sz="4" w:space="0" w:color="auto"/>
              <w:bottom w:val="nil"/>
              <w:right w:val="nil"/>
            </w:tcBorders>
          </w:tcPr>
          <w:p w:rsidR="0023045D" w:rsidRPr="00A3499A" w:rsidRDefault="0023045D" w:rsidP="0099145A">
            <w:pPr>
              <w:snapToGrid w:val="0"/>
              <w:spacing w:line="280" w:lineRule="exact"/>
              <w:ind w:left="-28" w:rightChars="110" w:right="264"/>
              <w:jc w:val="right"/>
              <w:rPr>
                <w:rFonts w:eastAsia="標楷體"/>
                <w:sz w:val="22"/>
              </w:rPr>
            </w:pPr>
            <w:r w:rsidRPr="00A3499A">
              <w:rPr>
                <w:rFonts w:eastAsia="標楷體" w:hint="eastAsia"/>
                <w:sz w:val="22"/>
              </w:rPr>
              <w:t>669.0</w:t>
            </w:r>
          </w:p>
        </w:tc>
        <w:tc>
          <w:tcPr>
            <w:tcW w:w="1108" w:type="dxa"/>
            <w:tcBorders>
              <w:top w:val="nil"/>
              <w:left w:val="nil"/>
              <w:bottom w:val="nil"/>
              <w:right w:val="nil"/>
            </w:tcBorders>
          </w:tcPr>
          <w:p w:rsidR="0023045D" w:rsidRPr="00A3499A" w:rsidRDefault="0023045D" w:rsidP="0099145A">
            <w:pPr>
              <w:snapToGrid w:val="0"/>
              <w:spacing w:line="280" w:lineRule="exact"/>
              <w:ind w:rightChars="110" w:right="264"/>
              <w:jc w:val="right"/>
              <w:rPr>
                <w:rFonts w:eastAsia="標楷體"/>
                <w:sz w:val="22"/>
              </w:rPr>
            </w:pPr>
            <w:r w:rsidRPr="00A3499A">
              <w:rPr>
                <w:rFonts w:eastAsia="標楷體" w:hint="eastAsia"/>
                <w:sz w:val="22"/>
              </w:rPr>
              <w:t>-13.9</w:t>
            </w:r>
          </w:p>
        </w:tc>
      </w:tr>
      <w:tr w:rsidR="0023045D" w:rsidRPr="00A3499A" w:rsidTr="0099145A">
        <w:trPr>
          <w:trHeight w:val="265"/>
        </w:trPr>
        <w:tc>
          <w:tcPr>
            <w:tcW w:w="1676" w:type="dxa"/>
            <w:tcBorders>
              <w:top w:val="nil"/>
              <w:left w:val="nil"/>
              <w:bottom w:val="nil"/>
              <w:right w:val="single" w:sz="4" w:space="0" w:color="auto"/>
            </w:tcBorders>
            <w:vAlign w:val="center"/>
          </w:tcPr>
          <w:p w:rsidR="0023045D" w:rsidRPr="00A3499A" w:rsidRDefault="0023045D" w:rsidP="0099145A">
            <w:pPr>
              <w:snapToGrid w:val="0"/>
              <w:spacing w:line="280" w:lineRule="exact"/>
              <w:ind w:left="-28"/>
              <w:jc w:val="center"/>
              <w:rPr>
                <w:rFonts w:eastAsia="標楷體"/>
                <w:sz w:val="22"/>
              </w:rPr>
            </w:pPr>
            <w:r w:rsidRPr="00A3499A">
              <w:rPr>
                <w:rFonts w:eastAsia="標楷體" w:hint="eastAsia"/>
                <w:sz w:val="22"/>
              </w:rPr>
              <w:t>11</w:t>
            </w:r>
            <w:r w:rsidRPr="00A3499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3045D" w:rsidRPr="00A3499A" w:rsidRDefault="0023045D" w:rsidP="0099145A">
            <w:pPr>
              <w:snapToGrid w:val="0"/>
              <w:spacing w:line="280" w:lineRule="exact"/>
              <w:ind w:left="-28"/>
              <w:jc w:val="center"/>
              <w:rPr>
                <w:rFonts w:eastAsia="標楷體"/>
                <w:sz w:val="22"/>
              </w:rPr>
            </w:pPr>
            <w:r w:rsidRPr="00A3499A">
              <w:rPr>
                <w:rFonts w:eastAsia="標楷體" w:hint="eastAsia"/>
                <w:sz w:val="22"/>
              </w:rPr>
              <w:t>2,626</w:t>
            </w:r>
          </w:p>
        </w:tc>
        <w:tc>
          <w:tcPr>
            <w:tcW w:w="1132" w:type="dxa"/>
            <w:tcBorders>
              <w:top w:val="nil"/>
              <w:left w:val="single" w:sz="4" w:space="0" w:color="auto"/>
              <w:bottom w:val="nil"/>
              <w:right w:val="nil"/>
            </w:tcBorders>
          </w:tcPr>
          <w:p w:rsidR="0023045D" w:rsidRPr="00A3499A" w:rsidRDefault="0023045D" w:rsidP="0099145A">
            <w:pPr>
              <w:snapToGrid w:val="0"/>
              <w:spacing w:line="280" w:lineRule="exact"/>
              <w:ind w:left="-28" w:rightChars="67" w:right="161"/>
              <w:jc w:val="right"/>
              <w:rPr>
                <w:rFonts w:eastAsia="標楷體"/>
                <w:sz w:val="22"/>
              </w:rPr>
            </w:pPr>
            <w:r w:rsidRPr="00A3499A">
              <w:rPr>
                <w:rFonts w:eastAsia="標楷體" w:hint="eastAsia"/>
                <w:sz w:val="22"/>
              </w:rPr>
              <w:t>103.6</w:t>
            </w:r>
          </w:p>
        </w:tc>
        <w:tc>
          <w:tcPr>
            <w:tcW w:w="1132" w:type="dxa"/>
            <w:tcBorders>
              <w:top w:val="nil"/>
              <w:left w:val="nil"/>
              <w:bottom w:val="nil"/>
              <w:right w:val="single" w:sz="4" w:space="0" w:color="auto"/>
            </w:tcBorders>
          </w:tcPr>
          <w:p w:rsidR="0023045D" w:rsidRPr="00A3499A" w:rsidRDefault="0023045D" w:rsidP="0099145A">
            <w:pPr>
              <w:snapToGrid w:val="0"/>
              <w:spacing w:line="280" w:lineRule="exact"/>
              <w:ind w:left="-28" w:rightChars="110" w:right="264"/>
              <w:jc w:val="right"/>
              <w:rPr>
                <w:rFonts w:eastAsia="標楷體"/>
                <w:sz w:val="22"/>
              </w:rPr>
            </w:pPr>
            <w:r w:rsidRPr="00A3499A">
              <w:rPr>
                <w:rFonts w:eastAsia="標楷體" w:hint="eastAsia"/>
                <w:sz w:val="22"/>
              </w:rPr>
              <w:t>0.0</w:t>
            </w:r>
          </w:p>
        </w:tc>
        <w:tc>
          <w:tcPr>
            <w:tcW w:w="1236" w:type="dxa"/>
            <w:tcBorders>
              <w:top w:val="nil"/>
              <w:left w:val="single" w:sz="4" w:space="0" w:color="auto"/>
              <w:bottom w:val="nil"/>
              <w:right w:val="nil"/>
            </w:tcBorders>
          </w:tcPr>
          <w:p w:rsidR="0023045D" w:rsidRPr="00A3499A" w:rsidRDefault="0023045D" w:rsidP="0099145A">
            <w:pPr>
              <w:snapToGrid w:val="0"/>
              <w:spacing w:line="280" w:lineRule="exact"/>
              <w:ind w:left="-28" w:rightChars="57" w:right="137"/>
              <w:jc w:val="right"/>
              <w:rPr>
                <w:rFonts w:eastAsia="標楷體"/>
                <w:sz w:val="22"/>
              </w:rPr>
            </w:pPr>
            <w:r w:rsidRPr="00A3499A">
              <w:rPr>
                <w:rFonts w:eastAsia="標楷體" w:hint="eastAsia"/>
                <w:sz w:val="22"/>
              </w:rPr>
              <w:t>860.0</w:t>
            </w:r>
          </w:p>
        </w:tc>
        <w:tc>
          <w:tcPr>
            <w:tcW w:w="1273" w:type="dxa"/>
            <w:tcBorders>
              <w:top w:val="nil"/>
              <w:left w:val="nil"/>
              <w:bottom w:val="nil"/>
              <w:right w:val="single" w:sz="4" w:space="0" w:color="auto"/>
            </w:tcBorders>
          </w:tcPr>
          <w:p w:rsidR="0023045D" w:rsidRPr="00A3499A" w:rsidRDefault="0023045D" w:rsidP="0099145A">
            <w:pPr>
              <w:snapToGrid w:val="0"/>
              <w:spacing w:line="280" w:lineRule="exact"/>
              <w:ind w:rightChars="110" w:right="264"/>
              <w:jc w:val="right"/>
              <w:rPr>
                <w:rFonts w:eastAsia="標楷體"/>
                <w:sz w:val="22"/>
              </w:rPr>
            </w:pPr>
            <w:r w:rsidRPr="00A3499A">
              <w:rPr>
                <w:rFonts w:eastAsia="標楷體" w:hint="eastAsia"/>
                <w:sz w:val="22"/>
              </w:rPr>
              <w:t>-13.5</w:t>
            </w:r>
          </w:p>
        </w:tc>
        <w:tc>
          <w:tcPr>
            <w:tcW w:w="1333" w:type="dxa"/>
            <w:tcBorders>
              <w:top w:val="nil"/>
              <w:left w:val="single" w:sz="4" w:space="0" w:color="auto"/>
              <w:bottom w:val="nil"/>
              <w:right w:val="nil"/>
            </w:tcBorders>
          </w:tcPr>
          <w:p w:rsidR="0023045D" w:rsidRPr="00A3499A" w:rsidRDefault="0023045D" w:rsidP="0099145A">
            <w:pPr>
              <w:snapToGrid w:val="0"/>
              <w:spacing w:line="280" w:lineRule="exact"/>
              <w:ind w:left="-28" w:rightChars="110" w:right="264"/>
              <w:jc w:val="right"/>
              <w:rPr>
                <w:rFonts w:eastAsia="標楷體"/>
                <w:sz w:val="22"/>
              </w:rPr>
            </w:pPr>
            <w:r w:rsidRPr="00A3499A">
              <w:rPr>
                <w:rFonts w:eastAsia="標楷體" w:hint="eastAsia"/>
                <w:sz w:val="22"/>
              </w:rPr>
              <w:t>712.0</w:t>
            </w:r>
          </w:p>
        </w:tc>
        <w:tc>
          <w:tcPr>
            <w:tcW w:w="1108" w:type="dxa"/>
            <w:tcBorders>
              <w:top w:val="nil"/>
              <w:left w:val="nil"/>
              <w:bottom w:val="nil"/>
              <w:right w:val="nil"/>
            </w:tcBorders>
          </w:tcPr>
          <w:p w:rsidR="0023045D" w:rsidRPr="00A3499A" w:rsidRDefault="0023045D" w:rsidP="0099145A">
            <w:pPr>
              <w:snapToGrid w:val="0"/>
              <w:spacing w:line="280" w:lineRule="exact"/>
              <w:ind w:rightChars="110" w:right="264"/>
              <w:jc w:val="right"/>
              <w:rPr>
                <w:rFonts w:eastAsia="標楷體"/>
                <w:sz w:val="22"/>
              </w:rPr>
            </w:pPr>
            <w:r w:rsidRPr="00A3499A">
              <w:rPr>
                <w:rFonts w:eastAsia="標楷體" w:hint="eastAsia"/>
                <w:sz w:val="22"/>
              </w:rPr>
              <w:t>-2.9</w:t>
            </w:r>
          </w:p>
        </w:tc>
      </w:tr>
      <w:tr w:rsidR="0023045D" w:rsidRPr="00A3499A" w:rsidTr="0099145A">
        <w:trPr>
          <w:trHeight w:val="265"/>
        </w:trPr>
        <w:tc>
          <w:tcPr>
            <w:tcW w:w="1676" w:type="dxa"/>
            <w:tcBorders>
              <w:top w:val="nil"/>
              <w:left w:val="nil"/>
              <w:bottom w:val="nil"/>
              <w:right w:val="single" w:sz="4" w:space="0" w:color="auto"/>
            </w:tcBorders>
            <w:vAlign w:val="center"/>
          </w:tcPr>
          <w:p w:rsidR="0023045D" w:rsidRPr="00A3499A" w:rsidRDefault="0023045D" w:rsidP="0099145A">
            <w:pPr>
              <w:snapToGrid w:val="0"/>
              <w:spacing w:line="280" w:lineRule="exact"/>
              <w:ind w:left="-28"/>
              <w:jc w:val="center"/>
              <w:rPr>
                <w:rFonts w:eastAsia="標楷體"/>
                <w:sz w:val="22"/>
              </w:rPr>
            </w:pPr>
            <w:r w:rsidRPr="00A3499A">
              <w:rPr>
                <w:rFonts w:eastAsia="標楷體" w:hint="eastAsia"/>
                <w:sz w:val="22"/>
              </w:rPr>
              <w:t>12</w:t>
            </w:r>
            <w:r w:rsidRPr="00A3499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3045D" w:rsidRPr="00A3499A" w:rsidRDefault="0023045D" w:rsidP="0099145A">
            <w:pPr>
              <w:snapToGrid w:val="0"/>
              <w:spacing w:line="280" w:lineRule="exact"/>
              <w:ind w:left="-28"/>
              <w:jc w:val="center"/>
              <w:rPr>
                <w:rFonts w:eastAsia="標楷體"/>
                <w:sz w:val="22"/>
              </w:rPr>
            </w:pPr>
            <w:r w:rsidRPr="00A3499A">
              <w:rPr>
                <w:rFonts w:eastAsia="標楷體" w:hint="eastAsia"/>
                <w:sz w:val="22"/>
              </w:rPr>
              <w:t>2,927</w:t>
            </w:r>
          </w:p>
        </w:tc>
        <w:tc>
          <w:tcPr>
            <w:tcW w:w="1132" w:type="dxa"/>
            <w:tcBorders>
              <w:top w:val="nil"/>
              <w:left w:val="single" w:sz="4" w:space="0" w:color="auto"/>
              <w:bottom w:val="nil"/>
              <w:right w:val="nil"/>
            </w:tcBorders>
          </w:tcPr>
          <w:p w:rsidR="0023045D" w:rsidRPr="00A3499A" w:rsidRDefault="0023045D" w:rsidP="0099145A">
            <w:pPr>
              <w:snapToGrid w:val="0"/>
              <w:spacing w:line="280" w:lineRule="exact"/>
              <w:ind w:left="-28" w:rightChars="67" w:right="161"/>
              <w:jc w:val="right"/>
              <w:rPr>
                <w:rFonts w:eastAsia="標楷體"/>
                <w:sz w:val="22"/>
              </w:rPr>
            </w:pPr>
            <w:r w:rsidRPr="00A3499A">
              <w:rPr>
                <w:rFonts w:eastAsia="標楷體" w:hint="eastAsia"/>
                <w:sz w:val="22"/>
              </w:rPr>
              <w:t>122.3</w:t>
            </w:r>
          </w:p>
        </w:tc>
        <w:tc>
          <w:tcPr>
            <w:tcW w:w="1132" w:type="dxa"/>
            <w:tcBorders>
              <w:top w:val="nil"/>
              <w:left w:val="nil"/>
              <w:bottom w:val="nil"/>
              <w:right w:val="single" w:sz="4" w:space="0" w:color="auto"/>
            </w:tcBorders>
          </w:tcPr>
          <w:p w:rsidR="0023045D" w:rsidRPr="00A3499A" w:rsidRDefault="0023045D" w:rsidP="0099145A">
            <w:pPr>
              <w:snapToGrid w:val="0"/>
              <w:spacing w:line="280" w:lineRule="exact"/>
              <w:ind w:left="-28" w:rightChars="110" w:right="264"/>
              <w:jc w:val="right"/>
              <w:rPr>
                <w:rFonts w:eastAsia="標楷體"/>
                <w:sz w:val="22"/>
              </w:rPr>
            </w:pPr>
            <w:r w:rsidRPr="00A3499A">
              <w:rPr>
                <w:rFonts w:eastAsia="標楷體" w:hint="eastAsia"/>
                <w:sz w:val="22"/>
              </w:rPr>
              <w:t>-8.2</w:t>
            </w:r>
          </w:p>
        </w:tc>
        <w:tc>
          <w:tcPr>
            <w:tcW w:w="1236" w:type="dxa"/>
            <w:tcBorders>
              <w:top w:val="nil"/>
              <w:left w:val="single" w:sz="4" w:space="0" w:color="auto"/>
              <w:bottom w:val="nil"/>
              <w:right w:val="nil"/>
            </w:tcBorders>
          </w:tcPr>
          <w:p w:rsidR="0023045D" w:rsidRPr="00A3499A" w:rsidRDefault="0023045D" w:rsidP="0099145A">
            <w:pPr>
              <w:snapToGrid w:val="0"/>
              <w:spacing w:line="280" w:lineRule="exact"/>
              <w:ind w:left="-28" w:rightChars="57" w:right="137"/>
              <w:jc w:val="right"/>
              <w:rPr>
                <w:rFonts w:eastAsia="標楷體"/>
                <w:sz w:val="22"/>
              </w:rPr>
            </w:pPr>
            <w:r w:rsidRPr="00A3499A">
              <w:rPr>
                <w:rFonts w:eastAsia="標楷體" w:hint="eastAsia"/>
                <w:sz w:val="22"/>
              </w:rPr>
              <w:t>935.0</w:t>
            </w:r>
          </w:p>
        </w:tc>
        <w:tc>
          <w:tcPr>
            <w:tcW w:w="1273" w:type="dxa"/>
            <w:tcBorders>
              <w:top w:val="nil"/>
              <w:left w:val="nil"/>
              <w:bottom w:val="nil"/>
              <w:right w:val="single" w:sz="4" w:space="0" w:color="auto"/>
            </w:tcBorders>
          </w:tcPr>
          <w:p w:rsidR="0023045D" w:rsidRPr="00A3499A" w:rsidRDefault="0023045D" w:rsidP="0099145A">
            <w:pPr>
              <w:snapToGrid w:val="0"/>
              <w:spacing w:line="280" w:lineRule="exact"/>
              <w:ind w:rightChars="110" w:right="264"/>
              <w:jc w:val="right"/>
              <w:rPr>
                <w:rFonts w:eastAsia="標楷體"/>
                <w:sz w:val="22"/>
              </w:rPr>
            </w:pPr>
            <w:r w:rsidRPr="00A3499A">
              <w:rPr>
                <w:rFonts w:eastAsia="標楷體" w:hint="eastAsia"/>
                <w:sz w:val="22"/>
              </w:rPr>
              <w:t>-9.7</w:t>
            </w:r>
          </w:p>
        </w:tc>
        <w:tc>
          <w:tcPr>
            <w:tcW w:w="1333" w:type="dxa"/>
            <w:tcBorders>
              <w:top w:val="nil"/>
              <w:left w:val="single" w:sz="4" w:space="0" w:color="auto"/>
              <w:bottom w:val="nil"/>
              <w:right w:val="nil"/>
            </w:tcBorders>
          </w:tcPr>
          <w:p w:rsidR="0023045D" w:rsidRPr="00A3499A" w:rsidRDefault="0023045D" w:rsidP="0099145A">
            <w:pPr>
              <w:snapToGrid w:val="0"/>
              <w:spacing w:line="280" w:lineRule="exact"/>
              <w:ind w:left="-28" w:rightChars="110" w:right="264"/>
              <w:jc w:val="right"/>
              <w:rPr>
                <w:rFonts w:eastAsia="標楷體"/>
                <w:sz w:val="22"/>
              </w:rPr>
            </w:pPr>
            <w:r w:rsidRPr="00A3499A">
              <w:rPr>
                <w:rFonts w:eastAsia="標楷體" w:hint="eastAsia"/>
                <w:sz w:val="22"/>
              </w:rPr>
              <w:t>753.0</w:t>
            </w:r>
          </w:p>
        </w:tc>
        <w:tc>
          <w:tcPr>
            <w:tcW w:w="1108" w:type="dxa"/>
            <w:tcBorders>
              <w:top w:val="nil"/>
              <w:left w:val="nil"/>
              <w:bottom w:val="nil"/>
              <w:right w:val="nil"/>
            </w:tcBorders>
          </w:tcPr>
          <w:p w:rsidR="0023045D" w:rsidRPr="00A3499A" w:rsidRDefault="0023045D" w:rsidP="0099145A">
            <w:pPr>
              <w:snapToGrid w:val="0"/>
              <w:spacing w:line="280" w:lineRule="exact"/>
              <w:ind w:rightChars="110" w:right="264"/>
              <w:jc w:val="right"/>
              <w:rPr>
                <w:rFonts w:eastAsia="標楷體"/>
                <w:sz w:val="22"/>
              </w:rPr>
            </w:pPr>
            <w:r w:rsidRPr="00A3499A">
              <w:rPr>
                <w:rFonts w:eastAsia="標楷體" w:hint="eastAsia"/>
                <w:sz w:val="22"/>
              </w:rPr>
              <w:t>-12.0</w:t>
            </w:r>
          </w:p>
        </w:tc>
      </w:tr>
      <w:tr w:rsidR="0023045D" w:rsidRPr="00A3499A" w:rsidTr="0099145A">
        <w:trPr>
          <w:trHeight w:val="265"/>
        </w:trPr>
        <w:tc>
          <w:tcPr>
            <w:tcW w:w="1676" w:type="dxa"/>
            <w:tcBorders>
              <w:top w:val="nil"/>
              <w:left w:val="nil"/>
              <w:bottom w:val="nil"/>
              <w:right w:val="single" w:sz="4" w:space="0" w:color="auto"/>
            </w:tcBorders>
            <w:vAlign w:val="center"/>
          </w:tcPr>
          <w:p w:rsidR="0023045D" w:rsidRPr="00A3499A" w:rsidRDefault="0023045D" w:rsidP="0099145A">
            <w:pPr>
              <w:snapToGrid w:val="0"/>
              <w:spacing w:line="280" w:lineRule="exact"/>
              <w:ind w:left="-28"/>
              <w:jc w:val="center"/>
              <w:rPr>
                <w:rFonts w:eastAsia="標楷體"/>
                <w:sz w:val="22"/>
              </w:rPr>
            </w:pPr>
            <w:r w:rsidRPr="00A3499A">
              <w:rPr>
                <w:rFonts w:eastAsia="標楷體" w:hint="eastAsia"/>
                <w:sz w:val="22"/>
              </w:rPr>
              <w:t>2016</w:t>
            </w:r>
            <w:r w:rsidRPr="00A3499A">
              <w:rPr>
                <w:rFonts w:eastAsia="標楷體" w:hint="eastAsia"/>
                <w:sz w:val="22"/>
              </w:rPr>
              <w:t>年</w:t>
            </w:r>
            <w:r w:rsidRPr="00A3499A">
              <w:rPr>
                <w:rFonts w:eastAsia="標楷體" w:hint="eastAsia"/>
                <w:sz w:val="22"/>
              </w:rPr>
              <w:t>1~5</w:t>
            </w:r>
            <w:r w:rsidRPr="00A3499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3045D" w:rsidRPr="00A3499A" w:rsidRDefault="0023045D" w:rsidP="0099145A">
            <w:pPr>
              <w:snapToGrid w:val="0"/>
              <w:spacing w:line="280" w:lineRule="exact"/>
              <w:ind w:left="-28"/>
              <w:jc w:val="center"/>
              <w:rPr>
                <w:rFonts w:eastAsia="標楷體"/>
                <w:sz w:val="22"/>
              </w:rPr>
            </w:pPr>
            <w:r w:rsidRPr="00A3499A">
              <w:rPr>
                <w:rFonts w:eastAsia="標楷體" w:hint="eastAsia"/>
                <w:sz w:val="22"/>
              </w:rPr>
              <w:t>10,871</w:t>
            </w:r>
          </w:p>
        </w:tc>
        <w:tc>
          <w:tcPr>
            <w:tcW w:w="1132" w:type="dxa"/>
            <w:tcBorders>
              <w:top w:val="nil"/>
              <w:left w:val="single" w:sz="4" w:space="0" w:color="auto"/>
              <w:bottom w:val="nil"/>
              <w:right w:val="nil"/>
            </w:tcBorders>
          </w:tcPr>
          <w:p w:rsidR="0023045D" w:rsidRPr="00A3499A" w:rsidRDefault="0023045D" w:rsidP="0099145A">
            <w:pPr>
              <w:snapToGrid w:val="0"/>
              <w:spacing w:line="280" w:lineRule="exact"/>
              <w:ind w:left="-28" w:rightChars="67" w:right="161"/>
              <w:jc w:val="right"/>
              <w:rPr>
                <w:rFonts w:eastAsia="標楷體"/>
                <w:sz w:val="22"/>
              </w:rPr>
            </w:pPr>
            <w:r w:rsidRPr="00A3499A">
              <w:rPr>
                <w:rFonts w:eastAsia="標楷體" w:hint="eastAsia"/>
                <w:sz w:val="22"/>
              </w:rPr>
              <w:t>541.9</w:t>
            </w:r>
          </w:p>
        </w:tc>
        <w:tc>
          <w:tcPr>
            <w:tcW w:w="1132" w:type="dxa"/>
            <w:tcBorders>
              <w:top w:val="nil"/>
              <w:left w:val="nil"/>
              <w:bottom w:val="nil"/>
              <w:right w:val="single" w:sz="4" w:space="0" w:color="auto"/>
            </w:tcBorders>
          </w:tcPr>
          <w:p w:rsidR="0023045D" w:rsidRPr="00A3499A" w:rsidRDefault="0023045D" w:rsidP="0099145A">
            <w:pPr>
              <w:snapToGrid w:val="0"/>
              <w:spacing w:line="280" w:lineRule="exact"/>
              <w:ind w:left="-28" w:rightChars="110" w:right="264"/>
              <w:jc w:val="right"/>
              <w:rPr>
                <w:rFonts w:eastAsia="標楷體"/>
                <w:sz w:val="22"/>
              </w:rPr>
            </w:pPr>
            <w:r w:rsidRPr="00A3499A">
              <w:rPr>
                <w:rFonts w:eastAsia="標楷體" w:hint="eastAsia"/>
                <w:sz w:val="22"/>
              </w:rPr>
              <w:t>0.7</w:t>
            </w:r>
          </w:p>
        </w:tc>
        <w:tc>
          <w:tcPr>
            <w:tcW w:w="1236" w:type="dxa"/>
            <w:tcBorders>
              <w:top w:val="nil"/>
              <w:left w:val="single" w:sz="4" w:space="0" w:color="auto"/>
              <w:bottom w:val="nil"/>
              <w:right w:val="nil"/>
            </w:tcBorders>
          </w:tcPr>
          <w:p w:rsidR="0023045D" w:rsidRPr="00A3499A" w:rsidRDefault="0023045D" w:rsidP="0099145A">
            <w:pPr>
              <w:snapToGrid w:val="0"/>
              <w:spacing w:line="280" w:lineRule="exact"/>
              <w:ind w:left="-28" w:rightChars="57" w:right="137"/>
              <w:jc w:val="right"/>
              <w:rPr>
                <w:rFonts w:eastAsia="標楷體"/>
                <w:sz w:val="22"/>
              </w:rPr>
            </w:pPr>
            <w:r w:rsidRPr="00A3499A">
              <w:rPr>
                <w:rFonts w:eastAsia="標楷體" w:hint="eastAsia"/>
                <w:sz w:val="22"/>
              </w:rPr>
              <w:t>3,474.0</w:t>
            </w:r>
          </w:p>
        </w:tc>
        <w:tc>
          <w:tcPr>
            <w:tcW w:w="1273" w:type="dxa"/>
            <w:tcBorders>
              <w:top w:val="nil"/>
              <w:left w:val="nil"/>
              <w:bottom w:val="nil"/>
              <w:right w:val="single" w:sz="4" w:space="0" w:color="auto"/>
            </w:tcBorders>
          </w:tcPr>
          <w:p w:rsidR="0023045D" w:rsidRPr="00A3499A" w:rsidRDefault="0023045D" w:rsidP="0099145A">
            <w:pPr>
              <w:snapToGrid w:val="0"/>
              <w:spacing w:line="280" w:lineRule="exact"/>
              <w:ind w:rightChars="110" w:right="264"/>
              <w:jc w:val="right"/>
              <w:rPr>
                <w:rFonts w:eastAsia="標楷體"/>
                <w:sz w:val="22"/>
              </w:rPr>
            </w:pPr>
            <w:r w:rsidRPr="00A3499A">
              <w:rPr>
                <w:rFonts w:eastAsia="標楷體" w:hint="eastAsia"/>
                <w:sz w:val="22"/>
              </w:rPr>
              <w:t>-13.1</w:t>
            </w:r>
          </w:p>
        </w:tc>
        <w:tc>
          <w:tcPr>
            <w:tcW w:w="1333" w:type="dxa"/>
            <w:tcBorders>
              <w:top w:val="nil"/>
              <w:left w:val="single" w:sz="4" w:space="0" w:color="auto"/>
              <w:bottom w:val="nil"/>
              <w:right w:val="nil"/>
            </w:tcBorders>
          </w:tcPr>
          <w:p w:rsidR="0023045D" w:rsidRPr="00A3499A" w:rsidRDefault="0023045D" w:rsidP="0099145A">
            <w:pPr>
              <w:snapToGrid w:val="0"/>
              <w:spacing w:line="280" w:lineRule="exact"/>
              <w:ind w:left="-28" w:rightChars="110" w:right="264"/>
              <w:jc w:val="right"/>
              <w:rPr>
                <w:rFonts w:eastAsia="標楷體"/>
                <w:sz w:val="22"/>
              </w:rPr>
            </w:pPr>
            <w:r w:rsidRPr="00A3499A">
              <w:rPr>
                <w:rFonts w:eastAsia="標楷體" w:hint="eastAsia"/>
                <w:sz w:val="22"/>
              </w:rPr>
              <w:t>2,929.0</w:t>
            </w:r>
          </w:p>
        </w:tc>
        <w:tc>
          <w:tcPr>
            <w:tcW w:w="1108" w:type="dxa"/>
            <w:tcBorders>
              <w:top w:val="nil"/>
              <w:left w:val="nil"/>
              <w:bottom w:val="nil"/>
              <w:right w:val="nil"/>
            </w:tcBorders>
          </w:tcPr>
          <w:p w:rsidR="0023045D" w:rsidRPr="00A3499A" w:rsidRDefault="0023045D" w:rsidP="0099145A">
            <w:pPr>
              <w:snapToGrid w:val="0"/>
              <w:spacing w:line="280" w:lineRule="exact"/>
              <w:ind w:rightChars="110" w:right="264"/>
              <w:jc w:val="right"/>
              <w:rPr>
                <w:rFonts w:eastAsia="標楷體"/>
                <w:sz w:val="22"/>
              </w:rPr>
            </w:pPr>
            <w:r w:rsidRPr="00A3499A">
              <w:rPr>
                <w:rFonts w:eastAsia="標楷體" w:hint="eastAsia"/>
                <w:sz w:val="22"/>
              </w:rPr>
              <w:t>-12.3</w:t>
            </w:r>
          </w:p>
        </w:tc>
      </w:tr>
      <w:tr w:rsidR="0023045D" w:rsidRPr="00A3499A" w:rsidTr="0099145A">
        <w:trPr>
          <w:trHeight w:val="265"/>
        </w:trPr>
        <w:tc>
          <w:tcPr>
            <w:tcW w:w="1676" w:type="dxa"/>
            <w:tcBorders>
              <w:top w:val="nil"/>
              <w:left w:val="nil"/>
              <w:bottom w:val="nil"/>
              <w:right w:val="single" w:sz="4" w:space="0" w:color="auto"/>
            </w:tcBorders>
            <w:vAlign w:val="center"/>
          </w:tcPr>
          <w:p w:rsidR="0023045D" w:rsidRPr="00A3499A" w:rsidRDefault="0023045D" w:rsidP="0099145A">
            <w:pPr>
              <w:snapToGrid w:val="0"/>
              <w:spacing w:line="280" w:lineRule="exact"/>
              <w:ind w:left="-28"/>
              <w:jc w:val="center"/>
              <w:rPr>
                <w:rFonts w:eastAsia="標楷體"/>
                <w:sz w:val="22"/>
              </w:rPr>
            </w:pPr>
            <w:r w:rsidRPr="00A3499A">
              <w:rPr>
                <w:rFonts w:eastAsia="標楷體" w:hint="eastAsia"/>
                <w:sz w:val="22"/>
              </w:rPr>
              <w:t>1</w:t>
            </w:r>
            <w:r w:rsidRPr="00A3499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3045D" w:rsidRPr="00A3499A" w:rsidRDefault="0023045D" w:rsidP="0099145A">
            <w:pPr>
              <w:snapToGrid w:val="0"/>
              <w:spacing w:line="280" w:lineRule="exact"/>
              <w:ind w:left="-28"/>
              <w:jc w:val="center"/>
              <w:rPr>
                <w:rFonts w:eastAsia="標楷體"/>
                <w:sz w:val="22"/>
              </w:rPr>
            </w:pPr>
            <w:r w:rsidRPr="00A3499A">
              <w:rPr>
                <w:rFonts w:eastAsia="標楷體" w:hint="eastAsia"/>
                <w:sz w:val="22"/>
              </w:rPr>
              <w:t>2,008</w:t>
            </w:r>
          </w:p>
        </w:tc>
        <w:tc>
          <w:tcPr>
            <w:tcW w:w="1132" w:type="dxa"/>
            <w:tcBorders>
              <w:top w:val="nil"/>
              <w:left w:val="single" w:sz="4" w:space="0" w:color="auto"/>
              <w:bottom w:val="nil"/>
              <w:right w:val="nil"/>
            </w:tcBorders>
          </w:tcPr>
          <w:p w:rsidR="0023045D" w:rsidRPr="00A3499A" w:rsidRDefault="0023045D" w:rsidP="0099145A">
            <w:pPr>
              <w:snapToGrid w:val="0"/>
              <w:spacing w:line="280" w:lineRule="exact"/>
              <w:ind w:left="-28" w:rightChars="67" w:right="161"/>
              <w:jc w:val="right"/>
              <w:rPr>
                <w:rFonts w:eastAsia="標楷體"/>
                <w:sz w:val="22"/>
              </w:rPr>
            </w:pPr>
            <w:r w:rsidRPr="00A3499A">
              <w:rPr>
                <w:rFonts w:eastAsia="標楷體" w:hint="eastAsia"/>
                <w:sz w:val="22"/>
              </w:rPr>
              <w:t>140.7</w:t>
            </w:r>
          </w:p>
        </w:tc>
        <w:tc>
          <w:tcPr>
            <w:tcW w:w="1132" w:type="dxa"/>
            <w:tcBorders>
              <w:top w:val="nil"/>
              <w:left w:val="nil"/>
              <w:bottom w:val="nil"/>
              <w:right w:val="single" w:sz="4" w:space="0" w:color="auto"/>
            </w:tcBorders>
          </w:tcPr>
          <w:p w:rsidR="0023045D" w:rsidRPr="00A3499A" w:rsidRDefault="0023045D" w:rsidP="0099145A">
            <w:pPr>
              <w:snapToGrid w:val="0"/>
              <w:spacing w:line="280" w:lineRule="exact"/>
              <w:ind w:left="-28" w:rightChars="110" w:right="264"/>
              <w:jc w:val="right"/>
              <w:rPr>
                <w:rFonts w:eastAsia="標楷體"/>
                <w:sz w:val="22"/>
              </w:rPr>
            </w:pPr>
            <w:r w:rsidRPr="00A3499A">
              <w:rPr>
                <w:rFonts w:eastAsia="標楷體" w:hint="eastAsia"/>
                <w:sz w:val="22"/>
              </w:rPr>
              <w:t>1.1</w:t>
            </w:r>
          </w:p>
        </w:tc>
        <w:tc>
          <w:tcPr>
            <w:tcW w:w="1236" w:type="dxa"/>
            <w:tcBorders>
              <w:top w:val="nil"/>
              <w:left w:val="single" w:sz="4" w:space="0" w:color="auto"/>
              <w:bottom w:val="nil"/>
              <w:right w:val="nil"/>
            </w:tcBorders>
          </w:tcPr>
          <w:p w:rsidR="0023045D" w:rsidRPr="00A3499A" w:rsidRDefault="0023045D" w:rsidP="0099145A">
            <w:pPr>
              <w:snapToGrid w:val="0"/>
              <w:spacing w:line="280" w:lineRule="exact"/>
              <w:ind w:left="-28" w:rightChars="57" w:right="137"/>
              <w:jc w:val="right"/>
              <w:rPr>
                <w:rFonts w:eastAsia="標楷體"/>
                <w:sz w:val="22"/>
              </w:rPr>
            </w:pPr>
            <w:r w:rsidRPr="00A3499A">
              <w:rPr>
                <w:rFonts w:eastAsia="標楷體" w:hint="eastAsia"/>
                <w:sz w:val="22"/>
              </w:rPr>
              <w:t>711.0</w:t>
            </w:r>
          </w:p>
        </w:tc>
        <w:tc>
          <w:tcPr>
            <w:tcW w:w="1273" w:type="dxa"/>
            <w:tcBorders>
              <w:top w:val="nil"/>
              <w:left w:val="nil"/>
              <w:bottom w:val="nil"/>
              <w:right w:val="single" w:sz="4" w:space="0" w:color="auto"/>
            </w:tcBorders>
          </w:tcPr>
          <w:p w:rsidR="0023045D" w:rsidRPr="00A3499A" w:rsidRDefault="0023045D" w:rsidP="0099145A">
            <w:pPr>
              <w:snapToGrid w:val="0"/>
              <w:spacing w:line="280" w:lineRule="exact"/>
              <w:ind w:rightChars="110" w:right="264"/>
              <w:jc w:val="right"/>
              <w:rPr>
                <w:rFonts w:eastAsia="標楷體"/>
                <w:sz w:val="22"/>
              </w:rPr>
            </w:pPr>
            <w:r w:rsidRPr="00A3499A">
              <w:rPr>
                <w:rFonts w:eastAsia="標楷體" w:hint="eastAsia"/>
                <w:sz w:val="22"/>
              </w:rPr>
              <w:t>-16.8</w:t>
            </w:r>
          </w:p>
        </w:tc>
        <w:tc>
          <w:tcPr>
            <w:tcW w:w="1333" w:type="dxa"/>
            <w:tcBorders>
              <w:top w:val="nil"/>
              <w:left w:val="single" w:sz="4" w:space="0" w:color="auto"/>
              <w:bottom w:val="nil"/>
              <w:right w:val="nil"/>
            </w:tcBorders>
          </w:tcPr>
          <w:p w:rsidR="0023045D" w:rsidRPr="00A3499A" w:rsidRDefault="0023045D" w:rsidP="0099145A">
            <w:pPr>
              <w:snapToGrid w:val="0"/>
              <w:spacing w:line="280" w:lineRule="exact"/>
              <w:ind w:left="-28" w:rightChars="110" w:right="264"/>
              <w:jc w:val="right"/>
              <w:rPr>
                <w:rFonts w:eastAsia="標楷體"/>
                <w:sz w:val="22"/>
              </w:rPr>
            </w:pPr>
            <w:r w:rsidRPr="00A3499A">
              <w:rPr>
                <w:rFonts w:eastAsia="標楷體" w:hint="eastAsia"/>
                <w:sz w:val="22"/>
              </w:rPr>
              <w:t>547.0</w:t>
            </w:r>
          </w:p>
        </w:tc>
        <w:tc>
          <w:tcPr>
            <w:tcW w:w="1108" w:type="dxa"/>
            <w:tcBorders>
              <w:top w:val="nil"/>
              <w:left w:val="nil"/>
              <w:bottom w:val="nil"/>
              <w:right w:val="nil"/>
            </w:tcBorders>
          </w:tcPr>
          <w:p w:rsidR="0023045D" w:rsidRPr="00A3499A" w:rsidRDefault="0023045D" w:rsidP="0099145A">
            <w:pPr>
              <w:snapToGrid w:val="0"/>
              <w:spacing w:line="280" w:lineRule="exact"/>
              <w:ind w:rightChars="110" w:right="264"/>
              <w:jc w:val="right"/>
              <w:rPr>
                <w:rFonts w:eastAsia="標楷體"/>
                <w:sz w:val="22"/>
              </w:rPr>
            </w:pPr>
            <w:r w:rsidRPr="00A3499A">
              <w:rPr>
                <w:rFonts w:eastAsia="標楷體" w:hint="eastAsia"/>
                <w:sz w:val="22"/>
              </w:rPr>
              <w:t>-21.1</w:t>
            </w:r>
          </w:p>
        </w:tc>
      </w:tr>
      <w:tr w:rsidR="0023045D" w:rsidRPr="00A3499A" w:rsidTr="0099145A">
        <w:trPr>
          <w:trHeight w:val="265"/>
        </w:trPr>
        <w:tc>
          <w:tcPr>
            <w:tcW w:w="1676" w:type="dxa"/>
            <w:tcBorders>
              <w:top w:val="nil"/>
              <w:left w:val="nil"/>
              <w:bottom w:val="nil"/>
              <w:right w:val="single" w:sz="4" w:space="0" w:color="auto"/>
            </w:tcBorders>
            <w:vAlign w:val="center"/>
          </w:tcPr>
          <w:p w:rsidR="0023045D" w:rsidRPr="00A3499A" w:rsidRDefault="0023045D" w:rsidP="0099145A">
            <w:pPr>
              <w:snapToGrid w:val="0"/>
              <w:spacing w:line="280" w:lineRule="exact"/>
              <w:ind w:left="-28"/>
              <w:jc w:val="center"/>
              <w:rPr>
                <w:rFonts w:eastAsia="標楷體"/>
                <w:sz w:val="22"/>
              </w:rPr>
            </w:pPr>
            <w:r w:rsidRPr="00A3499A">
              <w:rPr>
                <w:rFonts w:eastAsia="標楷體" w:hint="eastAsia"/>
                <w:sz w:val="22"/>
              </w:rPr>
              <w:t>2</w:t>
            </w:r>
            <w:r w:rsidRPr="00A3499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3045D" w:rsidRPr="00A3499A" w:rsidRDefault="0023045D" w:rsidP="0099145A">
            <w:pPr>
              <w:snapToGrid w:val="0"/>
              <w:spacing w:line="280" w:lineRule="exact"/>
              <w:ind w:left="-28"/>
              <w:jc w:val="center"/>
              <w:rPr>
                <w:rFonts w:eastAsia="標楷體"/>
                <w:sz w:val="22"/>
              </w:rPr>
            </w:pPr>
            <w:r w:rsidRPr="00A3499A">
              <w:rPr>
                <w:rFonts w:eastAsia="標楷體" w:hint="eastAsia"/>
                <w:sz w:val="22"/>
              </w:rPr>
              <w:t>1,388</w:t>
            </w:r>
          </w:p>
        </w:tc>
        <w:tc>
          <w:tcPr>
            <w:tcW w:w="1132" w:type="dxa"/>
            <w:tcBorders>
              <w:top w:val="nil"/>
              <w:left w:val="single" w:sz="4" w:space="0" w:color="auto"/>
              <w:bottom w:val="nil"/>
              <w:right w:val="nil"/>
            </w:tcBorders>
          </w:tcPr>
          <w:p w:rsidR="0023045D" w:rsidRPr="00A3499A" w:rsidRDefault="0023045D" w:rsidP="0099145A">
            <w:pPr>
              <w:snapToGrid w:val="0"/>
              <w:spacing w:line="280" w:lineRule="exact"/>
              <w:ind w:left="-28" w:rightChars="67" w:right="161"/>
              <w:jc w:val="right"/>
              <w:rPr>
                <w:rFonts w:eastAsia="標楷體"/>
                <w:sz w:val="22"/>
              </w:rPr>
            </w:pPr>
            <w:r w:rsidRPr="00A3499A">
              <w:rPr>
                <w:rFonts w:eastAsia="標楷體" w:hint="eastAsia"/>
                <w:sz w:val="22"/>
              </w:rPr>
              <w:t>84.4</w:t>
            </w:r>
          </w:p>
        </w:tc>
        <w:tc>
          <w:tcPr>
            <w:tcW w:w="1132" w:type="dxa"/>
            <w:tcBorders>
              <w:top w:val="nil"/>
              <w:left w:val="nil"/>
              <w:bottom w:val="nil"/>
              <w:right w:val="single" w:sz="4" w:space="0" w:color="auto"/>
            </w:tcBorders>
          </w:tcPr>
          <w:p w:rsidR="0023045D" w:rsidRPr="00A3499A" w:rsidRDefault="0023045D" w:rsidP="0099145A">
            <w:pPr>
              <w:snapToGrid w:val="0"/>
              <w:spacing w:line="280" w:lineRule="exact"/>
              <w:ind w:left="-28" w:rightChars="110" w:right="264"/>
              <w:jc w:val="right"/>
              <w:rPr>
                <w:rFonts w:eastAsia="標楷體"/>
                <w:sz w:val="22"/>
              </w:rPr>
            </w:pPr>
            <w:r w:rsidRPr="00A3499A">
              <w:rPr>
                <w:rFonts w:eastAsia="標楷體" w:hint="eastAsia"/>
                <w:sz w:val="22"/>
              </w:rPr>
              <w:t>-1.4</w:t>
            </w:r>
          </w:p>
        </w:tc>
        <w:tc>
          <w:tcPr>
            <w:tcW w:w="1236" w:type="dxa"/>
            <w:tcBorders>
              <w:top w:val="nil"/>
              <w:left w:val="single" w:sz="4" w:space="0" w:color="auto"/>
              <w:bottom w:val="nil"/>
              <w:right w:val="nil"/>
            </w:tcBorders>
          </w:tcPr>
          <w:p w:rsidR="0023045D" w:rsidRPr="00A3499A" w:rsidRDefault="0023045D" w:rsidP="0099145A">
            <w:pPr>
              <w:snapToGrid w:val="0"/>
              <w:spacing w:line="280" w:lineRule="exact"/>
              <w:ind w:left="-28" w:rightChars="57" w:right="137"/>
              <w:jc w:val="right"/>
              <w:rPr>
                <w:rFonts w:eastAsia="標楷體"/>
                <w:sz w:val="22"/>
              </w:rPr>
            </w:pPr>
            <w:r w:rsidRPr="00A3499A">
              <w:rPr>
                <w:rFonts w:eastAsia="標楷體" w:hint="eastAsia"/>
                <w:sz w:val="22"/>
              </w:rPr>
              <w:t>566.0</w:t>
            </w:r>
          </w:p>
        </w:tc>
        <w:tc>
          <w:tcPr>
            <w:tcW w:w="1273" w:type="dxa"/>
            <w:tcBorders>
              <w:top w:val="nil"/>
              <w:left w:val="nil"/>
              <w:bottom w:val="nil"/>
              <w:right w:val="single" w:sz="4" w:space="0" w:color="auto"/>
            </w:tcBorders>
          </w:tcPr>
          <w:p w:rsidR="0023045D" w:rsidRPr="00A3499A" w:rsidRDefault="0023045D" w:rsidP="0099145A">
            <w:pPr>
              <w:snapToGrid w:val="0"/>
              <w:spacing w:line="280" w:lineRule="exact"/>
              <w:ind w:rightChars="110" w:right="264"/>
              <w:jc w:val="right"/>
              <w:rPr>
                <w:rFonts w:eastAsia="標楷體"/>
                <w:sz w:val="22"/>
              </w:rPr>
            </w:pPr>
            <w:r w:rsidRPr="00A3499A">
              <w:rPr>
                <w:rFonts w:eastAsia="標楷體" w:hint="eastAsia"/>
                <w:sz w:val="22"/>
              </w:rPr>
              <w:t>-22.7</w:t>
            </w:r>
          </w:p>
        </w:tc>
        <w:tc>
          <w:tcPr>
            <w:tcW w:w="1333" w:type="dxa"/>
            <w:tcBorders>
              <w:top w:val="nil"/>
              <w:left w:val="single" w:sz="4" w:space="0" w:color="auto"/>
              <w:bottom w:val="nil"/>
              <w:right w:val="nil"/>
            </w:tcBorders>
          </w:tcPr>
          <w:p w:rsidR="0023045D" w:rsidRPr="00A3499A" w:rsidRDefault="0023045D" w:rsidP="0099145A">
            <w:pPr>
              <w:snapToGrid w:val="0"/>
              <w:spacing w:line="280" w:lineRule="exact"/>
              <w:ind w:left="-28" w:rightChars="110" w:right="264"/>
              <w:jc w:val="right"/>
              <w:rPr>
                <w:rFonts w:eastAsia="標楷體"/>
                <w:sz w:val="22"/>
              </w:rPr>
            </w:pPr>
            <w:r w:rsidRPr="00A3499A">
              <w:rPr>
                <w:rFonts w:eastAsia="標楷體" w:hint="eastAsia"/>
                <w:sz w:val="22"/>
              </w:rPr>
              <w:t>485.0</w:t>
            </w:r>
          </w:p>
        </w:tc>
        <w:tc>
          <w:tcPr>
            <w:tcW w:w="1108" w:type="dxa"/>
            <w:tcBorders>
              <w:top w:val="nil"/>
              <w:left w:val="nil"/>
              <w:bottom w:val="nil"/>
              <w:right w:val="nil"/>
            </w:tcBorders>
          </w:tcPr>
          <w:p w:rsidR="0023045D" w:rsidRPr="00A3499A" w:rsidRDefault="0023045D" w:rsidP="0099145A">
            <w:pPr>
              <w:snapToGrid w:val="0"/>
              <w:spacing w:line="280" w:lineRule="exact"/>
              <w:ind w:rightChars="110" w:right="264"/>
              <w:jc w:val="right"/>
              <w:rPr>
                <w:rFonts w:eastAsia="標楷體"/>
                <w:sz w:val="22"/>
              </w:rPr>
            </w:pPr>
            <w:r w:rsidRPr="00A3499A">
              <w:rPr>
                <w:rFonts w:eastAsia="標楷體" w:hint="eastAsia"/>
                <w:sz w:val="22"/>
              </w:rPr>
              <w:t>-13.5</w:t>
            </w:r>
          </w:p>
        </w:tc>
      </w:tr>
      <w:tr w:rsidR="0023045D" w:rsidRPr="00A3499A" w:rsidTr="0099145A">
        <w:trPr>
          <w:trHeight w:val="265"/>
        </w:trPr>
        <w:tc>
          <w:tcPr>
            <w:tcW w:w="1676" w:type="dxa"/>
            <w:tcBorders>
              <w:top w:val="nil"/>
              <w:left w:val="nil"/>
              <w:bottom w:val="nil"/>
              <w:right w:val="single" w:sz="4" w:space="0" w:color="auto"/>
            </w:tcBorders>
            <w:vAlign w:val="center"/>
          </w:tcPr>
          <w:p w:rsidR="0023045D" w:rsidRPr="00A3499A" w:rsidRDefault="0023045D" w:rsidP="0099145A">
            <w:pPr>
              <w:snapToGrid w:val="0"/>
              <w:spacing w:line="280" w:lineRule="exact"/>
              <w:ind w:left="-28"/>
              <w:jc w:val="center"/>
              <w:rPr>
                <w:rFonts w:eastAsia="標楷體"/>
                <w:sz w:val="22"/>
              </w:rPr>
            </w:pPr>
            <w:r w:rsidRPr="00A3499A">
              <w:rPr>
                <w:rFonts w:eastAsia="標楷體" w:hint="eastAsia"/>
                <w:sz w:val="22"/>
              </w:rPr>
              <w:t>3</w:t>
            </w:r>
            <w:r w:rsidRPr="00A3499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3045D" w:rsidRPr="00A3499A" w:rsidRDefault="0023045D" w:rsidP="0099145A">
            <w:pPr>
              <w:snapToGrid w:val="0"/>
              <w:spacing w:line="280" w:lineRule="exact"/>
              <w:ind w:left="-28"/>
              <w:jc w:val="center"/>
              <w:rPr>
                <w:rFonts w:eastAsia="標楷體"/>
                <w:sz w:val="22"/>
              </w:rPr>
            </w:pPr>
            <w:r w:rsidRPr="00A3499A">
              <w:rPr>
                <w:rFonts w:eastAsia="標楷體" w:hint="eastAsia"/>
                <w:sz w:val="22"/>
              </w:rPr>
              <w:t>2,560</w:t>
            </w:r>
          </w:p>
        </w:tc>
        <w:tc>
          <w:tcPr>
            <w:tcW w:w="1132" w:type="dxa"/>
            <w:tcBorders>
              <w:top w:val="nil"/>
              <w:left w:val="single" w:sz="4" w:space="0" w:color="auto"/>
              <w:bottom w:val="nil"/>
              <w:right w:val="nil"/>
            </w:tcBorders>
          </w:tcPr>
          <w:p w:rsidR="0023045D" w:rsidRPr="00A3499A" w:rsidRDefault="0023045D" w:rsidP="0099145A">
            <w:pPr>
              <w:snapToGrid w:val="0"/>
              <w:spacing w:line="280" w:lineRule="exact"/>
              <w:ind w:left="-28" w:rightChars="67" w:right="161"/>
              <w:jc w:val="right"/>
              <w:rPr>
                <w:rFonts w:eastAsia="標楷體"/>
                <w:sz w:val="22"/>
              </w:rPr>
            </w:pPr>
            <w:r w:rsidRPr="00A3499A">
              <w:rPr>
                <w:rFonts w:eastAsia="標楷體" w:hint="eastAsia"/>
                <w:sz w:val="22"/>
              </w:rPr>
              <w:t>129.0</w:t>
            </w:r>
          </w:p>
        </w:tc>
        <w:tc>
          <w:tcPr>
            <w:tcW w:w="1132" w:type="dxa"/>
            <w:tcBorders>
              <w:top w:val="nil"/>
              <w:left w:val="nil"/>
              <w:bottom w:val="nil"/>
              <w:right w:val="single" w:sz="4" w:space="0" w:color="auto"/>
            </w:tcBorders>
          </w:tcPr>
          <w:p w:rsidR="0023045D" w:rsidRPr="00A3499A" w:rsidRDefault="0023045D" w:rsidP="0099145A">
            <w:pPr>
              <w:snapToGrid w:val="0"/>
              <w:spacing w:line="280" w:lineRule="exact"/>
              <w:ind w:left="-28" w:rightChars="110" w:right="264"/>
              <w:jc w:val="right"/>
              <w:rPr>
                <w:rFonts w:eastAsia="標楷體"/>
                <w:sz w:val="22"/>
              </w:rPr>
            </w:pPr>
            <w:r w:rsidRPr="00A3499A">
              <w:rPr>
                <w:rFonts w:eastAsia="標楷體" w:hint="eastAsia"/>
                <w:sz w:val="22"/>
              </w:rPr>
              <w:t>0.4</w:t>
            </w:r>
          </w:p>
        </w:tc>
        <w:tc>
          <w:tcPr>
            <w:tcW w:w="1236" w:type="dxa"/>
            <w:tcBorders>
              <w:top w:val="nil"/>
              <w:left w:val="single" w:sz="4" w:space="0" w:color="auto"/>
              <w:bottom w:val="nil"/>
              <w:right w:val="nil"/>
            </w:tcBorders>
          </w:tcPr>
          <w:p w:rsidR="0023045D" w:rsidRPr="00A3499A" w:rsidRDefault="0023045D" w:rsidP="0099145A">
            <w:pPr>
              <w:snapToGrid w:val="0"/>
              <w:spacing w:line="280" w:lineRule="exact"/>
              <w:ind w:left="-28" w:rightChars="57" w:right="137"/>
              <w:jc w:val="right"/>
              <w:rPr>
                <w:rFonts w:eastAsia="標楷體"/>
                <w:sz w:val="22"/>
              </w:rPr>
            </w:pPr>
            <w:r w:rsidRPr="00A3499A">
              <w:rPr>
                <w:rFonts w:eastAsia="標楷體" w:hint="eastAsia"/>
                <w:sz w:val="22"/>
              </w:rPr>
              <w:t>731.0</w:t>
            </w:r>
          </w:p>
        </w:tc>
        <w:tc>
          <w:tcPr>
            <w:tcW w:w="1273" w:type="dxa"/>
            <w:tcBorders>
              <w:top w:val="nil"/>
              <w:left w:val="nil"/>
              <w:bottom w:val="nil"/>
              <w:right w:val="single" w:sz="4" w:space="0" w:color="auto"/>
            </w:tcBorders>
          </w:tcPr>
          <w:p w:rsidR="0023045D" w:rsidRPr="00A3499A" w:rsidRDefault="0023045D" w:rsidP="0099145A">
            <w:pPr>
              <w:snapToGrid w:val="0"/>
              <w:spacing w:line="280" w:lineRule="exact"/>
              <w:ind w:rightChars="110" w:right="264"/>
              <w:jc w:val="right"/>
              <w:rPr>
                <w:rFonts w:eastAsia="標楷體"/>
                <w:sz w:val="22"/>
              </w:rPr>
            </w:pPr>
            <w:r w:rsidRPr="00A3499A">
              <w:rPr>
                <w:rFonts w:eastAsia="標楷體" w:hint="eastAsia"/>
                <w:sz w:val="22"/>
              </w:rPr>
              <w:t>-3.9</w:t>
            </w:r>
          </w:p>
        </w:tc>
        <w:tc>
          <w:tcPr>
            <w:tcW w:w="1333" w:type="dxa"/>
            <w:tcBorders>
              <w:top w:val="nil"/>
              <w:left w:val="single" w:sz="4" w:space="0" w:color="auto"/>
              <w:bottom w:val="nil"/>
              <w:right w:val="nil"/>
            </w:tcBorders>
          </w:tcPr>
          <w:p w:rsidR="0023045D" w:rsidRPr="00A3499A" w:rsidRDefault="0023045D" w:rsidP="0099145A">
            <w:pPr>
              <w:snapToGrid w:val="0"/>
              <w:spacing w:line="280" w:lineRule="exact"/>
              <w:ind w:left="-28" w:rightChars="110" w:right="264"/>
              <w:jc w:val="right"/>
              <w:rPr>
                <w:rFonts w:eastAsia="標楷體"/>
                <w:sz w:val="22"/>
              </w:rPr>
            </w:pPr>
            <w:r w:rsidRPr="00A3499A">
              <w:rPr>
                <w:rFonts w:eastAsia="標楷體" w:hint="eastAsia"/>
                <w:sz w:val="22"/>
              </w:rPr>
              <w:t>647.0</w:t>
            </w:r>
          </w:p>
        </w:tc>
        <w:tc>
          <w:tcPr>
            <w:tcW w:w="1108" w:type="dxa"/>
            <w:tcBorders>
              <w:top w:val="nil"/>
              <w:left w:val="nil"/>
              <w:bottom w:val="nil"/>
              <w:right w:val="nil"/>
            </w:tcBorders>
          </w:tcPr>
          <w:p w:rsidR="0023045D" w:rsidRPr="00A3499A" w:rsidRDefault="0023045D" w:rsidP="0099145A">
            <w:pPr>
              <w:snapToGrid w:val="0"/>
              <w:spacing w:line="280" w:lineRule="exact"/>
              <w:ind w:rightChars="110" w:right="264"/>
              <w:jc w:val="right"/>
              <w:rPr>
                <w:rFonts w:eastAsia="標楷體"/>
                <w:sz w:val="22"/>
              </w:rPr>
            </w:pPr>
            <w:r w:rsidRPr="00A3499A">
              <w:rPr>
                <w:rFonts w:eastAsia="標楷體" w:hint="eastAsia"/>
                <w:sz w:val="22"/>
              </w:rPr>
              <w:t>-8.6</w:t>
            </w:r>
          </w:p>
        </w:tc>
      </w:tr>
      <w:tr w:rsidR="0023045D" w:rsidRPr="00A3499A" w:rsidTr="0099145A">
        <w:trPr>
          <w:trHeight w:val="265"/>
        </w:trPr>
        <w:tc>
          <w:tcPr>
            <w:tcW w:w="1676" w:type="dxa"/>
            <w:tcBorders>
              <w:top w:val="nil"/>
              <w:left w:val="nil"/>
              <w:bottom w:val="nil"/>
              <w:right w:val="single" w:sz="4" w:space="0" w:color="auto"/>
            </w:tcBorders>
            <w:vAlign w:val="center"/>
          </w:tcPr>
          <w:p w:rsidR="0023045D" w:rsidRPr="00A3499A" w:rsidRDefault="0023045D" w:rsidP="0099145A">
            <w:pPr>
              <w:snapToGrid w:val="0"/>
              <w:spacing w:line="280" w:lineRule="exact"/>
              <w:ind w:left="-28"/>
              <w:jc w:val="center"/>
              <w:rPr>
                <w:rFonts w:eastAsia="標楷體"/>
                <w:sz w:val="22"/>
              </w:rPr>
            </w:pPr>
            <w:r w:rsidRPr="00A3499A">
              <w:rPr>
                <w:rFonts w:eastAsia="標楷體" w:hint="eastAsia"/>
                <w:sz w:val="22"/>
              </w:rPr>
              <w:t>4</w:t>
            </w:r>
            <w:r w:rsidRPr="00A3499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3045D" w:rsidRPr="00A3499A" w:rsidRDefault="0023045D" w:rsidP="0099145A">
            <w:pPr>
              <w:snapToGrid w:val="0"/>
              <w:spacing w:line="280" w:lineRule="exact"/>
              <w:ind w:left="-28"/>
              <w:jc w:val="center"/>
              <w:rPr>
                <w:rFonts w:eastAsia="標楷體"/>
                <w:sz w:val="22"/>
              </w:rPr>
            </w:pPr>
            <w:r w:rsidRPr="00A3499A">
              <w:rPr>
                <w:rFonts w:eastAsia="標楷體" w:hint="eastAsia"/>
                <w:sz w:val="22"/>
              </w:rPr>
              <w:t>2,342</w:t>
            </w:r>
          </w:p>
        </w:tc>
        <w:tc>
          <w:tcPr>
            <w:tcW w:w="1132" w:type="dxa"/>
            <w:tcBorders>
              <w:top w:val="nil"/>
              <w:left w:val="single" w:sz="4" w:space="0" w:color="auto"/>
              <w:bottom w:val="nil"/>
              <w:right w:val="nil"/>
            </w:tcBorders>
          </w:tcPr>
          <w:p w:rsidR="0023045D" w:rsidRPr="00A3499A" w:rsidRDefault="0023045D" w:rsidP="0099145A">
            <w:pPr>
              <w:snapToGrid w:val="0"/>
              <w:spacing w:line="280" w:lineRule="exact"/>
              <w:ind w:left="-28" w:rightChars="67" w:right="161"/>
              <w:jc w:val="right"/>
              <w:rPr>
                <w:rFonts w:eastAsia="標楷體"/>
                <w:sz w:val="22"/>
              </w:rPr>
            </w:pPr>
            <w:r w:rsidRPr="00A3499A">
              <w:rPr>
                <w:rFonts w:eastAsia="標楷體" w:hint="eastAsia"/>
                <w:sz w:val="22"/>
              </w:rPr>
              <w:t>98.8</w:t>
            </w:r>
          </w:p>
        </w:tc>
        <w:tc>
          <w:tcPr>
            <w:tcW w:w="1132" w:type="dxa"/>
            <w:tcBorders>
              <w:top w:val="nil"/>
              <w:left w:val="nil"/>
              <w:bottom w:val="nil"/>
              <w:right w:val="single" w:sz="4" w:space="0" w:color="auto"/>
            </w:tcBorders>
          </w:tcPr>
          <w:p w:rsidR="0023045D" w:rsidRPr="00A3499A" w:rsidRDefault="0023045D" w:rsidP="0099145A">
            <w:pPr>
              <w:snapToGrid w:val="0"/>
              <w:spacing w:line="280" w:lineRule="exact"/>
              <w:ind w:left="-28" w:rightChars="110" w:right="264"/>
              <w:jc w:val="right"/>
              <w:rPr>
                <w:rFonts w:eastAsia="標楷體"/>
                <w:sz w:val="22"/>
              </w:rPr>
            </w:pPr>
            <w:r w:rsidRPr="00A3499A">
              <w:rPr>
                <w:rFonts w:eastAsia="標楷體" w:hint="eastAsia"/>
                <w:sz w:val="22"/>
              </w:rPr>
              <w:t>2.8</w:t>
            </w:r>
          </w:p>
        </w:tc>
        <w:tc>
          <w:tcPr>
            <w:tcW w:w="1236" w:type="dxa"/>
            <w:tcBorders>
              <w:top w:val="nil"/>
              <w:left w:val="single" w:sz="4" w:space="0" w:color="auto"/>
              <w:bottom w:val="nil"/>
              <w:right w:val="nil"/>
            </w:tcBorders>
          </w:tcPr>
          <w:p w:rsidR="0023045D" w:rsidRPr="00A3499A" w:rsidRDefault="0023045D" w:rsidP="0099145A">
            <w:pPr>
              <w:snapToGrid w:val="0"/>
              <w:spacing w:line="280" w:lineRule="exact"/>
              <w:ind w:left="-28" w:rightChars="57" w:right="137"/>
              <w:jc w:val="right"/>
              <w:rPr>
                <w:rFonts w:eastAsia="標楷體"/>
                <w:sz w:val="22"/>
              </w:rPr>
            </w:pPr>
            <w:r w:rsidRPr="00A3499A">
              <w:rPr>
                <w:rFonts w:eastAsia="標楷體" w:hint="eastAsia"/>
                <w:sz w:val="22"/>
              </w:rPr>
              <w:t>722.0</w:t>
            </w:r>
          </w:p>
        </w:tc>
        <w:tc>
          <w:tcPr>
            <w:tcW w:w="1273" w:type="dxa"/>
            <w:tcBorders>
              <w:top w:val="nil"/>
              <w:left w:val="nil"/>
              <w:bottom w:val="nil"/>
              <w:right w:val="single" w:sz="4" w:space="0" w:color="auto"/>
            </w:tcBorders>
          </w:tcPr>
          <w:p w:rsidR="0023045D" w:rsidRPr="00A3499A" w:rsidRDefault="0023045D" w:rsidP="0099145A">
            <w:pPr>
              <w:snapToGrid w:val="0"/>
              <w:spacing w:line="280" w:lineRule="exact"/>
              <w:ind w:rightChars="110" w:right="264"/>
              <w:jc w:val="right"/>
              <w:rPr>
                <w:rFonts w:eastAsia="標楷體"/>
                <w:sz w:val="22"/>
              </w:rPr>
            </w:pPr>
            <w:r w:rsidRPr="00A3499A">
              <w:rPr>
                <w:rFonts w:eastAsia="標楷體" w:hint="eastAsia"/>
                <w:sz w:val="22"/>
              </w:rPr>
              <w:t>-11.5</w:t>
            </w:r>
          </w:p>
        </w:tc>
        <w:tc>
          <w:tcPr>
            <w:tcW w:w="1333" w:type="dxa"/>
            <w:tcBorders>
              <w:top w:val="nil"/>
              <w:left w:val="single" w:sz="4" w:space="0" w:color="auto"/>
              <w:bottom w:val="nil"/>
              <w:right w:val="nil"/>
            </w:tcBorders>
          </w:tcPr>
          <w:p w:rsidR="0023045D" w:rsidRPr="00A3499A" w:rsidRDefault="0023045D" w:rsidP="0099145A">
            <w:pPr>
              <w:snapToGrid w:val="0"/>
              <w:spacing w:line="280" w:lineRule="exact"/>
              <w:ind w:left="-28" w:rightChars="110" w:right="264"/>
              <w:jc w:val="right"/>
              <w:rPr>
                <w:rFonts w:eastAsia="標楷體"/>
                <w:sz w:val="22"/>
              </w:rPr>
            </w:pPr>
            <w:r w:rsidRPr="00A3499A">
              <w:rPr>
                <w:rFonts w:eastAsia="標楷體" w:hint="eastAsia"/>
                <w:sz w:val="22"/>
              </w:rPr>
              <w:t>616.0</w:t>
            </w:r>
          </w:p>
        </w:tc>
        <w:tc>
          <w:tcPr>
            <w:tcW w:w="1108" w:type="dxa"/>
            <w:tcBorders>
              <w:top w:val="nil"/>
              <w:left w:val="nil"/>
              <w:bottom w:val="nil"/>
              <w:right w:val="nil"/>
            </w:tcBorders>
          </w:tcPr>
          <w:p w:rsidR="0023045D" w:rsidRPr="00A3499A" w:rsidRDefault="0023045D" w:rsidP="0099145A">
            <w:pPr>
              <w:snapToGrid w:val="0"/>
              <w:spacing w:line="280" w:lineRule="exact"/>
              <w:ind w:rightChars="110" w:right="264"/>
              <w:jc w:val="right"/>
              <w:rPr>
                <w:rFonts w:eastAsia="標楷體"/>
                <w:sz w:val="22"/>
              </w:rPr>
            </w:pPr>
            <w:r w:rsidRPr="00A3499A">
              <w:rPr>
                <w:rFonts w:eastAsia="標楷體" w:hint="eastAsia"/>
                <w:sz w:val="22"/>
              </w:rPr>
              <w:t>-13.5</w:t>
            </w:r>
          </w:p>
        </w:tc>
      </w:tr>
      <w:tr w:rsidR="0023045D" w:rsidRPr="00A3499A" w:rsidTr="0099145A">
        <w:trPr>
          <w:trHeight w:val="265"/>
        </w:trPr>
        <w:tc>
          <w:tcPr>
            <w:tcW w:w="1676" w:type="dxa"/>
            <w:tcBorders>
              <w:top w:val="nil"/>
              <w:left w:val="nil"/>
              <w:bottom w:val="single" w:sz="4" w:space="0" w:color="auto"/>
              <w:right w:val="single" w:sz="4" w:space="0" w:color="auto"/>
            </w:tcBorders>
            <w:vAlign w:val="center"/>
          </w:tcPr>
          <w:p w:rsidR="0023045D" w:rsidRPr="00A3499A" w:rsidRDefault="0023045D" w:rsidP="0099145A">
            <w:pPr>
              <w:snapToGrid w:val="0"/>
              <w:spacing w:line="280" w:lineRule="exact"/>
              <w:ind w:left="-28"/>
              <w:jc w:val="center"/>
              <w:rPr>
                <w:rFonts w:eastAsia="標楷體"/>
                <w:sz w:val="22"/>
              </w:rPr>
            </w:pPr>
            <w:r w:rsidRPr="00A3499A">
              <w:rPr>
                <w:rFonts w:eastAsia="標楷體" w:hint="eastAsia"/>
                <w:sz w:val="22"/>
              </w:rPr>
              <w:t>5</w:t>
            </w:r>
            <w:r w:rsidRPr="00A3499A">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23045D" w:rsidRPr="00A3499A" w:rsidRDefault="0023045D" w:rsidP="0099145A">
            <w:pPr>
              <w:snapToGrid w:val="0"/>
              <w:spacing w:line="280" w:lineRule="exact"/>
              <w:ind w:left="-28"/>
              <w:jc w:val="center"/>
              <w:rPr>
                <w:rFonts w:eastAsia="標楷體"/>
                <w:sz w:val="22"/>
              </w:rPr>
            </w:pPr>
            <w:r w:rsidRPr="00A3499A">
              <w:rPr>
                <w:rFonts w:eastAsia="標楷體" w:hint="eastAsia"/>
                <w:sz w:val="22"/>
              </w:rPr>
              <w:t>2,573</w:t>
            </w:r>
          </w:p>
        </w:tc>
        <w:tc>
          <w:tcPr>
            <w:tcW w:w="1132" w:type="dxa"/>
            <w:tcBorders>
              <w:top w:val="nil"/>
              <w:left w:val="single" w:sz="4" w:space="0" w:color="auto"/>
              <w:bottom w:val="single" w:sz="4" w:space="0" w:color="auto"/>
              <w:right w:val="nil"/>
            </w:tcBorders>
          </w:tcPr>
          <w:p w:rsidR="0023045D" w:rsidRPr="00A3499A" w:rsidRDefault="0023045D" w:rsidP="0099145A">
            <w:pPr>
              <w:snapToGrid w:val="0"/>
              <w:spacing w:line="280" w:lineRule="exact"/>
              <w:ind w:left="-28" w:rightChars="67" w:right="161"/>
              <w:jc w:val="right"/>
              <w:rPr>
                <w:rFonts w:eastAsia="標楷體"/>
                <w:sz w:val="22"/>
              </w:rPr>
            </w:pPr>
            <w:r w:rsidRPr="00A3499A">
              <w:rPr>
                <w:rFonts w:eastAsia="標楷體" w:hint="eastAsia"/>
                <w:sz w:val="22"/>
              </w:rPr>
              <w:t>88.9</w:t>
            </w:r>
          </w:p>
        </w:tc>
        <w:tc>
          <w:tcPr>
            <w:tcW w:w="1132" w:type="dxa"/>
            <w:tcBorders>
              <w:top w:val="nil"/>
              <w:left w:val="nil"/>
              <w:bottom w:val="single" w:sz="4" w:space="0" w:color="auto"/>
              <w:right w:val="single" w:sz="4" w:space="0" w:color="auto"/>
            </w:tcBorders>
          </w:tcPr>
          <w:p w:rsidR="0023045D" w:rsidRPr="00A3499A" w:rsidRDefault="0023045D" w:rsidP="0099145A">
            <w:pPr>
              <w:snapToGrid w:val="0"/>
              <w:spacing w:line="280" w:lineRule="exact"/>
              <w:ind w:left="-28" w:rightChars="110" w:right="264"/>
              <w:jc w:val="right"/>
              <w:rPr>
                <w:rFonts w:eastAsia="標楷體"/>
                <w:sz w:val="22"/>
              </w:rPr>
            </w:pPr>
            <w:r w:rsidRPr="00A3499A">
              <w:rPr>
                <w:rFonts w:eastAsia="標楷體" w:hint="eastAsia"/>
                <w:sz w:val="22"/>
              </w:rPr>
              <w:t>-0.5</w:t>
            </w:r>
          </w:p>
        </w:tc>
        <w:tc>
          <w:tcPr>
            <w:tcW w:w="1236" w:type="dxa"/>
            <w:tcBorders>
              <w:top w:val="nil"/>
              <w:left w:val="single" w:sz="4" w:space="0" w:color="auto"/>
              <w:bottom w:val="single" w:sz="4" w:space="0" w:color="auto"/>
              <w:right w:val="nil"/>
            </w:tcBorders>
          </w:tcPr>
          <w:p w:rsidR="0023045D" w:rsidRPr="00A3499A" w:rsidRDefault="0023045D" w:rsidP="0099145A">
            <w:pPr>
              <w:snapToGrid w:val="0"/>
              <w:spacing w:line="280" w:lineRule="exact"/>
              <w:ind w:left="-28" w:rightChars="57" w:right="137"/>
              <w:jc w:val="right"/>
              <w:rPr>
                <w:rFonts w:eastAsia="標楷體"/>
                <w:sz w:val="22"/>
              </w:rPr>
            </w:pPr>
            <w:r w:rsidRPr="00A3499A">
              <w:rPr>
                <w:rFonts w:eastAsia="標楷體" w:hint="eastAsia"/>
                <w:sz w:val="22"/>
              </w:rPr>
              <w:t>744.0</w:t>
            </w:r>
          </w:p>
        </w:tc>
        <w:tc>
          <w:tcPr>
            <w:tcW w:w="1273" w:type="dxa"/>
            <w:tcBorders>
              <w:top w:val="nil"/>
              <w:left w:val="nil"/>
              <w:bottom w:val="single" w:sz="4" w:space="0" w:color="auto"/>
              <w:right w:val="single" w:sz="4" w:space="0" w:color="auto"/>
            </w:tcBorders>
          </w:tcPr>
          <w:p w:rsidR="0023045D" w:rsidRPr="00A3499A" w:rsidRDefault="0023045D" w:rsidP="0099145A">
            <w:pPr>
              <w:snapToGrid w:val="0"/>
              <w:spacing w:line="280" w:lineRule="exact"/>
              <w:ind w:rightChars="110" w:right="264"/>
              <w:jc w:val="right"/>
              <w:rPr>
                <w:rFonts w:eastAsia="標楷體"/>
                <w:sz w:val="22"/>
              </w:rPr>
            </w:pPr>
            <w:r w:rsidRPr="00A3499A">
              <w:rPr>
                <w:rFonts w:eastAsia="標楷體" w:hint="eastAsia"/>
                <w:sz w:val="22"/>
              </w:rPr>
              <w:t>-10.6</w:t>
            </w:r>
          </w:p>
        </w:tc>
        <w:tc>
          <w:tcPr>
            <w:tcW w:w="1333" w:type="dxa"/>
            <w:tcBorders>
              <w:top w:val="nil"/>
              <w:left w:val="single" w:sz="4" w:space="0" w:color="auto"/>
              <w:bottom w:val="single" w:sz="4" w:space="0" w:color="auto"/>
              <w:right w:val="nil"/>
            </w:tcBorders>
          </w:tcPr>
          <w:p w:rsidR="0023045D" w:rsidRPr="00A3499A" w:rsidRDefault="0023045D" w:rsidP="0099145A">
            <w:pPr>
              <w:snapToGrid w:val="0"/>
              <w:spacing w:line="280" w:lineRule="exact"/>
              <w:ind w:left="-28" w:rightChars="110" w:right="264"/>
              <w:jc w:val="right"/>
              <w:rPr>
                <w:rFonts w:eastAsia="標楷體"/>
                <w:sz w:val="22"/>
              </w:rPr>
            </w:pPr>
            <w:r w:rsidRPr="00A3499A">
              <w:rPr>
                <w:rFonts w:eastAsia="標楷體" w:hint="eastAsia"/>
                <w:sz w:val="22"/>
              </w:rPr>
              <w:t>634.0</w:t>
            </w:r>
          </w:p>
        </w:tc>
        <w:tc>
          <w:tcPr>
            <w:tcW w:w="1108" w:type="dxa"/>
            <w:tcBorders>
              <w:top w:val="nil"/>
              <w:left w:val="nil"/>
              <w:bottom w:val="single" w:sz="4" w:space="0" w:color="auto"/>
              <w:right w:val="nil"/>
            </w:tcBorders>
          </w:tcPr>
          <w:p w:rsidR="0023045D" w:rsidRPr="00A3499A" w:rsidRDefault="0023045D" w:rsidP="0099145A">
            <w:pPr>
              <w:snapToGrid w:val="0"/>
              <w:spacing w:line="280" w:lineRule="exact"/>
              <w:ind w:rightChars="110" w:right="264"/>
              <w:jc w:val="right"/>
              <w:rPr>
                <w:rFonts w:eastAsia="標楷體"/>
                <w:sz w:val="22"/>
              </w:rPr>
            </w:pPr>
            <w:r w:rsidRPr="00A3499A">
              <w:rPr>
                <w:rFonts w:eastAsia="標楷體" w:hint="eastAsia"/>
                <w:sz w:val="22"/>
              </w:rPr>
              <w:t>-4.5</w:t>
            </w:r>
          </w:p>
        </w:tc>
      </w:tr>
    </w:tbl>
    <w:p w:rsidR="0023045D" w:rsidRPr="00A3499A" w:rsidRDefault="0023045D" w:rsidP="0023045D">
      <w:pPr>
        <w:snapToGrid w:val="0"/>
        <w:spacing w:line="200" w:lineRule="atLeast"/>
        <w:ind w:left="280" w:right="-1197" w:hanging="461"/>
        <w:jc w:val="both"/>
        <w:rPr>
          <w:rFonts w:eastAsia="標楷體"/>
          <w:sz w:val="22"/>
        </w:rPr>
      </w:pPr>
      <w:proofErr w:type="gramStart"/>
      <w:r w:rsidRPr="00A3499A">
        <w:rPr>
          <w:rFonts w:eastAsia="標楷體"/>
          <w:sz w:val="22"/>
        </w:rPr>
        <w:t>註</w:t>
      </w:r>
      <w:proofErr w:type="gramEnd"/>
      <w:r w:rsidRPr="00A3499A">
        <w:rPr>
          <w:rFonts w:eastAsia="標楷體"/>
          <w:sz w:val="22"/>
        </w:rPr>
        <w:t>：</w:t>
      </w:r>
      <w:r w:rsidRPr="00A3499A">
        <w:rPr>
          <w:rFonts w:eastAsia="標楷體" w:hint="eastAsia"/>
          <w:sz w:val="22"/>
        </w:rPr>
        <w:t>2007</w:t>
      </w:r>
      <w:r w:rsidRPr="00A3499A">
        <w:rPr>
          <w:rFonts w:eastAsia="標楷體" w:hint="eastAsia"/>
          <w:sz w:val="22"/>
        </w:rPr>
        <w:t>年起實際利用外資為非金融領域金額。</w:t>
      </w:r>
    </w:p>
    <w:p w:rsidR="0023045D" w:rsidRPr="00A3499A" w:rsidRDefault="0023045D" w:rsidP="0023045D">
      <w:pPr>
        <w:snapToGrid w:val="0"/>
        <w:spacing w:line="200" w:lineRule="atLeast"/>
        <w:ind w:left="280" w:right="-1197" w:hanging="461"/>
        <w:jc w:val="both"/>
        <w:rPr>
          <w:rFonts w:eastAsia="標楷體" w:hAnsi="標楷體"/>
          <w:sz w:val="22"/>
        </w:rPr>
      </w:pPr>
      <w:r w:rsidRPr="00A3499A">
        <w:rPr>
          <w:rFonts w:eastAsia="標楷體" w:hint="eastAsia"/>
          <w:sz w:val="22"/>
        </w:rPr>
        <w:t>資料來源：中國大陸商務部及海關總署。</w:t>
      </w:r>
      <w:r w:rsidRPr="00A3499A">
        <w:br w:type="page"/>
      </w:r>
    </w:p>
    <w:p w:rsidR="00095F07" w:rsidRPr="008B379D" w:rsidRDefault="0023045D" w:rsidP="00095F07">
      <w:pPr>
        <w:pStyle w:val="k3a"/>
        <w:spacing w:beforeLines="0" w:before="120"/>
        <w:ind w:leftChars="0" w:left="0" w:firstLineChars="0" w:firstLine="0"/>
        <w:outlineLvl w:val="2"/>
        <w:rPr>
          <w:b/>
          <w:bCs/>
          <w:color w:val="FF0000"/>
          <w:sz w:val="32"/>
        </w:rPr>
      </w:pPr>
      <w:bookmarkStart w:id="153" w:name="_Toc454808920"/>
      <w:r w:rsidRPr="00A3499A">
        <w:rPr>
          <w:b/>
          <w:bCs/>
          <w:noProof/>
          <w:sz w:val="20"/>
        </w:rPr>
        <w:lastRenderedPageBreak/>
        <w:drawing>
          <wp:anchor distT="0" distB="0" distL="114300" distR="114300" simplePos="0" relativeHeight="252420608" behindDoc="1" locked="0" layoutInCell="1" allowOverlap="1" wp14:anchorId="30EBACC0" wp14:editId="5C4F087B">
            <wp:simplePos x="0" y="0"/>
            <wp:positionH relativeFrom="column">
              <wp:posOffset>2434590</wp:posOffset>
            </wp:positionH>
            <wp:positionV relativeFrom="paragraph">
              <wp:posOffset>-195580</wp:posOffset>
            </wp:positionV>
            <wp:extent cx="3686175" cy="2790825"/>
            <wp:effectExtent l="0" t="0" r="0" b="0"/>
            <wp:wrapSquare wrapText="bothSides"/>
            <wp:docPr id="19"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095F07" w:rsidRPr="005E41B4">
        <w:rPr>
          <w:rFonts w:hint="eastAsia"/>
          <w:b/>
          <w:bCs/>
          <w:sz w:val="32"/>
        </w:rPr>
        <w:t>（三）對外貿易</w:t>
      </w:r>
      <w:bookmarkEnd w:id="152"/>
      <w:bookmarkEnd w:id="153"/>
    </w:p>
    <w:p w:rsidR="0023045D" w:rsidRPr="00A3499A" w:rsidRDefault="0023045D" w:rsidP="0023045D">
      <w:pPr>
        <w:snapToGrid w:val="0"/>
        <w:spacing w:before="120"/>
        <w:ind w:leftChars="150" w:left="640" w:hangingChars="100" w:hanging="280"/>
        <w:jc w:val="both"/>
        <w:rPr>
          <w:rFonts w:eastAsia="標楷體"/>
          <w:sz w:val="28"/>
          <w:szCs w:val="16"/>
        </w:rPr>
      </w:pPr>
      <w:bookmarkStart w:id="154" w:name="_Toc368324035"/>
      <w:bookmarkStart w:id="155" w:name="_Toc415126225"/>
      <w:bookmarkStart w:id="156" w:name="_Toc391906421"/>
      <w:bookmarkStart w:id="157" w:name="_Toc417918571"/>
      <w:bookmarkStart w:id="158" w:name="_Toc337122140"/>
      <w:bookmarkEnd w:id="141"/>
      <w:bookmarkEnd w:id="142"/>
      <w:bookmarkEnd w:id="143"/>
      <w:bookmarkEnd w:id="148"/>
      <w:bookmarkEnd w:id="149"/>
      <w:bookmarkEnd w:id="150"/>
      <w:r w:rsidRPr="00A3499A">
        <w:rPr>
          <w:rFonts w:eastAsia="標楷體" w:hint="eastAsia"/>
          <w:sz w:val="28"/>
          <w:szCs w:val="16"/>
        </w:rPr>
        <w:t>－</w:t>
      </w:r>
      <w:r w:rsidRPr="00A3499A">
        <w:rPr>
          <w:rFonts w:eastAsia="標楷體" w:hint="eastAsia"/>
          <w:sz w:val="28"/>
          <w:szCs w:val="16"/>
        </w:rPr>
        <w:t>2016</w:t>
      </w:r>
      <w:r w:rsidRPr="00A3499A">
        <w:rPr>
          <w:rFonts w:eastAsia="標楷體" w:hint="eastAsia"/>
          <w:spacing w:val="-2"/>
          <w:sz w:val="28"/>
          <w:szCs w:val="16"/>
        </w:rPr>
        <w:t>年</w:t>
      </w:r>
      <w:r w:rsidRPr="00A3499A">
        <w:rPr>
          <w:rFonts w:eastAsia="標楷體" w:hint="eastAsia"/>
          <w:spacing w:val="-2"/>
          <w:sz w:val="28"/>
          <w:szCs w:val="16"/>
        </w:rPr>
        <w:t>1</w:t>
      </w:r>
      <w:r w:rsidRPr="00A3499A">
        <w:rPr>
          <w:rFonts w:eastAsia="標楷體" w:hint="eastAsia"/>
          <w:spacing w:val="-2"/>
          <w:sz w:val="28"/>
          <w:szCs w:val="16"/>
        </w:rPr>
        <w:t>至</w:t>
      </w:r>
      <w:r w:rsidRPr="00A3499A">
        <w:rPr>
          <w:rFonts w:eastAsia="標楷體" w:hint="eastAsia"/>
          <w:spacing w:val="-2"/>
          <w:sz w:val="28"/>
          <w:szCs w:val="16"/>
        </w:rPr>
        <w:t>5</w:t>
      </w:r>
      <w:r w:rsidRPr="00A3499A">
        <w:rPr>
          <w:rFonts w:eastAsia="標楷體" w:hint="eastAsia"/>
          <w:spacing w:val="-2"/>
          <w:sz w:val="28"/>
          <w:szCs w:val="16"/>
        </w:rPr>
        <w:t>月中國大陸進出口總值為</w:t>
      </w:r>
      <w:r w:rsidRPr="00A3499A">
        <w:rPr>
          <w:rFonts w:eastAsia="標楷體" w:hint="eastAsia"/>
          <w:spacing w:val="-2"/>
          <w:sz w:val="28"/>
          <w:szCs w:val="16"/>
        </w:rPr>
        <w:t>1</w:t>
      </w:r>
      <w:r w:rsidRPr="00A3499A">
        <w:rPr>
          <w:rFonts w:eastAsia="標楷體" w:hint="eastAsia"/>
          <w:sz w:val="28"/>
        </w:rPr>
        <w:t>兆</w:t>
      </w:r>
      <w:r w:rsidRPr="00A3499A">
        <w:rPr>
          <w:rFonts w:eastAsia="標楷體" w:hint="eastAsia"/>
          <w:spacing w:val="-2"/>
          <w:sz w:val="28"/>
          <w:szCs w:val="16"/>
        </w:rPr>
        <w:t>4,101.2</w:t>
      </w:r>
      <w:r w:rsidRPr="00A3499A">
        <w:rPr>
          <w:rFonts w:eastAsia="標楷體" w:hint="eastAsia"/>
          <w:spacing w:val="-2"/>
          <w:sz w:val="28"/>
          <w:szCs w:val="16"/>
        </w:rPr>
        <w:t>億美元，較上年減少</w:t>
      </w:r>
      <w:r w:rsidRPr="00A3499A">
        <w:rPr>
          <w:rFonts w:eastAsia="標楷體" w:hint="eastAsia"/>
          <w:spacing w:val="-2"/>
          <w:sz w:val="28"/>
          <w:szCs w:val="16"/>
        </w:rPr>
        <w:t>8.6%</w:t>
      </w:r>
      <w:r w:rsidRPr="00A3499A">
        <w:rPr>
          <w:rFonts w:eastAsia="標楷體" w:hint="eastAsia"/>
          <w:spacing w:val="-2"/>
          <w:sz w:val="28"/>
          <w:szCs w:val="16"/>
        </w:rPr>
        <w:t>。其中，出口額為</w:t>
      </w:r>
      <w:r w:rsidRPr="00A3499A">
        <w:rPr>
          <w:rFonts w:eastAsia="標楷體" w:hint="eastAsia"/>
          <w:spacing w:val="-2"/>
          <w:sz w:val="28"/>
          <w:szCs w:val="16"/>
        </w:rPr>
        <w:t>8,138.1</w:t>
      </w:r>
      <w:r w:rsidRPr="00A3499A">
        <w:rPr>
          <w:rFonts w:eastAsia="標楷體" w:hint="eastAsia"/>
          <w:spacing w:val="-2"/>
          <w:sz w:val="28"/>
          <w:szCs w:val="16"/>
        </w:rPr>
        <w:t>億美元，減少</w:t>
      </w:r>
      <w:r w:rsidRPr="00A3499A">
        <w:rPr>
          <w:rFonts w:eastAsia="標楷體" w:hint="eastAsia"/>
          <w:spacing w:val="-2"/>
          <w:sz w:val="28"/>
          <w:szCs w:val="16"/>
        </w:rPr>
        <w:t>7.3%</w:t>
      </w:r>
      <w:r w:rsidRPr="00A3499A">
        <w:rPr>
          <w:rFonts w:eastAsia="標楷體" w:hint="eastAsia"/>
          <w:spacing w:val="-2"/>
          <w:sz w:val="28"/>
          <w:szCs w:val="16"/>
        </w:rPr>
        <w:t>；進口額為</w:t>
      </w:r>
      <w:r w:rsidRPr="00A3499A">
        <w:rPr>
          <w:rFonts w:eastAsia="標楷體" w:hint="eastAsia"/>
          <w:spacing w:val="-2"/>
          <w:sz w:val="28"/>
          <w:szCs w:val="16"/>
        </w:rPr>
        <w:t>5,963.1</w:t>
      </w:r>
      <w:r w:rsidRPr="00A3499A">
        <w:rPr>
          <w:rFonts w:eastAsia="標楷體" w:hint="eastAsia"/>
          <w:spacing w:val="-2"/>
          <w:sz w:val="28"/>
          <w:szCs w:val="16"/>
        </w:rPr>
        <w:t>億美元，減少</w:t>
      </w:r>
      <w:r w:rsidRPr="00A3499A">
        <w:rPr>
          <w:rFonts w:eastAsia="標楷體" w:hint="eastAsia"/>
          <w:spacing w:val="-2"/>
          <w:sz w:val="28"/>
          <w:szCs w:val="16"/>
        </w:rPr>
        <w:t>10.3%</w:t>
      </w:r>
      <w:r w:rsidRPr="00A3499A">
        <w:rPr>
          <w:rFonts w:eastAsia="標楷體" w:hint="eastAsia"/>
          <w:spacing w:val="-2"/>
          <w:sz w:val="28"/>
          <w:szCs w:val="16"/>
        </w:rPr>
        <w:t>，出超</w:t>
      </w:r>
      <w:r w:rsidRPr="00A3499A">
        <w:rPr>
          <w:rFonts w:eastAsia="標楷體" w:hint="eastAsia"/>
          <w:spacing w:val="-2"/>
          <w:sz w:val="28"/>
          <w:szCs w:val="16"/>
        </w:rPr>
        <w:t>2,175</w:t>
      </w:r>
      <w:r w:rsidRPr="00A3499A">
        <w:rPr>
          <w:rFonts w:eastAsia="標楷體" w:hint="eastAsia"/>
          <w:spacing w:val="-2"/>
          <w:sz w:val="28"/>
          <w:szCs w:val="16"/>
        </w:rPr>
        <w:t>億美元</w:t>
      </w:r>
      <w:r w:rsidRPr="00A3499A">
        <w:rPr>
          <w:rFonts w:eastAsia="標楷體" w:hint="eastAsia"/>
          <w:sz w:val="28"/>
          <w:szCs w:val="16"/>
        </w:rPr>
        <w:t>。</w:t>
      </w:r>
    </w:p>
    <w:p w:rsidR="0023045D" w:rsidRPr="00A3499A" w:rsidRDefault="0023045D" w:rsidP="0023045D">
      <w:pPr>
        <w:snapToGrid w:val="0"/>
        <w:ind w:leftChars="150" w:left="640" w:hangingChars="100" w:hanging="280"/>
        <w:jc w:val="both"/>
        <w:rPr>
          <w:rFonts w:eastAsia="標楷體"/>
          <w:sz w:val="28"/>
          <w:szCs w:val="16"/>
        </w:rPr>
      </w:pPr>
      <w:r w:rsidRPr="00A3499A">
        <w:rPr>
          <w:rFonts w:eastAsia="標楷體"/>
          <w:sz w:val="28"/>
          <w:szCs w:val="16"/>
        </w:rPr>
        <w:t>－</w:t>
      </w:r>
      <w:r w:rsidRPr="00A3499A">
        <w:rPr>
          <w:rFonts w:eastAsia="標楷體" w:hint="eastAsia"/>
          <w:sz w:val="28"/>
          <w:szCs w:val="16"/>
        </w:rPr>
        <w:t>2016</w:t>
      </w:r>
      <w:r w:rsidRPr="00A3499A">
        <w:rPr>
          <w:rFonts w:eastAsia="標楷體" w:hint="eastAsia"/>
          <w:spacing w:val="-2"/>
          <w:sz w:val="28"/>
          <w:szCs w:val="16"/>
        </w:rPr>
        <w:t>年</w:t>
      </w:r>
      <w:r w:rsidRPr="00A3499A">
        <w:rPr>
          <w:rFonts w:eastAsia="標楷體" w:hint="eastAsia"/>
          <w:spacing w:val="-2"/>
          <w:sz w:val="28"/>
          <w:szCs w:val="16"/>
        </w:rPr>
        <w:t>1</w:t>
      </w:r>
      <w:r w:rsidRPr="00A3499A">
        <w:rPr>
          <w:rFonts w:eastAsia="標楷體" w:hint="eastAsia"/>
          <w:spacing w:val="-2"/>
          <w:sz w:val="28"/>
          <w:szCs w:val="16"/>
        </w:rPr>
        <w:t>至</w:t>
      </w:r>
      <w:r w:rsidRPr="00A3499A">
        <w:rPr>
          <w:rFonts w:eastAsia="標楷體" w:hint="eastAsia"/>
          <w:spacing w:val="-2"/>
          <w:sz w:val="28"/>
          <w:szCs w:val="16"/>
        </w:rPr>
        <w:t>5</w:t>
      </w:r>
      <w:r w:rsidRPr="00A3499A">
        <w:rPr>
          <w:rFonts w:eastAsia="標楷體" w:hint="eastAsia"/>
          <w:spacing w:val="-2"/>
          <w:sz w:val="28"/>
          <w:szCs w:val="16"/>
        </w:rPr>
        <w:t>月</w:t>
      </w:r>
      <w:r w:rsidRPr="00A3499A">
        <w:rPr>
          <w:rFonts w:eastAsia="標楷體" w:hint="eastAsia"/>
          <w:sz w:val="28"/>
          <w:szCs w:val="16"/>
        </w:rPr>
        <w:t>與歐盟、美國、東協及日本之貿易總額，</w:t>
      </w:r>
      <w:r w:rsidRPr="00A3499A">
        <w:rPr>
          <w:rFonts w:eastAsia="標楷體"/>
          <w:sz w:val="28"/>
          <w:szCs w:val="16"/>
        </w:rPr>
        <w:t>分</w:t>
      </w:r>
      <w:r w:rsidRPr="00A3499A">
        <w:rPr>
          <w:rFonts w:eastAsia="標楷體" w:hint="eastAsia"/>
          <w:sz w:val="28"/>
          <w:szCs w:val="16"/>
        </w:rPr>
        <w:t>別為</w:t>
      </w:r>
      <w:r w:rsidRPr="00A3499A">
        <w:rPr>
          <w:rFonts w:eastAsia="標楷體" w:hint="eastAsia"/>
          <w:sz w:val="28"/>
          <w:szCs w:val="16"/>
        </w:rPr>
        <w:t>2,146.2</w:t>
      </w:r>
      <w:r w:rsidRPr="00A3499A">
        <w:rPr>
          <w:rFonts w:eastAsia="標楷體" w:hint="eastAsia"/>
          <w:sz w:val="28"/>
          <w:szCs w:val="16"/>
        </w:rPr>
        <w:t>億美元、</w:t>
      </w:r>
      <w:r w:rsidRPr="00A3499A">
        <w:rPr>
          <w:rFonts w:eastAsia="標楷體" w:hint="eastAsia"/>
          <w:sz w:val="28"/>
          <w:szCs w:val="16"/>
        </w:rPr>
        <w:t>1,951.9</w:t>
      </w:r>
      <w:r w:rsidRPr="00A3499A">
        <w:rPr>
          <w:rFonts w:eastAsia="標楷體" w:hint="eastAsia"/>
          <w:sz w:val="28"/>
          <w:szCs w:val="16"/>
        </w:rPr>
        <w:t>億美元、</w:t>
      </w:r>
      <w:r w:rsidRPr="00A3499A">
        <w:rPr>
          <w:rFonts w:eastAsia="標楷體" w:hint="eastAsia"/>
          <w:sz w:val="28"/>
          <w:szCs w:val="16"/>
        </w:rPr>
        <w:t>1,735.7</w:t>
      </w:r>
      <w:r w:rsidRPr="00A3499A">
        <w:rPr>
          <w:rFonts w:eastAsia="標楷體" w:hint="eastAsia"/>
          <w:sz w:val="28"/>
          <w:szCs w:val="16"/>
        </w:rPr>
        <w:t>億美元及</w:t>
      </w:r>
      <w:r w:rsidRPr="00A3499A">
        <w:rPr>
          <w:rFonts w:eastAsia="標楷體" w:hint="eastAsia"/>
          <w:sz w:val="28"/>
          <w:szCs w:val="16"/>
        </w:rPr>
        <w:t>1,055.4</w:t>
      </w:r>
      <w:r w:rsidRPr="00A3499A">
        <w:rPr>
          <w:rFonts w:eastAsia="標楷體" w:hint="eastAsia"/>
          <w:sz w:val="28"/>
          <w:szCs w:val="16"/>
        </w:rPr>
        <w:t>億美元</w:t>
      </w:r>
      <w:r w:rsidRPr="00A3499A">
        <w:rPr>
          <w:rFonts w:ascii="新細明體" w:hAnsi="新細明體" w:hint="eastAsia"/>
          <w:sz w:val="28"/>
          <w:szCs w:val="16"/>
        </w:rPr>
        <w:t>，</w:t>
      </w:r>
      <w:r w:rsidRPr="00A3499A">
        <w:rPr>
          <w:rFonts w:eastAsia="標楷體" w:hint="eastAsia"/>
          <w:sz w:val="28"/>
          <w:szCs w:val="16"/>
        </w:rPr>
        <w:t>減少</w:t>
      </w:r>
      <w:r w:rsidRPr="00A3499A">
        <w:rPr>
          <w:rFonts w:eastAsia="標楷體" w:hint="eastAsia"/>
          <w:sz w:val="28"/>
          <w:szCs w:val="16"/>
        </w:rPr>
        <w:t>3.6%</w:t>
      </w:r>
      <w:r w:rsidRPr="00A3499A">
        <w:rPr>
          <w:rFonts w:eastAsia="標楷體" w:hint="eastAsia"/>
          <w:sz w:val="28"/>
          <w:szCs w:val="16"/>
        </w:rPr>
        <w:t>、</w:t>
      </w:r>
      <w:r w:rsidRPr="00A3499A">
        <w:rPr>
          <w:rFonts w:eastAsia="標楷體" w:hint="eastAsia"/>
          <w:sz w:val="28"/>
          <w:szCs w:val="16"/>
        </w:rPr>
        <w:t>10.5%</w:t>
      </w:r>
      <w:r w:rsidRPr="00A3499A">
        <w:rPr>
          <w:rFonts w:eastAsia="標楷體" w:hint="eastAsia"/>
          <w:sz w:val="28"/>
          <w:szCs w:val="16"/>
        </w:rPr>
        <w:t>、</w:t>
      </w:r>
      <w:r w:rsidRPr="00A3499A">
        <w:rPr>
          <w:rFonts w:eastAsia="標楷體" w:hint="eastAsia"/>
          <w:sz w:val="28"/>
          <w:szCs w:val="16"/>
        </w:rPr>
        <w:t>7.1%</w:t>
      </w:r>
      <w:r w:rsidRPr="00A3499A">
        <w:rPr>
          <w:rFonts w:eastAsia="標楷體" w:hint="eastAsia"/>
          <w:sz w:val="28"/>
          <w:szCs w:val="16"/>
        </w:rPr>
        <w:t>及</w:t>
      </w:r>
      <w:r w:rsidRPr="00A3499A">
        <w:rPr>
          <w:rFonts w:eastAsia="標楷體" w:hint="eastAsia"/>
          <w:sz w:val="28"/>
          <w:szCs w:val="16"/>
        </w:rPr>
        <w:t>5.9%</w:t>
      </w:r>
      <w:r w:rsidRPr="00A3499A">
        <w:rPr>
          <w:rFonts w:eastAsia="標楷體"/>
          <w:sz w:val="28"/>
          <w:szCs w:val="16"/>
        </w:rPr>
        <w:t>。</w:t>
      </w:r>
    </w:p>
    <w:p w:rsidR="0023045D" w:rsidRPr="00A3499A" w:rsidRDefault="0023045D" w:rsidP="0023045D">
      <w:pPr>
        <w:pStyle w:val="a9"/>
        <w:widowControl/>
        <w:snapToGrid w:val="0"/>
        <w:spacing w:line="0" w:lineRule="atLeast"/>
        <w:ind w:leftChars="140" w:left="616" w:right="-851" w:hangingChars="100" w:hanging="280"/>
        <w:jc w:val="center"/>
        <w:rPr>
          <w:rFonts w:ascii="Times New Roman" w:eastAsia="標楷體"/>
        </w:rPr>
      </w:pPr>
      <w:r w:rsidRPr="00A3499A">
        <w:rPr>
          <w:rFonts w:ascii="Times New Roman" w:eastAsia="標楷體" w:hint="eastAsia"/>
          <w:b/>
          <w:bCs/>
          <w:sz w:val="28"/>
        </w:rPr>
        <w:t xml:space="preserve">          </w:t>
      </w:r>
      <w:r w:rsidRPr="00A3499A">
        <w:rPr>
          <w:rFonts w:ascii="Times New Roman" w:eastAsia="標楷體" w:hint="eastAsia"/>
          <w:b/>
          <w:bCs/>
          <w:sz w:val="28"/>
        </w:rPr>
        <w:t>表</w:t>
      </w:r>
      <w:r w:rsidRPr="00A3499A">
        <w:rPr>
          <w:rFonts w:ascii="Times New Roman" w:eastAsia="標楷體"/>
          <w:b/>
          <w:bCs/>
          <w:sz w:val="28"/>
        </w:rPr>
        <w:t xml:space="preserve">3-3   </w:t>
      </w:r>
      <w:r w:rsidRPr="00A3499A">
        <w:rPr>
          <w:rFonts w:ascii="Times New Roman" w:eastAsia="標楷體" w:hint="eastAsia"/>
          <w:b/>
          <w:bCs/>
          <w:sz w:val="28"/>
        </w:rPr>
        <w:t>中國大陸進出口貿易統計</w:t>
      </w:r>
      <w:r w:rsidRPr="00A3499A">
        <w:rPr>
          <w:rFonts w:ascii="Times New Roman" w:eastAsia="標楷體"/>
          <w:b/>
          <w:bCs/>
          <w:sz w:val="28"/>
        </w:rPr>
        <w:t xml:space="preserve"> </w:t>
      </w:r>
      <w:r w:rsidRPr="00A3499A">
        <w:rPr>
          <w:rFonts w:ascii="Times New Roman" w:eastAsia="標楷體" w:hint="eastAsia"/>
          <w:b/>
          <w:bCs/>
          <w:sz w:val="28"/>
        </w:rPr>
        <w:t xml:space="preserve"> </w:t>
      </w:r>
      <w:r w:rsidRPr="00A3499A">
        <w:rPr>
          <w:rFonts w:ascii="Times New Roman" w:eastAsia="標楷體"/>
          <w:b/>
          <w:bCs/>
          <w:sz w:val="28"/>
        </w:rPr>
        <w:t xml:space="preserve">   </w:t>
      </w:r>
      <w:r w:rsidRPr="00A3499A">
        <w:rPr>
          <w:rFonts w:ascii="Times New Roman" w:eastAsia="標楷體" w:hAnsi="標楷體" w:hint="eastAsia"/>
        </w:rPr>
        <w:t>單位：億美元；</w:t>
      </w:r>
      <w:r w:rsidRPr="00A3499A">
        <w:rPr>
          <w:rFonts w:ascii="Times New Roman" w:eastAsia="標楷體" w:hAnsi="標楷體" w:hint="eastAsia"/>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21"/>
        <w:gridCol w:w="843"/>
        <w:gridCol w:w="934"/>
        <w:gridCol w:w="833"/>
        <w:gridCol w:w="825"/>
        <w:gridCol w:w="938"/>
        <w:gridCol w:w="868"/>
        <w:gridCol w:w="1453"/>
      </w:tblGrid>
      <w:tr w:rsidR="0023045D" w:rsidRPr="00A3499A" w:rsidTr="0099145A">
        <w:trPr>
          <w:cantSplit/>
          <w:trHeight w:val="315"/>
        </w:trPr>
        <w:tc>
          <w:tcPr>
            <w:tcW w:w="1827" w:type="dxa"/>
            <w:gridSpan w:val="2"/>
            <w:vMerge w:val="restart"/>
            <w:tcBorders>
              <w:left w:val="nil"/>
            </w:tcBorders>
            <w:vAlign w:val="center"/>
          </w:tcPr>
          <w:p w:rsidR="0023045D" w:rsidRPr="00A3499A" w:rsidRDefault="0023045D" w:rsidP="0099145A">
            <w:pPr>
              <w:snapToGrid w:val="0"/>
              <w:spacing w:line="0" w:lineRule="atLeast"/>
              <w:jc w:val="center"/>
              <w:rPr>
                <w:rFonts w:eastAsia="標楷體"/>
              </w:rPr>
            </w:pPr>
            <w:r w:rsidRPr="00A3499A">
              <w:rPr>
                <w:rFonts w:eastAsia="標楷體" w:hAnsi="標楷體" w:hint="eastAsia"/>
              </w:rPr>
              <w:t>年（月）別</w:t>
            </w:r>
          </w:p>
        </w:tc>
        <w:tc>
          <w:tcPr>
            <w:tcW w:w="1777" w:type="dxa"/>
            <w:gridSpan w:val="2"/>
            <w:vAlign w:val="center"/>
          </w:tcPr>
          <w:p w:rsidR="0023045D" w:rsidRPr="00A3499A" w:rsidRDefault="0023045D" w:rsidP="0099145A">
            <w:pPr>
              <w:snapToGrid w:val="0"/>
              <w:spacing w:line="0" w:lineRule="atLeast"/>
              <w:ind w:left="-113" w:right="-113"/>
              <w:jc w:val="center"/>
              <w:rPr>
                <w:rFonts w:eastAsia="標楷體"/>
              </w:rPr>
            </w:pPr>
            <w:r w:rsidRPr="00A3499A">
              <w:rPr>
                <w:rFonts w:eastAsia="標楷體" w:hAnsi="標楷體" w:hint="eastAsia"/>
              </w:rPr>
              <w:t>貿易總額</w:t>
            </w:r>
          </w:p>
        </w:tc>
        <w:tc>
          <w:tcPr>
            <w:tcW w:w="1658" w:type="dxa"/>
            <w:gridSpan w:val="2"/>
            <w:vAlign w:val="center"/>
          </w:tcPr>
          <w:p w:rsidR="0023045D" w:rsidRPr="00A3499A" w:rsidRDefault="0023045D" w:rsidP="0099145A">
            <w:pPr>
              <w:snapToGrid w:val="0"/>
              <w:spacing w:line="0" w:lineRule="atLeast"/>
              <w:ind w:left="-113" w:right="-113"/>
              <w:jc w:val="center"/>
              <w:rPr>
                <w:rFonts w:eastAsia="標楷體"/>
              </w:rPr>
            </w:pPr>
            <w:r w:rsidRPr="00A3499A">
              <w:rPr>
                <w:rFonts w:eastAsia="標楷體" w:hAnsi="標楷體" w:hint="eastAsia"/>
              </w:rPr>
              <w:t>出口總額</w:t>
            </w:r>
          </w:p>
        </w:tc>
        <w:tc>
          <w:tcPr>
            <w:tcW w:w="1806" w:type="dxa"/>
            <w:gridSpan w:val="2"/>
            <w:vAlign w:val="center"/>
          </w:tcPr>
          <w:p w:rsidR="0023045D" w:rsidRPr="00A3499A" w:rsidRDefault="0023045D" w:rsidP="0099145A">
            <w:pPr>
              <w:snapToGrid w:val="0"/>
              <w:spacing w:line="0" w:lineRule="atLeast"/>
              <w:ind w:left="-113" w:right="-113"/>
              <w:jc w:val="center"/>
              <w:rPr>
                <w:rFonts w:eastAsia="標楷體"/>
              </w:rPr>
            </w:pPr>
            <w:r w:rsidRPr="00A3499A">
              <w:rPr>
                <w:rFonts w:eastAsia="標楷體" w:hAnsi="標楷體" w:hint="eastAsia"/>
              </w:rPr>
              <w:t>進口總額</w:t>
            </w:r>
          </w:p>
        </w:tc>
        <w:tc>
          <w:tcPr>
            <w:tcW w:w="1453" w:type="dxa"/>
            <w:tcBorders>
              <w:bottom w:val="single" w:sz="4" w:space="0" w:color="auto"/>
              <w:right w:val="nil"/>
            </w:tcBorders>
            <w:vAlign w:val="center"/>
          </w:tcPr>
          <w:p w:rsidR="0023045D" w:rsidRPr="00A3499A" w:rsidRDefault="0023045D" w:rsidP="0099145A">
            <w:pPr>
              <w:snapToGrid w:val="0"/>
              <w:spacing w:line="0" w:lineRule="atLeast"/>
              <w:ind w:left="-113" w:right="-113"/>
              <w:jc w:val="center"/>
              <w:rPr>
                <w:rFonts w:eastAsia="標楷體"/>
              </w:rPr>
            </w:pPr>
            <w:r w:rsidRPr="00A3499A">
              <w:rPr>
                <w:rFonts w:eastAsia="標楷體" w:hAnsi="標楷體" w:hint="eastAsia"/>
              </w:rPr>
              <w:t>出（入）超</w:t>
            </w:r>
          </w:p>
        </w:tc>
      </w:tr>
      <w:tr w:rsidR="0023045D" w:rsidRPr="00A3499A" w:rsidTr="0099145A">
        <w:trPr>
          <w:cantSplit/>
          <w:trHeight w:val="146"/>
        </w:trPr>
        <w:tc>
          <w:tcPr>
            <w:tcW w:w="1827" w:type="dxa"/>
            <w:gridSpan w:val="2"/>
            <w:vMerge/>
            <w:tcBorders>
              <w:left w:val="nil"/>
              <w:bottom w:val="single" w:sz="4" w:space="0" w:color="auto"/>
            </w:tcBorders>
          </w:tcPr>
          <w:p w:rsidR="0023045D" w:rsidRPr="00A3499A" w:rsidRDefault="0023045D" w:rsidP="0099145A">
            <w:pPr>
              <w:snapToGrid w:val="0"/>
              <w:spacing w:line="0" w:lineRule="atLeast"/>
              <w:jc w:val="center"/>
              <w:rPr>
                <w:rFonts w:eastAsia="標楷體"/>
              </w:rPr>
            </w:pPr>
          </w:p>
        </w:tc>
        <w:tc>
          <w:tcPr>
            <w:tcW w:w="843" w:type="dxa"/>
            <w:tcBorders>
              <w:bottom w:val="single" w:sz="4" w:space="0" w:color="auto"/>
            </w:tcBorders>
            <w:vAlign w:val="center"/>
          </w:tcPr>
          <w:p w:rsidR="0023045D" w:rsidRPr="00A3499A" w:rsidRDefault="0023045D" w:rsidP="0099145A">
            <w:pPr>
              <w:snapToGrid w:val="0"/>
              <w:spacing w:line="0" w:lineRule="atLeast"/>
              <w:ind w:left="-113" w:right="-113"/>
              <w:jc w:val="center"/>
              <w:rPr>
                <w:rFonts w:eastAsia="標楷體"/>
              </w:rPr>
            </w:pPr>
            <w:r w:rsidRPr="00A3499A">
              <w:rPr>
                <w:rFonts w:eastAsia="標楷體" w:hAnsi="標楷體" w:hint="eastAsia"/>
              </w:rPr>
              <w:t>金額</w:t>
            </w:r>
          </w:p>
        </w:tc>
        <w:tc>
          <w:tcPr>
            <w:tcW w:w="934" w:type="dxa"/>
            <w:tcBorders>
              <w:bottom w:val="single" w:sz="4" w:space="0" w:color="auto"/>
            </w:tcBorders>
            <w:vAlign w:val="center"/>
          </w:tcPr>
          <w:p w:rsidR="0023045D" w:rsidRPr="00A3499A" w:rsidRDefault="0023045D" w:rsidP="0099145A">
            <w:pPr>
              <w:snapToGrid w:val="0"/>
              <w:spacing w:line="0" w:lineRule="atLeast"/>
              <w:ind w:left="-113" w:right="-113"/>
              <w:jc w:val="center"/>
              <w:rPr>
                <w:rFonts w:eastAsia="標楷體"/>
              </w:rPr>
            </w:pPr>
            <w:r w:rsidRPr="00A3499A">
              <w:rPr>
                <w:rFonts w:eastAsia="標楷體" w:hAnsi="標楷體" w:hint="eastAsia"/>
              </w:rPr>
              <w:t>年增率</w:t>
            </w:r>
          </w:p>
        </w:tc>
        <w:tc>
          <w:tcPr>
            <w:tcW w:w="833" w:type="dxa"/>
            <w:tcBorders>
              <w:bottom w:val="single" w:sz="4" w:space="0" w:color="auto"/>
            </w:tcBorders>
            <w:vAlign w:val="center"/>
          </w:tcPr>
          <w:p w:rsidR="0023045D" w:rsidRPr="00A3499A" w:rsidRDefault="0023045D" w:rsidP="0099145A">
            <w:pPr>
              <w:snapToGrid w:val="0"/>
              <w:spacing w:line="0" w:lineRule="atLeast"/>
              <w:ind w:left="-113" w:right="-113"/>
              <w:jc w:val="center"/>
              <w:rPr>
                <w:rFonts w:eastAsia="標楷體"/>
              </w:rPr>
            </w:pPr>
            <w:r w:rsidRPr="00A3499A">
              <w:rPr>
                <w:rFonts w:eastAsia="標楷體" w:hAnsi="標楷體" w:hint="eastAsia"/>
              </w:rPr>
              <w:t>金額</w:t>
            </w:r>
          </w:p>
        </w:tc>
        <w:tc>
          <w:tcPr>
            <w:tcW w:w="825" w:type="dxa"/>
            <w:tcBorders>
              <w:bottom w:val="single" w:sz="4" w:space="0" w:color="auto"/>
            </w:tcBorders>
            <w:vAlign w:val="center"/>
          </w:tcPr>
          <w:p w:rsidR="0023045D" w:rsidRPr="00A3499A" w:rsidRDefault="0023045D" w:rsidP="0099145A">
            <w:pPr>
              <w:snapToGrid w:val="0"/>
              <w:spacing w:line="0" w:lineRule="atLeast"/>
              <w:ind w:left="-113" w:right="-113"/>
              <w:jc w:val="center"/>
              <w:rPr>
                <w:rFonts w:eastAsia="標楷體"/>
              </w:rPr>
            </w:pPr>
            <w:r w:rsidRPr="00A3499A">
              <w:rPr>
                <w:rFonts w:eastAsia="標楷體" w:hAnsi="標楷體" w:hint="eastAsia"/>
              </w:rPr>
              <w:t>年增率</w:t>
            </w:r>
          </w:p>
        </w:tc>
        <w:tc>
          <w:tcPr>
            <w:tcW w:w="938" w:type="dxa"/>
            <w:tcBorders>
              <w:bottom w:val="single" w:sz="4" w:space="0" w:color="auto"/>
            </w:tcBorders>
            <w:vAlign w:val="center"/>
          </w:tcPr>
          <w:p w:rsidR="0023045D" w:rsidRPr="00A3499A" w:rsidRDefault="0023045D" w:rsidP="0099145A">
            <w:pPr>
              <w:snapToGrid w:val="0"/>
              <w:spacing w:line="0" w:lineRule="atLeast"/>
              <w:ind w:left="-113" w:right="-113"/>
              <w:jc w:val="center"/>
              <w:rPr>
                <w:rFonts w:eastAsia="標楷體"/>
              </w:rPr>
            </w:pPr>
            <w:r w:rsidRPr="00A3499A">
              <w:rPr>
                <w:rFonts w:eastAsia="標楷體" w:hAnsi="標楷體" w:hint="eastAsia"/>
              </w:rPr>
              <w:t>金額</w:t>
            </w:r>
          </w:p>
        </w:tc>
        <w:tc>
          <w:tcPr>
            <w:tcW w:w="868" w:type="dxa"/>
            <w:tcBorders>
              <w:bottom w:val="single" w:sz="4" w:space="0" w:color="auto"/>
            </w:tcBorders>
            <w:vAlign w:val="center"/>
          </w:tcPr>
          <w:p w:rsidR="0023045D" w:rsidRPr="00A3499A" w:rsidRDefault="0023045D" w:rsidP="0099145A">
            <w:pPr>
              <w:snapToGrid w:val="0"/>
              <w:spacing w:line="0" w:lineRule="atLeast"/>
              <w:ind w:left="-113" w:right="-113"/>
              <w:jc w:val="center"/>
              <w:rPr>
                <w:rFonts w:eastAsia="標楷體"/>
              </w:rPr>
            </w:pPr>
            <w:r w:rsidRPr="00A3499A">
              <w:rPr>
                <w:rFonts w:eastAsia="標楷體" w:hAnsi="標楷體" w:hint="eastAsia"/>
              </w:rPr>
              <w:t>年增率</w:t>
            </w:r>
          </w:p>
        </w:tc>
        <w:tc>
          <w:tcPr>
            <w:tcW w:w="1453" w:type="dxa"/>
            <w:tcBorders>
              <w:bottom w:val="single" w:sz="4" w:space="0" w:color="auto"/>
              <w:right w:val="nil"/>
            </w:tcBorders>
            <w:vAlign w:val="center"/>
          </w:tcPr>
          <w:p w:rsidR="0023045D" w:rsidRPr="00A3499A" w:rsidRDefault="0023045D" w:rsidP="0099145A">
            <w:pPr>
              <w:snapToGrid w:val="0"/>
              <w:spacing w:line="0" w:lineRule="atLeast"/>
              <w:ind w:left="-113" w:right="-113"/>
              <w:jc w:val="center"/>
              <w:rPr>
                <w:rFonts w:eastAsia="標楷體"/>
              </w:rPr>
            </w:pPr>
            <w:r w:rsidRPr="00A3499A">
              <w:rPr>
                <w:rFonts w:eastAsia="標楷體" w:hAnsi="標楷體" w:hint="eastAsia"/>
              </w:rPr>
              <w:t>金額</w:t>
            </w:r>
          </w:p>
        </w:tc>
      </w:tr>
      <w:tr w:rsidR="0023045D" w:rsidRPr="00A3499A" w:rsidTr="0099145A">
        <w:trPr>
          <w:gridBefore w:val="1"/>
          <w:wBefore w:w="6" w:type="dxa"/>
          <w:cantSplit/>
          <w:trHeight w:hRule="exact" w:val="401"/>
        </w:trPr>
        <w:tc>
          <w:tcPr>
            <w:tcW w:w="1821" w:type="dxa"/>
            <w:tcBorders>
              <w:top w:val="nil"/>
              <w:left w:val="nil"/>
              <w:bottom w:val="nil"/>
              <w:right w:val="single" w:sz="4" w:space="0" w:color="auto"/>
            </w:tcBorders>
            <w:vAlign w:val="center"/>
          </w:tcPr>
          <w:p w:rsidR="0023045D" w:rsidRPr="00A3499A" w:rsidRDefault="0023045D" w:rsidP="0099145A">
            <w:pPr>
              <w:snapToGrid w:val="0"/>
              <w:spacing w:line="0" w:lineRule="atLeast"/>
              <w:ind w:left="-113" w:right="-113"/>
              <w:jc w:val="center"/>
              <w:rPr>
                <w:rFonts w:eastAsia="標楷體"/>
                <w:sz w:val="22"/>
              </w:rPr>
            </w:pPr>
            <w:r w:rsidRPr="00A3499A">
              <w:rPr>
                <w:rFonts w:eastAsia="標楷體" w:hint="eastAsia"/>
                <w:sz w:val="22"/>
              </w:rPr>
              <w:t>2011</w:t>
            </w:r>
            <w:r w:rsidRPr="00A3499A">
              <w:rPr>
                <w:rFonts w:eastAsia="標楷體" w:hint="eastAsia"/>
                <w:sz w:val="22"/>
              </w:rPr>
              <w:t>年</w:t>
            </w:r>
          </w:p>
        </w:tc>
        <w:tc>
          <w:tcPr>
            <w:tcW w:w="843" w:type="dxa"/>
            <w:tcBorders>
              <w:top w:val="nil"/>
              <w:left w:val="single" w:sz="4" w:space="0" w:color="auto"/>
              <w:bottom w:val="nil"/>
              <w:right w:val="nil"/>
            </w:tcBorders>
            <w:vAlign w:val="center"/>
          </w:tcPr>
          <w:p w:rsidR="0023045D" w:rsidRPr="00A3499A" w:rsidRDefault="0023045D" w:rsidP="0099145A">
            <w:pPr>
              <w:snapToGrid w:val="0"/>
              <w:spacing w:line="0" w:lineRule="atLeast"/>
              <w:ind w:left="-113" w:right="-113"/>
              <w:jc w:val="center"/>
              <w:rPr>
                <w:rFonts w:eastAsia="標楷體"/>
                <w:sz w:val="22"/>
                <w:szCs w:val="22"/>
              </w:rPr>
            </w:pPr>
            <w:r w:rsidRPr="00A3499A">
              <w:rPr>
                <w:rFonts w:eastAsia="標楷體" w:hint="eastAsia"/>
                <w:sz w:val="22"/>
                <w:szCs w:val="22"/>
              </w:rPr>
              <w:t>36,420.6</w:t>
            </w:r>
          </w:p>
        </w:tc>
        <w:tc>
          <w:tcPr>
            <w:tcW w:w="934" w:type="dxa"/>
            <w:tcBorders>
              <w:top w:val="nil"/>
              <w:left w:val="nil"/>
              <w:bottom w:val="nil"/>
              <w:right w:val="nil"/>
            </w:tcBorders>
            <w:vAlign w:val="center"/>
          </w:tcPr>
          <w:p w:rsidR="0023045D" w:rsidRPr="00A3499A" w:rsidRDefault="0023045D" w:rsidP="0099145A">
            <w:pPr>
              <w:snapToGrid w:val="0"/>
              <w:spacing w:line="0" w:lineRule="atLeast"/>
              <w:ind w:left="-113" w:rightChars="50" w:right="120"/>
              <w:jc w:val="right"/>
              <w:rPr>
                <w:rFonts w:eastAsia="標楷體"/>
                <w:sz w:val="22"/>
                <w:szCs w:val="22"/>
              </w:rPr>
            </w:pPr>
            <w:r w:rsidRPr="00A3499A">
              <w:rPr>
                <w:rFonts w:eastAsia="標楷體" w:hint="eastAsia"/>
                <w:sz w:val="22"/>
                <w:szCs w:val="22"/>
              </w:rPr>
              <w:t>22.5</w:t>
            </w:r>
          </w:p>
        </w:tc>
        <w:tc>
          <w:tcPr>
            <w:tcW w:w="833" w:type="dxa"/>
            <w:tcBorders>
              <w:top w:val="nil"/>
              <w:left w:val="nil"/>
              <w:bottom w:val="nil"/>
              <w:right w:val="nil"/>
            </w:tcBorders>
            <w:vAlign w:val="center"/>
          </w:tcPr>
          <w:p w:rsidR="0023045D" w:rsidRPr="00A3499A" w:rsidRDefault="0023045D" w:rsidP="0099145A">
            <w:pPr>
              <w:snapToGrid w:val="0"/>
              <w:spacing w:line="0" w:lineRule="atLeast"/>
              <w:ind w:left="-113" w:right="-113"/>
              <w:jc w:val="center"/>
              <w:rPr>
                <w:rFonts w:eastAsia="標楷體"/>
                <w:sz w:val="22"/>
                <w:szCs w:val="22"/>
              </w:rPr>
            </w:pPr>
            <w:r w:rsidRPr="00A3499A">
              <w:rPr>
                <w:rFonts w:eastAsia="標楷體" w:hint="eastAsia"/>
                <w:sz w:val="22"/>
                <w:szCs w:val="22"/>
              </w:rPr>
              <w:t>18,986.0</w:t>
            </w:r>
          </w:p>
        </w:tc>
        <w:tc>
          <w:tcPr>
            <w:tcW w:w="825" w:type="dxa"/>
            <w:tcBorders>
              <w:top w:val="nil"/>
              <w:left w:val="nil"/>
              <w:bottom w:val="nil"/>
              <w:right w:val="nil"/>
            </w:tcBorders>
            <w:vAlign w:val="center"/>
          </w:tcPr>
          <w:p w:rsidR="0023045D" w:rsidRPr="00A3499A" w:rsidRDefault="0023045D" w:rsidP="0099145A">
            <w:pPr>
              <w:snapToGrid w:val="0"/>
              <w:spacing w:line="0" w:lineRule="atLeast"/>
              <w:ind w:left="-113" w:right="-113"/>
              <w:jc w:val="center"/>
              <w:rPr>
                <w:rFonts w:eastAsia="標楷體"/>
                <w:sz w:val="22"/>
                <w:szCs w:val="22"/>
              </w:rPr>
            </w:pPr>
            <w:r w:rsidRPr="00A3499A">
              <w:rPr>
                <w:rFonts w:eastAsia="標楷體" w:hint="eastAsia"/>
                <w:sz w:val="22"/>
                <w:szCs w:val="22"/>
              </w:rPr>
              <w:t>20.3</w:t>
            </w:r>
          </w:p>
        </w:tc>
        <w:tc>
          <w:tcPr>
            <w:tcW w:w="938" w:type="dxa"/>
            <w:tcBorders>
              <w:top w:val="nil"/>
              <w:left w:val="nil"/>
              <w:bottom w:val="nil"/>
              <w:right w:val="nil"/>
            </w:tcBorders>
            <w:vAlign w:val="center"/>
          </w:tcPr>
          <w:p w:rsidR="0023045D" w:rsidRPr="00A3499A" w:rsidRDefault="0023045D" w:rsidP="0099145A">
            <w:pPr>
              <w:snapToGrid w:val="0"/>
              <w:spacing w:line="0" w:lineRule="atLeast"/>
              <w:ind w:left="-113" w:right="-113"/>
              <w:jc w:val="center"/>
              <w:rPr>
                <w:rFonts w:eastAsia="標楷體"/>
                <w:sz w:val="22"/>
                <w:szCs w:val="22"/>
              </w:rPr>
            </w:pPr>
            <w:r w:rsidRPr="00A3499A">
              <w:rPr>
                <w:rFonts w:eastAsia="標楷體" w:hint="eastAsia"/>
                <w:sz w:val="22"/>
                <w:szCs w:val="22"/>
              </w:rPr>
              <w:t>17,434.6</w:t>
            </w:r>
          </w:p>
        </w:tc>
        <w:tc>
          <w:tcPr>
            <w:tcW w:w="868" w:type="dxa"/>
            <w:tcBorders>
              <w:top w:val="nil"/>
              <w:left w:val="nil"/>
              <w:bottom w:val="nil"/>
              <w:right w:val="nil"/>
            </w:tcBorders>
            <w:vAlign w:val="center"/>
          </w:tcPr>
          <w:p w:rsidR="0023045D" w:rsidRPr="00A3499A" w:rsidRDefault="0023045D" w:rsidP="0099145A">
            <w:pPr>
              <w:snapToGrid w:val="0"/>
              <w:spacing w:line="0" w:lineRule="atLeast"/>
              <w:ind w:left="-113" w:right="-113"/>
              <w:jc w:val="center"/>
              <w:rPr>
                <w:rFonts w:eastAsia="標楷體"/>
                <w:sz w:val="22"/>
                <w:szCs w:val="22"/>
              </w:rPr>
            </w:pPr>
            <w:r w:rsidRPr="00A3499A">
              <w:rPr>
                <w:rFonts w:eastAsia="標楷體" w:hint="eastAsia"/>
                <w:sz w:val="22"/>
                <w:szCs w:val="22"/>
              </w:rPr>
              <w:t>24.9</w:t>
            </w:r>
          </w:p>
        </w:tc>
        <w:tc>
          <w:tcPr>
            <w:tcW w:w="1453" w:type="dxa"/>
            <w:tcBorders>
              <w:top w:val="nil"/>
              <w:left w:val="nil"/>
              <w:bottom w:val="nil"/>
              <w:right w:val="nil"/>
            </w:tcBorders>
            <w:vAlign w:val="center"/>
          </w:tcPr>
          <w:p w:rsidR="0023045D" w:rsidRPr="00A3499A" w:rsidRDefault="0023045D" w:rsidP="0099145A">
            <w:pPr>
              <w:snapToGrid w:val="0"/>
              <w:spacing w:line="0" w:lineRule="atLeast"/>
              <w:ind w:left="-113" w:right="-113"/>
              <w:jc w:val="center"/>
              <w:rPr>
                <w:rFonts w:eastAsia="標楷體"/>
                <w:sz w:val="22"/>
                <w:szCs w:val="22"/>
              </w:rPr>
            </w:pPr>
            <w:r w:rsidRPr="00A3499A">
              <w:rPr>
                <w:rFonts w:eastAsia="標楷體" w:hint="eastAsia"/>
                <w:sz w:val="22"/>
                <w:szCs w:val="22"/>
              </w:rPr>
              <w:t>1,551.4</w:t>
            </w:r>
          </w:p>
        </w:tc>
      </w:tr>
      <w:tr w:rsidR="0023045D" w:rsidRPr="00A3499A" w:rsidTr="0099145A">
        <w:trPr>
          <w:gridBefore w:val="1"/>
          <w:wBefore w:w="6" w:type="dxa"/>
          <w:cantSplit/>
          <w:trHeight w:hRule="exact" w:val="401"/>
        </w:trPr>
        <w:tc>
          <w:tcPr>
            <w:tcW w:w="1821" w:type="dxa"/>
            <w:tcBorders>
              <w:top w:val="nil"/>
              <w:left w:val="nil"/>
              <w:bottom w:val="nil"/>
              <w:right w:val="single" w:sz="4" w:space="0" w:color="auto"/>
            </w:tcBorders>
            <w:vAlign w:val="center"/>
          </w:tcPr>
          <w:p w:rsidR="0023045D" w:rsidRPr="00A3499A" w:rsidRDefault="0023045D" w:rsidP="0099145A">
            <w:pPr>
              <w:snapToGrid w:val="0"/>
              <w:spacing w:line="0" w:lineRule="atLeast"/>
              <w:ind w:left="-113" w:right="-113"/>
              <w:jc w:val="center"/>
              <w:rPr>
                <w:rFonts w:eastAsia="標楷體"/>
                <w:sz w:val="22"/>
              </w:rPr>
            </w:pPr>
            <w:r w:rsidRPr="00A3499A">
              <w:rPr>
                <w:rFonts w:eastAsia="標楷體" w:hint="eastAsia"/>
                <w:sz w:val="22"/>
              </w:rPr>
              <w:t>2012</w:t>
            </w:r>
            <w:r w:rsidRPr="00A3499A">
              <w:rPr>
                <w:rFonts w:eastAsia="標楷體" w:hint="eastAsia"/>
                <w:sz w:val="22"/>
              </w:rPr>
              <w:t>年</w:t>
            </w:r>
          </w:p>
        </w:tc>
        <w:tc>
          <w:tcPr>
            <w:tcW w:w="843" w:type="dxa"/>
            <w:tcBorders>
              <w:top w:val="nil"/>
              <w:left w:val="single" w:sz="4" w:space="0" w:color="auto"/>
              <w:bottom w:val="nil"/>
              <w:right w:val="nil"/>
            </w:tcBorders>
            <w:vAlign w:val="center"/>
          </w:tcPr>
          <w:p w:rsidR="0023045D" w:rsidRPr="00A3499A" w:rsidRDefault="0023045D" w:rsidP="0099145A">
            <w:pPr>
              <w:snapToGrid w:val="0"/>
              <w:spacing w:line="0" w:lineRule="atLeast"/>
              <w:ind w:left="-113" w:right="-113"/>
              <w:jc w:val="center"/>
              <w:rPr>
                <w:rFonts w:eastAsia="標楷體"/>
                <w:sz w:val="22"/>
                <w:szCs w:val="22"/>
              </w:rPr>
            </w:pPr>
            <w:r w:rsidRPr="00A3499A">
              <w:rPr>
                <w:rFonts w:eastAsia="標楷體" w:hint="eastAsia"/>
                <w:sz w:val="22"/>
                <w:szCs w:val="22"/>
              </w:rPr>
              <w:t>38,667.6</w:t>
            </w:r>
          </w:p>
        </w:tc>
        <w:tc>
          <w:tcPr>
            <w:tcW w:w="934" w:type="dxa"/>
            <w:tcBorders>
              <w:top w:val="nil"/>
              <w:left w:val="nil"/>
              <w:bottom w:val="nil"/>
              <w:right w:val="nil"/>
            </w:tcBorders>
            <w:vAlign w:val="center"/>
          </w:tcPr>
          <w:p w:rsidR="0023045D" w:rsidRPr="00A3499A" w:rsidRDefault="0023045D" w:rsidP="0099145A">
            <w:pPr>
              <w:snapToGrid w:val="0"/>
              <w:spacing w:line="0" w:lineRule="atLeast"/>
              <w:ind w:left="-113" w:rightChars="50" w:right="120"/>
              <w:jc w:val="right"/>
              <w:rPr>
                <w:rFonts w:eastAsia="標楷體"/>
                <w:sz w:val="22"/>
                <w:szCs w:val="22"/>
              </w:rPr>
            </w:pPr>
            <w:r w:rsidRPr="00A3499A">
              <w:rPr>
                <w:rFonts w:eastAsia="標楷體" w:hint="eastAsia"/>
                <w:sz w:val="22"/>
                <w:szCs w:val="22"/>
              </w:rPr>
              <w:t>6.2</w:t>
            </w:r>
          </w:p>
        </w:tc>
        <w:tc>
          <w:tcPr>
            <w:tcW w:w="833" w:type="dxa"/>
            <w:tcBorders>
              <w:top w:val="nil"/>
              <w:left w:val="nil"/>
              <w:bottom w:val="nil"/>
              <w:right w:val="nil"/>
            </w:tcBorders>
            <w:vAlign w:val="center"/>
          </w:tcPr>
          <w:p w:rsidR="0023045D" w:rsidRPr="00A3499A" w:rsidRDefault="0023045D" w:rsidP="0099145A">
            <w:pPr>
              <w:snapToGrid w:val="0"/>
              <w:spacing w:line="0" w:lineRule="atLeast"/>
              <w:ind w:left="-113" w:right="-113"/>
              <w:jc w:val="center"/>
              <w:rPr>
                <w:rFonts w:eastAsia="標楷體"/>
                <w:sz w:val="22"/>
                <w:szCs w:val="22"/>
              </w:rPr>
            </w:pPr>
            <w:r w:rsidRPr="00A3499A">
              <w:rPr>
                <w:rFonts w:eastAsia="標楷體" w:hint="eastAsia"/>
                <w:sz w:val="22"/>
                <w:szCs w:val="22"/>
              </w:rPr>
              <w:t>20,489.4</w:t>
            </w:r>
          </w:p>
        </w:tc>
        <w:tc>
          <w:tcPr>
            <w:tcW w:w="825" w:type="dxa"/>
            <w:tcBorders>
              <w:top w:val="nil"/>
              <w:left w:val="nil"/>
              <w:bottom w:val="nil"/>
              <w:right w:val="nil"/>
            </w:tcBorders>
            <w:vAlign w:val="center"/>
          </w:tcPr>
          <w:p w:rsidR="0023045D" w:rsidRPr="00A3499A" w:rsidRDefault="0023045D" w:rsidP="0099145A">
            <w:pPr>
              <w:snapToGrid w:val="0"/>
              <w:spacing w:line="0" w:lineRule="atLeast"/>
              <w:ind w:left="-113" w:right="-113"/>
              <w:jc w:val="center"/>
              <w:rPr>
                <w:rFonts w:eastAsia="標楷體"/>
                <w:sz w:val="22"/>
                <w:szCs w:val="22"/>
              </w:rPr>
            </w:pPr>
            <w:r w:rsidRPr="00A3499A">
              <w:rPr>
                <w:rFonts w:eastAsia="標楷體" w:hint="eastAsia"/>
                <w:sz w:val="22"/>
                <w:szCs w:val="22"/>
              </w:rPr>
              <w:t>7.9</w:t>
            </w:r>
          </w:p>
        </w:tc>
        <w:tc>
          <w:tcPr>
            <w:tcW w:w="938" w:type="dxa"/>
            <w:tcBorders>
              <w:top w:val="nil"/>
              <w:left w:val="nil"/>
              <w:bottom w:val="nil"/>
              <w:right w:val="nil"/>
            </w:tcBorders>
            <w:vAlign w:val="center"/>
          </w:tcPr>
          <w:p w:rsidR="0023045D" w:rsidRPr="00A3499A" w:rsidRDefault="0023045D" w:rsidP="0099145A">
            <w:pPr>
              <w:snapToGrid w:val="0"/>
              <w:spacing w:line="0" w:lineRule="atLeast"/>
              <w:ind w:left="-113" w:right="-113"/>
              <w:jc w:val="center"/>
              <w:rPr>
                <w:rFonts w:eastAsia="標楷體"/>
                <w:sz w:val="22"/>
                <w:szCs w:val="22"/>
              </w:rPr>
            </w:pPr>
            <w:r w:rsidRPr="00A3499A">
              <w:rPr>
                <w:rFonts w:eastAsia="標楷體" w:hint="eastAsia"/>
                <w:sz w:val="22"/>
                <w:szCs w:val="22"/>
              </w:rPr>
              <w:t>18,178.3</w:t>
            </w:r>
          </w:p>
        </w:tc>
        <w:tc>
          <w:tcPr>
            <w:tcW w:w="868" w:type="dxa"/>
            <w:tcBorders>
              <w:top w:val="nil"/>
              <w:left w:val="nil"/>
              <w:bottom w:val="nil"/>
              <w:right w:val="nil"/>
            </w:tcBorders>
            <w:vAlign w:val="center"/>
          </w:tcPr>
          <w:p w:rsidR="0023045D" w:rsidRPr="00A3499A" w:rsidRDefault="0023045D" w:rsidP="0099145A">
            <w:pPr>
              <w:snapToGrid w:val="0"/>
              <w:spacing w:line="0" w:lineRule="atLeast"/>
              <w:ind w:left="-113" w:right="-113"/>
              <w:jc w:val="center"/>
              <w:rPr>
                <w:rFonts w:eastAsia="標楷體"/>
                <w:sz w:val="22"/>
                <w:szCs w:val="22"/>
              </w:rPr>
            </w:pPr>
            <w:r w:rsidRPr="00A3499A">
              <w:rPr>
                <w:rFonts w:eastAsia="標楷體" w:hint="eastAsia"/>
                <w:sz w:val="22"/>
                <w:szCs w:val="22"/>
              </w:rPr>
              <w:t>4.3</w:t>
            </w:r>
          </w:p>
        </w:tc>
        <w:tc>
          <w:tcPr>
            <w:tcW w:w="1453" w:type="dxa"/>
            <w:tcBorders>
              <w:top w:val="nil"/>
              <w:left w:val="nil"/>
              <w:bottom w:val="nil"/>
              <w:right w:val="nil"/>
            </w:tcBorders>
            <w:vAlign w:val="center"/>
          </w:tcPr>
          <w:p w:rsidR="0023045D" w:rsidRPr="00A3499A" w:rsidRDefault="0023045D" w:rsidP="0099145A">
            <w:pPr>
              <w:snapToGrid w:val="0"/>
              <w:spacing w:line="0" w:lineRule="atLeast"/>
              <w:ind w:left="-113" w:right="-113"/>
              <w:jc w:val="center"/>
              <w:rPr>
                <w:rFonts w:eastAsia="標楷體"/>
                <w:sz w:val="22"/>
                <w:szCs w:val="22"/>
              </w:rPr>
            </w:pPr>
            <w:r w:rsidRPr="00A3499A">
              <w:rPr>
                <w:rFonts w:eastAsia="標楷體" w:hint="eastAsia"/>
                <w:sz w:val="22"/>
                <w:szCs w:val="22"/>
              </w:rPr>
              <w:t>2,311.1</w:t>
            </w:r>
          </w:p>
        </w:tc>
      </w:tr>
      <w:tr w:rsidR="0023045D" w:rsidRPr="00A3499A" w:rsidTr="0099145A">
        <w:trPr>
          <w:gridBefore w:val="1"/>
          <w:wBefore w:w="6" w:type="dxa"/>
          <w:cantSplit/>
          <w:trHeight w:hRule="exact" w:val="401"/>
        </w:trPr>
        <w:tc>
          <w:tcPr>
            <w:tcW w:w="1821" w:type="dxa"/>
            <w:tcBorders>
              <w:top w:val="nil"/>
              <w:left w:val="nil"/>
              <w:bottom w:val="nil"/>
              <w:right w:val="single" w:sz="4" w:space="0" w:color="auto"/>
            </w:tcBorders>
            <w:vAlign w:val="center"/>
          </w:tcPr>
          <w:p w:rsidR="0023045D" w:rsidRPr="00A3499A" w:rsidRDefault="0023045D" w:rsidP="0099145A">
            <w:pPr>
              <w:snapToGrid w:val="0"/>
              <w:spacing w:line="280" w:lineRule="exact"/>
              <w:ind w:left="-113" w:right="-113"/>
              <w:jc w:val="center"/>
              <w:rPr>
                <w:rFonts w:eastAsia="標楷體"/>
                <w:sz w:val="22"/>
              </w:rPr>
            </w:pPr>
            <w:r w:rsidRPr="00A3499A">
              <w:rPr>
                <w:rFonts w:eastAsia="標楷體" w:hint="eastAsia"/>
                <w:sz w:val="22"/>
              </w:rPr>
              <w:t>2013</w:t>
            </w:r>
            <w:r w:rsidRPr="00A3499A">
              <w:rPr>
                <w:rFonts w:eastAsia="標楷體" w:hint="eastAsia"/>
                <w:sz w:val="22"/>
              </w:rPr>
              <w:t>年</w:t>
            </w:r>
          </w:p>
        </w:tc>
        <w:tc>
          <w:tcPr>
            <w:tcW w:w="843" w:type="dxa"/>
            <w:tcBorders>
              <w:top w:val="nil"/>
              <w:left w:val="single" w:sz="4" w:space="0" w:color="auto"/>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41,603.3</w:t>
            </w:r>
          </w:p>
        </w:tc>
        <w:tc>
          <w:tcPr>
            <w:tcW w:w="934" w:type="dxa"/>
            <w:tcBorders>
              <w:top w:val="nil"/>
              <w:left w:val="nil"/>
              <w:bottom w:val="nil"/>
              <w:right w:val="nil"/>
            </w:tcBorders>
            <w:vAlign w:val="center"/>
          </w:tcPr>
          <w:p w:rsidR="0023045D" w:rsidRPr="00A3499A" w:rsidRDefault="0023045D" w:rsidP="0099145A">
            <w:pPr>
              <w:snapToGrid w:val="0"/>
              <w:spacing w:line="280" w:lineRule="exact"/>
              <w:ind w:left="-113" w:rightChars="50" w:right="120"/>
              <w:jc w:val="right"/>
              <w:rPr>
                <w:rFonts w:eastAsia="標楷體"/>
                <w:sz w:val="22"/>
                <w:szCs w:val="22"/>
              </w:rPr>
            </w:pPr>
            <w:r w:rsidRPr="00A3499A">
              <w:rPr>
                <w:rFonts w:eastAsia="標楷體" w:hint="eastAsia"/>
                <w:sz w:val="22"/>
                <w:szCs w:val="22"/>
              </w:rPr>
              <w:t>7.6</w:t>
            </w:r>
          </w:p>
        </w:tc>
        <w:tc>
          <w:tcPr>
            <w:tcW w:w="833" w:type="dxa"/>
            <w:tcBorders>
              <w:top w:val="nil"/>
              <w:left w:val="nil"/>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22,100.4</w:t>
            </w:r>
          </w:p>
        </w:tc>
        <w:tc>
          <w:tcPr>
            <w:tcW w:w="825" w:type="dxa"/>
            <w:tcBorders>
              <w:top w:val="nil"/>
              <w:left w:val="nil"/>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7.9</w:t>
            </w:r>
          </w:p>
        </w:tc>
        <w:tc>
          <w:tcPr>
            <w:tcW w:w="938" w:type="dxa"/>
            <w:tcBorders>
              <w:top w:val="nil"/>
              <w:left w:val="nil"/>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19,502.9</w:t>
            </w:r>
          </w:p>
        </w:tc>
        <w:tc>
          <w:tcPr>
            <w:tcW w:w="868" w:type="dxa"/>
            <w:tcBorders>
              <w:top w:val="nil"/>
              <w:left w:val="nil"/>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7.3</w:t>
            </w:r>
          </w:p>
        </w:tc>
        <w:tc>
          <w:tcPr>
            <w:tcW w:w="1453" w:type="dxa"/>
            <w:tcBorders>
              <w:top w:val="nil"/>
              <w:left w:val="nil"/>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2,597.5</w:t>
            </w:r>
          </w:p>
        </w:tc>
      </w:tr>
      <w:tr w:rsidR="0023045D" w:rsidRPr="00A3499A" w:rsidTr="0099145A">
        <w:trPr>
          <w:gridBefore w:val="1"/>
          <w:wBefore w:w="6" w:type="dxa"/>
          <w:cantSplit/>
          <w:trHeight w:hRule="exact" w:val="401"/>
        </w:trPr>
        <w:tc>
          <w:tcPr>
            <w:tcW w:w="1821" w:type="dxa"/>
            <w:tcBorders>
              <w:top w:val="nil"/>
              <w:left w:val="nil"/>
              <w:bottom w:val="nil"/>
              <w:right w:val="single" w:sz="4" w:space="0" w:color="auto"/>
            </w:tcBorders>
            <w:vAlign w:val="center"/>
          </w:tcPr>
          <w:p w:rsidR="0023045D" w:rsidRPr="00A3499A" w:rsidRDefault="0023045D" w:rsidP="0099145A">
            <w:pPr>
              <w:snapToGrid w:val="0"/>
              <w:spacing w:line="280" w:lineRule="exact"/>
              <w:ind w:left="-113" w:right="-113"/>
              <w:jc w:val="center"/>
              <w:rPr>
                <w:rFonts w:eastAsia="標楷體"/>
                <w:sz w:val="22"/>
              </w:rPr>
            </w:pPr>
            <w:r w:rsidRPr="00A3499A">
              <w:rPr>
                <w:rFonts w:eastAsia="標楷體" w:hint="eastAsia"/>
                <w:sz w:val="22"/>
              </w:rPr>
              <w:t>2014</w:t>
            </w:r>
            <w:r w:rsidRPr="00A3499A">
              <w:rPr>
                <w:rFonts w:eastAsia="標楷體" w:hint="eastAsia"/>
                <w:sz w:val="22"/>
              </w:rPr>
              <w:t>年</w:t>
            </w:r>
          </w:p>
        </w:tc>
        <w:tc>
          <w:tcPr>
            <w:tcW w:w="843" w:type="dxa"/>
            <w:tcBorders>
              <w:top w:val="nil"/>
              <w:left w:val="single" w:sz="4" w:space="0" w:color="auto"/>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43,030.4</w:t>
            </w:r>
          </w:p>
        </w:tc>
        <w:tc>
          <w:tcPr>
            <w:tcW w:w="934" w:type="dxa"/>
            <w:tcBorders>
              <w:top w:val="nil"/>
              <w:left w:val="nil"/>
              <w:bottom w:val="nil"/>
              <w:right w:val="nil"/>
            </w:tcBorders>
            <w:vAlign w:val="center"/>
          </w:tcPr>
          <w:p w:rsidR="0023045D" w:rsidRPr="00A3499A" w:rsidRDefault="0023045D" w:rsidP="0099145A">
            <w:pPr>
              <w:snapToGrid w:val="0"/>
              <w:spacing w:line="280" w:lineRule="exact"/>
              <w:ind w:left="-113" w:rightChars="50" w:right="120"/>
              <w:jc w:val="right"/>
              <w:rPr>
                <w:rFonts w:eastAsia="標楷體"/>
                <w:sz w:val="22"/>
                <w:szCs w:val="22"/>
              </w:rPr>
            </w:pPr>
            <w:r w:rsidRPr="00A3499A">
              <w:rPr>
                <w:rFonts w:eastAsia="標楷體" w:hint="eastAsia"/>
                <w:sz w:val="22"/>
                <w:szCs w:val="22"/>
              </w:rPr>
              <w:t>3.4</w:t>
            </w:r>
          </w:p>
        </w:tc>
        <w:tc>
          <w:tcPr>
            <w:tcW w:w="833" w:type="dxa"/>
            <w:tcBorders>
              <w:top w:val="nil"/>
              <w:left w:val="nil"/>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23</w:t>
            </w:r>
            <w:r w:rsidRPr="00A3499A">
              <w:rPr>
                <w:rFonts w:eastAsia="標楷體"/>
                <w:sz w:val="22"/>
                <w:szCs w:val="22"/>
              </w:rPr>
              <w:t>,</w:t>
            </w:r>
            <w:r w:rsidRPr="00A3499A">
              <w:rPr>
                <w:rFonts w:eastAsia="標楷體" w:hint="eastAsia"/>
                <w:sz w:val="22"/>
                <w:szCs w:val="22"/>
              </w:rPr>
              <w:t>427.5</w:t>
            </w:r>
          </w:p>
        </w:tc>
        <w:tc>
          <w:tcPr>
            <w:tcW w:w="825" w:type="dxa"/>
            <w:tcBorders>
              <w:top w:val="nil"/>
              <w:left w:val="nil"/>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6.1</w:t>
            </w:r>
          </w:p>
        </w:tc>
        <w:tc>
          <w:tcPr>
            <w:tcW w:w="938" w:type="dxa"/>
            <w:tcBorders>
              <w:top w:val="nil"/>
              <w:left w:val="nil"/>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19</w:t>
            </w:r>
            <w:r w:rsidRPr="00A3499A">
              <w:rPr>
                <w:rFonts w:eastAsia="標楷體"/>
                <w:sz w:val="22"/>
                <w:szCs w:val="22"/>
              </w:rPr>
              <w:t>,</w:t>
            </w:r>
            <w:r w:rsidRPr="00A3499A">
              <w:rPr>
                <w:rFonts w:eastAsia="標楷體" w:hint="eastAsia"/>
                <w:sz w:val="22"/>
                <w:szCs w:val="22"/>
              </w:rPr>
              <w:t>602.9</w:t>
            </w:r>
          </w:p>
        </w:tc>
        <w:tc>
          <w:tcPr>
            <w:tcW w:w="868" w:type="dxa"/>
            <w:tcBorders>
              <w:top w:val="nil"/>
              <w:left w:val="nil"/>
              <w:bottom w:val="nil"/>
              <w:right w:val="nil"/>
            </w:tcBorders>
            <w:vAlign w:val="center"/>
          </w:tcPr>
          <w:p w:rsidR="0023045D" w:rsidRPr="00A3499A" w:rsidRDefault="0023045D" w:rsidP="0099145A">
            <w:pPr>
              <w:snapToGrid w:val="0"/>
              <w:spacing w:line="280" w:lineRule="exact"/>
              <w:ind w:left="-113" w:rightChars="100" w:right="240"/>
              <w:jc w:val="right"/>
              <w:rPr>
                <w:rFonts w:eastAsia="標楷體"/>
                <w:sz w:val="22"/>
                <w:szCs w:val="22"/>
              </w:rPr>
            </w:pPr>
            <w:r w:rsidRPr="00A3499A">
              <w:rPr>
                <w:rFonts w:eastAsia="標楷體" w:hint="eastAsia"/>
                <w:sz w:val="22"/>
                <w:szCs w:val="22"/>
              </w:rPr>
              <w:t>0.4</w:t>
            </w:r>
          </w:p>
        </w:tc>
        <w:tc>
          <w:tcPr>
            <w:tcW w:w="1453" w:type="dxa"/>
            <w:tcBorders>
              <w:top w:val="nil"/>
              <w:left w:val="nil"/>
              <w:bottom w:val="nil"/>
              <w:right w:val="nil"/>
            </w:tcBorders>
            <w:vAlign w:val="center"/>
          </w:tcPr>
          <w:p w:rsidR="0023045D" w:rsidRPr="00A3499A" w:rsidRDefault="0023045D" w:rsidP="0099145A">
            <w:pPr>
              <w:snapToGrid w:val="0"/>
              <w:spacing w:line="280" w:lineRule="exact"/>
              <w:ind w:left="-113" w:rightChars="150" w:right="360"/>
              <w:jc w:val="right"/>
              <w:rPr>
                <w:rFonts w:eastAsia="標楷體"/>
                <w:sz w:val="22"/>
                <w:szCs w:val="22"/>
              </w:rPr>
            </w:pPr>
            <w:r w:rsidRPr="00A3499A">
              <w:rPr>
                <w:rFonts w:eastAsia="標楷體" w:hint="eastAsia"/>
                <w:sz w:val="22"/>
                <w:szCs w:val="22"/>
              </w:rPr>
              <w:t>3,824.6</w:t>
            </w:r>
          </w:p>
        </w:tc>
      </w:tr>
      <w:tr w:rsidR="0023045D" w:rsidRPr="00A3499A" w:rsidTr="0099145A">
        <w:trPr>
          <w:gridBefore w:val="1"/>
          <w:wBefore w:w="6" w:type="dxa"/>
          <w:cantSplit/>
          <w:trHeight w:hRule="exact" w:val="401"/>
        </w:trPr>
        <w:tc>
          <w:tcPr>
            <w:tcW w:w="1821" w:type="dxa"/>
            <w:tcBorders>
              <w:top w:val="nil"/>
              <w:left w:val="nil"/>
              <w:bottom w:val="nil"/>
              <w:right w:val="single" w:sz="4" w:space="0" w:color="auto"/>
            </w:tcBorders>
            <w:vAlign w:val="center"/>
          </w:tcPr>
          <w:p w:rsidR="0023045D" w:rsidRPr="00A3499A" w:rsidRDefault="0023045D" w:rsidP="0099145A">
            <w:pPr>
              <w:snapToGrid w:val="0"/>
              <w:spacing w:line="280" w:lineRule="exact"/>
              <w:ind w:left="-113" w:right="-113"/>
              <w:jc w:val="center"/>
              <w:rPr>
                <w:rFonts w:eastAsia="標楷體"/>
                <w:sz w:val="22"/>
              </w:rPr>
            </w:pPr>
            <w:r w:rsidRPr="00A3499A">
              <w:rPr>
                <w:rFonts w:eastAsia="標楷體" w:hint="eastAsia"/>
                <w:sz w:val="22"/>
              </w:rPr>
              <w:t>2015</w:t>
            </w:r>
            <w:r w:rsidRPr="00A3499A">
              <w:rPr>
                <w:rFonts w:eastAsia="標楷體" w:hint="eastAsia"/>
                <w:sz w:val="22"/>
              </w:rPr>
              <w:t>年</w:t>
            </w:r>
          </w:p>
        </w:tc>
        <w:tc>
          <w:tcPr>
            <w:tcW w:w="843" w:type="dxa"/>
            <w:tcBorders>
              <w:top w:val="nil"/>
              <w:left w:val="single" w:sz="4" w:space="0" w:color="auto"/>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39,586.4</w:t>
            </w:r>
          </w:p>
        </w:tc>
        <w:tc>
          <w:tcPr>
            <w:tcW w:w="934" w:type="dxa"/>
            <w:tcBorders>
              <w:top w:val="nil"/>
              <w:left w:val="nil"/>
              <w:bottom w:val="nil"/>
              <w:right w:val="nil"/>
            </w:tcBorders>
            <w:vAlign w:val="center"/>
          </w:tcPr>
          <w:p w:rsidR="0023045D" w:rsidRPr="00A3499A" w:rsidRDefault="0023045D" w:rsidP="0099145A">
            <w:pPr>
              <w:snapToGrid w:val="0"/>
              <w:spacing w:line="280" w:lineRule="exact"/>
              <w:ind w:left="-113" w:rightChars="50" w:right="120"/>
              <w:jc w:val="right"/>
              <w:rPr>
                <w:rFonts w:eastAsia="標楷體"/>
                <w:sz w:val="22"/>
                <w:szCs w:val="22"/>
              </w:rPr>
            </w:pPr>
            <w:r w:rsidRPr="00A3499A">
              <w:rPr>
                <w:rFonts w:eastAsia="標楷體" w:hint="eastAsia"/>
                <w:sz w:val="22"/>
                <w:szCs w:val="22"/>
              </w:rPr>
              <w:t>-8.0</w:t>
            </w:r>
          </w:p>
        </w:tc>
        <w:tc>
          <w:tcPr>
            <w:tcW w:w="833" w:type="dxa"/>
            <w:tcBorders>
              <w:top w:val="nil"/>
              <w:left w:val="nil"/>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22,765.7</w:t>
            </w:r>
          </w:p>
        </w:tc>
        <w:tc>
          <w:tcPr>
            <w:tcW w:w="825" w:type="dxa"/>
            <w:tcBorders>
              <w:top w:val="nil"/>
              <w:left w:val="nil"/>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-2.8</w:t>
            </w:r>
          </w:p>
        </w:tc>
        <w:tc>
          <w:tcPr>
            <w:tcW w:w="938" w:type="dxa"/>
            <w:tcBorders>
              <w:top w:val="nil"/>
              <w:left w:val="nil"/>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16,820.7</w:t>
            </w:r>
          </w:p>
        </w:tc>
        <w:tc>
          <w:tcPr>
            <w:tcW w:w="868" w:type="dxa"/>
            <w:tcBorders>
              <w:top w:val="nil"/>
              <w:left w:val="nil"/>
              <w:bottom w:val="nil"/>
              <w:right w:val="nil"/>
            </w:tcBorders>
            <w:vAlign w:val="center"/>
          </w:tcPr>
          <w:p w:rsidR="0023045D" w:rsidRPr="00A3499A" w:rsidRDefault="0023045D" w:rsidP="0099145A">
            <w:pPr>
              <w:snapToGrid w:val="0"/>
              <w:spacing w:line="280" w:lineRule="exact"/>
              <w:ind w:left="-113" w:right="220"/>
              <w:jc w:val="right"/>
              <w:rPr>
                <w:rFonts w:eastAsia="標楷體"/>
                <w:sz w:val="22"/>
                <w:szCs w:val="22"/>
              </w:rPr>
            </w:pPr>
            <w:r w:rsidRPr="00A3499A">
              <w:rPr>
                <w:rFonts w:eastAsia="標楷體" w:hint="eastAsia"/>
                <w:sz w:val="22"/>
                <w:szCs w:val="22"/>
              </w:rPr>
              <w:t>-14.1</w:t>
            </w:r>
          </w:p>
        </w:tc>
        <w:tc>
          <w:tcPr>
            <w:tcW w:w="1453" w:type="dxa"/>
            <w:tcBorders>
              <w:top w:val="nil"/>
              <w:left w:val="nil"/>
              <w:bottom w:val="nil"/>
              <w:right w:val="nil"/>
            </w:tcBorders>
            <w:vAlign w:val="center"/>
          </w:tcPr>
          <w:p w:rsidR="0023045D" w:rsidRPr="00A3499A" w:rsidRDefault="0023045D" w:rsidP="0099145A">
            <w:pPr>
              <w:snapToGrid w:val="0"/>
              <w:spacing w:line="280" w:lineRule="exact"/>
              <w:ind w:left="-113" w:rightChars="150" w:right="360"/>
              <w:jc w:val="right"/>
              <w:rPr>
                <w:rFonts w:eastAsia="標楷體"/>
                <w:sz w:val="22"/>
                <w:szCs w:val="22"/>
              </w:rPr>
            </w:pPr>
            <w:r w:rsidRPr="00A3499A">
              <w:rPr>
                <w:rFonts w:eastAsia="標楷體" w:hint="eastAsia"/>
                <w:sz w:val="22"/>
                <w:szCs w:val="22"/>
              </w:rPr>
              <w:t>5,945.0</w:t>
            </w:r>
          </w:p>
        </w:tc>
      </w:tr>
      <w:tr w:rsidR="0023045D" w:rsidRPr="00A3499A" w:rsidTr="0099145A">
        <w:trPr>
          <w:gridBefore w:val="1"/>
          <w:wBefore w:w="6" w:type="dxa"/>
          <w:cantSplit/>
          <w:trHeight w:hRule="exact" w:val="401"/>
        </w:trPr>
        <w:tc>
          <w:tcPr>
            <w:tcW w:w="1821" w:type="dxa"/>
            <w:tcBorders>
              <w:top w:val="nil"/>
              <w:left w:val="nil"/>
              <w:bottom w:val="nil"/>
              <w:right w:val="single" w:sz="4" w:space="0" w:color="auto"/>
            </w:tcBorders>
            <w:vAlign w:val="center"/>
          </w:tcPr>
          <w:p w:rsidR="0023045D" w:rsidRPr="00A3499A" w:rsidRDefault="0023045D" w:rsidP="0099145A">
            <w:pPr>
              <w:snapToGrid w:val="0"/>
              <w:spacing w:line="280" w:lineRule="exact"/>
              <w:ind w:left="-113" w:right="-113"/>
              <w:jc w:val="center"/>
              <w:rPr>
                <w:rFonts w:eastAsia="標楷體"/>
                <w:sz w:val="22"/>
              </w:rPr>
            </w:pPr>
            <w:r w:rsidRPr="00A3499A">
              <w:rPr>
                <w:rFonts w:eastAsia="標楷體" w:hint="eastAsia"/>
                <w:sz w:val="22"/>
              </w:rPr>
              <w:t>5</w:t>
            </w:r>
            <w:r w:rsidRPr="00A3499A">
              <w:rPr>
                <w:rFonts w:eastAsia="標楷體" w:hint="eastAsia"/>
                <w:sz w:val="22"/>
              </w:rPr>
              <w:t>月</w:t>
            </w:r>
          </w:p>
        </w:tc>
        <w:tc>
          <w:tcPr>
            <w:tcW w:w="843" w:type="dxa"/>
            <w:tcBorders>
              <w:top w:val="nil"/>
              <w:left w:val="single" w:sz="4" w:space="0" w:color="auto"/>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3,220.2</w:t>
            </w:r>
          </w:p>
        </w:tc>
        <w:tc>
          <w:tcPr>
            <w:tcW w:w="934" w:type="dxa"/>
            <w:tcBorders>
              <w:top w:val="nil"/>
              <w:left w:val="nil"/>
              <w:bottom w:val="nil"/>
              <w:right w:val="nil"/>
            </w:tcBorders>
            <w:vAlign w:val="center"/>
          </w:tcPr>
          <w:p w:rsidR="0023045D" w:rsidRPr="00A3499A" w:rsidRDefault="0023045D" w:rsidP="0099145A">
            <w:pPr>
              <w:snapToGrid w:val="0"/>
              <w:spacing w:line="280" w:lineRule="exact"/>
              <w:ind w:left="-113" w:rightChars="50" w:right="120"/>
              <w:jc w:val="right"/>
              <w:rPr>
                <w:rFonts w:eastAsia="標楷體"/>
                <w:sz w:val="22"/>
                <w:szCs w:val="22"/>
              </w:rPr>
            </w:pPr>
            <w:r w:rsidRPr="00A3499A">
              <w:rPr>
                <w:rFonts w:eastAsia="標楷體" w:hint="eastAsia"/>
                <w:sz w:val="22"/>
                <w:szCs w:val="22"/>
              </w:rPr>
              <w:t>-9.3</w:t>
            </w:r>
          </w:p>
        </w:tc>
        <w:tc>
          <w:tcPr>
            <w:tcW w:w="833" w:type="dxa"/>
            <w:tcBorders>
              <w:top w:val="nil"/>
              <w:left w:val="nil"/>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1,907.5</w:t>
            </w:r>
          </w:p>
        </w:tc>
        <w:tc>
          <w:tcPr>
            <w:tcW w:w="825" w:type="dxa"/>
            <w:tcBorders>
              <w:top w:val="nil"/>
              <w:left w:val="nil"/>
              <w:bottom w:val="nil"/>
              <w:right w:val="nil"/>
            </w:tcBorders>
            <w:vAlign w:val="center"/>
          </w:tcPr>
          <w:p w:rsidR="0023045D" w:rsidRPr="00A3499A" w:rsidRDefault="0023045D" w:rsidP="0099145A">
            <w:pPr>
              <w:snapToGrid w:val="0"/>
              <w:spacing w:line="280" w:lineRule="exact"/>
              <w:ind w:left="-113" w:rightChars="50" w:right="120"/>
              <w:jc w:val="right"/>
              <w:rPr>
                <w:rFonts w:eastAsia="標楷體"/>
                <w:sz w:val="22"/>
                <w:szCs w:val="22"/>
              </w:rPr>
            </w:pPr>
            <w:r w:rsidRPr="00A3499A">
              <w:rPr>
                <w:rFonts w:eastAsia="標楷體" w:hint="eastAsia"/>
                <w:sz w:val="22"/>
                <w:szCs w:val="22"/>
              </w:rPr>
              <w:t>-2.5</w:t>
            </w:r>
          </w:p>
        </w:tc>
        <w:tc>
          <w:tcPr>
            <w:tcW w:w="938" w:type="dxa"/>
            <w:tcBorders>
              <w:top w:val="nil"/>
              <w:left w:val="nil"/>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1,312.6</w:t>
            </w:r>
          </w:p>
        </w:tc>
        <w:tc>
          <w:tcPr>
            <w:tcW w:w="868" w:type="dxa"/>
            <w:tcBorders>
              <w:top w:val="nil"/>
              <w:left w:val="nil"/>
              <w:bottom w:val="nil"/>
              <w:right w:val="nil"/>
            </w:tcBorders>
            <w:vAlign w:val="center"/>
          </w:tcPr>
          <w:p w:rsidR="0023045D" w:rsidRPr="00A3499A" w:rsidRDefault="0023045D" w:rsidP="0099145A">
            <w:pPr>
              <w:snapToGrid w:val="0"/>
              <w:spacing w:line="280" w:lineRule="exact"/>
              <w:ind w:left="-113" w:right="220"/>
              <w:jc w:val="right"/>
              <w:rPr>
                <w:rFonts w:eastAsia="標楷體"/>
                <w:sz w:val="22"/>
                <w:szCs w:val="22"/>
              </w:rPr>
            </w:pPr>
            <w:r w:rsidRPr="00A3499A">
              <w:rPr>
                <w:rFonts w:eastAsia="標楷體" w:hint="eastAsia"/>
                <w:sz w:val="22"/>
                <w:szCs w:val="22"/>
              </w:rPr>
              <w:t>-17.6</w:t>
            </w:r>
          </w:p>
        </w:tc>
        <w:tc>
          <w:tcPr>
            <w:tcW w:w="1453" w:type="dxa"/>
            <w:tcBorders>
              <w:top w:val="nil"/>
              <w:left w:val="nil"/>
              <w:bottom w:val="nil"/>
              <w:right w:val="nil"/>
            </w:tcBorders>
            <w:vAlign w:val="center"/>
          </w:tcPr>
          <w:p w:rsidR="0023045D" w:rsidRPr="00A3499A" w:rsidRDefault="0023045D" w:rsidP="0099145A">
            <w:pPr>
              <w:snapToGrid w:val="0"/>
              <w:spacing w:line="280" w:lineRule="exact"/>
              <w:ind w:left="-113" w:rightChars="150" w:right="360"/>
              <w:jc w:val="right"/>
              <w:rPr>
                <w:rFonts w:eastAsia="標楷體"/>
                <w:sz w:val="22"/>
                <w:szCs w:val="22"/>
              </w:rPr>
            </w:pPr>
            <w:r w:rsidRPr="00A3499A">
              <w:rPr>
                <w:rFonts w:eastAsia="標楷體" w:hint="eastAsia"/>
                <w:sz w:val="22"/>
                <w:szCs w:val="22"/>
              </w:rPr>
              <w:t>594.9</w:t>
            </w:r>
          </w:p>
        </w:tc>
      </w:tr>
      <w:tr w:rsidR="0023045D" w:rsidRPr="00A3499A" w:rsidTr="0099145A">
        <w:trPr>
          <w:gridBefore w:val="1"/>
          <w:wBefore w:w="6" w:type="dxa"/>
          <w:cantSplit/>
          <w:trHeight w:hRule="exact" w:val="401"/>
        </w:trPr>
        <w:tc>
          <w:tcPr>
            <w:tcW w:w="1821" w:type="dxa"/>
            <w:tcBorders>
              <w:top w:val="nil"/>
              <w:left w:val="nil"/>
              <w:bottom w:val="nil"/>
              <w:right w:val="single" w:sz="4" w:space="0" w:color="auto"/>
            </w:tcBorders>
            <w:vAlign w:val="center"/>
          </w:tcPr>
          <w:p w:rsidR="0023045D" w:rsidRPr="00A3499A" w:rsidRDefault="0023045D" w:rsidP="0099145A">
            <w:pPr>
              <w:snapToGrid w:val="0"/>
              <w:spacing w:line="280" w:lineRule="exact"/>
              <w:ind w:left="-113" w:right="-113"/>
              <w:jc w:val="center"/>
              <w:rPr>
                <w:rFonts w:eastAsia="標楷體"/>
                <w:sz w:val="22"/>
              </w:rPr>
            </w:pPr>
            <w:r w:rsidRPr="00A3499A">
              <w:rPr>
                <w:rFonts w:eastAsia="標楷體" w:hint="eastAsia"/>
                <w:sz w:val="22"/>
              </w:rPr>
              <w:t>6</w:t>
            </w:r>
            <w:r w:rsidRPr="00A3499A">
              <w:rPr>
                <w:rFonts w:eastAsia="標楷體" w:hint="eastAsia"/>
                <w:sz w:val="22"/>
              </w:rPr>
              <w:t>月</w:t>
            </w:r>
          </w:p>
        </w:tc>
        <w:tc>
          <w:tcPr>
            <w:tcW w:w="843" w:type="dxa"/>
            <w:tcBorders>
              <w:top w:val="nil"/>
              <w:left w:val="single" w:sz="4" w:space="0" w:color="auto"/>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3,374.9</w:t>
            </w:r>
          </w:p>
        </w:tc>
        <w:tc>
          <w:tcPr>
            <w:tcW w:w="934" w:type="dxa"/>
            <w:tcBorders>
              <w:top w:val="nil"/>
              <w:left w:val="nil"/>
              <w:bottom w:val="nil"/>
              <w:right w:val="nil"/>
            </w:tcBorders>
            <w:vAlign w:val="center"/>
          </w:tcPr>
          <w:p w:rsidR="0023045D" w:rsidRPr="00A3499A" w:rsidRDefault="0023045D" w:rsidP="0099145A">
            <w:pPr>
              <w:snapToGrid w:val="0"/>
              <w:spacing w:line="280" w:lineRule="exact"/>
              <w:ind w:left="-113" w:rightChars="50" w:right="120"/>
              <w:jc w:val="right"/>
              <w:rPr>
                <w:rFonts w:eastAsia="標楷體"/>
                <w:sz w:val="22"/>
                <w:szCs w:val="22"/>
              </w:rPr>
            </w:pPr>
            <w:r w:rsidRPr="00A3499A">
              <w:rPr>
                <w:rFonts w:eastAsia="標楷體" w:hint="eastAsia"/>
                <w:sz w:val="22"/>
                <w:szCs w:val="22"/>
              </w:rPr>
              <w:t>-1.2</w:t>
            </w:r>
          </w:p>
        </w:tc>
        <w:tc>
          <w:tcPr>
            <w:tcW w:w="833" w:type="dxa"/>
            <w:tcBorders>
              <w:top w:val="nil"/>
              <w:left w:val="nil"/>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1,920.1</w:t>
            </w:r>
          </w:p>
        </w:tc>
        <w:tc>
          <w:tcPr>
            <w:tcW w:w="825" w:type="dxa"/>
            <w:tcBorders>
              <w:top w:val="nil"/>
              <w:left w:val="nil"/>
              <w:bottom w:val="nil"/>
              <w:right w:val="nil"/>
            </w:tcBorders>
            <w:vAlign w:val="center"/>
          </w:tcPr>
          <w:p w:rsidR="0023045D" w:rsidRPr="00A3499A" w:rsidRDefault="0023045D" w:rsidP="0099145A">
            <w:pPr>
              <w:snapToGrid w:val="0"/>
              <w:spacing w:line="280" w:lineRule="exact"/>
              <w:ind w:left="-113" w:rightChars="50" w:right="120"/>
              <w:jc w:val="right"/>
              <w:rPr>
                <w:rFonts w:eastAsia="標楷體"/>
                <w:sz w:val="22"/>
                <w:szCs w:val="22"/>
              </w:rPr>
            </w:pPr>
            <w:r w:rsidRPr="00A3499A">
              <w:rPr>
                <w:rFonts w:eastAsia="標楷體" w:hint="eastAsia"/>
                <w:sz w:val="22"/>
                <w:szCs w:val="22"/>
              </w:rPr>
              <w:t>2.8</w:t>
            </w:r>
          </w:p>
        </w:tc>
        <w:tc>
          <w:tcPr>
            <w:tcW w:w="938" w:type="dxa"/>
            <w:tcBorders>
              <w:top w:val="nil"/>
              <w:left w:val="nil"/>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1,454.8</w:t>
            </w:r>
          </w:p>
        </w:tc>
        <w:tc>
          <w:tcPr>
            <w:tcW w:w="868" w:type="dxa"/>
            <w:tcBorders>
              <w:top w:val="nil"/>
              <w:left w:val="nil"/>
              <w:bottom w:val="nil"/>
              <w:right w:val="nil"/>
            </w:tcBorders>
            <w:vAlign w:val="center"/>
          </w:tcPr>
          <w:p w:rsidR="0023045D" w:rsidRPr="00A3499A" w:rsidRDefault="0023045D" w:rsidP="0099145A">
            <w:pPr>
              <w:snapToGrid w:val="0"/>
              <w:spacing w:line="280" w:lineRule="exact"/>
              <w:ind w:left="-113" w:right="220"/>
              <w:jc w:val="right"/>
              <w:rPr>
                <w:rFonts w:eastAsia="標楷體"/>
                <w:sz w:val="22"/>
                <w:szCs w:val="22"/>
              </w:rPr>
            </w:pPr>
            <w:r w:rsidRPr="00A3499A">
              <w:rPr>
                <w:rFonts w:eastAsia="標楷體" w:hint="eastAsia"/>
                <w:sz w:val="22"/>
                <w:szCs w:val="22"/>
              </w:rPr>
              <w:t>-6.1</w:t>
            </w:r>
          </w:p>
        </w:tc>
        <w:tc>
          <w:tcPr>
            <w:tcW w:w="1453" w:type="dxa"/>
            <w:tcBorders>
              <w:top w:val="nil"/>
              <w:left w:val="nil"/>
              <w:bottom w:val="nil"/>
              <w:right w:val="nil"/>
            </w:tcBorders>
            <w:vAlign w:val="center"/>
          </w:tcPr>
          <w:p w:rsidR="0023045D" w:rsidRPr="00A3499A" w:rsidRDefault="0023045D" w:rsidP="0099145A">
            <w:pPr>
              <w:snapToGrid w:val="0"/>
              <w:spacing w:line="280" w:lineRule="exact"/>
              <w:ind w:left="-113" w:rightChars="150" w:right="360"/>
              <w:jc w:val="right"/>
              <w:rPr>
                <w:rFonts w:eastAsia="標楷體"/>
                <w:sz w:val="22"/>
                <w:szCs w:val="22"/>
              </w:rPr>
            </w:pPr>
            <w:r w:rsidRPr="00A3499A">
              <w:rPr>
                <w:rFonts w:eastAsia="標楷體" w:hint="eastAsia"/>
                <w:sz w:val="22"/>
                <w:szCs w:val="22"/>
              </w:rPr>
              <w:t>465.4</w:t>
            </w:r>
          </w:p>
        </w:tc>
      </w:tr>
      <w:tr w:rsidR="0023045D" w:rsidRPr="00A3499A" w:rsidTr="0099145A">
        <w:trPr>
          <w:gridBefore w:val="1"/>
          <w:wBefore w:w="6" w:type="dxa"/>
          <w:cantSplit/>
          <w:trHeight w:hRule="exact" w:val="401"/>
        </w:trPr>
        <w:tc>
          <w:tcPr>
            <w:tcW w:w="1821" w:type="dxa"/>
            <w:tcBorders>
              <w:top w:val="nil"/>
              <w:left w:val="nil"/>
              <w:bottom w:val="nil"/>
              <w:right w:val="single" w:sz="4" w:space="0" w:color="auto"/>
            </w:tcBorders>
            <w:vAlign w:val="center"/>
          </w:tcPr>
          <w:p w:rsidR="0023045D" w:rsidRPr="00A3499A" w:rsidRDefault="0023045D" w:rsidP="0099145A">
            <w:pPr>
              <w:snapToGrid w:val="0"/>
              <w:spacing w:line="280" w:lineRule="exact"/>
              <w:ind w:left="-113" w:right="-113"/>
              <w:jc w:val="center"/>
              <w:rPr>
                <w:rFonts w:eastAsia="標楷體"/>
                <w:sz w:val="22"/>
              </w:rPr>
            </w:pPr>
            <w:r w:rsidRPr="00A3499A">
              <w:rPr>
                <w:rFonts w:eastAsia="標楷體" w:hint="eastAsia"/>
                <w:sz w:val="22"/>
              </w:rPr>
              <w:t>7</w:t>
            </w:r>
            <w:r w:rsidRPr="00A3499A">
              <w:rPr>
                <w:rFonts w:eastAsia="標楷體" w:hint="eastAsia"/>
                <w:sz w:val="22"/>
              </w:rPr>
              <w:t>月</w:t>
            </w:r>
          </w:p>
        </w:tc>
        <w:tc>
          <w:tcPr>
            <w:tcW w:w="843" w:type="dxa"/>
            <w:tcBorders>
              <w:top w:val="nil"/>
              <w:left w:val="single" w:sz="4" w:space="0" w:color="auto"/>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3,471.7</w:t>
            </w:r>
          </w:p>
        </w:tc>
        <w:tc>
          <w:tcPr>
            <w:tcW w:w="934" w:type="dxa"/>
            <w:tcBorders>
              <w:top w:val="nil"/>
              <w:left w:val="nil"/>
              <w:bottom w:val="nil"/>
              <w:right w:val="nil"/>
            </w:tcBorders>
            <w:vAlign w:val="center"/>
          </w:tcPr>
          <w:p w:rsidR="0023045D" w:rsidRPr="00A3499A" w:rsidRDefault="0023045D" w:rsidP="0099145A">
            <w:pPr>
              <w:snapToGrid w:val="0"/>
              <w:spacing w:line="280" w:lineRule="exact"/>
              <w:ind w:left="-113" w:rightChars="50" w:right="120"/>
              <w:jc w:val="right"/>
              <w:rPr>
                <w:rFonts w:eastAsia="標楷體"/>
                <w:sz w:val="22"/>
                <w:szCs w:val="22"/>
              </w:rPr>
            </w:pPr>
            <w:r w:rsidRPr="00A3499A">
              <w:rPr>
                <w:rFonts w:eastAsia="標楷體" w:hint="eastAsia"/>
                <w:sz w:val="22"/>
                <w:szCs w:val="22"/>
              </w:rPr>
              <w:t>-8.2</w:t>
            </w:r>
          </w:p>
        </w:tc>
        <w:tc>
          <w:tcPr>
            <w:tcW w:w="833" w:type="dxa"/>
            <w:tcBorders>
              <w:top w:val="nil"/>
              <w:left w:val="nil"/>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1,951.0</w:t>
            </w:r>
          </w:p>
        </w:tc>
        <w:tc>
          <w:tcPr>
            <w:tcW w:w="825" w:type="dxa"/>
            <w:tcBorders>
              <w:top w:val="nil"/>
              <w:left w:val="nil"/>
              <w:bottom w:val="nil"/>
              <w:right w:val="nil"/>
            </w:tcBorders>
            <w:vAlign w:val="center"/>
          </w:tcPr>
          <w:p w:rsidR="0023045D" w:rsidRPr="00A3499A" w:rsidRDefault="0023045D" w:rsidP="0099145A">
            <w:pPr>
              <w:snapToGrid w:val="0"/>
              <w:spacing w:line="280" w:lineRule="exact"/>
              <w:ind w:left="-113" w:rightChars="50" w:right="120"/>
              <w:jc w:val="right"/>
              <w:rPr>
                <w:rFonts w:eastAsia="標楷體"/>
                <w:sz w:val="22"/>
                <w:szCs w:val="22"/>
              </w:rPr>
            </w:pPr>
            <w:r w:rsidRPr="00A3499A">
              <w:rPr>
                <w:rFonts w:eastAsia="標楷體" w:hint="eastAsia"/>
                <w:sz w:val="22"/>
                <w:szCs w:val="22"/>
              </w:rPr>
              <w:t>-8.3</w:t>
            </w:r>
          </w:p>
        </w:tc>
        <w:tc>
          <w:tcPr>
            <w:tcW w:w="938" w:type="dxa"/>
            <w:tcBorders>
              <w:top w:val="nil"/>
              <w:left w:val="nil"/>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1,520.7</w:t>
            </w:r>
          </w:p>
        </w:tc>
        <w:tc>
          <w:tcPr>
            <w:tcW w:w="868" w:type="dxa"/>
            <w:tcBorders>
              <w:top w:val="nil"/>
              <w:left w:val="nil"/>
              <w:bottom w:val="nil"/>
              <w:right w:val="nil"/>
            </w:tcBorders>
            <w:vAlign w:val="center"/>
          </w:tcPr>
          <w:p w:rsidR="0023045D" w:rsidRPr="00A3499A" w:rsidRDefault="0023045D" w:rsidP="0099145A">
            <w:pPr>
              <w:snapToGrid w:val="0"/>
              <w:spacing w:line="280" w:lineRule="exact"/>
              <w:ind w:left="-113" w:right="220"/>
              <w:jc w:val="right"/>
              <w:rPr>
                <w:rFonts w:eastAsia="標楷體"/>
                <w:sz w:val="22"/>
                <w:szCs w:val="22"/>
              </w:rPr>
            </w:pPr>
            <w:r w:rsidRPr="00A3499A">
              <w:rPr>
                <w:rFonts w:eastAsia="標楷體" w:hint="eastAsia"/>
                <w:sz w:val="22"/>
                <w:szCs w:val="22"/>
              </w:rPr>
              <w:t>-8.1</w:t>
            </w:r>
          </w:p>
        </w:tc>
        <w:tc>
          <w:tcPr>
            <w:tcW w:w="1453" w:type="dxa"/>
            <w:tcBorders>
              <w:top w:val="nil"/>
              <w:left w:val="nil"/>
              <w:bottom w:val="nil"/>
              <w:right w:val="nil"/>
            </w:tcBorders>
            <w:vAlign w:val="center"/>
          </w:tcPr>
          <w:p w:rsidR="0023045D" w:rsidRPr="00A3499A" w:rsidRDefault="0023045D" w:rsidP="0099145A">
            <w:pPr>
              <w:snapToGrid w:val="0"/>
              <w:spacing w:line="280" w:lineRule="exact"/>
              <w:ind w:left="-113" w:rightChars="150" w:right="360"/>
              <w:jc w:val="right"/>
              <w:rPr>
                <w:rFonts w:eastAsia="標楷體"/>
                <w:sz w:val="22"/>
                <w:szCs w:val="22"/>
              </w:rPr>
            </w:pPr>
            <w:r w:rsidRPr="00A3499A">
              <w:rPr>
                <w:rFonts w:eastAsia="標楷體" w:hint="eastAsia"/>
                <w:sz w:val="22"/>
                <w:szCs w:val="22"/>
              </w:rPr>
              <w:t>430.3</w:t>
            </w:r>
          </w:p>
        </w:tc>
      </w:tr>
      <w:tr w:rsidR="0023045D" w:rsidRPr="00A3499A" w:rsidTr="0099145A">
        <w:trPr>
          <w:gridBefore w:val="1"/>
          <w:wBefore w:w="6" w:type="dxa"/>
          <w:cantSplit/>
          <w:trHeight w:hRule="exact" w:val="401"/>
        </w:trPr>
        <w:tc>
          <w:tcPr>
            <w:tcW w:w="1821" w:type="dxa"/>
            <w:tcBorders>
              <w:top w:val="nil"/>
              <w:left w:val="nil"/>
              <w:bottom w:val="nil"/>
              <w:right w:val="single" w:sz="4" w:space="0" w:color="auto"/>
            </w:tcBorders>
            <w:vAlign w:val="center"/>
          </w:tcPr>
          <w:p w:rsidR="0023045D" w:rsidRPr="00A3499A" w:rsidRDefault="0023045D" w:rsidP="0099145A">
            <w:pPr>
              <w:snapToGrid w:val="0"/>
              <w:spacing w:line="280" w:lineRule="exact"/>
              <w:ind w:left="-113" w:right="-113"/>
              <w:jc w:val="center"/>
              <w:rPr>
                <w:rFonts w:eastAsia="標楷體"/>
                <w:sz w:val="22"/>
              </w:rPr>
            </w:pPr>
            <w:r w:rsidRPr="00A3499A">
              <w:rPr>
                <w:rFonts w:eastAsia="標楷體" w:hint="eastAsia"/>
                <w:sz w:val="22"/>
              </w:rPr>
              <w:t>8</w:t>
            </w:r>
            <w:r w:rsidRPr="00A3499A">
              <w:rPr>
                <w:rFonts w:eastAsia="標楷體" w:hint="eastAsia"/>
                <w:sz w:val="22"/>
              </w:rPr>
              <w:t>月</w:t>
            </w:r>
          </w:p>
        </w:tc>
        <w:tc>
          <w:tcPr>
            <w:tcW w:w="843" w:type="dxa"/>
            <w:tcBorders>
              <w:top w:val="nil"/>
              <w:left w:val="single" w:sz="4" w:space="0" w:color="auto"/>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3,335.3</w:t>
            </w:r>
          </w:p>
        </w:tc>
        <w:tc>
          <w:tcPr>
            <w:tcW w:w="934" w:type="dxa"/>
            <w:tcBorders>
              <w:top w:val="nil"/>
              <w:left w:val="nil"/>
              <w:bottom w:val="nil"/>
              <w:right w:val="nil"/>
            </w:tcBorders>
            <w:vAlign w:val="center"/>
          </w:tcPr>
          <w:p w:rsidR="0023045D" w:rsidRPr="00A3499A" w:rsidRDefault="0023045D" w:rsidP="0099145A">
            <w:pPr>
              <w:snapToGrid w:val="0"/>
              <w:spacing w:line="280" w:lineRule="exact"/>
              <w:ind w:left="-113" w:rightChars="50" w:right="120"/>
              <w:jc w:val="right"/>
              <w:rPr>
                <w:rFonts w:eastAsia="標楷體"/>
                <w:sz w:val="22"/>
                <w:szCs w:val="22"/>
              </w:rPr>
            </w:pPr>
            <w:r w:rsidRPr="00A3499A">
              <w:rPr>
                <w:rFonts w:eastAsia="標楷體" w:hint="eastAsia"/>
                <w:sz w:val="22"/>
                <w:szCs w:val="22"/>
              </w:rPr>
              <w:t>-9.1</w:t>
            </w:r>
          </w:p>
        </w:tc>
        <w:tc>
          <w:tcPr>
            <w:tcW w:w="833" w:type="dxa"/>
            <w:tcBorders>
              <w:top w:val="nil"/>
              <w:left w:val="nil"/>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1,968.8</w:t>
            </w:r>
          </w:p>
        </w:tc>
        <w:tc>
          <w:tcPr>
            <w:tcW w:w="825" w:type="dxa"/>
            <w:tcBorders>
              <w:top w:val="nil"/>
              <w:left w:val="nil"/>
              <w:bottom w:val="nil"/>
              <w:right w:val="nil"/>
            </w:tcBorders>
            <w:vAlign w:val="center"/>
          </w:tcPr>
          <w:p w:rsidR="0023045D" w:rsidRPr="00A3499A" w:rsidRDefault="0023045D" w:rsidP="0099145A">
            <w:pPr>
              <w:snapToGrid w:val="0"/>
              <w:spacing w:line="280" w:lineRule="exact"/>
              <w:ind w:left="-113" w:rightChars="50" w:right="120"/>
              <w:jc w:val="right"/>
              <w:rPr>
                <w:rFonts w:eastAsia="標楷體"/>
                <w:sz w:val="22"/>
                <w:szCs w:val="22"/>
              </w:rPr>
            </w:pPr>
            <w:r w:rsidRPr="00A3499A">
              <w:rPr>
                <w:rFonts w:eastAsia="標楷體" w:hint="eastAsia"/>
                <w:sz w:val="22"/>
                <w:szCs w:val="22"/>
              </w:rPr>
              <w:t>-5.5</w:t>
            </w:r>
          </w:p>
        </w:tc>
        <w:tc>
          <w:tcPr>
            <w:tcW w:w="938" w:type="dxa"/>
            <w:tcBorders>
              <w:top w:val="nil"/>
              <w:left w:val="nil"/>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1,366.5</w:t>
            </w:r>
          </w:p>
        </w:tc>
        <w:tc>
          <w:tcPr>
            <w:tcW w:w="868" w:type="dxa"/>
            <w:tcBorders>
              <w:top w:val="nil"/>
              <w:left w:val="nil"/>
              <w:bottom w:val="nil"/>
              <w:right w:val="nil"/>
            </w:tcBorders>
            <w:vAlign w:val="center"/>
          </w:tcPr>
          <w:p w:rsidR="0023045D" w:rsidRPr="00A3499A" w:rsidRDefault="0023045D" w:rsidP="0099145A">
            <w:pPr>
              <w:snapToGrid w:val="0"/>
              <w:spacing w:line="280" w:lineRule="exact"/>
              <w:ind w:left="-113" w:right="220"/>
              <w:jc w:val="right"/>
              <w:rPr>
                <w:rFonts w:eastAsia="標楷體"/>
                <w:sz w:val="22"/>
                <w:szCs w:val="22"/>
              </w:rPr>
            </w:pPr>
            <w:r w:rsidRPr="00A3499A">
              <w:rPr>
                <w:rFonts w:eastAsia="標楷體" w:hint="eastAsia"/>
                <w:sz w:val="22"/>
                <w:szCs w:val="22"/>
              </w:rPr>
              <w:t>-13.8</w:t>
            </w:r>
          </w:p>
        </w:tc>
        <w:tc>
          <w:tcPr>
            <w:tcW w:w="1453" w:type="dxa"/>
            <w:tcBorders>
              <w:top w:val="nil"/>
              <w:left w:val="nil"/>
              <w:bottom w:val="nil"/>
              <w:right w:val="nil"/>
            </w:tcBorders>
            <w:vAlign w:val="center"/>
          </w:tcPr>
          <w:p w:rsidR="0023045D" w:rsidRPr="00A3499A" w:rsidRDefault="0023045D" w:rsidP="0099145A">
            <w:pPr>
              <w:snapToGrid w:val="0"/>
              <w:spacing w:line="280" w:lineRule="exact"/>
              <w:ind w:left="-113" w:rightChars="150" w:right="360"/>
              <w:jc w:val="right"/>
              <w:rPr>
                <w:rFonts w:eastAsia="標楷體"/>
                <w:sz w:val="22"/>
                <w:szCs w:val="22"/>
              </w:rPr>
            </w:pPr>
            <w:r w:rsidRPr="00A3499A">
              <w:rPr>
                <w:rFonts w:eastAsia="標楷體" w:hint="eastAsia"/>
                <w:sz w:val="22"/>
                <w:szCs w:val="22"/>
              </w:rPr>
              <w:t>602.4</w:t>
            </w:r>
          </w:p>
        </w:tc>
      </w:tr>
      <w:tr w:rsidR="0023045D" w:rsidRPr="00A3499A" w:rsidTr="0099145A">
        <w:trPr>
          <w:gridBefore w:val="1"/>
          <w:wBefore w:w="6" w:type="dxa"/>
          <w:cantSplit/>
          <w:trHeight w:hRule="exact" w:val="401"/>
        </w:trPr>
        <w:tc>
          <w:tcPr>
            <w:tcW w:w="1821" w:type="dxa"/>
            <w:tcBorders>
              <w:top w:val="nil"/>
              <w:left w:val="nil"/>
              <w:bottom w:val="nil"/>
              <w:right w:val="single" w:sz="4" w:space="0" w:color="auto"/>
            </w:tcBorders>
            <w:vAlign w:val="center"/>
          </w:tcPr>
          <w:p w:rsidR="0023045D" w:rsidRPr="00A3499A" w:rsidRDefault="0023045D" w:rsidP="0099145A">
            <w:pPr>
              <w:snapToGrid w:val="0"/>
              <w:spacing w:line="280" w:lineRule="exact"/>
              <w:ind w:left="-113" w:right="-113"/>
              <w:jc w:val="center"/>
              <w:rPr>
                <w:rFonts w:eastAsia="標楷體"/>
                <w:sz w:val="22"/>
              </w:rPr>
            </w:pPr>
            <w:r w:rsidRPr="00A3499A">
              <w:rPr>
                <w:rFonts w:eastAsia="標楷體" w:hint="eastAsia"/>
                <w:sz w:val="22"/>
              </w:rPr>
              <w:t>9</w:t>
            </w:r>
            <w:r w:rsidRPr="00A3499A">
              <w:rPr>
                <w:rFonts w:eastAsia="標楷體" w:hint="eastAsia"/>
                <w:sz w:val="22"/>
              </w:rPr>
              <w:t>月</w:t>
            </w:r>
          </w:p>
        </w:tc>
        <w:tc>
          <w:tcPr>
            <w:tcW w:w="843" w:type="dxa"/>
            <w:tcBorders>
              <w:top w:val="nil"/>
              <w:left w:val="single" w:sz="4" w:space="0" w:color="auto"/>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3,507.7</w:t>
            </w:r>
          </w:p>
        </w:tc>
        <w:tc>
          <w:tcPr>
            <w:tcW w:w="934" w:type="dxa"/>
            <w:tcBorders>
              <w:top w:val="nil"/>
              <w:left w:val="nil"/>
              <w:bottom w:val="nil"/>
              <w:right w:val="nil"/>
            </w:tcBorders>
            <w:vAlign w:val="center"/>
          </w:tcPr>
          <w:p w:rsidR="0023045D" w:rsidRPr="00A3499A" w:rsidRDefault="0023045D" w:rsidP="0099145A">
            <w:pPr>
              <w:snapToGrid w:val="0"/>
              <w:spacing w:line="280" w:lineRule="exact"/>
              <w:ind w:left="-113" w:rightChars="50" w:right="120"/>
              <w:jc w:val="right"/>
              <w:rPr>
                <w:rFonts w:eastAsia="標楷體"/>
                <w:sz w:val="22"/>
                <w:szCs w:val="22"/>
              </w:rPr>
            </w:pPr>
            <w:r w:rsidRPr="00A3499A">
              <w:rPr>
                <w:rFonts w:eastAsia="標楷體" w:hint="eastAsia"/>
                <w:sz w:val="22"/>
                <w:szCs w:val="22"/>
              </w:rPr>
              <w:t>-8.1</w:t>
            </w:r>
          </w:p>
        </w:tc>
        <w:tc>
          <w:tcPr>
            <w:tcW w:w="833" w:type="dxa"/>
            <w:tcBorders>
              <w:top w:val="nil"/>
              <w:left w:val="nil"/>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2,055.6</w:t>
            </w:r>
          </w:p>
        </w:tc>
        <w:tc>
          <w:tcPr>
            <w:tcW w:w="825" w:type="dxa"/>
            <w:tcBorders>
              <w:top w:val="nil"/>
              <w:left w:val="nil"/>
              <w:bottom w:val="nil"/>
              <w:right w:val="nil"/>
            </w:tcBorders>
            <w:vAlign w:val="center"/>
          </w:tcPr>
          <w:p w:rsidR="0023045D" w:rsidRPr="00A3499A" w:rsidRDefault="0023045D" w:rsidP="0099145A">
            <w:pPr>
              <w:snapToGrid w:val="0"/>
              <w:spacing w:line="280" w:lineRule="exact"/>
              <w:ind w:left="-113" w:rightChars="50" w:right="120"/>
              <w:jc w:val="right"/>
              <w:rPr>
                <w:rFonts w:eastAsia="標楷體"/>
                <w:sz w:val="22"/>
                <w:szCs w:val="22"/>
              </w:rPr>
            </w:pPr>
            <w:r w:rsidRPr="00A3499A">
              <w:rPr>
                <w:rFonts w:eastAsia="標楷體" w:hint="eastAsia"/>
                <w:sz w:val="22"/>
                <w:szCs w:val="22"/>
              </w:rPr>
              <w:t>-1.9</w:t>
            </w:r>
          </w:p>
        </w:tc>
        <w:tc>
          <w:tcPr>
            <w:tcW w:w="938" w:type="dxa"/>
            <w:tcBorders>
              <w:top w:val="nil"/>
              <w:left w:val="nil"/>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1,452.2</w:t>
            </w:r>
          </w:p>
        </w:tc>
        <w:tc>
          <w:tcPr>
            <w:tcW w:w="868" w:type="dxa"/>
            <w:tcBorders>
              <w:top w:val="nil"/>
              <w:left w:val="nil"/>
              <w:bottom w:val="nil"/>
              <w:right w:val="nil"/>
            </w:tcBorders>
            <w:vAlign w:val="center"/>
          </w:tcPr>
          <w:p w:rsidR="0023045D" w:rsidRPr="00A3499A" w:rsidRDefault="0023045D" w:rsidP="0099145A">
            <w:pPr>
              <w:snapToGrid w:val="0"/>
              <w:spacing w:line="280" w:lineRule="exact"/>
              <w:ind w:left="-113" w:right="220"/>
              <w:jc w:val="right"/>
              <w:rPr>
                <w:rFonts w:eastAsia="標楷體"/>
                <w:sz w:val="22"/>
                <w:szCs w:val="22"/>
              </w:rPr>
            </w:pPr>
            <w:r w:rsidRPr="00A3499A">
              <w:rPr>
                <w:rFonts w:eastAsia="標楷體" w:hint="eastAsia"/>
                <w:sz w:val="22"/>
                <w:szCs w:val="22"/>
              </w:rPr>
              <w:t>-15.3</w:t>
            </w:r>
          </w:p>
        </w:tc>
        <w:tc>
          <w:tcPr>
            <w:tcW w:w="1453" w:type="dxa"/>
            <w:tcBorders>
              <w:top w:val="nil"/>
              <w:left w:val="nil"/>
              <w:bottom w:val="nil"/>
              <w:right w:val="nil"/>
            </w:tcBorders>
            <w:vAlign w:val="center"/>
          </w:tcPr>
          <w:p w:rsidR="0023045D" w:rsidRPr="00A3499A" w:rsidRDefault="0023045D" w:rsidP="0099145A">
            <w:pPr>
              <w:snapToGrid w:val="0"/>
              <w:spacing w:line="280" w:lineRule="exact"/>
              <w:ind w:left="-113" w:rightChars="150" w:right="360"/>
              <w:jc w:val="right"/>
              <w:rPr>
                <w:rFonts w:eastAsia="標楷體"/>
                <w:sz w:val="22"/>
                <w:szCs w:val="22"/>
              </w:rPr>
            </w:pPr>
            <w:r w:rsidRPr="00A3499A">
              <w:rPr>
                <w:rFonts w:eastAsia="標楷體" w:hint="eastAsia"/>
                <w:sz w:val="22"/>
                <w:szCs w:val="22"/>
              </w:rPr>
              <w:t>603.4</w:t>
            </w:r>
          </w:p>
        </w:tc>
      </w:tr>
      <w:tr w:rsidR="0023045D" w:rsidRPr="00A3499A" w:rsidTr="0099145A">
        <w:trPr>
          <w:gridBefore w:val="1"/>
          <w:wBefore w:w="6" w:type="dxa"/>
          <w:cantSplit/>
          <w:trHeight w:hRule="exact" w:val="401"/>
        </w:trPr>
        <w:tc>
          <w:tcPr>
            <w:tcW w:w="1821" w:type="dxa"/>
            <w:tcBorders>
              <w:top w:val="nil"/>
              <w:left w:val="nil"/>
              <w:bottom w:val="nil"/>
              <w:right w:val="single" w:sz="4" w:space="0" w:color="auto"/>
            </w:tcBorders>
            <w:vAlign w:val="center"/>
          </w:tcPr>
          <w:p w:rsidR="0023045D" w:rsidRPr="00A3499A" w:rsidRDefault="0023045D" w:rsidP="0099145A">
            <w:pPr>
              <w:snapToGrid w:val="0"/>
              <w:spacing w:line="280" w:lineRule="exact"/>
              <w:ind w:left="-113" w:right="-113"/>
              <w:jc w:val="center"/>
              <w:rPr>
                <w:rFonts w:eastAsia="標楷體"/>
                <w:sz w:val="22"/>
              </w:rPr>
            </w:pPr>
            <w:r w:rsidRPr="00A3499A">
              <w:rPr>
                <w:rFonts w:eastAsia="標楷體" w:hint="eastAsia"/>
                <w:sz w:val="22"/>
              </w:rPr>
              <w:t>10</w:t>
            </w:r>
            <w:r w:rsidRPr="00A3499A">
              <w:rPr>
                <w:rFonts w:eastAsia="標楷體" w:hint="eastAsia"/>
                <w:sz w:val="22"/>
              </w:rPr>
              <w:t>月</w:t>
            </w:r>
          </w:p>
        </w:tc>
        <w:tc>
          <w:tcPr>
            <w:tcW w:w="843" w:type="dxa"/>
            <w:tcBorders>
              <w:top w:val="nil"/>
              <w:left w:val="single" w:sz="4" w:space="0" w:color="auto"/>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3,231.9</w:t>
            </w:r>
          </w:p>
        </w:tc>
        <w:tc>
          <w:tcPr>
            <w:tcW w:w="934" w:type="dxa"/>
            <w:tcBorders>
              <w:top w:val="nil"/>
              <w:left w:val="nil"/>
              <w:bottom w:val="nil"/>
              <w:right w:val="nil"/>
            </w:tcBorders>
            <w:vAlign w:val="center"/>
          </w:tcPr>
          <w:p w:rsidR="0023045D" w:rsidRPr="00A3499A" w:rsidRDefault="0023045D" w:rsidP="0099145A">
            <w:pPr>
              <w:snapToGrid w:val="0"/>
              <w:spacing w:line="280" w:lineRule="exact"/>
              <w:ind w:left="-113" w:rightChars="50" w:right="120"/>
              <w:jc w:val="right"/>
              <w:rPr>
                <w:rFonts w:eastAsia="標楷體"/>
                <w:sz w:val="22"/>
                <w:szCs w:val="22"/>
              </w:rPr>
            </w:pPr>
            <w:r w:rsidRPr="00A3499A">
              <w:rPr>
                <w:rFonts w:eastAsia="標楷體" w:hint="eastAsia"/>
                <w:sz w:val="22"/>
                <w:szCs w:val="22"/>
              </w:rPr>
              <w:t>-12.1</w:t>
            </w:r>
          </w:p>
        </w:tc>
        <w:tc>
          <w:tcPr>
            <w:tcW w:w="833" w:type="dxa"/>
            <w:tcBorders>
              <w:top w:val="nil"/>
              <w:left w:val="nil"/>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1,924.1</w:t>
            </w:r>
          </w:p>
        </w:tc>
        <w:tc>
          <w:tcPr>
            <w:tcW w:w="825" w:type="dxa"/>
            <w:tcBorders>
              <w:top w:val="nil"/>
              <w:left w:val="nil"/>
              <w:bottom w:val="nil"/>
              <w:right w:val="nil"/>
            </w:tcBorders>
            <w:vAlign w:val="center"/>
          </w:tcPr>
          <w:p w:rsidR="0023045D" w:rsidRPr="00A3499A" w:rsidRDefault="0023045D" w:rsidP="0099145A">
            <w:pPr>
              <w:snapToGrid w:val="0"/>
              <w:spacing w:line="280" w:lineRule="exact"/>
              <w:ind w:left="-113" w:rightChars="50" w:right="120"/>
              <w:jc w:val="right"/>
              <w:rPr>
                <w:rFonts w:eastAsia="標楷體"/>
                <w:sz w:val="22"/>
                <w:szCs w:val="22"/>
              </w:rPr>
            </w:pPr>
            <w:r w:rsidRPr="00A3499A">
              <w:rPr>
                <w:rFonts w:eastAsia="標楷體" w:hint="eastAsia"/>
                <w:sz w:val="22"/>
                <w:szCs w:val="22"/>
              </w:rPr>
              <w:t>-6.9</w:t>
            </w:r>
          </w:p>
        </w:tc>
        <w:tc>
          <w:tcPr>
            <w:tcW w:w="938" w:type="dxa"/>
            <w:tcBorders>
              <w:top w:val="nil"/>
              <w:left w:val="nil"/>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1,307.7</w:t>
            </w:r>
          </w:p>
        </w:tc>
        <w:tc>
          <w:tcPr>
            <w:tcW w:w="868" w:type="dxa"/>
            <w:tcBorders>
              <w:top w:val="nil"/>
              <w:left w:val="nil"/>
              <w:bottom w:val="nil"/>
              <w:right w:val="nil"/>
            </w:tcBorders>
            <w:vAlign w:val="center"/>
          </w:tcPr>
          <w:p w:rsidR="0023045D" w:rsidRPr="00A3499A" w:rsidRDefault="0023045D" w:rsidP="0099145A">
            <w:pPr>
              <w:snapToGrid w:val="0"/>
              <w:spacing w:line="280" w:lineRule="exact"/>
              <w:ind w:left="-113" w:right="220"/>
              <w:jc w:val="right"/>
              <w:rPr>
                <w:rFonts w:eastAsia="標楷體"/>
                <w:sz w:val="22"/>
                <w:szCs w:val="22"/>
              </w:rPr>
            </w:pPr>
            <w:r w:rsidRPr="00A3499A">
              <w:rPr>
                <w:rFonts w:eastAsia="標楷體" w:hint="eastAsia"/>
                <w:sz w:val="22"/>
                <w:szCs w:val="22"/>
              </w:rPr>
              <w:t>-18.8</w:t>
            </w:r>
          </w:p>
        </w:tc>
        <w:tc>
          <w:tcPr>
            <w:tcW w:w="1453" w:type="dxa"/>
            <w:tcBorders>
              <w:top w:val="nil"/>
              <w:left w:val="nil"/>
              <w:bottom w:val="nil"/>
              <w:right w:val="nil"/>
            </w:tcBorders>
            <w:vAlign w:val="center"/>
          </w:tcPr>
          <w:p w:rsidR="0023045D" w:rsidRPr="00A3499A" w:rsidRDefault="0023045D" w:rsidP="0099145A">
            <w:pPr>
              <w:snapToGrid w:val="0"/>
              <w:spacing w:line="280" w:lineRule="exact"/>
              <w:ind w:left="-113" w:rightChars="150" w:right="360"/>
              <w:jc w:val="right"/>
              <w:rPr>
                <w:rFonts w:eastAsia="標楷體"/>
                <w:sz w:val="22"/>
                <w:szCs w:val="22"/>
              </w:rPr>
            </w:pPr>
            <w:r w:rsidRPr="00A3499A">
              <w:rPr>
                <w:rFonts w:eastAsia="標楷體" w:hint="eastAsia"/>
                <w:sz w:val="22"/>
                <w:szCs w:val="22"/>
              </w:rPr>
              <w:t>616.4</w:t>
            </w:r>
          </w:p>
        </w:tc>
      </w:tr>
      <w:tr w:rsidR="0023045D" w:rsidRPr="00A3499A" w:rsidTr="0099145A">
        <w:trPr>
          <w:gridBefore w:val="1"/>
          <w:wBefore w:w="6" w:type="dxa"/>
          <w:cantSplit/>
          <w:trHeight w:hRule="exact" w:val="401"/>
        </w:trPr>
        <w:tc>
          <w:tcPr>
            <w:tcW w:w="1821" w:type="dxa"/>
            <w:tcBorders>
              <w:top w:val="nil"/>
              <w:left w:val="nil"/>
              <w:bottom w:val="nil"/>
              <w:right w:val="single" w:sz="4" w:space="0" w:color="auto"/>
            </w:tcBorders>
            <w:vAlign w:val="center"/>
          </w:tcPr>
          <w:p w:rsidR="0023045D" w:rsidRPr="00A3499A" w:rsidRDefault="0023045D" w:rsidP="0099145A">
            <w:pPr>
              <w:snapToGrid w:val="0"/>
              <w:spacing w:line="280" w:lineRule="exact"/>
              <w:ind w:left="-113" w:right="-113"/>
              <w:jc w:val="center"/>
              <w:rPr>
                <w:rFonts w:eastAsia="標楷體"/>
                <w:sz w:val="22"/>
              </w:rPr>
            </w:pPr>
            <w:r w:rsidRPr="00A3499A">
              <w:rPr>
                <w:rFonts w:eastAsia="標楷體" w:hint="eastAsia"/>
                <w:sz w:val="22"/>
              </w:rPr>
              <w:t>11</w:t>
            </w:r>
            <w:r w:rsidRPr="00A3499A">
              <w:rPr>
                <w:rFonts w:eastAsia="標楷體" w:hint="eastAsia"/>
                <w:sz w:val="22"/>
              </w:rPr>
              <w:t>月</w:t>
            </w:r>
          </w:p>
        </w:tc>
        <w:tc>
          <w:tcPr>
            <w:tcW w:w="843" w:type="dxa"/>
            <w:tcBorders>
              <w:top w:val="nil"/>
              <w:left w:val="single" w:sz="4" w:space="0" w:color="auto"/>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3,403.8</w:t>
            </w:r>
          </w:p>
        </w:tc>
        <w:tc>
          <w:tcPr>
            <w:tcW w:w="934" w:type="dxa"/>
            <w:tcBorders>
              <w:top w:val="nil"/>
              <w:left w:val="nil"/>
              <w:bottom w:val="nil"/>
              <w:right w:val="nil"/>
            </w:tcBorders>
            <w:vAlign w:val="center"/>
          </w:tcPr>
          <w:p w:rsidR="0023045D" w:rsidRPr="00A3499A" w:rsidRDefault="0023045D" w:rsidP="0099145A">
            <w:pPr>
              <w:snapToGrid w:val="0"/>
              <w:spacing w:line="280" w:lineRule="exact"/>
              <w:ind w:left="-113" w:rightChars="50" w:right="120"/>
              <w:jc w:val="right"/>
              <w:rPr>
                <w:rFonts w:eastAsia="標楷體"/>
                <w:sz w:val="22"/>
                <w:szCs w:val="22"/>
              </w:rPr>
            </w:pPr>
            <w:r w:rsidRPr="00A3499A">
              <w:rPr>
                <w:rFonts w:eastAsia="標楷體" w:hint="eastAsia"/>
                <w:sz w:val="22"/>
                <w:szCs w:val="22"/>
              </w:rPr>
              <w:t>-7.6</w:t>
            </w:r>
          </w:p>
        </w:tc>
        <w:tc>
          <w:tcPr>
            <w:tcW w:w="833" w:type="dxa"/>
            <w:tcBorders>
              <w:top w:val="nil"/>
              <w:left w:val="nil"/>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1,972.4</w:t>
            </w:r>
          </w:p>
        </w:tc>
        <w:tc>
          <w:tcPr>
            <w:tcW w:w="825" w:type="dxa"/>
            <w:tcBorders>
              <w:top w:val="nil"/>
              <w:left w:val="nil"/>
              <w:bottom w:val="nil"/>
              <w:right w:val="nil"/>
            </w:tcBorders>
            <w:vAlign w:val="center"/>
          </w:tcPr>
          <w:p w:rsidR="0023045D" w:rsidRPr="00A3499A" w:rsidRDefault="0023045D" w:rsidP="0099145A">
            <w:pPr>
              <w:snapToGrid w:val="0"/>
              <w:spacing w:line="280" w:lineRule="exact"/>
              <w:ind w:left="-113" w:rightChars="50" w:right="120"/>
              <w:jc w:val="right"/>
              <w:rPr>
                <w:rFonts w:eastAsia="標楷體"/>
                <w:sz w:val="22"/>
                <w:szCs w:val="22"/>
              </w:rPr>
            </w:pPr>
            <w:r w:rsidRPr="00A3499A">
              <w:rPr>
                <w:rFonts w:eastAsia="標楷體" w:hint="eastAsia"/>
                <w:sz w:val="22"/>
                <w:szCs w:val="22"/>
              </w:rPr>
              <w:t>-6.8</w:t>
            </w:r>
          </w:p>
        </w:tc>
        <w:tc>
          <w:tcPr>
            <w:tcW w:w="938" w:type="dxa"/>
            <w:tcBorders>
              <w:top w:val="nil"/>
              <w:left w:val="nil"/>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1,431.4</w:t>
            </w:r>
          </w:p>
        </w:tc>
        <w:tc>
          <w:tcPr>
            <w:tcW w:w="868" w:type="dxa"/>
            <w:tcBorders>
              <w:top w:val="nil"/>
              <w:left w:val="nil"/>
              <w:bottom w:val="nil"/>
              <w:right w:val="nil"/>
            </w:tcBorders>
            <w:vAlign w:val="center"/>
          </w:tcPr>
          <w:p w:rsidR="0023045D" w:rsidRPr="00A3499A" w:rsidRDefault="0023045D" w:rsidP="0099145A">
            <w:pPr>
              <w:snapToGrid w:val="0"/>
              <w:spacing w:line="280" w:lineRule="exact"/>
              <w:ind w:left="-113" w:right="220"/>
              <w:jc w:val="right"/>
              <w:rPr>
                <w:rFonts w:eastAsia="標楷體"/>
                <w:sz w:val="22"/>
                <w:szCs w:val="22"/>
              </w:rPr>
            </w:pPr>
            <w:r w:rsidRPr="00A3499A">
              <w:rPr>
                <w:rFonts w:eastAsia="標楷體" w:hint="eastAsia"/>
                <w:sz w:val="22"/>
                <w:szCs w:val="22"/>
              </w:rPr>
              <w:t>-8.7</w:t>
            </w:r>
          </w:p>
        </w:tc>
        <w:tc>
          <w:tcPr>
            <w:tcW w:w="1453" w:type="dxa"/>
            <w:tcBorders>
              <w:top w:val="nil"/>
              <w:left w:val="nil"/>
              <w:bottom w:val="nil"/>
              <w:right w:val="nil"/>
            </w:tcBorders>
            <w:vAlign w:val="center"/>
          </w:tcPr>
          <w:p w:rsidR="0023045D" w:rsidRPr="00A3499A" w:rsidRDefault="0023045D" w:rsidP="0099145A">
            <w:pPr>
              <w:snapToGrid w:val="0"/>
              <w:spacing w:line="280" w:lineRule="exact"/>
              <w:ind w:left="-113" w:rightChars="150" w:right="360"/>
              <w:jc w:val="right"/>
              <w:rPr>
                <w:rFonts w:eastAsia="標楷體"/>
                <w:sz w:val="22"/>
                <w:szCs w:val="22"/>
              </w:rPr>
            </w:pPr>
            <w:r w:rsidRPr="00A3499A">
              <w:rPr>
                <w:rFonts w:eastAsia="標楷體" w:hint="eastAsia"/>
                <w:sz w:val="22"/>
                <w:szCs w:val="22"/>
              </w:rPr>
              <w:t>541.0</w:t>
            </w:r>
          </w:p>
        </w:tc>
      </w:tr>
      <w:tr w:rsidR="0023045D" w:rsidRPr="00A3499A" w:rsidTr="0099145A">
        <w:trPr>
          <w:gridBefore w:val="1"/>
          <w:wBefore w:w="6" w:type="dxa"/>
          <w:cantSplit/>
          <w:trHeight w:hRule="exact" w:val="401"/>
        </w:trPr>
        <w:tc>
          <w:tcPr>
            <w:tcW w:w="1821" w:type="dxa"/>
            <w:tcBorders>
              <w:top w:val="nil"/>
              <w:left w:val="nil"/>
              <w:bottom w:val="nil"/>
              <w:right w:val="single" w:sz="4" w:space="0" w:color="auto"/>
            </w:tcBorders>
            <w:vAlign w:val="center"/>
          </w:tcPr>
          <w:p w:rsidR="0023045D" w:rsidRPr="00A3499A" w:rsidRDefault="0023045D" w:rsidP="0099145A">
            <w:pPr>
              <w:snapToGrid w:val="0"/>
              <w:spacing w:line="280" w:lineRule="exact"/>
              <w:ind w:left="-113" w:right="-113"/>
              <w:jc w:val="center"/>
              <w:rPr>
                <w:rFonts w:eastAsia="標楷體"/>
                <w:sz w:val="22"/>
              </w:rPr>
            </w:pPr>
            <w:r w:rsidRPr="00A3499A">
              <w:rPr>
                <w:rFonts w:eastAsia="標楷體" w:hint="eastAsia"/>
                <w:sz w:val="22"/>
              </w:rPr>
              <w:t>12</w:t>
            </w:r>
            <w:r w:rsidRPr="00A3499A">
              <w:rPr>
                <w:rFonts w:eastAsia="標楷體" w:hint="eastAsia"/>
                <w:sz w:val="22"/>
              </w:rPr>
              <w:t>月</w:t>
            </w:r>
          </w:p>
        </w:tc>
        <w:tc>
          <w:tcPr>
            <w:tcW w:w="843" w:type="dxa"/>
            <w:tcBorders>
              <w:top w:val="nil"/>
              <w:left w:val="single" w:sz="4" w:space="0" w:color="auto"/>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3,882.8</w:t>
            </w:r>
          </w:p>
        </w:tc>
        <w:tc>
          <w:tcPr>
            <w:tcW w:w="934" w:type="dxa"/>
            <w:tcBorders>
              <w:top w:val="nil"/>
              <w:left w:val="nil"/>
              <w:bottom w:val="nil"/>
              <w:right w:val="nil"/>
            </w:tcBorders>
            <w:vAlign w:val="center"/>
          </w:tcPr>
          <w:p w:rsidR="0023045D" w:rsidRPr="00A3499A" w:rsidRDefault="0023045D" w:rsidP="0099145A">
            <w:pPr>
              <w:snapToGrid w:val="0"/>
              <w:spacing w:line="280" w:lineRule="exact"/>
              <w:ind w:left="-113" w:rightChars="50" w:right="120"/>
              <w:jc w:val="right"/>
              <w:rPr>
                <w:rFonts w:eastAsia="標楷體"/>
                <w:sz w:val="22"/>
                <w:szCs w:val="22"/>
              </w:rPr>
            </w:pPr>
            <w:r w:rsidRPr="00A3499A">
              <w:rPr>
                <w:rFonts w:eastAsia="標楷體" w:hint="eastAsia"/>
                <w:sz w:val="22"/>
                <w:szCs w:val="22"/>
              </w:rPr>
              <w:t>-4.1</w:t>
            </w:r>
          </w:p>
        </w:tc>
        <w:tc>
          <w:tcPr>
            <w:tcW w:w="833" w:type="dxa"/>
            <w:tcBorders>
              <w:top w:val="nil"/>
              <w:left w:val="nil"/>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2,241.9</w:t>
            </w:r>
          </w:p>
        </w:tc>
        <w:tc>
          <w:tcPr>
            <w:tcW w:w="825" w:type="dxa"/>
            <w:tcBorders>
              <w:top w:val="nil"/>
              <w:left w:val="nil"/>
              <w:bottom w:val="nil"/>
              <w:right w:val="nil"/>
            </w:tcBorders>
            <w:vAlign w:val="center"/>
          </w:tcPr>
          <w:p w:rsidR="0023045D" w:rsidRPr="00A3499A" w:rsidRDefault="0023045D" w:rsidP="0099145A">
            <w:pPr>
              <w:snapToGrid w:val="0"/>
              <w:spacing w:line="280" w:lineRule="exact"/>
              <w:ind w:left="-113" w:rightChars="50" w:right="120"/>
              <w:jc w:val="right"/>
              <w:rPr>
                <w:rFonts w:eastAsia="標楷體"/>
                <w:sz w:val="22"/>
                <w:szCs w:val="22"/>
              </w:rPr>
            </w:pPr>
            <w:r w:rsidRPr="00A3499A">
              <w:rPr>
                <w:rFonts w:eastAsia="標楷體" w:hint="eastAsia"/>
                <w:sz w:val="22"/>
                <w:szCs w:val="22"/>
              </w:rPr>
              <w:t>-1.4</w:t>
            </w:r>
          </w:p>
        </w:tc>
        <w:tc>
          <w:tcPr>
            <w:tcW w:w="938" w:type="dxa"/>
            <w:tcBorders>
              <w:top w:val="nil"/>
              <w:left w:val="nil"/>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1,641.0</w:t>
            </w:r>
          </w:p>
        </w:tc>
        <w:tc>
          <w:tcPr>
            <w:tcW w:w="868" w:type="dxa"/>
            <w:tcBorders>
              <w:top w:val="nil"/>
              <w:left w:val="nil"/>
              <w:bottom w:val="nil"/>
              <w:right w:val="nil"/>
            </w:tcBorders>
            <w:vAlign w:val="center"/>
          </w:tcPr>
          <w:p w:rsidR="0023045D" w:rsidRPr="00A3499A" w:rsidRDefault="0023045D" w:rsidP="0099145A">
            <w:pPr>
              <w:snapToGrid w:val="0"/>
              <w:spacing w:line="280" w:lineRule="exact"/>
              <w:ind w:left="-113" w:right="220"/>
              <w:jc w:val="right"/>
              <w:rPr>
                <w:rFonts w:eastAsia="標楷體"/>
                <w:sz w:val="22"/>
                <w:szCs w:val="22"/>
              </w:rPr>
            </w:pPr>
            <w:r w:rsidRPr="00A3499A">
              <w:rPr>
                <w:rFonts w:eastAsia="標楷體" w:hint="eastAsia"/>
                <w:sz w:val="22"/>
                <w:szCs w:val="22"/>
              </w:rPr>
              <w:t>-7.6</w:t>
            </w:r>
          </w:p>
        </w:tc>
        <w:tc>
          <w:tcPr>
            <w:tcW w:w="1453" w:type="dxa"/>
            <w:tcBorders>
              <w:top w:val="nil"/>
              <w:left w:val="nil"/>
              <w:bottom w:val="nil"/>
              <w:right w:val="nil"/>
            </w:tcBorders>
            <w:vAlign w:val="center"/>
          </w:tcPr>
          <w:p w:rsidR="0023045D" w:rsidRPr="00A3499A" w:rsidRDefault="0023045D" w:rsidP="0099145A">
            <w:pPr>
              <w:snapToGrid w:val="0"/>
              <w:spacing w:line="280" w:lineRule="exact"/>
              <w:ind w:left="-113" w:rightChars="150" w:right="360"/>
              <w:jc w:val="right"/>
              <w:rPr>
                <w:rFonts w:eastAsia="標楷體"/>
                <w:sz w:val="22"/>
                <w:szCs w:val="22"/>
              </w:rPr>
            </w:pPr>
            <w:r w:rsidRPr="00A3499A">
              <w:rPr>
                <w:rFonts w:eastAsia="標楷體" w:hint="eastAsia"/>
                <w:sz w:val="22"/>
                <w:szCs w:val="22"/>
              </w:rPr>
              <w:t>600.9</w:t>
            </w:r>
          </w:p>
        </w:tc>
      </w:tr>
      <w:tr w:rsidR="0023045D" w:rsidRPr="00A3499A" w:rsidTr="0099145A">
        <w:trPr>
          <w:gridBefore w:val="1"/>
          <w:wBefore w:w="6" w:type="dxa"/>
          <w:cantSplit/>
          <w:trHeight w:hRule="exact" w:val="401"/>
        </w:trPr>
        <w:tc>
          <w:tcPr>
            <w:tcW w:w="1821" w:type="dxa"/>
            <w:tcBorders>
              <w:top w:val="nil"/>
              <w:left w:val="nil"/>
              <w:bottom w:val="nil"/>
              <w:right w:val="single" w:sz="4" w:space="0" w:color="auto"/>
            </w:tcBorders>
            <w:vAlign w:val="center"/>
          </w:tcPr>
          <w:p w:rsidR="0023045D" w:rsidRPr="00A3499A" w:rsidRDefault="0023045D" w:rsidP="0099145A">
            <w:pPr>
              <w:snapToGrid w:val="0"/>
              <w:spacing w:line="280" w:lineRule="exact"/>
              <w:ind w:left="-113" w:right="-113"/>
              <w:jc w:val="center"/>
              <w:rPr>
                <w:rFonts w:eastAsia="標楷體"/>
                <w:sz w:val="22"/>
              </w:rPr>
            </w:pPr>
            <w:r w:rsidRPr="00A3499A">
              <w:rPr>
                <w:rFonts w:eastAsia="標楷體" w:hint="eastAsia"/>
                <w:sz w:val="22"/>
              </w:rPr>
              <w:t>2016</w:t>
            </w:r>
            <w:r w:rsidRPr="00A3499A">
              <w:rPr>
                <w:rFonts w:eastAsia="標楷體" w:hint="eastAsia"/>
                <w:sz w:val="22"/>
              </w:rPr>
              <w:t>年</w:t>
            </w:r>
            <w:r w:rsidRPr="00A3499A">
              <w:rPr>
                <w:rFonts w:eastAsia="標楷體" w:hint="eastAsia"/>
                <w:sz w:val="22"/>
              </w:rPr>
              <w:t>1~5</w:t>
            </w:r>
            <w:r w:rsidRPr="00A3499A">
              <w:rPr>
                <w:rFonts w:eastAsia="標楷體" w:hint="eastAsia"/>
                <w:sz w:val="22"/>
              </w:rPr>
              <w:t>月</w:t>
            </w:r>
          </w:p>
        </w:tc>
        <w:tc>
          <w:tcPr>
            <w:tcW w:w="843" w:type="dxa"/>
            <w:tcBorders>
              <w:top w:val="nil"/>
              <w:left w:val="single" w:sz="4" w:space="0" w:color="auto"/>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14,101.2</w:t>
            </w:r>
          </w:p>
        </w:tc>
        <w:tc>
          <w:tcPr>
            <w:tcW w:w="934" w:type="dxa"/>
            <w:tcBorders>
              <w:top w:val="nil"/>
              <w:left w:val="nil"/>
              <w:bottom w:val="nil"/>
              <w:right w:val="nil"/>
            </w:tcBorders>
            <w:vAlign w:val="center"/>
          </w:tcPr>
          <w:p w:rsidR="0023045D" w:rsidRPr="00A3499A" w:rsidRDefault="0023045D" w:rsidP="0099145A">
            <w:pPr>
              <w:snapToGrid w:val="0"/>
              <w:spacing w:line="280" w:lineRule="exact"/>
              <w:ind w:left="-113" w:rightChars="50" w:right="120"/>
              <w:jc w:val="right"/>
              <w:rPr>
                <w:rFonts w:eastAsia="標楷體"/>
                <w:sz w:val="22"/>
                <w:szCs w:val="22"/>
              </w:rPr>
            </w:pPr>
            <w:r w:rsidRPr="00A3499A">
              <w:rPr>
                <w:rFonts w:eastAsia="標楷體" w:hint="eastAsia"/>
                <w:sz w:val="22"/>
                <w:szCs w:val="22"/>
              </w:rPr>
              <w:t>-8.6</w:t>
            </w:r>
          </w:p>
        </w:tc>
        <w:tc>
          <w:tcPr>
            <w:tcW w:w="833" w:type="dxa"/>
            <w:tcBorders>
              <w:top w:val="nil"/>
              <w:left w:val="nil"/>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8,138.1</w:t>
            </w:r>
          </w:p>
        </w:tc>
        <w:tc>
          <w:tcPr>
            <w:tcW w:w="825" w:type="dxa"/>
            <w:tcBorders>
              <w:top w:val="nil"/>
              <w:left w:val="nil"/>
              <w:bottom w:val="nil"/>
              <w:right w:val="nil"/>
            </w:tcBorders>
            <w:vAlign w:val="center"/>
          </w:tcPr>
          <w:p w:rsidR="0023045D" w:rsidRPr="00A3499A" w:rsidRDefault="0023045D" w:rsidP="0099145A">
            <w:pPr>
              <w:snapToGrid w:val="0"/>
              <w:spacing w:line="280" w:lineRule="exact"/>
              <w:ind w:left="-113" w:rightChars="50" w:right="120"/>
              <w:jc w:val="right"/>
              <w:rPr>
                <w:rFonts w:eastAsia="標楷體"/>
                <w:sz w:val="22"/>
                <w:szCs w:val="22"/>
              </w:rPr>
            </w:pPr>
            <w:r w:rsidRPr="00A3499A">
              <w:rPr>
                <w:rFonts w:eastAsia="標楷體" w:hint="eastAsia"/>
                <w:sz w:val="22"/>
                <w:szCs w:val="22"/>
              </w:rPr>
              <w:t>-7.3</w:t>
            </w:r>
          </w:p>
        </w:tc>
        <w:tc>
          <w:tcPr>
            <w:tcW w:w="938" w:type="dxa"/>
            <w:tcBorders>
              <w:top w:val="nil"/>
              <w:left w:val="nil"/>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5,963.1</w:t>
            </w:r>
          </w:p>
        </w:tc>
        <w:tc>
          <w:tcPr>
            <w:tcW w:w="868" w:type="dxa"/>
            <w:tcBorders>
              <w:top w:val="nil"/>
              <w:left w:val="nil"/>
              <w:bottom w:val="nil"/>
              <w:right w:val="nil"/>
            </w:tcBorders>
            <w:vAlign w:val="center"/>
          </w:tcPr>
          <w:p w:rsidR="0023045D" w:rsidRPr="00A3499A" w:rsidRDefault="0023045D" w:rsidP="0099145A">
            <w:pPr>
              <w:snapToGrid w:val="0"/>
              <w:spacing w:line="280" w:lineRule="exact"/>
              <w:ind w:left="-113" w:right="220"/>
              <w:jc w:val="right"/>
              <w:rPr>
                <w:rFonts w:eastAsia="標楷體"/>
                <w:sz w:val="22"/>
                <w:szCs w:val="22"/>
              </w:rPr>
            </w:pPr>
            <w:r w:rsidRPr="00A3499A">
              <w:rPr>
                <w:rFonts w:eastAsia="標楷體" w:hint="eastAsia"/>
                <w:sz w:val="22"/>
                <w:szCs w:val="22"/>
              </w:rPr>
              <w:t>-10.3</w:t>
            </w:r>
          </w:p>
        </w:tc>
        <w:tc>
          <w:tcPr>
            <w:tcW w:w="1453" w:type="dxa"/>
            <w:tcBorders>
              <w:top w:val="nil"/>
              <w:left w:val="nil"/>
              <w:bottom w:val="nil"/>
              <w:right w:val="nil"/>
            </w:tcBorders>
            <w:vAlign w:val="center"/>
          </w:tcPr>
          <w:p w:rsidR="0023045D" w:rsidRPr="00A3499A" w:rsidRDefault="0023045D" w:rsidP="0099145A">
            <w:pPr>
              <w:snapToGrid w:val="0"/>
              <w:spacing w:line="280" w:lineRule="exact"/>
              <w:ind w:left="-113" w:rightChars="150" w:right="360"/>
              <w:jc w:val="right"/>
              <w:rPr>
                <w:rFonts w:eastAsia="標楷體"/>
                <w:sz w:val="22"/>
                <w:szCs w:val="22"/>
              </w:rPr>
            </w:pPr>
            <w:r w:rsidRPr="00A3499A">
              <w:rPr>
                <w:rFonts w:eastAsia="標楷體" w:hint="eastAsia"/>
                <w:sz w:val="22"/>
                <w:szCs w:val="22"/>
              </w:rPr>
              <w:t>2,175.0</w:t>
            </w:r>
          </w:p>
        </w:tc>
      </w:tr>
      <w:tr w:rsidR="0023045D" w:rsidRPr="00A3499A" w:rsidTr="0099145A">
        <w:trPr>
          <w:gridBefore w:val="1"/>
          <w:wBefore w:w="6" w:type="dxa"/>
          <w:cantSplit/>
          <w:trHeight w:hRule="exact" w:val="401"/>
        </w:trPr>
        <w:tc>
          <w:tcPr>
            <w:tcW w:w="1821" w:type="dxa"/>
            <w:tcBorders>
              <w:top w:val="nil"/>
              <w:left w:val="nil"/>
              <w:bottom w:val="nil"/>
              <w:right w:val="single" w:sz="4" w:space="0" w:color="auto"/>
            </w:tcBorders>
            <w:vAlign w:val="center"/>
          </w:tcPr>
          <w:p w:rsidR="0023045D" w:rsidRPr="00A3499A" w:rsidRDefault="0023045D" w:rsidP="0099145A">
            <w:pPr>
              <w:snapToGrid w:val="0"/>
              <w:spacing w:line="280" w:lineRule="exact"/>
              <w:ind w:left="-113" w:right="-113"/>
              <w:jc w:val="center"/>
              <w:rPr>
                <w:rFonts w:eastAsia="標楷體"/>
                <w:sz w:val="22"/>
              </w:rPr>
            </w:pPr>
            <w:r w:rsidRPr="00A3499A">
              <w:rPr>
                <w:rFonts w:eastAsia="標楷體" w:hint="eastAsia"/>
                <w:sz w:val="22"/>
              </w:rPr>
              <w:t>1</w:t>
            </w:r>
            <w:r w:rsidRPr="00A3499A">
              <w:rPr>
                <w:rFonts w:eastAsia="標楷體" w:hint="eastAsia"/>
                <w:sz w:val="22"/>
              </w:rPr>
              <w:t>月</w:t>
            </w:r>
          </w:p>
        </w:tc>
        <w:tc>
          <w:tcPr>
            <w:tcW w:w="843" w:type="dxa"/>
            <w:tcBorders>
              <w:top w:val="nil"/>
              <w:left w:val="single" w:sz="4" w:space="0" w:color="auto"/>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2,916.6</w:t>
            </w:r>
          </w:p>
        </w:tc>
        <w:tc>
          <w:tcPr>
            <w:tcW w:w="934" w:type="dxa"/>
            <w:tcBorders>
              <w:top w:val="nil"/>
              <w:left w:val="nil"/>
              <w:bottom w:val="nil"/>
              <w:right w:val="nil"/>
            </w:tcBorders>
            <w:vAlign w:val="center"/>
          </w:tcPr>
          <w:p w:rsidR="0023045D" w:rsidRPr="00A3499A" w:rsidRDefault="0023045D" w:rsidP="0099145A">
            <w:pPr>
              <w:snapToGrid w:val="0"/>
              <w:spacing w:line="280" w:lineRule="exact"/>
              <w:ind w:left="-113" w:rightChars="50" w:right="120"/>
              <w:jc w:val="right"/>
              <w:rPr>
                <w:rFonts w:eastAsia="標楷體"/>
                <w:sz w:val="22"/>
                <w:szCs w:val="22"/>
              </w:rPr>
            </w:pPr>
            <w:r w:rsidRPr="00A3499A">
              <w:rPr>
                <w:rFonts w:eastAsia="標楷體" w:hint="eastAsia"/>
                <w:sz w:val="22"/>
                <w:szCs w:val="22"/>
              </w:rPr>
              <w:t>-14.3</w:t>
            </w:r>
          </w:p>
        </w:tc>
        <w:tc>
          <w:tcPr>
            <w:tcW w:w="833" w:type="dxa"/>
            <w:tcBorders>
              <w:top w:val="nil"/>
              <w:left w:val="nil"/>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1,774.8</w:t>
            </w:r>
          </w:p>
        </w:tc>
        <w:tc>
          <w:tcPr>
            <w:tcW w:w="825" w:type="dxa"/>
            <w:tcBorders>
              <w:top w:val="nil"/>
              <w:left w:val="nil"/>
              <w:bottom w:val="nil"/>
              <w:right w:val="nil"/>
            </w:tcBorders>
            <w:vAlign w:val="center"/>
          </w:tcPr>
          <w:p w:rsidR="0023045D" w:rsidRPr="00A3499A" w:rsidRDefault="0023045D" w:rsidP="0099145A">
            <w:pPr>
              <w:snapToGrid w:val="0"/>
              <w:spacing w:line="280" w:lineRule="exact"/>
              <w:ind w:left="-113" w:rightChars="50" w:right="120"/>
              <w:jc w:val="right"/>
              <w:rPr>
                <w:rFonts w:eastAsia="標楷體"/>
                <w:sz w:val="22"/>
                <w:szCs w:val="22"/>
              </w:rPr>
            </w:pPr>
            <w:r w:rsidRPr="00A3499A">
              <w:rPr>
                <w:rFonts w:eastAsia="標楷體" w:hint="eastAsia"/>
                <w:sz w:val="22"/>
                <w:szCs w:val="22"/>
              </w:rPr>
              <w:t>-11.2</w:t>
            </w:r>
          </w:p>
        </w:tc>
        <w:tc>
          <w:tcPr>
            <w:tcW w:w="938" w:type="dxa"/>
            <w:tcBorders>
              <w:top w:val="nil"/>
              <w:left w:val="nil"/>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1,141.9</w:t>
            </w:r>
          </w:p>
        </w:tc>
        <w:tc>
          <w:tcPr>
            <w:tcW w:w="868" w:type="dxa"/>
            <w:tcBorders>
              <w:top w:val="nil"/>
              <w:left w:val="nil"/>
              <w:bottom w:val="nil"/>
              <w:right w:val="nil"/>
            </w:tcBorders>
            <w:vAlign w:val="center"/>
          </w:tcPr>
          <w:p w:rsidR="0023045D" w:rsidRPr="00A3499A" w:rsidRDefault="0023045D" w:rsidP="0099145A">
            <w:pPr>
              <w:snapToGrid w:val="0"/>
              <w:spacing w:line="280" w:lineRule="exact"/>
              <w:ind w:left="-113" w:right="220"/>
              <w:jc w:val="right"/>
              <w:rPr>
                <w:rFonts w:eastAsia="標楷體"/>
                <w:sz w:val="22"/>
                <w:szCs w:val="22"/>
              </w:rPr>
            </w:pPr>
            <w:r w:rsidRPr="00A3499A">
              <w:rPr>
                <w:rFonts w:eastAsia="標楷體" w:hint="eastAsia"/>
                <w:sz w:val="22"/>
                <w:szCs w:val="22"/>
              </w:rPr>
              <w:t>-18.8</w:t>
            </w:r>
          </w:p>
        </w:tc>
        <w:tc>
          <w:tcPr>
            <w:tcW w:w="1453" w:type="dxa"/>
            <w:tcBorders>
              <w:top w:val="nil"/>
              <w:left w:val="nil"/>
              <w:bottom w:val="nil"/>
              <w:right w:val="nil"/>
            </w:tcBorders>
            <w:vAlign w:val="center"/>
          </w:tcPr>
          <w:p w:rsidR="0023045D" w:rsidRPr="00A3499A" w:rsidRDefault="0023045D" w:rsidP="0099145A">
            <w:pPr>
              <w:snapToGrid w:val="0"/>
              <w:spacing w:line="280" w:lineRule="exact"/>
              <w:ind w:left="-113" w:rightChars="150" w:right="360"/>
              <w:jc w:val="right"/>
              <w:rPr>
                <w:rFonts w:eastAsia="標楷體"/>
                <w:sz w:val="22"/>
                <w:szCs w:val="22"/>
              </w:rPr>
            </w:pPr>
            <w:r w:rsidRPr="00A3499A">
              <w:rPr>
                <w:rFonts w:eastAsia="標楷體" w:hint="eastAsia"/>
                <w:sz w:val="22"/>
                <w:szCs w:val="22"/>
              </w:rPr>
              <w:t>632.9</w:t>
            </w:r>
          </w:p>
        </w:tc>
      </w:tr>
      <w:tr w:rsidR="0023045D" w:rsidRPr="00A3499A" w:rsidTr="0099145A">
        <w:trPr>
          <w:gridBefore w:val="1"/>
          <w:wBefore w:w="6" w:type="dxa"/>
          <w:cantSplit/>
          <w:trHeight w:hRule="exact" w:val="401"/>
        </w:trPr>
        <w:tc>
          <w:tcPr>
            <w:tcW w:w="1821" w:type="dxa"/>
            <w:tcBorders>
              <w:top w:val="nil"/>
              <w:left w:val="nil"/>
              <w:bottom w:val="nil"/>
              <w:right w:val="single" w:sz="4" w:space="0" w:color="auto"/>
            </w:tcBorders>
            <w:vAlign w:val="center"/>
          </w:tcPr>
          <w:p w:rsidR="0023045D" w:rsidRPr="00A3499A" w:rsidRDefault="0023045D" w:rsidP="0099145A">
            <w:pPr>
              <w:snapToGrid w:val="0"/>
              <w:spacing w:line="280" w:lineRule="exact"/>
              <w:ind w:left="-113" w:right="-113"/>
              <w:jc w:val="center"/>
              <w:rPr>
                <w:rFonts w:eastAsia="標楷體"/>
                <w:sz w:val="22"/>
              </w:rPr>
            </w:pPr>
            <w:r w:rsidRPr="00A3499A">
              <w:rPr>
                <w:rFonts w:eastAsia="標楷體" w:hint="eastAsia"/>
                <w:sz w:val="22"/>
              </w:rPr>
              <w:t>2</w:t>
            </w:r>
            <w:r w:rsidRPr="00A3499A">
              <w:rPr>
                <w:rFonts w:eastAsia="標楷體" w:hint="eastAsia"/>
                <w:sz w:val="22"/>
              </w:rPr>
              <w:t>月</w:t>
            </w:r>
          </w:p>
        </w:tc>
        <w:tc>
          <w:tcPr>
            <w:tcW w:w="843" w:type="dxa"/>
            <w:tcBorders>
              <w:top w:val="nil"/>
              <w:left w:val="single" w:sz="4" w:space="0" w:color="auto"/>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2,197.0</w:t>
            </w:r>
          </w:p>
        </w:tc>
        <w:tc>
          <w:tcPr>
            <w:tcW w:w="934" w:type="dxa"/>
            <w:tcBorders>
              <w:top w:val="nil"/>
              <w:left w:val="nil"/>
              <w:bottom w:val="nil"/>
              <w:right w:val="nil"/>
            </w:tcBorders>
            <w:vAlign w:val="center"/>
          </w:tcPr>
          <w:p w:rsidR="0023045D" w:rsidRPr="00A3499A" w:rsidRDefault="0023045D" w:rsidP="0099145A">
            <w:pPr>
              <w:snapToGrid w:val="0"/>
              <w:spacing w:line="280" w:lineRule="exact"/>
              <w:ind w:left="-113" w:rightChars="50" w:right="120"/>
              <w:jc w:val="right"/>
              <w:rPr>
                <w:rFonts w:eastAsia="標楷體"/>
                <w:sz w:val="22"/>
                <w:szCs w:val="22"/>
              </w:rPr>
            </w:pPr>
            <w:r w:rsidRPr="00A3499A">
              <w:rPr>
                <w:rFonts w:eastAsia="標楷體" w:hint="eastAsia"/>
                <w:sz w:val="22"/>
                <w:szCs w:val="22"/>
              </w:rPr>
              <w:t>-20.8</w:t>
            </w:r>
          </w:p>
        </w:tc>
        <w:tc>
          <w:tcPr>
            <w:tcW w:w="833" w:type="dxa"/>
            <w:tcBorders>
              <w:top w:val="nil"/>
              <w:left w:val="nil"/>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1,261.5</w:t>
            </w:r>
          </w:p>
        </w:tc>
        <w:tc>
          <w:tcPr>
            <w:tcW w:w="825" w:type="dxa"/>
            <w:tcBorders>
              <w:top w:val="nil"/>
              <w:left w:val="nil"/>
              <w:bottom w:val="nil"/>
              <w:right w:val="nil"/>
            </w:tcBorders>
            <w:vAlign w:val="center"/>
          </w:tcPr>
          <w:p w:rsidR="0023045D" w:rsidRPr="00A3499A" w:rsidRDefault="0023045D" w:rsidP="0099145A">
            <w:pPr>
              <w:snapToGrid w:val="0"/>
              <w:spacing w:line="280" w:lineRule="exact"/>
              <w:ind w:left="-113" w:rightChars="50" w:right="120"/>
              <w:jc w:val="right"/>
              <w:rPr>
                <w:rFonts w:eastAsia="標楷體"/>
                <w:sz w:val="22"/>
                <w:szCs w:val="22"/>
              </w:rPr>
            </w:pPr>
            <w:r w:rsidRPr="00A3499A">
              <w:rPr>
                <w:rFonts w:eastAsia="標楷體" w:hint="eastAsia"/>
                <w:sz w:val="22"/>
                <w:szCs w:val="22"/>
              </w:rPr>
              <w:t>-25.4</w:t>
            </w:r>
          </w:p>
        </w:tc>
        <w:tc>
          <w:tcPr>
            <w:tcW w:w="938" w:type="dxa"/>
            <w:tcBorders>
              <w:top w:val="nil"/>
              <w:left w:val="nil"/>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935.5</w:t>
            </w:r>
          </w:p>
        </w:tc>
        <w:tc>
          <w:tcPr>
            <w:tcW w:w="868" w:type="dxa"/>
            <w:tcBorders>
              <w:top w:val="nil"/>
              <w:left w:val="nil"/>
              <w:bottom w:val="nil"/>
              <w:right w:val="nil"/>
            </w:tcBorders>
            <w:vAlign w:val="center"/>
          </w:tcPr>
          <w:p w:rsidR="0023045D" w:rsidRPr="00A3499A" w:rsidRDefault="0023045D" w:rsidP="0099145A">
            <w:pPr>
              <w:snapToGrid w:val="0"/>
              <w:spacing w:line="280" w:lineRule="exact"/>
              <w:ind w:left="-113" w:right="220"/>
              <w:jc w:val="right"/>
              <w:rPr>
                <w:rFonts w:eastAsia="標楷體"/>
                <w:sz w:val="22"/>
                <w:szCs w:val="22"/>
              </w:rPr>
            </w:pPr>
            <w:r w:rsidRPr="00A3499A">
              <w:rPr>
                <w:rFonts w:eastAsia="標楷體" w:hint="eastAsia"/>
                <w:sz w:val="22"/>
                <w:szCs w:val="22"/>
              </w:rPr>
              <w:t>-13.8</w:t>
            </w:r>
          </w:p>
        </w:tc>
        <w:tc>
          <w:tcPr>
            <w:tcW w:w="1453" w:type="dxa"/>
            <w:tcBorders>
              <w:top w:val="nil"/>
              <w:left w:val="nil"/>
              <w:bottom w:val="nil"/>
              <w:right w:val="nil"/>
            </w:tcBorders>
            <w:vAlign w:val="center"/>
          </w:tcPr>
          <w:p w:rsidR="0023045D" w:rsidRPr="00A3499A" w:rsidRDefault="0023045D" w:rsidP="0099145A">
            <w:pPr>
              <w:snapToGrid w:val="0"/>
              <w:spacing w:line="280" w:lineRule="exact"/>
              <w:ind w:left="-113" w:rightChars="150" w:right="360"/>
              <w:jc w:val="right"/>
              <w:rPr>
                <w:rFonts w:eastAsia="標楷體"/>
                <w:sz w:val="22"/>
                <w:szCs w:val="22"/>
              </w:rPr>
            </w:pPr>
            <w:r w:rsidRPr="00A3499A">
              <w:rPr>
                <w:rFonts w:eastAsia="標楷體" w:hint="eastAsia"/>
                <w:sz w:val="22"/>
                <w:szCs w:val="22"/>
              </w:rPr>
              <w:t>326.0</w:t>
            </w:r>
          </w:p>
        </w:tc>
      </w:tr>
      <w:tr w:rsidR="0023045D" w:rsidRPr="00A3499A" w:rsidTr="0099145A">
        <w:trPr>
          <w:gridBefore w:val="1"/>
          <w:wBefore w:w="6" w:type="dxa"/>
          <w:cantSplit/>
          <w:trHeight w:hRule="exact" w:val="401"/>
        </w:trPr>
        <w:tc>
          <w:tcPr>
            <w:tcW w:w="1821" w:type="dxa"/>
            <w:tcBorders>
              <w:top w:val="nil"/>
              <w:left w:val="nil"/>
              <w:bottom w:val="nil"/>
              <w:right w:val="single" w:sz="4" w:space="0" w:color="auto"/>
            </w:tcBorders>
            <w:vAlign w:val="center"/>
          </w:tcPr>
          <w:p w:rsidR="0023045D" w:rsidRPr="00A3499A" w:rsidRDefault="0023045D" w:rsidP="0099145A">
            <w:pPr>
              <w:snapToGrid w:val="0"/>
              <w:spacing w:line="280" w:lineRule="exact"/>
              <w:ind w:left="-113" w:right="-113"/>
              <w:jc w:val="center"/>
              <w:rPr>
                <w:rFonts w:eastAsia="標楷體"/>
                <w:sz w:val="22"/>
              </w:rPr>
            </w:pPr>
            <w:r w:rsidRPr="00A3499A">
              <w:rPr>
                <w:rFonts w:eastAsia="標楷體" w:hint="eastAsia"/>
                <w:sz w:val="22"/>
              </w:rPr>
              <w:t>3</w:t>
            </w:r>
            <w:r w:rsidRPr="00A3499A">
              <w:rPr>
                <w:rFonts w:eastAsia="標楷體" w:hint="eastAsia"/>
                <w:sz w:val="22"/>
              </w:rPr>
              <w:t>月</w:t>
            </w:r>
          </w:p>
        </w:tc>
        <w:tc>
          <w:tcPr>
            <w:tcW w:w="843" w:type="dxa"/>
            <w:tcBorders>
              <w:top w:val="nil"/>
              <w:left w:val="single" w:sz="4" w:space="0" w:color="auto"/>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2,917.7</w:t>
            </w:r>
          </w:p>
        </w:tc>
        <w:tc>
          <w:tcPr>
            <w:tcW w:w="934" w:type="dxa"/>
            <w:tcBorders>
              <w:top w:val="nil"/>
              <w:left w:val="nil"/>
              <w:bottom w:val="nil"/>
              <w:right w:val="nil"/>
            </w:tcBorders>
            <w:vAlign w:val="center"/>
          </w:tcPr>
          <w:p w:rsidR="0023045D" w:rsidRPr="00A3499A" w:rsidRDefault="0023045D" w:rsidP="0099145A">
            <w:pPr>
              <w:snapToGrid w:val="0"/>
              <w:spacing w:line="280" w:lineRule="exact"/>
              <w:ind w:left="-113" w:rightChars="50" w:right="120"/>
              <w:jc w:val="right"/>
              <w:rPr>
                <w:rFonts w:eastAsia="標楷體"/>
                <w:sz w:val="22"/>
                <w:szCs w:val="22"/>
              </w:rPr>
            </w:pPr>
            <w:r w:rsidRPr="00A3499A">
              <w:rPr>
                <w:rFonts w:eastAsia="標楷體" w:hint="eastAsia"/>
                <w:sz w:val="22"/>
                <w:szCs w:val="22"/>
              </w:rPr>
              <w:t>2.0</w:t>
            </w:r>
          </w:p>
        </w:tc>
        <w:tc>
          <w:tcPr>
            <w:tcW w:w="833" w:type="dxa"/>
            <w:tcBorders>
              <w:top w:val="nil"/>
              <w:left w:val="nil"/>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1,608.1</w:t>
            </w:r>
          </w:p>
        </w:tc>
        <w:tc>
          <w:tcPr>
            <w:tcW w:w="825" w:type="dxa"/>
            <w:tcBorders>
              <w:top w:val="nil"/>
              <w:left w:val="nil"/>
              <w:bottom w:val="nil"/>
              <w:right w:val="nil"/>
            </w:tcBorders>
            <w:vAlign w:val="center"/>
          </w:tcPr>
          <w:p w:rsidR="0023045D" w:rsidRPr="00A3499A" w:rsidRDefault="0023045D" w:rsidP="0099145A">
            <w:pPr>
              <w:snapToGrid w:val="0"/>
              <w:spacing w:line="280" w:lineRule="exact"/>
              <w:ind w:left="-113" w:rightChars="50" w:right="120"/>
              <w:jc w:val="right"/>
              <w:rPr>
                <w:rFonts w:eastAsia="標楷體"/>
                <w:sz w:val="22"/>
                <w:szCs w:val="22"/>
              </w:rPr>
            </w:pPr>
            <w:r w:rsidRPr="00A3499A">
              <w:rPr>
                <w:rFonts w:eastAsia="標楷體" w:hint="eastAsia"/>
                <w:sz w:val="22"/>
                <w:szCs w:val="22"/>
              </w:rPr>
              <w:t>11.5</w:t>
            </w:r>
          </w:p>
        </w:tc>
        <w:tc>
          <w:tcPr>
            <w:tcW w:w="938" w:type="dxa"/>
            <w:tcBorders>
              <w:top w:val="nil"/>
              <w:left w:val="nil"/>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1,309.6</w:t>
            </w:r>
          </w:p>
        </w:tc>
        <w:tc>
          <w:tcPr>
            <w:tcW w:w="868" w:type="dxa"/>
            <w:tcBorders>
              <w:top w:val="nil"/>
              <w:left w:val="nil"/>
              <w:bottom w:val="nil"/>
              <w:right w:val="nil"/>
            </w:tcBorders>
            <w:vAlign w:val="center"/>
          </w:tcPr>
          <w:p w:rsidR="0023045D" w:rsidRPr="00A3499A" w:rsidRDefault="0023045D" w:rsidP="0099145A">
            <w:pPr>
              <w:snapToGrid w:val="0"/>
              <w:spacing w:line="280" w:lineRule="exact"/>
              <w:ind w:left="-113" w:right="220"/>
              <w:jc w:val="right"/>
              <w:rPr>
                <w:rFonts w:eastAsia="標楷體"/>
                <w:sz w:val="22"/>
                <w:szCs w:val="22"/>
              </w:rPr>
            </w:pPr>
            <w:r w:rsidRPr="00A3499A">
              <w:rPr>
                <w:rFonts w:eastAsia="標楷體" w:hint="eastAsia"/>
                <w:sz w:val="22"/>
                <w:szCs w:val="22"/>
              </w:rPr>
              <w:t>-7.6</w:t>
            </w:r>
          </w:p>
        </w:tc>
        <w:tc>
          <w:tcPr>
            <w:tcW w:w="1453" w:type="dxa"/>
            <w:tcBorders>
              <w:top w:val="nil"/>
              <w:left w:val="nil"/>
              <w:bottom w:val="nil"/>
              <w:right w:val="nil"/>
            </w:tcBorders>
            <w:vAlign w:val="center"/>
          </w:tcPr>
          <w:p w:rsidR="0023045D" w:rsidRPr="00A3499A" w:rsidRDefault="0023045D" w:rsidP="0099145A">
            <w:pPr>
              <w:snapToGrid w:val="0"/>
              <w:spacing w:line="280" w:lineRule="exact"/>
              <w:ind w:left="-113" w:rightChars="150" w:right="360"/>
              <w:jc w:val="right"/>
              <w:rPr>
                <w:rFonts w:eastAsia="標楷體"/>
                <w:sz w:val="22"/>
                <w:szCs w:val="22"/>
              </w:rPr>
            </w:pPr>
            <w:r w:rsidRPr="00A3499A">
              <w:rPr>
                <w:rFonts w:eastAsia="標楷體" w:hint="eastAsia"/>
                <w:sz w:val="22"/>
                <w:szCs w:val="22"/>
              </w:rPr>
              <w:t>298.5</w:t>
            </w:r>
          </w:p>
        </w:tc>
      </w:tr>
      <w:tr w:rsidR="0023045D" w:rsidRPr="00A3499A" w:rsidTr="0099145A">
        <w:trPr>
          <w:gridBefore w:val="1"/>
          <w:wBefore w:w="6" w:type="dxa"/>
          <w:cantSplit/>
          <w:trHeight w:hRule="exact" w:val="401"/>
        </w:trPr>
        <w:tc>
          <w:tcPr>
            <w:tcW w:w="1821" w:type="dxa"/>
            <w:tcBorders>
              <w:top w:val="nil"/>
              <w:left w:val="nil"/>
              <w:bottom w:val="nil"/>
              <w:right w:val="single" w:sz="4" w:space="0" w:color="auto"/>
            </w:tcBorders>
            <w:vAlign w:val="center"/>
          </w:tcPr>
          <w:p w:rsidR="0023045D" w:rsidRPr="00A3499A" w:rsidRDefault="0023045D" w:rsidP="0099145A">
            <w:pPr>
              <w:snapToGrid w:val="0"/>
              <w:spacing w:line="280" w:lineRule="exact"/>
              <w:ind w:left="-113" w:right="-113"/>
              <w:jc w:val="center"/>
              <w:rPr>
                <w:rFonts w:eastAsia="標楷體"/>
                <w:sz w:val="22"/>
              </w:rPr>
            </w:pPr>
            <w:r w:rsidRPr="00A3499A">
              <w:rPr>
                <w:rFonts w:eastAsia="標楷體" w:hint="eastAsia"/>
                <w:sz w:val="22"/>
              </w:rPr>
              <w:t>4</w:t>
            </w:r>
            <w:r w:rsidRPr="00A3499A">
              <w:rPr>
                <w:rFonts w:eastAsia="標楷體" w:hint="eastAsia"/>
                <w:sz w:val="22"/>
              </w:rPr>
              <w:t>月</w:t>
            </w:r>
          </w:p>
        </w:tc>
        <w:tc>
          <w:tcPr>
            <w:tcW w:w="843" w:type="dxa"/>
            <w:tcBorders>
              <w:top w:val="nil"/>
              <w:left w:val="single" w:sz="4" w:space="0" w:color="auto"/>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2,999.6</w:t>
            </w:r>
          </w:p>
        </w:tc>
        <w:tc>
          <w:tcPr>
            <w:tcW w:w="934" w:type="dxa"/>
            <w:tcBorders>
              <w:top w:val="nil"/>
              <w:left w:val="nil"/>
              <w:bottom w:val="nil"/>
              <w:right w:val="nil"/>
            </w:tcBorders>
            <w:vAlign w:val="center"/>
          </w:tcPr>
          <w:p w:rsidR="0023045D" w:rsidRPr="00A3499A" w:rsidRDefault="0023045D" w:rsidP="0099145A">
            <w:pPr>
              <w:snapToGrid w:val="0"/>
              <w:spacing w:line="280" w:lineRule="exact"/>
              <w:ind w:left="-113" w:rightChars="50" w:right="120"/>
              <w:jc w:val="right"/>
              <w:rPr>
                <w:rFonts w:eastAsia="標楷體"/>
                <w:sz w:val="22"/>
                <w:szCs w:val="22"/>
              </w:rPr>
            </w:pPr>
            <w:r w:rsidRPr="00A3499A">
              <w:rPr>
                <w:rFonts w:eastAsia="標楷體" w:hint="eastAsia"/>
                <w:sz w:val="22"/>
                <w:szCs w:val="22"/>
              </w:rPr>
              <w:t>-5.8</w:t>
            </w:r>
          </w:p>
        </w:tc>
        <w:tc>
          <w:tcPr>
            <w:tcW w:w="833" w:type="dxa"/>
            <w:tcBorders>
              <w:top w:val="nil"/>
              <w:left w:val="nil"/>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1,727.6</w:t>
            </w:r>
          </w:p>
        </w:tc>
        <w:tc>
          <w:tcPr>
            <w:tcW w:w="825" w:type="dxa"/>
            <w:tcBorders>
              <w:top w:val="nil"/>
              <w:left w:val="nil"/>
              <w:bottom w:val="nil"/>
              <w:right w:val="nil"/>
            </w:tcBorders>
            <w:vAlign w:val="center"/>
          </w:tcPr>
          <w:p w:rsidR="0023045D" w:rsidRPr="00A3499A" w:rsidRDefault="0023045D" w:rsidP="0099145A">
            <w:pPr>
              <w:snapToGrid w:val="0"/>
              <w:spacing w:line="280" w:lineRule="exact"/>
              <w:ind w:left="-113" w:rightChars="50" w:right="120"/>
              <w:jc w:val="right"/>
              <w:rPr>
                <w:rFonts w:eastAsia="標楷體"/>
                <w:sz w:val="22"/>
                <w:szCs w:val="22"/>
              </w:rPr>
            </w:pPr>
            <w:r w:rsidRPr="00A3499A">
              <w:rPr>
                <w:rFonts w:eastAsia="標楷體" w:hint="eastAsia"/>
                <w:sz w:val="22"/>
                <w:szCs w:val="22"/>
              </w:rPr>
              <w:t>-1.8</w:t>
            </w:r>
          </w:p>
        </w:tc>
        <w:tc>
          <w:tcPr>
            <w:tcW w:w="938" w:type="dxa"/>
            <w:tcBorders>
              <w:top w:val="nil"/>
              <w:left w:val="nil"/>
              <w:bottom w:val="nil"/>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1,272.0</w:t>
            </w:r>
          </w:p>
        </w:tc>
        <w:tc>
          <w:tcPr>
            <w:tcW w:w="868" w:type="dxa"/>
            <w:tcBorders>
              <w:top w:val="nil"/>
              <w:left w:val="nil"/>
              <w:bottom w:val="nil"/>
              <w:right w:val="nil"/>
            </w:tcBorders>
            <w:vAlign w:val="center"/>
          </w:tcPr>
          <w:p w:rsidR="0023045D" w:rsidRPr="00A3499A" w:rsidRDefault="0023045D" w:rsidP="0099145A">
            <w:pPr>
              <w:snapToGrid w:val="0"/>
              <w:spacing w:line="280" w:lineRule="exact"/>
              <w:ind w:left="-113" w:right="220"/>
              <w:jc w:val="right"/>
              <w:rPr>
                <w:rFonts w:eastAsia="標楷體"/>
                <w:sz w:val="22"/>
                <w:szCs w:val="22"/>
              </w:rPr>
            </w:pPr>
            <w:r w:rsidRPr="00A3499A">
              <w:rPr>
                <w:rFonts w:eastAsia="標楷體" w:hint="eastAsia"/>
                <w:sz w:val="22"/>
                <w:szCs w:val="22"/>
              </w:rPr>
              <w:t>-10.9</w:t>
            </w:r>
          </w:p>
        </w:tc>
        <w:tc>
          <w:tcPr>
            <w:tcW w:w="1453" w:type="dxa"/>
            <w:tcBorders>
              <w:top w:val="nil"/>
              <w:left w:val="nil"/>
              <w:bottom w:val="nil"/>
              <w:right w:val="nil"/>
            </w:tcBorders>
            <w:vAlign w:val="center"/>
          </w:tcPr>
          <w:p w:rsidR="0023045D" w:rsidRPr="00A3499A" w:rsidRDefault="0023045D" w:rsidP="0099145A">
            <w:pPr>
              <w:snapToGrid w:val="0"/>
              <w:spacing w:line="280" w:lineRule="exact"/>
              <w:ind w:left="-113" w:rightChars="150" w:right="360"/>
              <w:jc w:val="right"/>
              <w:rPr>
                <w:rFonts w:eastAsia="標楷體"/>
                <w:sz w:val="22"/>
                <w:szCs w:val="22"/>
              </w:rPr>
            </w:pPr>
            <w:r w:rsidRPr="00A3499A">
              <w:rPr>
                <w:rFonts w:eastAsia="標楷體" w:hint="eastAsia"/>
                <w:sz w:val="22"/>
                <w:szCs w:val="22"/>
              </w:rPr>
              <w:t>455.6</w:t>
            </w:r>
          </w:p>
        </w:tc>
      </w:tr>
      <w:tr w:rsidR="0023045D" w:rsidRPr="00A3499A" w:rsidTr="0099145A">
        <w:trPr>
          <w:gridBefore w:val="1"/>
          <w:wBefore w:w="6" w:type="dxa"/>
          <w:cantSplit/>
          <w:trHeight w:hRule="exact" w:val="401"/>
        </w:trPr>
        <w:tc>
          <w:tcPr>
            <w:tcW w:w="1821" w:type="dxa"/>
            <w:tcBorders>
              <w:top w:val="nil"/>
              <w:left w:val="nil"/>
              <w:bottom w:val="single" w:sz="4" w:space="0" w:color="auto"/>
              <w:right w:val="single" w:sz="4" w:space="0" w:color="auto"/>
            </w:tcBorders>
            <w:vAlign w:val="center"/>
          </w:tcPr>
          <w:p w:rsidR="0023045D" w:rsidRPr="00A3499A" w:rsidRDefault="0023045D" w:rsidP="0099145A">
            <w:pPr>
              <w:snapToGrid w:val="0"/>
              <w:spacing w:line="280" w:lineRule="exact"/>
              <w:ind w:left="-113" w:right="-113"/>
              <w:jc w:val="center"/>
              <w:rPr>
                <w:rFonts w:eastAsia="標楷體"/>
                <w:sz w:val="22"/>
              </w:rPr>
            </w:pPr>
            <w:r w:rsidRPr="00A3499A">
              <w:rPr>
                <w:rFonts w:eastAsia="標楷體" w:hint="eastAsia"/>
                <w:sz w:val="22"/>
              </w:rPr>
              <w:t>5</w:t>
            </w:r>
            <w:r w:rsidRPr="00A3499A">
              <w:rPr>
                <w:rFonts w:eastAsia="標楷體" w:hint="eastAsia"/>
                <w:sz w:val="22"/>
              </w:rPr>
              <w:t>月</w:t>
            </w:r>
          </w:p>
        </w:tc>
        <w:tc>
          <w:tcPr>
            <w:tcW w:w="843" w:type="dxa"/>
            <w:tcBorders>
              <w:top w:val="nil"/>
              <w:left w:val="single" w:sz="4" w:space="0" w:color="auto"/>
              <w:bottom w:val="single" w:sz="4" w:space="0" w:color="auto"/>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3,121.5</w:t>
            </w:r>
          </w:p>
        </w:tc>
        <w:tc>
          <w:tcPr>
            <w:tcW w:w="934" w:type="dxa"/>
            <w:tcBorders>
              <w:top w:val="nil"/>
              <w:left w:val="nil"/>
              <w:bottom w:val="single" w:sz="4" w:space="0" w:color="auto"/>
              <w:right w:val="nil"/>
            </w:tcBorders>
            <w:vAlign w:val="center"/>
          </w:tcPr>
          <w:p w:rsidR="0023045D" w:rsidRPr="00A3499A" w:rsidRDefault="0023045D" w:rsidP="0099145A">
            <w:pPr>
              <w:snapToGrid w:val="0"/>
              <w:spacing w:line="280" w:lineRule="exact"/>
              <w:ind w:left="-113" w:rightChars="50" w:right="120"/>
              <w:jc w:val="right"/>
              <w:rPr>
                <w:rFonts w:eastAsia="標楷體"/>
                <w:sz w:val="22"/>
                <w:szCs w:val="22"/>
              </w:rPr>
            </w:pPr>
            <w:r w:rsidRPr="00A3499A">
              <w:rPr>
                <w:rFonts w:eastAsia="標楷體" w:hint="eastAsia"/>
                <w:sz w:val="22"/>
                <w:szCs w:val="22"/>
              </w:rPr>
              <w:t>-2.6</w:t>
            </w:r>
          </w:p>
        </w:tc>
        <w:tc>
          <w:tcPr>
            <w:tcW w:w="833" w:type="dxa"/>
            <w:tcBorders>
              <w:top w:val="nil"/>
              <w:left w:val="nil"/>
              <w:bottom w:val="single" w:sz="4" w:space="0" w:color="auto"/>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1,810.6</w:t>
            </w:r>
          </w:p>
        </w:tc>
        <w:tc>
          <w:tcPr>
            <w:tcW w:w="825" w:type="dxa"/>
            <w:tcBorders>
              <w:top w:val="nil"/>
              <w:left w:val="nil"/>
              <w:bottom w:val="single" w:sz="4" w:space="0" w:color="auto"/>
              <w:right w:val="nil"/>
            </w:tcBorders>
            <w:vAlign w:val="center"/>
          </w:tcPr>
          <w:p w:rsidR="0023045D" w:rsidRPr="00A3499A" w:rsidRDefault="0023045D" w:rsidP="0099145A">
            <w:pPr>
              <w:snapToGrid w:val="0"/>
              <w:spacing w:line="280" w:lineRule="exact"/>
              <w:ind w:left="-113" w:rightChars="50" w:right="120"/>
              <w:jc w:val="right"/>
              <w:rPr>
                <w:rFonts w:eastAsia="標楷體"/>
                <w:sz w:val="22"/>
                <w:szCs w:val="22"/>
              </w:rPr>
            </w:pPr>
            <w:r w:rsidRPr="00A3499A">
              <w:rPr>
                <w:rFonts w:eastAsia="標楷體" w:hint="eastAsia"/>
                <w:sz w:val="22"/>
                <w:szCs w:val="22"/>
              </w:rPr>
              <w:t>-4.1</w:t>
            </w:r>
          </w:p>
        </w:tc>
        <w:tc>
          <w:tcPr>
            <w:tcW w:w="938" w:type="dxa"/>
            <w:tcBorders>
              <w:top w:val="nil"/>
              <w:left w:val="nil"/>
              <w:bottom w:val="single" w:sz="4" w:space="0" w:color="auto"/>
              <w:right w:val="nil"/>
            </w:tcBorders>
            <w:vAlign w:val="center"/>
          </w:tcPr>
          <w:p w:rsidR="0023045D" w:rsidRPr="00A3499A" w:rsidRDefault="0023045D" w:rsidP="0099145A">
            <w:pPr>
              <w:snapToGrid w:val="0"/>
              <w:spacing w:line="280" w:lineRule="exact"/>
              <w:ind w:left="-113" w:right="-113"/>
              <w:jc w:val="center"/>
              <w:rPr>
                <w:rFonts w:eastAsia="標楷體"/>
                <w:sz w:val="22"/>
                <w:szCs w:val="22"/>
              </w:rPr>
            </w:pPr>
            <w:r w:rsidRPr="00A3499A">
              <w:rPr>
                <w:rFonts w:eastAsia="標楷體" w:hint="eastAsia"/>
                <w:sz w:val="22"/>
                <w:szCs w:val="22"/>
              </w:rPr>
              <w:t>1,310.8</w:t>
            </w:r>
          </w:p>
        </w:tc>
        <w:tc>
          <w:tcPr>
            <w:tcW w:w="868" w:type="dxa"/>
            <w:tcBorders>
              <w:top w:val="nil"/>
              <w:left w:val="nil"/>
              <w:bottom w:val="single" w:sz="4" w:space="0" w:color="auto"/>
              <w:right w:val="nil"/>
            </w:tcBorders>
            <w:vAlign w:val="center"/>
          </w:tcPr>
          <w:p w:rsidR="0023045D" w:rsidRPr="00A3499A" w:rsidRDefault="0023045D" w:rsidP="0099145A">
            <w:pPr>
              <w:snapToGrid w:val="0"/>
              <w:spacing w:line="280" w:lineRule="exact"/>
              <w:ind w:left="-113" w:right="220"/>
              <w:jc w:val="right"/>
              <w:rPr>
                <w:rFonts w:eastAsia="標楷體"/>
                <w:sz w:val="22"/>
                <w:szCs w:val="22"/>
              </w:rPr>
            </w:pPr>
            <w:r w:rsidRPr="00A3499A">
              <w:rPr>
                <w:rFonts w:eastAsia="標楷體" w:hint="eastAsia"/>
                <w:sz w:val="22"/>
                <w:szCs w:val="22"/>
              </w:rPr>
              <w:t>-0.4</w:t>
            </w:r>
          </w:p>
        </w:tc>
        <w:tc>
          <w:tcPr>
            <w:tcW w:w="1453" w:type="dxa"/>
            <w:tcBorders>
              <w:top w:val="nil"/>
              <w:left w:val="nil"/>
              <w:bottom w:val="single" w:sz="4" w:space="0" w:color="auto"/>
              <w:right w:val="nil"/>
            </w:tcBorders>
            <w:vAlign w:val="center"/>
          </w:tcPr>
          <w:p w:rsidR="0023045D" w:rsidRPr="00A3499A" w:rsidRDefault="0023045D" w:rsidP="0099145A">
            <w:pPr>
              <w:snapToGrid w:val="0"/>
              <w:spacing w:line="280" w:lineRule="exact"/>
              <w:ind w:left="-113" w:rightChars="150" w:right="360"/>
              <w:jc w:val="right"/>
              <w:rPr>
                <w:rFonts w:eastAsia="標楷體"/>
                <w:sz w:val="22"/>
                <w:szCs w:val="22"/>
              </w:rPr>
            </w:pPr>
            <w:r w:rsidRPr="00A3499A">
              <w:rPr>
                <w:rFonts w:eastAsia="標楷體" w:hint="eastAsia"/>
                <w:sz w:val="22"/>
                <w:szCs w:val="22"/>
              </w:rPr>
              <w:t>499.8</w:t>
            </w:r>
          </w:p>
        </w:tc>
      </w:tr>
    </w:tbl>
    <w:p w:rsidR="001E6CA4" w:rsidRPr="008B379D" w:rsidRDefault="0023045D" w:rsidP="0023045D">
      <w:pPr>
        <w:snapToGrid w:val="0"/>
        <w:spacing w:line="0" w:lineRule="atLeast"/>
        <w:ind w:left="1701" w:right="-539" w:hanging="1134"/>
        <w:jc w:val="both"/>
        <w:rPr>
          <w:rFonts w:eastAsia="標楷體" w:hAnsi="標楷體"/>
          <w:color w:val="FF0000"/>
          <w:sz w:val="22"/>
        </w:rPr>
      </w:pPr>
      <w:r w:rsidRPr="00A3499A">
        <w:rPr>
          <w:rFonts w:eastAsia="標楷體" w:hint="eastAsia"/>
          <w:sz w:val="22"/>
        </w:rPr>
        <w:t>資料來源：中國大陸海關統計、中國大陸商務部</w:t>
      </w:r>
      <w:r w:rsidRPr="00A3499A">
        <w:rPr>
          <w:rFonts w:eastAsia="標楷體" w:hAnsi="標楷體" w:hint="eastAsia"/>
          <w:sz w:val="22"/>
        </w:rPr>
        <w:t>。</w:t>
      </w:r>
      <w:r w:rsidR="001E6CA4" w:rsidRPr="008B379D">
        <w:rPr>
          <w:color w:val="FF0000"/>
        </w:rPr>
        <w:br w:type="page"/>
      </w:r>
    </w:p>
    <w:p w:rsidR="00095F07" w:rsidRPr="002F2FF7" w:rsidRDefault="00834A71" w:rsidP="00095F07">
      <w:pPr>
        <w:keepNext/>
        <w:adjustRightInd w:val="0"/>
        <w:snapToGrid w:val="0"/>
        <w:spacing w:line="300" w:lineRule="auto"/>
        <w:outlineLvl w:val="1"/>
        <w:rPr>
          <w:rFonts w:eastAsia="標楷體"/>
          <w:b/>
          <w:bCs/>
          <w:sz w:val="40"/>
          <w:szCs w:val="36"/>
        </w:rPr>
      </w:pPr>
      <w:bookmarkStart w:id="159" w:name="_Toc415126226"/>
      <w:bookmarkStart w:id="160" w:name="_Toc454808921"/>
      <w:bookmarkStart w:id="161" w:name="_Toc391906422"/>
      <w:bookmarkStart w:id="162" w:name="_Toc417918572"/>
      <w:bookmarkEnd w:id="154"/>
      <w:bookmarkEnd w:id="155"/>
      <w:bookmarkEnd w:id="156"/>
      <w:bookmarkEnd w:id="157"/>
      <w:r w:rsidRPr="00906F10">
        <w:rPr>
          <w:noProof/>
        </w:rPr>
        <w:lastRenderedPageBreak/>
        <w:drawing>
          <wp:anchor distT="0" distB="0" distL="114300" distR="114300" simplePos="0" relativeHeight="252422656" behindDoc="0" locked="0" layoutInCell="1" allowOverlap="1" wp14:anchorId="6EBE2F49" wp14:editId="1128FEDB">
            <wp:simplePos x="0" y="0"/>
            <wp:positionH relativeFrom="column">
              <wp:posOffset>2596515</wp:posOffset>
            </wp:positionH>
            <wp:positionV relativeFrom="paragraph">
              <wp:posOffset>-414655</wp:posOffset>
            </wp:positionV>
            <wp:extent cx="3686175" cy="2981325"/>
            <wp:effectExtent l="0" t="0" r="0" b="0"/>
            <wp:wrapSquare wrapText="bothSides"/>
            <wp:docPr id="481" name="圖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86175"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F07" w:rsidRPr="002F2FF7">
        <w:rPr>
          <w:rFonts w:eastAsia="標楷體"/>
          <w:b/>
          <w:bCs/>
          <w:sz w:val="40"/>
          <w:szCs w:val="36"/>
        </w:rPr>
        <w:t>四、兩岸經貿</w:t>
      </w:r>
      <w:bookmarkEnd w:id="159"/>
      <w:bookmarkEnd w:id="160"/>
    </w:p>
    <w:p w:rsidR="00095F07" w:rsidRPr="008B379D" w:rsidRDefault="00095F07" w:rsidP="00095F07">
      <w:pPr>
        <w:keepNext/>
        <w:adjustRightInd w:val="0"/>
        <w:snapToGrid w:val="0"/>
        <w:spacing w:line="300" w:lineRule="auto"/>
        <w:outlineLvl w:val="1"/>
        <w:rPr>
          <w:rFonts w:eastAsia="標楷體"/>
          <w:b/>
          <w:bCs/>
          <w:color w:val="FF0000"/>
          <w:sz w:val="40"/>
          <w:szCs w:val="36"/>
        </w:rPr>
      </w:pPr>
      <w:bookmarkStart w:id="163" w:name="_Toc415126227"/>
      <w:bookmarkStart w:id="164" w:name="_Toc454808922"/>
      <w:r w:rsidRPr="002F2FF7">
        <w:rPr>
          <w:rFonts w:eastAsia="標楷體"/>
          <w:b/>
          <w:bCs/>
          <w:sz w:val="40"/>
          <w:szCs w:val="36"/>
        </w:rPr>
        <w:t>（一）兩岸投資</w:t>
      </w:r>
      <w:bookmarkEnd w:id="163"/>
      <w:bookmarkEnd w:id="164"/>
    </w:p>
    <w:p w:rsidR="00095F07" w:rsidRPr="002F2FF7" w:rsidRDefault="00095F07" w:rsidP="00095F07">
      <w:pPr>
        <w:widowControl/>
        <w:snapToGrid w:val="0"/>
        <w:spacing w:line="276" w:lineRule="auto"/>
        <w:ind w:right="-142"/>
        <w:jc w:val="both"/>
        <w:rPr>
          <w:rFonts w:eastAsia="標楷體"/>
          <w:b/>
          <w:bCs/>
          <w:kern w:val="0"/>
          <w:sz w:val="32"/>
          <w:szCs w:val="20"/>
        </w:rPr>
      </w:pPr>
      <w:r w:rsidRPr="002F2FF7">
        <w:rPr>
          <w:rFonts w:eastAsia="標楷體"/>
          <w:b/>
          <w:bCs/>
          <w:kern w:val="0"/>
          <w:sz w:val="32"/>
          <w:szCs w:val="20"/>
        </w:rPr>
        <w:t>１、我對中國大陸投資</w:t>
      </w:r>
    </w:p>
    <w:p w:rsidR="00834A71" w:rsidRPr="003D6A39" w:rsidRDefault="00834A71" w:rsidP="00834A71">
      <w:pPr>
        <w:snapToGrid w:val="0"/>
        <w:ind w:leftChars="100" w:left="520" w:hangingChars="100" w:hanging="280"/>
        <w:jc w:val="both"/>
        <w:rPr>
          <w:rFonts w:eastAsia="標楷體"/>
          <w:sz w:val="28"/>
          <w:szCs w:val="16"/>
        </w:rPr>
      </w:pPr>
      <w:r w:rsidRPr="003D6A39">
        <w:rPr>
          <w:rFonts w:eastAsia="標楷體"/>
          <w:sz w:val="28"/>
          <w:szCs w:val="16"/>
        </w:rPr>
        <w:t>－</w:t>
      </w:r>
      <w:r w:rsidRPr="003D6A39">
        <w:rPr>
          <w:rFonts w:eastAsia="標楷體" w:hint="eastAsia"/>
          <w:sz w:val="28"/>
          <w:szCs w:val="16"/>
        </w:rPr>
        <w:t>201</w:t>
      </w:r>
      <w:r>
        <w:rPr>
          <w:rFonts w:eastAsia="標楷體" w:hint="eastAsia"/>
          <w:sz w:val="28"/>
          <w:szCs w:val="16"/>
        </w:rPr>
        <w:t>6</w:t>
      </w:r>
      <w:r w:rsidRPr="003D6A39">
        <w:rPr>
          <w:rFonts w:eastAsia="標楷體" w:hint="eastAsia"/>
          <w:sz w:val="28"/>
          <w:szCs w:val="16"/>
        </w:rPr>
        <w:t>年</w:t>
      </w:r>
      <w:r>
        <w:rPr>
          <w:rFonts w:eastAsia="標楷體" w:hint="eastAsia"/>
          <w:sz w:val="28"/>
          <w:szCs w:val="16"/>
        </w:rPr>
        <w:t>1</w:t>
      </w:r>
      <w:r>
        <w:rPr>
          <w:rFonts w:eastAsia="標楷體" w:hint="eastAsia"/>
          <w:sz w:val="28"/>
          <w:szCs w:val="16"/>
        </w:rPr>
        <w:t>至</w:t>
      </w:r>
      <w:r>
        <w:rPr>
          <w:rFonts w:eastAsia="標楷體" w:hint="eastAsia"/>
          <w:sz w:val="28"/>
          <w:szCs w:val="16"/>
        </w:rPr>
        <w:t>5</w:t>
      </w:r>
      <w:r>
        <w:rPr>
          <w:rFonts w:eastAsia="標楷體" w:hint="eastAsia"/>
          <w:sz w:val="28"/>
          <w:szCs w:val="16"/>
        </w:rPr>
        <w:t>月</w:t>
      </w:r>
      <w:r w:rsidRPr="003D6A39">
        <w:rPr>
          <w:rFonts w:eastAsia="標楷體" w:hint="eastAsia"/>
          <w:sz w:val="28"/>
          <w:szCs w:val="16"/>
        </w:rPr>
        <w:t>我對中國大陸投資件數為</w:t>
      </w:r>
      <w:r>
        <w:rPr>
          <w:rFonts w:eastAsia="標楷體" w:hint="eastAsia"/>
          <w:sz w:val="28"/>
          <w:szCs w:val="16"/>
        </w:rPr>
        <w:t>127</w:t>
      </w:r>
      <w:r w:rsidRPr="003D6A39">
        <w:rPr>
          <w:rFonts w:eastAsia="標楷體" w:hint="eastAsia"/>
          <w:sz w:val="28"/>
          <w:szCs w:val="16"/>
        </w:rPr>
        <w:t>件，金額為</w:t>
      </w:r>
      <w:r>
        <w:rPr>
          <w:rFonts w:eastAsia="標楷體" w:hint="eastAsia"/>
          <w:sz w:val="28"/>
          <w:szCs w:val="16"/>
        </w:rPr>
        <w:t>35.8</w:t>
      </w:r>
      <w:r w:rsidRPr="003D6A39">
        <w:rPr>
          <w:rFonts w:eastAsia="標楷體" w:hint="eastAsia"/>
          <w:sz w:val="28"/>
          <w:szCs w:val="16"/>
        </w:rPr>
        <w:t>億美元。累計</w:t>
      </w:r>
      <w:r w:rsidRPr="003D6A39">
        <w:rPr>
          <w:rFonts w:eastAsia="標楷體" w:hint="eastAsia"/>
          <w:sz w:val="28"/>
          <w:szCs w:val="16"/>
        </w:rPr>
        <w:t>1991</w:t>
      </w:r>
      <w:r w:rsidRPr="003D6A39">
        <w:rPr>
          <w:rFonts w:eastAsia="標楷體" w:hint="eastAsia"/>
          <w:sz w:val="28"/>
          <w:szCs w:val="16"/>
        </w:rPr>
        <w:t>年至</w:t>
      </w:r>
      <w:r w:rsidRPr="003D6A39">
        <w:rPr>
          <w:rFonts w:eastAsia="標楷體" w:hint="eastAsia"/>
          <w:sz w:val="28"/>
          <w:szCs w:val="16"/>
        </w:rPr>
        <w:t>201</w:t>
      </w:r>
      <w:r>
        <w:rPr>
          <w:rFonts w:eastAsia="標楷體" w:hint="eastAsia"/>
          <w:sz w:val="28"/>
          <w:szCs w:val="16"/>
        </w:rPr>
        <w:t>6</w:t>
      </w:r>
      <w:r w:rsidRPr="003D6A39">
        <w:rPr>
          <w:rFonts w:eastAsia="標楷體" w:hint="eastAsia"/>
          <w:sz w:val="28"/>
          <w:szCs w:val="16"/>
        </w:rPr>
        <w:t>年</w:t>
      </w:r>
      <w:r>
        <w:rPr>
          <w:rFonts w:eastAsia="標楷體" w:hint="eastAsia"/>
          <w:sz w:val="28"/>
          <w:szCs w:val="16"/>
        </w:rPr>
        <w:t>5</w:t>
      </w:r>
      <w:r>
        <w:rPr>
          <w:rFonts w:eastAsia="標楷體" w:hint="eastAsia"/>
          <w:sz w:val="28"/>
          <w:szCs w:val="16"/>
        </w:rPr>
        <w:t>月</w:t>
      </w:r>
      <w:r w:rsidRPr="003D6A39">
        <w:rPr>
          <w:rFonts w:eastAsia="標楷體" w:hint="eastAsia"/>
          <w:sz w:val="28"/>
          <w:szCs w:val="16"/>
        </w:rPr>
        <w:t>，</w:t>
      </w:r>
      <w:proofErr w:type="gramStart"/>
      <w:r w:rsidRPr="003D6A39">
        <w:rPr>
          <w:rFonts w:eastAsia="標楷體" w:hint="eastAsia"/>
          <w:sz w:val="28"/>
          <w:szCs w:val="16"/>
        </w:rPr>
        <w:t>臺</w:t>
      </w:r>
      <w:proofErr w:type="gramEnd"/>
      <w:r w:rsidRPr="003D6A39">
        <w:rPr>
          <w:rFonts w:eastAsia="標楷體" w:hint="eastAsia"/>
          <w:sz w:val="28"/>
          <w:szCs w:val="16"/>
        </w:rPr>
        <w:t>商赴中國大陸投資共計</w:t>
      </w:r>
      <w:r w:rsidRPr="0011183B">
        <w:rPr>
          <w:rFonts w:eastAsia="標楷體" w:hint="eastAsia"/>
          <w:sz w:val="28"/>
          <w:szCs w:val="16"/>
        </w:rPr>
        <w:t>1,58</w:t>
      </w:r>
      <w:r>
        <w:rPr>
          <w:rFonts w:eastAsia="標楷體" w:hint="eastAsia"/>
          <w:sz w:val="28"/>
          <w:szCs w:val="16"/>
        </w:rPr>
        <w:t>5</w:t>
      </w:r>
      <w:r w:rsidRPr="0011183B">
        <w:rPr>
          <w:rFonts w:eastAsia="標楷體" w:hint="eastAsia"/>
          <w:sz w:val="28"/>
          <w:szCs w:val="16"/>
        </w:rPr>
        <w:t>.</w:t>
      </w:r>
      <w:r>
        <w:rPr>
          <w:rFonts w:eastAsia="標楷體" w:hint="eastAsia"/>
          <w:sz w:val="28"/>
          <w:szCs w:val="16"/>
        </w:rPr>
        <w:t>0</w:t>
      </w:r>
      <w:r w:rsidRPr="003D6A39">
        <w:rPr>
          <w:rFonts w:eastAsia="標楷體" w:hint="eastAsia"/>
          <w:sz w:val="28"/>
          <w:szCs w:val="16"/>
        </w:rPr>
        <w:t>億美元。（以上件數及金額均含經核准補辦案件）</w:t>
      </w:r>
    </w:p>
    <w:p w:rsidR="00834A71" w:rsidRPr="003D6A39" w:rsidRDefault="00834A71" w:rsidP="00834A71">
      <w:pPr>
        <w:snapToGrid w:val="0"/>
        <w:spacing w:beforeLines="50" w:before="180" w:line="320" w:lineRule="exact"/>
        <w:ind w:right="-573"/>
        <w:jc w:val="center"/>
        <w:rPr>
          <w:rFonts w:eastAsia="標楷體"/>
          <w:b/>
          <w:bCs/>
          <w:sz w:val="28"/>
        </w:rPr>
      </w:pPr>
      <w:r w:rsidRPr="003D6A39">
        <w:rPr>
          <w:rFonts w:eastAsia="標楷體"/>
          <w:b/>
          <w:bCs/>
          <w:sz w:val="28"/>
        </w:rPr>
        <w:t>表</w:t>
      </w:r>
      <w:r w:rsidRPr="003D6A39">
        <w:rPr>
          <w:rFonts w:eastAsia="標楷體"/>
          <w:b/>
          <w:bCs/>
          <w:sz w:val="28"/>
        </w:rPr>
        <w:t xml:space="preserve">4-1  </w:t>
      </w:r>
      <w:proofErr w:type="gramStart"/>
      <w:r w:rsidRPr="003D6A39">
        <w:rPr>
          <w:rFonts w:eastAsia="標楷體" w:hint="eastAsia"/>
          <w:b/>
          <w:bCs/>
          <w:sz w:val="28"/>
        </w:rPr>
        <w:t>臺</w:t>
      </w:r>
      <w:proofErr w:type="gramEnd"/>
      <w:r w:rsidRPr="003D6A39">
        <w:rPr>
          <w:rFonts w:eastAsia="標楷體"/>
          <w:b/>
          <w:bCs/>
          <w:sz w:val="28"/>
        </w:rPr>
        <w:t>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834A71" w:rsidRPr="003D6A39" w:rsidTr="0099145A">
        <w:trPr>
          <w:cantSplit/>
        </w:trPr>
        <w:tc>
          <w:tcPr>
            <w:tcW w:w="1648" w:type="dxa"/>
            <w:vMerge w:val="restart"/>
            <w:tcBorders>
              <w:left w:val="nil"/>
            </w:tcBorders>
          </w:tcPr>
          <w:p w:rsidR="00834A71" w:rsidRPr="003D6A39" w:rsidRDefault="00834A71" w:rsidP="0099145A">
            <w:pPr>
              <w:adjustRightInd w:val="0"/>
              <w:snapToGrid w:val="0"/>
              <w:jc w:val="center"/>
              <w:rPr>
                <w:rFonts w:eastAsia="標楷體"/>
              </w:rPr>
            </w:pPr>
            <w:r w:rsidRPr="003D6A39">
              <w:rPr>
                <w:rFonts w:eastAsia="標楷體" w:hint="eastAsia"/>
              </w:rPr>
              <w:t>年</w:t>
            </w:r>
            <w:r w:rsidRPr="003D6A39">
              <w:rPr>
                <w:rFonts w:eastAsia="標楷體" w:hint="eastAsia"/>
              </w:rPr>
              <w:t>(</w:t>
            </w:r>
            <w:r w:rsidRPr="003D6A39">
              <w:rPr>
                <w:rFonts w:eastAsia="標楷體" w:hint="eastAsia"/>
              </w:rPr>
              <w:t>月</w:t>
            </w:r>
            <w:r w:rsidRPr="003D6A39">
              <w:rPr>
                <w:rFonts w:eastAsia="標楷體" w:hint="eastAsia"/>
              </w:rPr>
              <w:t>)</w:t>
            </w:r>
            <w:r w:rsidRPr="003D6A39">
              <w:rPr>
                <w:rFonts w:eastAsia="標楷體" w:hint="eastAsia"/>
              </w:rPr>
              <w:t>別</w:t>
            </w:r>
          </w:p>
        </w:tc>
        <w:tc>
          <w:tcPr>
            <w:tcW w:w="4436" w:type="dxa"/>
            <w:gridSpan w:val="3"/>
          </w:tcPr>
          <w:p w:rsidR="00834A71" w:rsidRPr="003D6A39" w:rsidRDefault="00834A71" w:rsidP="0099145A">
            <w:pPr>
              <w:adjustRightInd w:val="0"/>
              <w:snapToGrid w:val="0"/>
              <w:jc w:val="center"/>
              <w:rPr>
                <w:rFonts w:eastAsia="標楷體"/>
                <w:b/>
                <w:bCs/>
                <w:sz w:val="28"/>
              </w:rPr>
            </w:pPr>
            <w:r w:rsidRPr="003D6A39">
              <w:rPr>
                <w:rFonts w:eastAsia="標楷體" w:hint="eastAsia"/>
              </w:rPr>
              <w:t>經濟部核准資料</w:t>
            </w:r>
          </w:p>
        </w:tc>
        <w:tc>
          <w:tcPr>
            <w:tcW w:w="3304" w:type="dxa"/>
            <w:gridSpan w:val="2"/>
            <w:tcBorders>
              <w:right w:val="nil"/>
            </w:tcBorders>
          </w:tcPr>
          <w:p w:rsidR="00834A71" w:rsidRPr="003D6A39" w:rsidRDefault="00834A71" w:rsidP="0099145A">
            <w:pPr>
              <w:adjustRightInd w:val="0"/>
              <w:snapToGrid w:val="0"/>
              <w:jc w:val="center"/>
              <w:rPr>
                <w:rFonts w:eastAsia="標楷體"/>
                <w:b/>
                <w:bCs/>
                <w:sz w:val="28"/>
              </w:rPr>
            </w:pPr>
            <w:r w:rsidRPr="003D6A39">
              <w:rPr>
                <w:rFonts w:eastAsia="標楷體" w:hint="eastAsia"/>
              </w:rPr>
              <w:t>中國大陸對外宣布</w:t>
            </w:r>
          </w:p>
        </w:tc>
      </w:tr>
      <w:tr w:rsidR="00834A71" w:rsidRPr="003D6A39" w:rsidTr="0099145A">
        <w:trPr>
          <w:cantSplit/>
        </w:trPr>
        <w:tc>
          <w:tcPr>
            <w:tcW w:w="1648" w:type="dxa"/>
            <w:vMerge/>
            <w:tcBorders>
              <w:left w:val="nil"/>
            </w:tcBorders>
          </w:tcPr>
          <w:p w:rsidR="00834A71" w:rsidRPr="003D6A39" w:rsidRDefault="00834A71" w:rsidP="0099145A">
            <w:pPr>
              <w:adjustRightInd w:val="0"/>
              <w:snapToGrid w:val="0"/>
              <w:jc w:val="center"/>
              <w:rPr>
                <w:rFonts w:eastAsia="標楷體"/>
                <w:b/>
                <w:bCs/>
                <w:sz w:val="28"/>
              </w:rPr>
            </w:pPr>
          </w:p>
        </w:tc>
        <w:tc>
          <w:tcPr>
            <w:tcW w:w="1394" w:type="dxa"/>
            <w:vMerge w:val="restart"/>
          </w:tcPr>
          <w:p w:rsidR="00834A71" w:rsidRPr="003D6A39" w:rsidRDefault="00834A71" w:rsidP="0099145A">
            <w:pPr>
              <w:adjustRightInd w:val="0"/>
              <w:snapToGrid w:val="0"/>
              <w:spacing w:line="240" w:lineRule="exact"/>
              <w:jc w:val="center"/>
              <w:rPr>
                <w:rFonts w:eastAsia="標楷體"/>
                <w:sz w:val="22"/>
              </w:rPr>
            </w:pPr>
            <w:r w:rsidRPr="003D6A39">
              <w:rPr>
                <w:rFonts w:eastAsia="標楷體" w:hint="eastAsia"/>
                <w:sz w:val="22"/>
              </w:rPr>
              <w:t>數量</w:t>
            </w:r>
            <w:r w:rsidRPr="003D6A39">
              <w:rPr>
                <w:rFonts w:eastAsia="標楷體" w:hint="eastAsia"/>
                <w:sz w:val="22"/>
              </w:rPr>
              <w:t>*</w:t>
            </w:r>
          </w:p>
          <w:p w:rsidR="00834A71" w:rsidRPr="003D6A39" w:rsidRDefault="00834A71" w:rsidP="0099145A">
            <w:pPr>
              <w:adjustRightInd w:val="0"/>
              <w:snapToGrid w:val="0"/>
              <w:spacing w:line="240" w:lineRule="exact"/>
              <w:jc w:val="center"/>
              <w:rPr>
                <w:rFonts w:eastAsia="標楷體"/>
                <w:b/>
                <w:bCs/>
                <w:sz w:val="28"/>
              </w:rPr>
            </w:pPr>
            <w:r w:rsidRPr="003D6A39">
              <w:rPr>
                <w:rFonts w:eastAsia="標楷體" w:hint="eastAsia"/>
                <w:sz w:val="22"/>
              </w:rPr>
              <w:t>（件）</w:t>
            </w:r>
          </w:p>
        </w:tc>
        <w:tc>
          <w:tcPr>
            <w:tcW w:w="1521" w:type="dxa"/>
            <w:vMerge w:val="restart"/>
          </w:tcPr>
          <w:p w:rsidR="00834A71" w:rsidRPr="003D6A39" w:rsidRDefault="00834A71" w:rsidP="0099145A">
            <w:pPr>
              <w:adjustRightInd w:val="0"/>
              <w:snapToGrid w:val="0"/>
              <w:spacing w:line="240" w:lineRule="exact"/>
              <w:jc w:val="center"/>
              <w:rPr>
                <w:rFonts w:eastAsia="標楷體"/>
                <w:sz w:val="22"/>
              </w:rPr>
            </w:pPr>
            <w:r w:rsidRPr="003D6A39">
              <w:rPr>
                <w:rFonts w:eastAsia="標楷體" w:hint="eastAsia"/>
                <w:sz w:val="22"/>
              </w:rPr>
              <w:t>金額</w:t>
            </w:r>
            <w:r w:rsidRPr="003D6A39">
              <w:rPr>
                <w:rFonts w:eastAsia="標楷體" w:hint="eastAsia"/>
                <w:sz w:val="22"/>
              </w:rPr>
              <w:t>*</w:t>
            </w:r>
          </w:p>
          <w:p w:rsidR="00834A71" w:rsidRPr="003D6A39" w:rsidRDefault="00834A71" w:rsidP="0099145A">
            <w:pPr>
              <w:adjustRightInd w:val="0"/>
              <w:snapToGrid w:val="0"/>
              <w:spacing w:line="240" w:lineRule="exact"/>
              <w:jc w:val="center"/>
              <w:rPr>
                <w:rFonts w:eastAsia="標楷體"/>
                <w:b/>
                <w:bCs/>
                <w:sz w:val="28"/>
              </w:rPr>
            </w:pPr>
            <w:r w:rsidRPr="003D6A39">
              <w:rPr>
                <w:rFonts w:eastAsia="標楷體" w:hint="eastAsia"/>
                <w:sz w:val="22"/>
              </w:rPr>
              <w:t>（億美元）</w:t>
            </w:r>
          </w:p>
        </w:tc>
        <w:tc>
          <w:tcPr>
            <w:tcW w:w="1521" w:type="dxa"/>
            <w:vMerge w:val="restart"/>
          </w:tcPr>
          <w:p w:rsidR="00834A71" w:rsidRPr="003D6A39" w:rsidRDefault="00834A71" w:rsidP="0099145A">
            <w:pPr>
              <w:adjustRightInd w:val="0"/>
              <w:snapToGrid w:val="0"/>
              <w:spacing w:line="240" w:lineRule="exact"/>
              <w:jc w:val="center"/>
              <w:rPr>
                <w:rFonts w:eastAsia="標楷體"/>
                <w:sz w:val="22"/>
              </w:rPr>
            </w:pPr>
            <w:r w:rsidRPr="003D6A39">
              <w:rPr>
                <w:rFonts w:eastAsia="標楷體" w:hint="eastAsia"/>
                <w:sz w:val="22"/>
              </w:rPr>
              <w:t>平均投資</w:t>
            </w:r>
            <w:r w:rsidRPr="003D6A39">
              <w:rPr>
                <w:rFonts w:eastAsia="標楷體" w:hint="eastAsia"/>
                <w:sz w:val="16"/>
              </w:rPr>
              <w:t>**</w:t>
            </w:r>
          </w:p>
          <w:p w:rsidR="00834A71" w:rsidRPr="003D6A39" w:rsidRDefault="00834A71" w:rsidP="0099145A">
            <w:pPr>
              <w:adjustRightInd w:val="0"/>
              <w:snapToGrid w:val="0"/>
              <w:spacing w:line="240" w:lineRule="exact"/>
              <w:jc w:val="center"/>
              <w:rPr>
                <w:rFonts w:eastAsia="標楷體"/>
                <w:b/>
                <w:bCs/>
                <w:sz w:val="28"/>
              </w:rPr>
            </w:pPr>
            <w:r w:rsidRPr="003D6A39">
              <w:rPr>
                <w:rFonts w:eastAsia="標楷體" w:hint="eastAsia"/>
                <w:sz w:val="22"/>
              </w:rPr>
              <w:t>規模（萬美元）</w:t>
            </w:r>
          </w:p>
        </w:tc>
        <w:tc>
          <w:tcPr>
            <w:tcW w:w="3304" w:type="dxa"/>
            <w:gridSpan w:val="2"/>
            <w:tcBorders>
              <w:bottom w:val="nil"/>
              <w:right w:val="nil"/>
            </w:tcBorders>
          </w:tcPr>
          <w:p w:rsidR="00834A71" w:rsidRPr="003D6A39" w:rsidRDefault="00834A71" w:rsidP="0099145A">
            <w:pPr>
              <w:adjustRightInd w:val="0"/>
              <w:snapToGrid w:val="0"/>
              <w:spacing w:line="240" w:lineRule="exact"/>
              <w:jc w:val="center"/>
              <w:rPr>
                <w:rFonts w:eastAsia="標楷體"/>
                <w:b/>
                <w:bCs/>
                <w:sz w:val="28"/>
              </w:rPr>
            </w:pPr>
            <w:r w:rsidRPr="003D6A39">
              <w:rPr>
                <w:rFonts w:eastAsia="標楷體" w:hint="eastAsia"/>
                <w:sz w:val="22"/>
              </w:rPr>
              <w:t>實際金額（億美元）</w:t>
            </w:r>
          </w:p>
        </w:tc>
      </w:tr>
      <w:tr w:rsidR="00834A71" w:rsidRPr="003D6A39" w:rsidTr="0099145A">
        <w:trPr>
          <w:cantSplit/>
          <w:trHeight w:hRule="exact" w:val="318"/>
        </w:trPr>
        <w:tc>
          <w:tcPr>
            <w:tcW w:w="1648" w:type="dxa"/>
            <w:vMerge/>
            <w:tcBorders>
              <w:left w:val="nil"/>
              <w:bottom w:val="single" w:sz="4" w:space="0" w:color="auto"/>
            </w:tcBorders>
          </w:tcPr>
          <w:p w:rsidR="00834A71" w:rsidRPr="003D6A39" w:rsidRDefault="00834A71" w:rsidP="0099145A">
            <w:pPr>
              <w:adjustRightInd w:val="0"/>
              <w:snapToGrid w:val="0"/>
              <w:jc w:val="center"/>
              <w:rPr>
                <w:rFonts w:eastAsia="標楷體"/>
                <w:b/>
                <w:bCs/>
                <w:sz w:val="28"/>
              </w:rPr>
            </w:pPr>
          </w:p>
        </w:tc>
        <w:tc>
          <w:tcPr>
            <w:tcW w:w="1394" w:type="dxa"/>
            <w:vMerge/>
            <w:tcBorders>
              <w:bottom w:val="single" w:sz="4" w:space="0" w:color="auto"/>
            </w:tcBorders>
          </w:tcPr>
          <w:p w:rsidR="00834A71" w:rsidRPr="003D6A39" w:rsidRDefault="00834A71" w:rsidP="0099145A">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834A71" w:rsidRPr="003D6A39" w:rsidRDefault="00834A71" w:rsidP="0099145A">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834A71" w:rsidRPr="003D6A39" w:rsidRDefault="00834A71" w:rsidP="0099145A">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834A71" w:rsidRPr="003D6A39" w:rsidRDefault="00834A71" w:rsidP="0099145A">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834A71" w:rsidRPr="003D6A39" w:rsidRDefault="00834A71" w:rsidP="0099145A">
            <w:pPr>
              <w:adjustRightInd w:val="0"/>
              <w:snapToGrid w:val="0"/>
              <w:spacing w:line="240" w:lineRule="exact"/>
              <w:jc w:val="center"/>
              <w:rPr>
                <w:rFonts w:eastAsia="標楷體"/>
                <w:b/>
                <w:bCs/>
                <w:sz w:val="28"/>
              </w:rPr>
            </w:pPr>
            <w:r w:rsidRPr="003D6A39">
              <w:rPr>
                <w:rFonts w:eastAsia="標楷體" w:hint="eastAsia"/>
                <w:spacing w:val="-24"/>
                <w:sz w:val="22"/>
              </w:rPr>
              <w:t>占外資比重（</w:t>
            </w:r>
            <w:r>
              <w:rPr>
                <w:rFonts w:eastAsia="標楷體" w:hint="eastAsia"/>
                <w:spacing w:val="-24"/>
                <w:sz w:val="22"/>
              </w:rPr>
              <w:t>%</w:t>
            </w:r>
            <w:r w:rsidRPr="003D6A39">
              <w:rPr>
                <w:rFonts w:eastAsia="標楷體" w:hint="eastAsia"/>
                <w:spacing w:val="-24"/>
                <w:sz w:val="22"/>
              </w:rPr>
              <w:t>）</w:t>
            </w:r>
          </w:p>
        </w:tc>
      </w:tr>
      <w:tr w:rsidR="00834A71" w:rsidRPr="003D6A39" w:rsidTr="0099145A">
        <w:trPr>
          <w:trHeight w:val="356"/>
        </w:trPr>
        <w:tc>
          <w:tcPr>
            <w:tcW w:w="1648" w:type="dxa"/>
            <w:tcBorders>
              <w:top w:val="nil"/>
              <w:left w:val="nil"/>
              <w:bottom w:val="nil"/>
            </w:tcBorders>
            <w:vAlign w:val="center"/>
          </w:tcPr>
          <w:p w:rsidR="00834A71" w:rsidRPr="003D6A39" w:rsidRDefault="00834A71" w:rsidP="0099145A">
            <w:pPr>
              <w:adjustRightInd w:val="0"/>
              <w:snapToGrid w:val="0"/>
              <w:spacing w:line="240" w:lineRule="exact"/>
              <w:jc w:val="center"/>
              <w:rPr>
                <w:rFonts w:eastAsia="標楷體"/>
              </w:rPr>
            </w:pPr>
            <w:r w:rsidRPr="003D6A39">
              <w:rPr>
                <w:rFonts w:eastAsia="標楷體" w:hint="eastAsia"/>
              </w:rPr>
              <w:t>2011</w:t>
            </w:r>
            <w:r w:rsidRPr="003D6A39">
              <w:rPr>
                <w:rFonts w:eastAsia="標楷體" w:hint="eastAsia"/>
              </w:rPr>
              <w:t>年</w:t>
            </w:r>
          </w:p>
        </w:tc>
        <w:tc>
          <w:tcPr>
            <w:tcW w:w="1394" w:type="dxa"/>
            <w:tcBorders>
              <w:top w:val="nil"/>
              <w:bottom w:val="nil"/>
              <w:right w:val="nil"/>
            </w:tcBorders>
            <w:vAlign w:val="center"/>
          </w:tcPr>
          <w:p w:rsidR="00834A71" w:rsidRPr="003D6A39" w:rsidRDefault="00834A71" w:rsidP="0099145A">
            <w:pPr>
              <w:adjustRightInd w:val="0"/>
              <w:snapToGrid w:val="0"/>
              <w:spacing w:line="240" w:lineRule="exact"/>
              <w:jc w:val="center"/>
              <w:rPr>
                <w:rFonts w:eastAsia="標楷體"/>
                <w:b/>
                <w:bCs/>
                <w:sz w:val="28"/>
              </w:rPr>
            </w:pPr>
            <w:r w:rsidRPr="003D6A39">
              <w:rPr>
                <w:rFonts w:eastAsia="標楷體" w:hint="eastAsia"/>
                <w:sz w:val="22"/>
              </w:rPr>
              <w:t>887</w:t>
            </w:r>
          </w:p>
        </w:tc>
        <w:tc>
          <w:tcPr>
            <w:tcW w:w="1521" w:type="dxa"/>
            <w:tcBorders>
              <w:top w:val="nil"/>
              <w:left w:val="nil"/>
              <w:bottom w:val="nil"/>
              <w:right w:val="nil"/>
            </w:tcBorders>
            <w:vAlign w:val="center"/>
          </w:tcPr>
          <w:p w:rsidR="00834A71" w:rsidRPr="003D6A39" w:rsidRDefault="00834A71" w:rsidP="0099145A">
            <w:pPr>
              <w:adjustRightInd w:val="0"/>
              <w:snapToGrid w:val="0"/>
              <w:spacing w:line="240" w:lineRule="exact"/>
              <w:jc w:val="center"/>
              <w:rPr>
                <w:rFonts w:eastAsia="標楷體"/>
                <w:b/>
                <w:bCs/>
                <w:sz w:val="28"/>
              </w:rPr>
            </w:pPr>
            <w:r w:rsidRPr="003D6A39">
              <w:rPr>
                <w:rFonts w:eastAsia="標楷體" w:hint="eastAsia"/>
                <w:sz w:val="22"/>
              </w:rPr>
              <w:t>143.8</w:t>
            </w:r>
          </w:p>
        </w:tc>
        <w:tc>
          <w:tcPr>
            <w:tcW w:w="1521" w:type="dxa"/>
            <w:tcBorders>
              <w:top w:val="nil"/>
              <w:left w:val="nil"/>
              <w:bottom w:val="nil"/>
              <w:right w:val="nil"/>
            </w:tcBorders>
            <w:vAlign w:val="center"/>
          </w:tcPr>
          <w:p w:rsidR="00834A71" w:rsidRPr="003D6A39" w:rsidRDefault="00834A71" w:rsidP="0099145A">
            <w:pPr>
              <w:adjustRightInd w:val="0"/>
              <w:snapToGrid w:val="0"/>
              <w:spacing w:line="240" w:lineRule="exact"/>
              <w:jc w:val="center"/>
              <w:rPr>
                <w:rFonts w:eastAsia="標楷體"/>
                <w:b/>
                <w:bCs/>
                <w:sz w:val="28"/>
              </w:rPr>
            </w:pPr>
            <w:r w:rsidRPr="003D6A39">
              <w:rPr>
                <w:rFonts w:eastAsia="標楷體" w:hint="eastAsia"/>
                <w:sz w:val="22"/>
              </w:rPr>
              <w:t>2,278.3</w:t>
            </w:r>
          </w:p>
        </w:tc>
        <w:tc>
          <w:tcPr>
            <w:tcW w:w="1521" w:type="dxa"/>
            <w:tcBorders>
              <w:top w:val="nil"/>
              <w:left w:val="nil"/>
              <w:bottom w:val="nil"/>
              <w:right w:val="nil"/>
            </w:tcBorders>
            <w:vAlign w:val="center"/>
          </w:tcPr>
          <w:p w:rsidR="00834A71" w:rsidRPr="003D6A39" w:rsidRDefault="00834A71" w:rsidP="0099145A">
            <w:pPr>
              <w:adjustRightInd w:val="0"/>
              <w:snapToGrid w:val="0"/>
              <w:spacing w:line="240" w:lineRule="exact"/>
              <w:jc w:val="center"/>
              <w:rPr>
                <w:rFonts w:eastAsia="標楷體"/>
                <w:sz w:val="22"/>
              </w:rPr>
            </w:pPr>
            <w:r w:rsidRPr="003D6A39">
              <w:rPr>
                <w:rFonts w:eastAsia="標楷體" w:hint="eastAsia"/>
                <w:sz w:val="22"/>
              </w:rPr>
              <w:t>19.5</w:t>
            </w:r>
          </w:p>
        </w:tc>
        <w:tc>
          <w:tcPr>
            <w:tcW w:w="1783" w:type="dxa"/>
            <w:tcBorders>
              <w:top w:val="nil"/>
              <w:left w:val="nil"/>
              <w:bottom w:val="nil"/>
              <w:right w:val="nil"/>
            </w:tcBorders>
            <w:vAlign w:val="center"/>
          </w:tcPr>
          <w:p w:rsidR="00834A71" w:rsidRPr="003D6A39" w:rsidRDefault="00834A71" w:rsidP="0099145A">
            <w:pPr>
              <w:adjustRightInd w:val="0"/>
              <w:snapToGrid w:val="0"/>
              <w:spacing w:line="240" w:lineRule="exact"/>
              <w:jc w:val="center"/>
              <w:rPr>
                <w:rFonts w:eastAsia="標楷體"/>
                <w:sz w:val="22"/>
              </w:rPr>
            </w:pPr>
            <w:r w:rsidRPr="003D6A39">
              <w:rPr>
                <w:rFonts w:eastAsia="標楷體" w:hint="eastAsia"/>
                <w:sz w:val="22"/>
              </w:rPr>
              <w:t>1.9</w:t>
            </w:r>
          </w:p>
        </w:tc>
      </w:tr>
      <w:tr w:rsidR="00834A71" w:rsidRPr="003D6A39" w:rsidTr="0099145A">
        <w:trPr>
          <w:trHeight w:val="356"/>
        </w:trPr>
        <w:tc>
          <w:tcPr>
            <w:tcW w:w="1648" w:type="dxa"/>
            <w:tcBorders>
              <w:top w:val="nil"/>
              <w:left w:val="nil"/>
              <w:bottom w:val="nil"/>
            </w:tcBorders>
            <w:vAlign w:val="center"/>
          </w:tcPr>
          <w:p w:rsidR="00834A71" w:rsidRPr="003D6A39" w:rsidRDefault="00834A71" w:rsidP="0099145A">
            <w:pPr>
              <w:adjustRightInd w:val="0"/>
              <w:snapToGrid w:val="0"/>
              <w:spacing w:line="240" w:lineRule="exact"/>
              <w:jc w:val="center"/>
              <w:rPr>
                <w:rFonts w:eastAsia="標楷體"/>
                <w:color w:val="000000"/>
              </w:rPr>
            </w:pPr>
            <w:r w:rsidRPr="003D6A39">
              <w:rPr>
                <w:rFonts w:eastAsia="標楷體" w:hint="eastAsia"/>
                <w:color w:val="000000"/>
              </w:rPr>
              <w:t>2012</w:t>
            </w:r>
            <w:r w:rsidRPr="003D6A39">
              <w:rPr>
                <w:rFonts w:eastAsia="標楷體" w:hint="eastAsia"/>
                <w:color w:val="000000"/>
              </w:rPr>
              <w:t>年</w:t>
            </w:r>
          </w:p>
        </w:tc>
        <w:tc>
          <w:tcPr>
            <w:tcW w:w="1394" w:type="dxa"/>
            <w:tcBorders>
              <w:top w:val="nil"/>
              <w:bottom w:val="nil"/>
              <w:right w:val="nil"/>
            </w:tcBorders>
            <w:vAlign w:val="center"/>
          </w:tcPr>
          <w:p w:rsidR="00834A71" w:rsidRPr="003D6A39" w:rsidRDefault="00834A71" w:rsidP="0099145A">
            <w:pPr>
              <w:adjustRightInd w:val="0"/>
              <w:snapToGrid w:val="0"/>
              <w:spacing w:line="240" w:lineRule="exact"/>
              <w:jc w:val="center"/>
              <w:rPr>
                <w:rFonts w:eastAsia="標楷體"/>
                <w:color w:val="000000"/>
                <w:sz w:val="22"/>
              </w:rPr>
            </w:pPr>
            <w:r w:rsidRPr="003D6A39">
              <w:rPr>
                <w:rFonts w:eastAsia="標楷體" w:hint="eastAsia"/>
                <w:color w:val="000000"/>
                <w:sz w:val="22"/>
              </w:rPr>
              <w:t>636</w:t>
            </w:r>
          </w:p>
        </w:tc>
        <w:tc>
          <w:tcPr>
            <w:tcW w:w="1521" w:type="dxa"/>
            <w:tcBorders>
              <w:top w:val="nil"/>
              <w:left w:val="nil"/>
              <w:bottom w:val="nil"/>
              <w:right w:val="nil"/>
            </w:tcBorders>
            <w:vAlign w:val="center"/>
          </w:tcPr>
          <w:p w:rsidR="00834A71" w:rsidRPr="003D6A39" w:rsidRDefault="00834A71" w:rsidP="0099145A">
            <w:pPr>
              <w:adjustRightInd w:val="0"/>
              <w:snapToGrid w:val="0"/>
              <w:spacing w:line="240" w:lineRule="exact"/>
              <w:jc w:val="center"/>
              <w:rPr>
                <w:rFonts w:eastAsia="標楷體"/>
                <w:color w:val="000000"/>
                <w:sz w:val="22"/>
              </w:rPr>
            </w:pPr>
            <w:r w:rsidRPr="003D6A39">
              <w:rPr>
                <w:rFonts w:eastAsia="標楷體" w:hint="eastAsia"/>
                <w:color w:val="000000"/>
                <w:sz w:val="22"/>
              </w:rPr>
              <w:t>127.9</w:t>
            </w:r>
          </w:p>
        </w:tc>
        <w:tc>
          <w:tcPr>
            <w:tcW w:w="1521" w:type="dxa"/>
            <w:tcBorders>
              <w:top w:val="nil"/>
              <w:left w:val="nil"/>
              <w:bottom w:val="nil"/>
              <w:right w:val="nil"/>
            </w:tcBorders>
            <w:vAlign w:val="center"/>
          </w:tcPr>
          <w:p w:rsidR="00834A71" w:rsidRPr="003D6A39" w:rsidRDefault="00834A71" w:rsidP="0099145A">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2,406.3</w:t>
            </w:r>
          </w:p>
        </w:tc>
        <w:tc>
          <w:tcPr>
            <w:tcW w:w="1521" w:type="dxa"/>
            <w:tcBorders>
              <w:top w:val="nil"/>
              <w:left w:val="nil"/>
              <w:bottom w:val="nil"/>
              <w:right w:val="nil"/>
            </w:tcBorders>
            <w:vAlign w:val="center"/>
          </w:tcPr>
          <w:p w:rsidR="00834A71" w:rsidRPr="003D6A39" w:rsidRDefault="00834A71" w:rsidP="0099145A">
            <w:pPr>
              <w:adjustRightInd w:val="0"/>
              <w:snapToGrid w:val="0"/>
              <w:spacing w:line="240" w:lineRule="exact"/>
              <w:jc w:val="center"/>
              <w:rPr>
                <w:rFonts w:eastAsia="標楷體"/>
                <w:color w:val="000000"/>
                <w:sz w:val="22"/>
              </w:rPr>
            </w:pPr>
            <w:r w:rsidRPr="003D6A39">
              <w:rPr>
                <w:rFonts w:eastAsia="標楷體" w:hint="eastAsia"/>
                <w:color w:val="000000"/>
                <w:sz w:val="22"/>
              </w:rPr>
              <w:t>25.6</w:t>
            </w:r>
          </w:p>
        </w:tc>
        <w:tc>
          <w:tcPr>
            <w:tcW w:w="1783" w:type="dxa"/>
            <w:tcBorders>
              <w:top w:val="nil"/>
              <w:left w:val="nil"/>
              <w:bottom w:val="nil"/>
              <w:right w:val="nil"/>
            </w:tcBorders>
            <w:vAlign w:val="center"/>
          </w:tcPr>
          <w:p w:rsidR="00834A71" w:rsidRPr="003D6A39" w:rsidRDefault="00834A71" w:rsidP="0099145A">
            <w:pPr>
              <w:adjustRightInd w:val="0"/>
              <w:snapToGrid w:val="0"/>
              <w:spacing w:line="240" w:lineRule="exact"/>
              <w:jc w:val="center"/>
              <w:rPr>
                <w:rFonts w:eastAsia="標楷體"/>
                <w:color w:val="000000"/>
                <w:sz w:val="22"/>
              </w:rPr>
            </w:pPr>
            <w:r w:rsidRPr="003D6A39">
              <w:rPr>
                <w:rFonts w:eastAsia="標楷體" w:hint="eastAsia"/>
                <w:color w:val="000000"/>
                <w:sz w:val="22"/>
              </w:rPr>
              <w:t>2.6</w:t>
            </w:r>
          </w:p>
        </w:tc>
      </w:tr>
      <w:tr w:rsidR="00834A71" w:rsidRPr="003D6A39" w:rsidTr="0099145A">
        <w:trPr>
          <w:trHeight w:val="356"/>
        </w:trPr>
        <w:tc>
          <w:tcPr>
            <w:tcW w:w="1648" w:type="dxa"/>
            <w:tcBorders>
              <w:top w:val="nil"/>
              <w:left w:val="nil"/>
              <w:bottom w:val="nil"/>
            </w:tcBorders>
            <w:vAlign w:val="center"/>
          </w:tcPr>
          <w:p w:rsidR="00834A71" w:rsidRPr="003D6A39" w:rsidRDefault="00834A71" w:rsidP="0099145A">
            <w:pPr>
              <w:adjustRightInd w:val="0"/>
              <w:snapToGrid w:val="0"/>
              <w:spacing w:line="240" w:lineRule="exact"/>
              <w:jc w:val="center"/>
              <w:rPr>
                <w:rFonts w:eastAsia="標楷體"/>
                <w:color w:val="000000"/>
              </w:rPr>
            </w:pPr>
            <w:r w:rsidRPr="003D6A39">
              <w:rPr>
                <w:rFonts w:eastAsia="標楷體" w:hint="eastAsia"/>
                <w:color w:val="000000"/>
              </w:rPr>
              <w:t>2013</w:t>
            </w:r>
            <w:r w:rsidRPr="003D6A39">
              <w:rPr>
                <w:rFonts w:eastAsia="標楷體" w:hint="eastAsia"/>
                <w:color w:val="000000"/>
              </w:rPr>
              <w:t>年</w:t>
            </w:r>
          </w:p>
        </w:tc>
        <w:tc>
          <w:tcPr>
            <w:tcW w:w="1394" w:type="dxa"/>
            <w:tcBorders>
              <w:top w:val="nil"/>
              <w:bottom w:val="nil"/>
              <w:right w:val="nil"/>
            </w:tcBorders>
            <w:vAlign w:val="center"/>
          </w:tcPr>
          <w:p w:rsidR="00834A71" w:rsidRPr="003D6A39" w:rsidRDefault="00834A71" w:rsidP="0099145A">
            <w:pPr>
              <w:adjustRightInd w:val="0"/>
              <w:snapToGrid w:val="0"/>
              <w:spacing w:line="240" w:lineRule="exact"/>
              <w:jc w:val="center"/>
              <w:rPr>
                <w:rFonts w:eastAsia="標楷體"/>
                <w:sz w:val="22"/>
              </w:rPr>
            </w:pPr>
            <w:r w:rsidRPr="003D6A39">
              <w:rPr>
                <w:rFonts w:eastAsia="標楷體" w:hint="eastAsia"/>
                <w:sz w:val="22"/>
              </w:rPr>
              <w:t>554</w:t>
            </w:r>
          </w:p>
        </w:tc>
        <w:tc>
          <w:tcPr>
            <w:tcW w:w="1521" w:type="dxa"/>
            <w:tcBorders>
              <w:top w:val="nil"/>
              <w:left w:val="nil"/>
              <w:bottom w:val="nil"/>
              <w:right w:val="nil"/>
            </w:tcBorders>
            <w:vAlign w:val="center"/>
          </w:tcPr>
          <w:p w:rsidR="00834A71" w:rsidRPr="003D6A39" w:rsidRDefault="00834A71" w:rsidP="0099145A">
            <w:pPr>
              <w:adjustRightInd w:val="0"/>
              <w:snapToGrid w:val="0"/>
              <w:spacing w:line="240" w:lineRule="exact"/>
              <w:jc w:val="center"/>
              <w:rPr>
                <w:rFonts w:eastAsia="標楷體"/>
                <w:sz w:val="22"/>
              </w:rPr>
            </w:pPr>
            <w:r w:rsidRPr="003D6A39">
              <w:rPr>
                <w:rFonts w:eastAsia="標楷體" w:hint="eastAsia"/>
                <w:sz w:val="22"/>
              </w:rPr>
              <w:t>91.9</w:t>
            </w:r>
          </w:p>
        </w:tc>
        <w:tc>
          <w:tcPr>
            <w:tcW w:w="1521" w:type="dxa"/>
            <w:tcBorders>
              <w:top w:val="nil"/>
              <w:left w:val="nil"/>
              <w:bottom w:val="nil"/>
              <w:right w:val="nil"/>
            </w:tcBorders>
            <w:vAlign w:val="center"/>
          </w:tcPr>
          <w:p w:rsidR="00834A71" w:rsidRPr="003D6A39" w:rsidRDefault="00834A71" w:rsidP="0099145A">
            <w:pPr>
              <w:adjustRightInd w:val="0"/>
              <w:snapToGrid w:val="0"/>
              <w:spacing w:line="240" w:lineRule="exact"/>
              <w:jc w:val="center"/>
              <w:rPr>
                <w:rFonts w:eastAsia="標楷體"/>
                <w:sz w:val="22"/>
                <w:szCs w:val="22"/>
              </w:rPr>
            </w:pPr>
            <w:r w:rsidRPr="003D6A39">
              <w:rPr>
                <w:rFonts w:eastAsia="標楷體" w:hint="eastAsia"/>
                <w:sz w:val="22"/>
                <w:szCs w:val="22"/>
              </w:rPr>
              <w:t>1,658.8</w:t>
            </w:r>
          </w:p>
        </w:tc>
        <w:tc>
          <w:tcPr>
            <w:tcW w:w="1521" w:type="dxa"/>
            <w:tcBorders>
              <w:top w:val="nil"/>
              <w:left w:val="nil"/>
              <w:bottom w:val="nil"/>
              <w:right w:val="nil"/>
            </w:tcBorders>
            <w:vAlign w:val="center"/>
          </w:tcPr>
          <w:p w:rsidR="00834A71" w:rsidRPr="003D6A39" w:rsidRDefault="00834A71" w:rsidP="0099145A">
            <w:pPr>
              <w:adjustRightInd w:val="0"/>
              <w:snapToGrid w:val="0"/>
              <w:spacing w:line="240" w:lineRule="exact"/>
              <w:jc w:val="center"/>
              <w:rPr>
                <w:rFonts w:eastAsia="標楷體"/>
                <w:sz w:val="22"/>
              </w:rPr>
            </w:pPr>
            <w:r w:rsidRPr="003D6A39">
              <w:rPr>
                <w:rFonts w:eastAsia="標楷體" w:hint="eastAsia"/>
                <w:sz w:val="22"/>
              </w:rPr>
              <w:t>17.1</w:t>
            </w:r>
          </w:p>
        </w:tc>
        <w:tc>
          <w:tcPr>
            <w:tcW w:w="1783" w:type="dxa"/>
            <w:tcBorders>
              <w:top w:val="nil"/>
              <w:left w:val="nil"/>
              <w:bottom w:val="nil"/>
              <w:right w:val="nil"/>
            </w:tcBorders>
            <w:vAlign w:val="center"/>
          </w:tcPr>
          <w:p w:rsidR="00834A71" w:rsidRPr="003D6A39" w:rsidRDefault="00834A71" w:rsidP="0099145A">
            <w:pPr>
              <w:adjustRightInd w:val="0"/>
              <w:snapToGrid w:val="0"/>
              <w:spacing w:line="240" w:lineRule="exact"/>
              <w:jc w:val="center"/>
              <w:rPr>
                <w:rFonts w:eastAsia="標楷體"/>
                <w:sz w:val="22"/>
              </w:rPr>
            </w:pPr>
            <w:r w:rsidRPr="003D6A39">
              <w:rPr>
                <w:rFonts w:eastAsia="標楷體" w:hint="eastAsia"/>
                <w:sz w:val="22"/>
              </w:rPr>
              <w:t>1.8</w:t>
            </w:r>
          </w:p>
        </w:tc>
      </w:tr>
      <w:tr w:rsidR="00834A71" w:rsidRPr="003D6A39" w:rsidTr="0099145A">
        <w:trPr>
          <w:trHeight w:val="356"/>
        </w:trPr>
        <w:tc>
          <w:tcPr>
            <w:tcW w:w="1648" w:type="dxa"/>
            <w:tcBorders>
              <w:top w:val="nil"/>
              <w:left w:val="nil"/>
              <w:bottom w:val="nil"/>
            </w:tcBorders>
            <w:vAlign w:val="center"/>
          </w:tcPr>
          <w:p w:rsidR="00834A71" w:rsidRPr="003D6A39" w:rsidRDefault="00834A71" w:rsidP="0099145A">
            <w:pPr>
              <w:adjustRightInd w:val="0"/>
              <w:snapToGrid w:val="0"/>
              <w:spacing w:line="240" w:lineRule="exact"/>
              <w:jc w:val="center"/>
              <w:rPr>
                <w:rFonts w:eastAsia="標楷體"/>
                <w:color w:val="000000"/>
              </w:rPr>
            </w:pPr>
            <w:r w:rsidRPr="003D6A39">
              <w:rPr>
                <w:rFonts w:eastAsia="標楷體" w:hint="eastAsia"/>
                <w:color w:val="000000"/>
              </w:rPr>
              <w:t>2014</w:t>
            </w:r>
            <w:r w:rsidRPr="003D6A39">
              <w:rPr>
                <w:rFonts w:eastAsia="標楷體" w:hint="eastAsia"/>
                <w:color w:val="000000"/>
              </w:rPr>
              <w:t>年</w:t>
            </w:r>
          </w:p>
        </w:tc>
        <w:tc>
          <w:tcPr>
            <w:tcW w:w="1394" w:type="dxa"/>
            <w:tcBorders>
              <w:top w:val="nil"/>
              <w:bottom w:val="nil"/>
              <w:right w:val="nil"/>
            </w:tcBorders>
            <w:vAlign w:val="center"/>
          </w:tcPr>
          <w:p w:rsidR="00834A71" w:rsidRPr="003D6A39" w:rsidRDefault="00834A71" w:rsidP="0099145A">
            <w:pPr>
              <w:adjustRightInd w:val="0"/>
              <w:snapToGrid w:val="0"/>
              <w:spacing w:line="240" w:lineRule="exact"/>
              <w:jc w:val="center"/>
              <w:rPr>
                <w:rFonts w:eastAsia="標楷體"/>
                <w:sz w:val="22"/>
              </w:rPr>
            </w:pPr>
            <w:r w:rsidRPr="003D6A39">
              <w:rPr>
                <w:rFonts w:eastAsia="標楷體" w:hint="eastAsia"/>
                <w:sz w:val="22"/>
              </w:rPr>
              <w:t>497</w:t>
            </w:r>
          </w:p>
        </w:tc>
        <w:tc>
          <w:tcPr>
            <w:tcW w:w="1521" w:type="dxa"/>
            <w:tcBorders>
              <w:top w:val="nil"/>
              <w:left w:val="nil"/>
              <w:bottom w:val="nil"/>
              <w:right w:val="nil"/>
            </w:tcBorders>
            <w:vAlign w:val="center"/>
          </w:tcPr>
          <w:p w:rsidR="00834A71" w:rsidRPr="003D6A39" w:rsidRDefault="00834A71" w:rsidP="0099145A">
            <w:pPr>
              <w:adjustRightInd w:val="0"/>
              <w:snapToGrid w:val="0"/>
              <w:spacing w:line="240" w:lineRule="exact"/>
              <w:jc w:val="center"/>
              <w:rPr>
                <w:rFonts w:eastAsia="標楷體"/>
                <w:sz w:val="22"/>
              </w:rPr>
            </w:pPr>
            <w:r w:rsidRPr="003D6A39">
              <w:rPr>
                <w:rFonts w:eastAsia="標楷體" w:hint="eastAsia"/>
                <w:sz w:val="22"/>
              </w:rPr>
              <w:t>102.8</w:t>
            </w:r>
          </w:p>
        </w:tc>
        <w:tc>
          <w:tcPr>
            <w:tcW w:w="1521" w:type="dxa"/>
            <w:tcBorders>
              <w:top w:val="nil"/>
              <w:left w:val="nil"/>
              <w:bottom w:val="nil"/>
              <w:right w:val="nil"/>
            </w:tcBorders>
            <w:vAlign w:val="center"/>
          </w:tcPr>
          <w:p w:rsidR="00834A71" w:rsidRPr="003D6A39" w:rsidRDefault="00834A71" w:rsidP="0099145A">
            <w:pPr>
              <w:adjustRightInd w:val="0"/>
              <w:snapToGrid w:val="0"/>
              <w:spacing w:line="240" w:lineRule="exact"/>
              <w:jc w:val="center"/>
              <w:rPr>
                <w:rFonts w:eastAsia="標楷體"/>
                <w:sz w:val="22"/>
                <w:szCs w:val="22"/>
              </w:rPr>
            </w:pPr>
            <w:r w:rsidRPr="003D6A39">
              <w:rPr>
                <w:rFonts w:eastAsia="標楷體" w:hint="eastAsia"/>
                <w:sz w:val="22"/>
                <w:szCs w:val="22"/>
              </w:rPr>
              <w:t>2,533.5</w:t>
            </w:r>
          </w:p>
        </w:tc>
        <w:tc>
          <w:tcPr>
            <w:tcW w:w="1521" w:type="dxa"/>
            <w:tcBorders>
              <w:top w:val="nil"/>
              <w:left w:val="nil"/>
              <w:bottom w:val="nil"/>
              <w:right w:val="nil"/>
            </w:tcBorders>
            <w:vAlign w:val="center"/>
          </w:tcPr>
          <w:p w:rsidR="00834A71" w:rsidRPr="003D6A39" w:rsidRDefault="00834A71" w:rsidP="0099145A">
            <w:pPr>
              <w:adjustRightInd w:val="0"/>
              <w:snapToGrid w:val="0"/>
              <w:spacing w:line="240" w:lineRule="exact"/>
              <w:jc w:val="center"/>
              <w:rPr>
                <w:rFonts w:eastAsia="標楷體"/>
                <w:sz w:val="22"/>
              </w:rPr>
            </w:pPr>
            <w:r w:rsidRPr="003D6A39">
              <w:rPr>
                <w:rFonts w:eastAsia="標楷體" w:hint="eastAsia"/>
                <w:sz w:val="22"/>
              </w:rPr>
              <w:t>20.2</w:t>
            </w:r>
          </w:p>
        </w:tc>
        <w:tc>
          <w:tcPr>
            <w:tcW w:w="1783" w:type="dxa"/>
            <w:tcBorders>
              <w:top w:val="nil"/>
              <w:left w:val="nil"/>
              <w:bottom w:val="nil"/>
              <w:right w:val="nil"/>
            </w:tcBorders>
            <w:vAlign w:val="center"/>
          </w:tcPr>
          <w:p w:rsidR="00834A71" w:rsidRPr="003D6A39" w:rsidRDefault="00834A71" w:rsidP="0099145A">
            <w:pPr>
              <w:adjustRightInd w:val="0"/>
              <w:snapToGrid w:val="0"/>
              <w:spacing w:line="240" w:lineRule="exact"/>
              <w:jc w:val="center"/>
              <w:rPr>
                <w:rFonts w:eastAsia="標楷體"/>
                <w:sz w:val="22"/>
              </w:rPr>
            </w:pPr>
            <w:r w:rsidRPr="003D6A39">
              <w:rPr>
                <w:rFonts w:eastAsia="標楷體" w:hint="eastAsia"/>
                <w:sz w:val="22"/>
              </w:rPr>
              <w:t>1.7</w:t>
            </w:r>
          </w:p>
        </w:tc>
      </w:tr>
      <w:tr w:rsidR="00834A71" w:rsidRPr="003D6A39" w:rsidTr="0099145A">
        <w:trPr>
          <w:trHeight w:val="356"/>
        </w:trPr>
        <w:tc>
          <w:tcPr>
            <w:tcW w:w="1648" w:type="dxa"/>
            <w:tcBorders>
              <w:top w:val="nil"/>
              <w:left w:val="nil"/>
              <w:bottom w:val="nil"/>
            </w:tcBorders>
            <w:vAlign w:val="center"/>
          </w:tcPr>
          <w:p w:rsidR="00834A71" w:rsidRPr="003D6A39" w:rsidRDefault="00834A71" w:rsidP="0099145A">
            <w:pPr>
              <w:adjustRightInd w:val="0"/>
              <w:snapToGrid w:val="0"/>
              <w:spacing w:line="240" w:lineRule="exact"/>
              <w:jc w:val="center"/>
              <w:rPr>
                <w:rFonts w:eastAsia="標楷體"/>
                <w:color w:val="000000"/>
              </w:rPr>
            </w:pPr>
            <w:r w:rsidRPr="003D6A39">
              <w:rPr>
                <w:rFonts w:eastAsia="標楷體" w:hint="eastAsia"/>
                <w:color w:val="000000"/>
              </w:rPr>
              <w:t>2015</w:t>
            </w:r>
            <w:r w:rsidRPr="003D6A39">
              <w:rPr>
                <w:rFonts w:eastAsia="標楷體" w:hint="eastAsia"/>
                <w:color w:val="000000"/>
              </w:rPr>
              <w:t>年</w:t>
            </w:r>
          </w:p>
        </w:tc>
        <w:tc>
          <w:tcPr>
            <w:tcW w:w="1394" w:type="dxa"/>
            <w:tcBorders>
              <w:top w:val="nil"/>
              <w:bottom w:val="nil"/>
              <w:right w:val="nil"/>
            </w:tcBorders>
            <w:vAlign w:val="center"/>
          </w:tcPr>
          <w:p w:rsidR="00834A71" w:rsidRPr="00F7232C" w:rsidRDefault="00834A71" w:rsidP="0099145A">
            <w:pPr>
              <w:adjustRightInd w:val="0"/>
              <w:snapToGrid w:val="0"/>
              <w:spacing w:line="240" w:lineRule="exact"/>
              <w:jc w:val="center"/>
              <w:rPr>
                <w:rFonts w:eastAsia="標楷體"/>
                <w:sz w:val="22"/>
              </w:rPr>
            </w:pPr>
            <w:r>
              <w:rPr>
                <w:rFonts w:eastAsia="標楷體" w:hint="eastAsia"/>
                <w:sz w:val="22"/>
              </w:rPr>
              <w:t>427</w:t>
            </w:r>
          </w:p>
        </w:tc>
        <w:tc>
          <w:tcPr>
            <w:tcW w:w="1521" w:type="dxa"/>
            <w:tcBorders>
              <w:top w:val="nil"/>
              <w:left w:val="nil"/>
              <w:bottom w:val="nil"/>
              <w:right w:val="nil"/>
            </w:tcBorders>
            <w:vAlign w:val="center"/>
          </w:tcPr>
          <w:p w:rsidR="00834A71" w:rsidRPr="00F7232C" w:rsidRDefault="00834A71" w:rsidP="0099145A">
            <w:pPr>
              <w:adjustRightInd w:val="0"/>
              <w:snapToGrid w:val="0"/>
              <w:spacing w:line="240" w:lineRule="exact"/>
              <w:jc w:val="center"/>
              <w:rPr>
                <w:rFonts w:eastAsia="標楷體"/>
                <w:sz w:val="22"/>
              </w:rPr>
            </w:pPr>
            <w:r>
              <w:rPr>
                <w:rFonts w:eastAsia="標楷體" w:hint="eastAsia"/>
                <w:sz w:val="22"/>
              </w:rPr>
              <w:t>109.7</w:t>
            </w:r>
          </w:p>
        </w:tc>
        <w:tc>
          <w:tcPr>
            <w:tcW w:w="1521" w:type="dxa"/>
            <w:tcBorders>
              <w:top w:val="nil"/>
              <w:left w:val="nil"/>
              <w:bottom w:val="nil"/>
              <w:right w:val="nil"/>
            </w:tcBorders>
            <w:vAlign w:val="center"/>
          </w:tcPr>
          <w:p w:rsidR="00834A71" w:rsidRPr="00F7232C" w:rsidRDefault="00834A71" w:rsidP="0099145A">
            <w:pPr>
              <w:adjustRightInd w:val="0"/>
              <w:snapToGrid w:val="0"/>
              <w:spacing w:line="240" w:lineRule="exact"/>
              <w:jc w:val="center"/>
              <w:rPr>
                <w:rFonts w:eastAsia="標楷體"/>
                <w:sz w:val="22"/>
                <w:szCs w:val="22"/>
              </w:rPr>
            </w:pPr>
            <w:r>
              <w:rPr>
                <w:rFonts w:eastAsia="標楷體" w:hint="eastAsia"/>
                <w:sz w:val="22"/>
                <w:szCs w:val="22"/>
              </w:rPr>
              <w:t>3,239.3</w:t>
            </w:r>
          </w:p>
        </w:tc>
        <w:tc>
          <w:tcPr>
            <w:tcW w:w="1521" w:type="dxa"/>
            <w:tcBorders>
              <w:top w:val="nil"/>
              <w:left w:val="nil"/>
              <w:bottom w:val="nil"/>
              <w:right w:val="nil"/>
            </w:tcBorders>
            <w:vAlign w:val="center"/>
          </w:tcPr>
          <w:p w:rsidR="00834A71" w:rsidRPr="002172BB" w:rsidRDefault="00834A71" w:rsidP="0099145A">
            <w:pPr>
              <w:adjustRightInd w:val="0"/>
              <w:snapToGrid w:val="0"/>
              <w:spacing w:line="240" w:lineRule="exact"/>
              <w:jc w:val="center"/>
              <w:rPr>
                <w:rFonts w:eastAsia="標楷體"/>
                <w:sz w:val="22"/>
              </w:rPr>
            </w:pPr>
            <w:r w:rsidRPr="002172BB">
              <w:rPr>
                <w:rFonts w:eastAsia="標楷體" w:hint="eastAsia"/>
                <w:sz w:val="22"/>
              </w:rPr>
              <w:t>1</w:t>
            </w:r>
            <w:r>
              <w:rPr>
                <w:rFonts w:eastAsia="標楷體" w:hint="eastAsia"/>
                <w:sz w:val="22"/>
              </w:rPr>
              <w:t>5</w:t>
            </w:r>
            <w:r w:rsidRPr="002172BB">
              <w:rPr>
                <w:rFonts w:eastAsia="標楷體" w:hint="eastAsia"/>
                <w:sz w:val="22"/>
              </w:rPr>
              <w:t>.4</w:t>
            </w:r>
          </w:p>
        </w:tc>
        <w:tc>
          <w:tcPr>
            <w:tcW w:w="1783" w:type="dxa"/>
            <w:tcBorders>
              <w:top w:val="nil"/>
              <w:left w:val="nil"/>
              <w:bottom w:val="nil"/>
              <w:right w:val="nil"/>
            </w:tcBorders>
            <w:vAlign w:val="center"/>
          </w:tcPr>
          <w:p w:rsidR="00834A71" w:rsidRPr="002172BB" w:rsidRDefault="00834A71" w:rsidP="0099145A">
            <w:pPr>
              <w:adjustRightInd w:val="0"/>
              <w:snapToGrid w:val="0"/>
              <w:spacing w:line="240" w:lineRule="exact"/>
              <w:jc w:val="center"/>
              <w:rPr>
                <w:rFonts w:eastAsia="標楷體"/>
                <w:sz w:val="22"/>
              </w:rPr>
            </w:pPr>
            <w:r>
              <w:rPr>
                <w:rFonts w:eastAsia="標楷體" w:hint="eastAsia"/>
                <w:sz w:val="22"/>
              </w:rPr>
              <w:t>1.2</w:t>
            </w:r>
          </w:p>
        </w:tc>
      </w:tr>
      <w:tr w:rsidR="00834A71" w:rsidRPr="003D6A39" w:rsidTr="0099145A">
        <w:trPr>
          <w:trHeight w:val="356"/>
        </w:trPr>
        <w:tc>
          <w:tcPr>
            <w:tcW w:w="1648" w:type="dxa"/>
            <w:tcBorders>
              <w:top w:val="nil"/>
              <w:left w:val="nil"/>
              <w:bottom w:val="nil"/>
            </w:tcBorders>
            <w:vAlign w:val="center"/>
          </w:tcPr>
          <w:p w:rsidR="00834A71" w:rsidRDefault="00834A71" w:rsidP="0099145A">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834A71" w:rsidRPr="00F7232C" w:rsidRDefault="00834A71" w:rsidP="0099145A">
            <w:pPr>
              <w:adjustRightInd w:val="0"/>
              <w:snapToGrid w:val="0"/>
              <w:spacing w:line="240" w:lineRule="exact"/>
              <w:jc w:val="center"/>
              <w:rPr>
                <w:rFonts w:eastAsia="標楷體"/>
                <w:sz w:val="22"/>
              </w:rPr>
            </w:pPr>
            <w:r w:rsidRPr="00F7232C">
              <w:rPr>
                <w:rFonts w:eastAsia="標楷體" w:hint="eastAsia"/>
                <w:sz w:val="22"/>
              </w:rPr>
              <w:t>34</w:t>
            </w:r>
          </w:p>
        </w:tc>
        <w:tc>
          <w:tcPr>
            <w:tcW w:w="1521" w:type="dxa"/>
            <w:tcBorders>
              <w:top w:val="nil"/>
              <w:left w:val="nil"/>
              <w:bottom w:val="nil"/>
              <w:right w:val="nil"/>
            </w:tcBorders>
            <w:vAlign w:val="center"/>
          </w:tcPr>
          <w:p w:rsidR="00834A71" w:rsidRPr="00F7232C" w:rsidRDefault="00834A71" w:rsidP="0099145A">
            <w:pPr>
              <w:adjustRightInd w:val="0"/>
              <w:snapToGrid w:val="0"/>
              <w:spacing w:line="240" w:lineRule="exact"/>
              <w:jc w:val="center"/>
              <w:rPr>
                <w:rFonts w:eastAsia="標楷體"/>
                <w:sz w:val="22"/>
              </w:rPr>
            </w:pPr>
            <w:r w:rsidRPr="00F7232C">
              <w:rPr>
                <w:rFonts w:eastAsia="標楷體" w:hint="eastAsia"/>
                <w:sz w:val="22"/>
              </w:rPr>
              <w:t>4.0</w:t>
            </w:r>
          </w:p>
        </w:tc>
        <w:tc>
          <w:tcPr>
            <w:tcW w:w="1521" w:type="dxa"/>
            <w:tcBorders>
              <w:top w:val="nil"/>
              <w:left w:val="nil"/>
              <w:bottom w:val="nil"/>
              <w:right w:val="nil"/>
            </w:tcBorders>
            <w:vAlign w:val="center"/>
          </w:tcPr>
          <w:p w:rsidR="00834A71" w:rsidRPr="00F7232C" w:rsidRDefault="00834A71" w:rsidP="0099145A">
            <w:pPr>
              <w:adjustRightInd w:val="0"/>
              <w:snapToGrid w:val="0"/>
              <w:spacing w:line="240" w:lineRule="exact"/>
              <w:jc w:val="center"/>
              <w:rPr>
                <w:rFonts w:eastAsia="標楷體"/>
                <w:sz w:val="22"/>
                <w:szCs w:val="22"/>
              </w:rPr>
            </w:pPr>
            <w:r w:rsidRPr="00F7232C">
              <w:rPr>
                <w:rFonts w:eastAsia="標楷體" w:hint="eastAsia"/>
                <w:sz w:val="22"/>
                <w:szCs w:val="22"/>
              </w:rPr>
              <w:t>1,496.1</w:t>
            </w:r>
          </w:p>
        </w:tc>
        <w:tc>
          <w:tcPr>
            <w:tcW w:w="1521" w:type="dxa"/>
            <w:tcBorders>
              <w:top w:val="nil"/>
              <w:left w:val="nil"/>
              <w:bottom w:val="nil"/>
              <w:right w:val="nil"/>
            </w:tcBorders>
            <w:vAlign w:val="center"/>
          </w:tcPr>
          <w:p w:rsidR="00834A71" w:rsidRPr="00681F39" w:rsidRDefault="00834A71" w:rsidP="0099145A">
            <w:pPr>
              <w:adjustRightInd w:val="0"/>
              <w:snapToGrid w:val="0"/>
              <w:spacing w:line="240" w:lineRule="exact"/>
              <w:jc w:val="center"/>
              <w:rPr>
                <w:rFonts w:eastAsia="標楷體"/>
                <w:sz w:val="22"/>
              </w:rPr>
            </w:pPr>
            <w:r w:rsidRPr="00681F39">
              <w:rPr>
                <w:rFonts w:eastAsia="標楷體" w:hint="eastAsia"/>
                <w:sz w:val="22"/>
              </w:rPr>
              <w:t>0.9</w:t>
            </w:r>
          </w:p>
        </w:tc>
        <w:tc>
          <w:tcPr>
            <w:tcW w:w="1783" w:type="dxa"/>
            <w:tcBorders>
              <w:top w:val="nil"/>
              <w:left w:val="nil"/>
              <w:bottom w:val="nil"/>
              <w:right w:val="nil"/>
            </w:tcBorders>
            <w:vAlign w:val="center"/>
          </w:tcPr>
          <w:p w:rsidR="00834A71" w:rsidRPr="00681F39" w:rsidRDefault="00834A71" w:rsidP="0099145A">
            <w:pPr>
              <w:adjustRightInd w:val="0"/>
              <w:snapToGrid w:val="0"/>
              <w:spacing w:line="240" w:lineRule="exact"/>
              <w:jc w:val="center"/>
              <w:rPr>
                <w:rFonts w:eastAsia="標楷體"/>
                <w:sz w:val="22"/>
              </w:rPr>
            </w:pPr>
            <w:r w:rsidRPr="00681F39">
              <w:rPr>
                <w:rFonts w:eastAsia="標楷體" w:hint="eastAsia"/>
                <w:sz w:val="22"/>
              </w:rPr>
              <w:t>1.0</w:t>
            </w:r>
          </w:p>
        </w:tc>
      </w:tr>
      <w:tr w:rsidR="00834A71" w:rsidRPr="003D6A39" w:rsidTr="0099145A">
        <w:trPr>
          <w:trHeight w:val="356"/>
        </w:trPr>
        <w:tc>
          <w:tcPr>
            <w:tcW w:w="1648" w:type="dxa"/>
            <w:tcBorders>
              <w:top w:val="nil"/>
              <w:left w:val="nil"/>
              <w:bottom w:val="nil"/>
            </w:tcBorders>
            <w:vAlign w:val="center"/>
          </w:tcPr>
          <w:p w:rsidR="00834A71" w:rsidRDefault="00834A71" w:rsidP="0099145A">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834A71" w:rsidRPr="00F7232C" w:rsidRDefault="00834A71" w:rsidP="0099145A">
            <w:pPr>
              <w:adjustRightInd w:val="0"/>
              <w:snapToGrid w:val="0"/>
              <w:spacing w:line="240" w:lineRule="exact"/>
              <w:jc w:val="center"/>
              <w:rPr>
                <w:rFonts w:eastAsia="標楷體"/>
                <w:sz w:val="22"/>
              </w:rPr>
            </w:pPr>
            <w:r w:rsidRPr="00F7232C">
              <w:rPr>
                <w:rFonts w:eastAsia="標楷體" w:hint="eastAsia"/>
                <w:sz w:val="22"/>
              </w:rPr>
              <w:t>38</w:t>
            </w:r>
          </w:p>
        </w:tc>
        <w:tc>
          <w:tcPr>
            <w:tcW w:w="1521" w:type="dxa"/>
            <w:tcBorders>
              <w:top w:val="nil"/>
              <w:left w:val="nil"/>
              <w:bottom w:val="nil"/>
              <w:right w:val="nil"/>
            </w:tcBorders>
            <w:vAlign w:val="center"/>
          </w:tcPr>
          <w:p w:rsidR="00834A71" w:rsidRPr="00F7232C" w:rsidRDefault="00834A71" w:rsidP="0099145A">
            <w:pPr>
              <w:adjustRightInd w:val="0"/>
              <w:snapToGrid w:val="0"/>
              <w:spacing w:line="240" w:lineRule="exact"/>
              <w:jc w:val="center"/>
              <w:rPr>
                <w:rFonts w:eastAsia="標楷體"/>
                <w:sz w:val="22"/>
              </w:rPr>
            </w:pPr>
            <w:r w:rsidRPr="00F7232C">
              <w:rPr>
                <w:rFonts w:eastAsia="標楷體" w:hint="eastAsia"/>
                <w:sz w:val="22"/>
              </w:rPr>
              <w:t>11.8</w:t>
            </w:r>
          </w:p>
        </w:tc>
        <w:tc>
          <w:tcPr>
            <w:tcW w:w="1521" w:type="dxa"/>
            <w:tcBorders>
              <w:top w:val="nil"/>
              <w:left w:val="nil"/>
              <w:bottom w:val="nil"/>
              <w:right w:val="nil"/>
            </w:tcBorders>
            <w:vAlign w:val="center"/>
          </w:tcPr>
          <w:p w:rsidR="00834A71" w:rsidRPr="00F7232C" w:rsidRDefault="00834A71" w:rsidP="0099145A">
            <w:pPr>
              <w:adjustRightInd w:val="0"/>
              <w:snapToGrid w:val="0"/>
              <w:spacing w:line="240" w:lineRule="exact"/>
              <w:jc w:val="center"/>
              <w:rPr>
                <w:rFonts w:eastAsia="標楷體"/>
                <w:sz w:val="22"/>
                <w:szCs w:val="22"/>
              </w:rPr>
            </w:pPr>
            <w:r w:rsidRPr="00F7232C">
              <w:rPr>
                <w:rFonts w:eastAsia="標楷體" w:hint="eastAsia"/>
                <w:sz w:val="22"/>
                <w:szCs w:val="22"/>
              </w:rPr>
              <w:t>4,278.6</w:t>
            </w:r>
          </w:p>
        </w:tc>
        <w:tc>
          <w:tcPr>
            <w:tcW w:w="1521" w:type="dxa"/>
            <w:tcBorders>
              <w:top w:val="nil"/>
              <w:left w:val="nil"/>
              <w:bottom w:val="nil"/>
              <w:right w:val="nil"/>
            </w:tcBorders>
            <w:vAlign w:val="center"/>
          </w:tcPr>
          <w:p w:rsidR="00834A71" w:rsidRPr="00681F39" w:rsidRDefault="00834A71" w:rsidP="0099145A">
            <w:pPr>
              <w:adjustRightInd w:val="0"/>
              <w:snapToGrid w:val="0"/>
              <w:spacing w:line="240" w:lineRule="exact"/>
              <w:jc w:val="center"/>
              <w:rPr>
                <w:rFonts w:eastAsia="標楷體"/>
                <w:sz w:val="22"/>
              </w:rPr>
            </w:pPr>
            <w:r w:rsidRPr="00681F39">
              <w:rPr>
                <w:rFonts w:eastAsia="標楷體" w:hint="eastAsia"/>
                <w:sz w:val="22"/>
              </w:rPr>
              <w:t>1.4</w:t>
            </w:r>
          </w:p>
        </w:tc>
        <w:tc>
          <w:tcPr>
            <w:tcW w:w="1783" w:type="dxa"/>
            <w:tcBorders>
              <w:top w:val="nil"/>
              <w:left w:val="nil"/>
              <w:bottom w:val="nil"/>
              <w:right w:val="nil"/>
            </w:tcBorders>
            <w:vAlign w:val="center"/>
          </w:tcPr>
          <w:p w:rsidR="00834A71" w:rsidRPr="00681F39" w:rsidRDefault="00834A71" w:rsidP="0099145A">
            <w:pPr>
              <w:adjustRightInd w:val="0"/>
              <w:snapToGrid w:val="0"/>
              <w:spacing w:line="240" w:lineRule="exact"/>
              <w:jc w:val="center"/>
              <w:rPr>
                <w:rFonts w:eastAsia="標楷體"/>
                <w:sz w:val="22"/>
              </w:rPr>
            </w:pPr>
            <w:r w:rsidRPr="00681F39">
              <w:rPr>
                <w:rFonts w:eastAsia="標楷體" w:hint="eastAsia"/>
                <w:sz w:val="22"/>
              </w:rPr>
              <w:t>1.0</w:t>
            </w:r>
          </w:p>
        </w:tc>
      </w:tr>
      <w:tr w:rsidR="00834A71" w:rsidRPr="003D6A39" w:rsidTr="0099145A">
        <w:trPr>
          <w:trHeight w:val="356"/>
        </w:trPr>
        <w:tc>
          <w:tcPr>
            <w:tcW w:w="1648" w:type="dxa"/>
            <w:tcBorders>
              <w:top w:val="nil"/>
              <w:left w:val="nil"/>
              <w:bottom w:val="nil"/>
            </w:tcBorders>
            <w:vAlign w:val="center"/>
          </w:tcPr>
          <w:p w:rsidR="00834A71" w:rsidRDefault="00834A71" w:rsidP="0099145A">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834A71" w:rsidRPr="00F7232C" w:rsidRDefault="00834A71" w:rsidP="0099145A">
            <w:pPr>
              <w:adjustRightInd w:val="0"/>
              <w:snapToGrid w:val="0"/>
              <w:spacing w:line="240" w:lineRule="exact"/>
              <w:jc w:val="center"/>
              <w:rPr>
                <w:rFonts w:eastAsia="標楷體"/>
                <w:sz w:val="22"/>
              </w:rPr>
            </w:pPr>
            <w:r w:rsidRPr="00F7232C">
              <w:rPr>
                <w:rFonts w:eastAsia="標楷體" w:hint="eastAsia"/>
                <w:sz w:val="22"/>
              </w:rPr>
              <w:t>44</w:t>
            </w:r>
          </w:p>
        </w:tc>
        <w:tc>
          <w:tcPr>
            <w:tcW w:w="1521" w:type="dxa"/>
            <w:tcBorders>
              <w:top w:val="nil"/>
              <w:left w:val="nil"/>
              <w:bottom w:val="nil"/>
              <w:right w:val="nil"/>
            </w:tcBorders>
            <w:vAlign w:val="center"/>
          </w:tcPr>
          <w:p w:rsidR="00834A71" w:rsidRPr="00F7232C" w:rsidRDefault="00834A71" w:rsidP="0099145A">
            <w:pPr>
              <w:adjustRightInd w:val="0"/>
              <w:snapToGrid w:val="0"/>
              <w:spacing w:line="240" w:lineRule="exact"/>
              <w:jc w:val="center"/>
              <w:rPr>
                <w:rFonts w:eastAsia="標楷體"/>
                <w:sz w:val="22"/>
              </w:rPr>
            </w:pPr>
            <w:r w:rsidRPr="00F7232C">
              <w:rPr>
                <w:rFonts w:eastAsia="標楷體" w:hint="eastAsia"/>
                <w:sz w:val="22"/>
              </w:rPr>
              <w:t>11.5</w:t>
            </w:r>
          </w:p>
        </w:tc>
        <w:tc>
          <w:tcPr>
            <w:tcW w:w="1521" w:type="dxa"/>
            <w:tcBorders>
              <w:top w:val="nil"/>
              <w:left w:val="nil"/>
              <w:bottom w:val="nil"/>
              <w:right w:val="nil"/>
            </w:tcBorders>
            <w:vAlign w:val="center"/>
          </w:tcPr>
          <w:p w:rsidR="00834A71" w:rsidRPr="00F7232C" w:rsidRDefault="00834A71" w:rsidP="0099145A">
            <w:pPr>
              <w:adjustRightInd w:val="0"/>
              <w:snapToGrid w:val="0"/>
              <w:spacing w:line="240" w:lineRule="exact"/>
              <w:jc w:val="center"/>
              <w:rPr>
                <w:rFonts w:eastAsia="標楷體"/>
                <w:sz w:val="22"/>
                <w:szCs w:val="22"/>
              </w:rPr>
            </w:pPr>
            <w:r w:rsidRPr="00F7232C">
              <w:rPr>
                <w:rFonts w:eastAsia="標楷體" w:hint="eastAsia"/>
                <w:sz w:val="22"/>
                <w:szCs w:val="22"/>
              </w:rPr>
              <w:t>2,651.9</w:t>
            </w:r>
          </w:p>
        </w:tc>
        <w:tc>
          <w:tcPr>
            <w:tcW w:w="1521" w:type="dxa"/>
            <w:tcBorders>
              <w:top w:val="nil"/>
              <w:left w:val="nil"/>
              <w:bottom w:val="nil"/>
              <w:right w:val="nil"/>
            </w:tcBorders>
            <w:vAlign w:val="center"/>
          </w:tcPr>
          <w:p w:rsidR="00834A71" w:rsidRPr="00681F39" w:rsidRDefault="00834A71" w:rsidP="0099145A">
            <w:pPr>
              <w:adjustRightInd w:val="0"/>
              <w:snapToGrid w:val="0"/>
              <w:spacing w:line="240" w:lineRule="exact"/>
              <w:jc w:val="center"/>
              <w:rPr>
                <w:rFonts w:eastAsia="標楷體"/>
                <w:sz w:val="22"/>
              </w:rPr>
            </w:pPr>
            <w:r w:rsidRPr="00681F39">
              <w:rPr>
                <w:rFonts w:eastAsia="標楷體" w:hint="eastAsia"/>
                <w:sz w:val="22"/>
              </w:rPr>
              <w:t>0.3</w:t>
            </w:r>
          </w:p>
        </w:tc>
        <w:tc>
          <w:tcPr>
            <w:tcW w:w="1783" w:type="dxa"/>
            <w:tcBorders>
              <w:top w:val="nil"/>
              <w:left w:val="nil"/>
              <w:bottom w:val="nil"/>
              <w:right w:val="nil"/>
            </w:tcBorders>
            <w:vAlign w:val="center"/>
          </w:tcPr>
          <w:p w:rsidR="00834A71" w:rsidRPr="00681F39" w:rsidRDefault="00834A71" w:rsidP="0099145A">
            <w:pPr>
              <w:adjustRightInd w:val="0"/>
              <w:snapToGrid w:val="0"/>
              <w:spacing w:line="240" w:lineRule="exact"/>
              <w:jc w:val="center"/>
              <w:rPr>
                <w:rFonts w:eastAsia="標楷體"/>
                <w:sz w:val="22"/>
              </w:rPr>
            </w:pPr>
            <w:r w:rsidRPr="00681F39">
              <w:rPr>
                <w:rFonts w:eastAsia="標楷體" w:hint="eastAsia"/>
                <w:sz w:val="22"/>
              </w:rPr>
              <w:t>0.4</w:t>
            </w:r>
          </w:p>
        </w:tc>
      </w:tr>
      <w:tr w:rsidR="00834A71" w:rsidRPr="003D6A39" w:rsidTr="0099145A">
        <w:trPr>
          <w:trHeight w:val="356"/>
        </w:trPr>
        <w:tc>
          <w:tcPr>
            <w:tcW w:w="1648" w:type="dxa"/>
            <w:tcBorders>
              <w:top w:val="nil"/>
              <w:left w:val="nil"/>
              <w:bottom w:val="nil"/>
            </w:tcBorders>
            <w:vAlign w:val="center"/>
          </w:tcPr>
          <w:p w:rsidR="00834A71" w:rsidRDefault="00834A71" w:rsidP="0099145A">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834A71" w:rsidRDefault="00834A71" w:rsidP="0099145A">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834A71" w:rsidRDefault="00834A71" w:rsidP="0099145A">
            <w:pPr>
              <w:adjustRightInd w:val="0"/>
              <w:snapToGrid w:val="0"/>
              <w:spacing w:line="240" w:lineRule="exact"/>
              <w:jc w:val="center"/>
              <w:rPr>
                <w:rFonts w:eastAsia="標楷體"/>
                <w:color w:val="000000"/>
                <w:sz w:val="22"/>
              </w:rPr>
            </w:pPr>
            <w:r>
              <w:rPr>
                <w:rFonts w:eastAsia="標楷體" w:hint="eastAsia"/>
                <w:color w:val="000000"/>
                <w:sz w:val="22"/>
              </w:rPr>
              <w:t>6.8</w:t>
            </w:r>
          </w:p>
        </w:tc>
        <w:tc>
          <w:tcPr>
            <w:tcW w:w="1521" w:type="dxa"/>
            <w:tcBorders>
              <w:top w:val="nil"/>
              <w:left w:val="nil"/>
              <w:bottom w:val="nil"/>
              <w:right w:val="nil"/>
            </w:tcBorders>
            <w:vAlign w:val="center"/>
          </w:tcPr>
          <w:p w:rsidR="00834A71" w:rsidRDefault="00834A71" w:rsidP="0099145A">
            <w:pPr>
              <w:adjustRightInd w:val="0"/>
              <w:snapToGrid w:val="0"/>
              <w:spacing w:line="240" w:lineRule="exact"/>
              <w:jc w:val="center"/>
              <w:rPr>
                <w:rFonts w:eastAsia="標楷體"/>
                <w:color w:val="000000"/>
                <w:sz w:val="22"/>
                <w:szCs w:val="22"/>
              </w:rPr>
            </w:pPr>
            <w:r>
              <w:rPr>
                <w:rFonts w:eastAsia="標楷體" w:hint="eastAsia"/>
                <w:color w:val="000000"/>
                <w:sz w:val="22"/>
                <w:szCs w:val="22"/>
              </w:rPr>
              <w:t>2,190.9</w:t>
            </w:r>
          </w:p>
        </w:tc>
        <w:tc>
          <w:tcPr>
            <w:tcW w:w="1521" w:type="dxa"/>
            <w:tcBorders>
              <w:top w:val="nil"/>
              <w:left w:val="nil"/>
              <w:bottom w:val="nil"/>
              <w:right w:val="nil"/>
            </w:tcBorders>
            <w:vAlign w:val="center"/>
          </w:tcPr>
          <w:p w:rsidR="00834A71" w:rsidRPr="00681F39" w:rsidRDefault="00834A71" w:rsidP="0099145A">
            <w:pPr>
              <w:adjustRightInd w:val="0"/>
              <w:snapToGrid w:val="0"/>
              <w:spacing w:line="240" w:lineRule="exact"/>
              <w:jc w:val="center"/>
              <w:rPr>
                <w:rFonts w:eastAsia="標楷體"/>
                <w:sz w:val="22"/>
              </w:rPr>
            </w:pPr>
            <w:r w:rsidRPr="00681F39">
              <w:rPr>
                <w:rFonts w:eastAsia="標楷體" w:hint="eastAsia"/>
                <w:sz w:val="22"/>
              </w:rPr>
              <w:t>1.7</w:t>
            </w:r>
          </w:p>
        </w:tc>
        <w:tc>
          <w:tcPr>
            <w:tcW w:w="1783" w:type="dxa"/>
            <w:tcBorders>
              <w:top w:val="nil"/>
              <w:left w:val="nil"/>
              <w:bottom w:val="nil"/>
              <w:right w:val="nil"/>
            </w:tcBorders>
            <w:vAlign w:val="center"/>
          </w:tcPr>
          <w:p w:rsidR="00834A71" w:rsidRPr="00681F39" w:rsidRDefault="00834A71" w:rsidP="0099145A">
            <w:pPr>
              <w:adjustRightInd w:val="0"/>
              <w:snapToGrid w:val="0"/>
              <w:spacing w:line="240" w:lineRule="exact"/>
              <w:jc w:val="center"/>
              <w:rPr>
                <w:rFonts w:eastAsia="標楷體"/>
                <w:sz w:val="22"/>
              </w:rPr>
            </w:pPr>
            <w:r w:rsidRPr="00681F39">
              <w:rPr>
                <w:rFonts w:eastAsia="標楷體" w:hint="eastAsia"/>
                <w:sz w:val="22"/>
              </w:rPr>
              <w:t>2.0</w:t>
            </w:r>
          </w:p>
        </w:tc>
      </w:tr>
      <w:tr w:rsidR="00834A71" w:rsidRPr="003D6A39" w:rsidTr="0099145A">
        <w:trPr>
          <w:trHeight w:val="356"/>
        </w:trPr>
        <w:tc>
          <w:tcPr>
            <w:tcW w:w="1648" w:type="dxa"/>
            <w:tcBorders>
              <w:top w:val="nil"/>
              <w:left w:val="nil"/>
              <w:bottom w:val="nil"/>
            </w:tcBorders>
            <w:vAlign w:val="center"/>
          </w:tcPr>
          <w:p w:rsidR="00834A71" w:rsidRDefault="00834A71" w:rsidP="0099145A">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834A71" w:rsidRDefault="00834A71" w:rsidP="0099145A">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834A71" w:rsidRDefault="00834A71" w:rsidP="0099145A">
            <w:pPr>
              <w:adjustRightInd w:val="0"/>
              <w:snapToGrid w:val="0"/>
              <w:spacing w:line="240" w:lineRule="exact"/>
              <w:jc w:val="center"/>
              <w:rPr>
                <w:rFonts w:eastAsia="標楷體"/>
                <w:color w:val="000000"/>
                <w:sz w:val="22"/>
              </w:rPr>
            </w:pPr>
            <w:r>
              <w:rPr>
                <w:rFonts w:eastAsia="標楷體" w:hint="eastAsia"/>
                <w:color w:val="000000"/>
                <w:sz w:val="22"/>
              </w:rPr>
              <w:t>5.8</w:t>
            </w:r>
          </w:p>
        </w:tc>
        <w:tc>
          <w:tcPr>
            <w:tcW w:w="1521" w:type="dxa"/>
            <w:tcBorders>
              <w:top w:val="nil"/>
              <w:left w:val="nil"/>
              <w:bottom w:val="nil"/>
              <w:right w:val="nil"/>
            </w:tcBorders>
            <w:vAlign w:val="center"/>
          </w:tcPr>
          <w:p w:rsidR="00834A71" w:rsidRDefault="00834A71" w:rsidP="0099145A">
            <w:pPr>
              <w:adjustRightInd w:val="0"/>
              <w:snapToGrid w:val="0"/>
              <w:spacing w:line="240" w:lineRule="exact"/>
              <w:jc w:val="center"/>
              <w:rPr>
                <w:rFonts w:eastAsia="標楷體"/>
                <w:color w:val="000000"/>
                <w:sz w:val="22"/>
                <w:szCs w:val="22"/>
              </w:rPr>
            </w:pPr>
            <w:r>
              <w:rPr>
                <w:rFonts w:eastAsia="標楷體" w:hint="eastAsia"/>
                <w:color w:val="000000"/>
                <w:sz w:val="22"/>
                <w:szCs w:val="22"/>
              </w:rPr>
              <w:t>1,845.2</w:t>
            </w:r>
          </w:p>
        </w:tc>
        <w:tc>
          <w:tcPr>
            <w:tcW w:w="1521" w:type="dxa"/>
            <w:tcBorders>
              <w:top w:val="nil"/>
              <w:left w:val="nil"/>
              <w:bottom w:val="nil"/>
              <w:right w:val="nil"/>
            </w:tcBorders>
            <w:vAlign w:val="center"/>
          </w:tcPr>
          <w:p w:rsidR="00834A71" w:rsidRPr="00681F39" w:rsidRDefault="00834A71" w:rsidP="0099145A">
            <w:pPr>
              <w:adjustRightInd w:val="0"/>
              <w:snapToGrid w:val="0"/>
              <w:spacing w:line="240" w:lineRule="exact"/>
              <w:jc w:val="center"/>
              <w:rPr>
                <w:rFonts w:eastAsia="標楷體"/>
                <w:sz w:val="22"/>
              </w:rPr>
            </w:pPr>
            <w:r w:rsidRPr="00681F39">
              <w:rPr>
                <w:rFonts w:eastAsia="標楷體" w:hint="eastAsia"/>
                <w:sz w:val="22"/>
              </w:rPr>
              <w:t>0.9</w:t>
            </w:r>
          </w:p>
        </w:tc>
        <w:tc>
          <w:tcPr>
            <w:tcW w:w="1783" w:type="dxa"/>
            <w:tcBorders>
              <w:top w:val="nil"/>
              <w:left w:val="nil"/>
              <w:bottom w:val="nil"/>
              <w:right w:val="nil"/>
            </w:tcBorders>
            <w:vAlign w:val="center"/>
          </w:tcPr>
          <w:p w:rsidR="00834A71" w:rsidRPr="00681F39" w:rsidRDefault="00834A71" w:rsidP="0099145A">
            <w:pPr>
              <w:adjustRightInd w:val="0"/>
              <w:snapToGrid w:val="0"/>
              <w:spacing w:line="240" w:lineRule="exact"/>
              <w:jc w:val="center"/>
              <w:rPr>
                <w:rFonts w:eastAsia="標楷體"/>
                <w:sz w:val="22"/>
              </w:rPr>
            </w:pPr>
            <w:r w:rsidRPr="00681F39">
              <w:rPr>
                <w:rFonts w:eastAsia="標楷體" w:hint="eastAsia"/>
                <w:sz w:val="22"/>
              </w:rPr>
              <w:t>0.9</w:t>
            </w:r>
          </w:p>
        </w:tc>
      </w:tr>
      <w:tr w:rsidR="00834A71" w:rsidRPr="003D6A39" w:rsidTr="0099145A">
        <w:trPr>
          <w:trHeight w:val="356"/>
        </w:trPr>
        <w:tc>
          <w:tcPr>
            <w:tcW w:w="1648" w:type="dxa"/>
            <w:tcBorders>
              <w:top w:val="nil"/>
              <w:left w:val="nil"/>
              <w:bottom w:val="nil"/>
            </w:tcBorders>
            <w:vAlign w:val="center"/>
          </w:tcPr>
          <w:p w:rsidR="00834A71" w:rsidRDefault="00834A71" w:rsidP="0099145A">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834A71" w:rsidRDefault="00834A71" w:rsidP="0099145A">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834A71" w:rsidRDefault="00834A71" w:rsidP="0099145A">
            <w:pPr>
              <w:adjustRightInd w:val="0"/>
              <w:snapToGrid w:val="0"/>
              <w:spacing w:line="240" w:lineRule="exact"/>
              <w:jc w:val="center"/>
              <w:rPr>
                <w:rFonts w:eastAsia="標楷體"/>
                <w:color w:val="000000"/>
                <w:sz w:val="22"/>
              </w:rPr>
            </w:pPr>
            <w:r>
              <w:rPr>
                <w:rFonts w:eastAsia="標楷體" w:hint="eastAsia"/>
                <w:color w:val="000000"/>
                <w:sz w:val="22"/>
              </w:rPr>
              <w:t>18.6</w:t>
            </w:r>
          </w:p>
        </w:tc>
        <w:tc>
          <w:tcPr>
            <w:tcW w:w="1521" w:type="dxa"/>
            <w:tcBorders>
              <w:top w:val="nil"/>
              <w:left w:val="nil"/>
              <w:bottom w:val="nil"/>
              <w:right w:val="nil"/>
            </w:tcBorders>
            <w:vAlign w:val="center"/>
          </w:tcPr>
          <w:p w:rsidR="00834A71" w:rsidRDefault="00834A71" w:rsidP="0099145A">
            <w:pPr>
              <w:adjustRightInd w:val="0"/>
              <w:snapToGrid w:val="0"/>
              <w:spacing w:line="240" w:lineRule="exact"/>
              <w:jc w:val="center"/>
              <w:rPr>
                <w:rFonts w:eastAsia="標楷體"/>
                <w:color w:val="000000"/>
                <w:sz w:val="22"/>
                <w:szCs w:val="22"/>
              </w:rPr>
            </w:pPr>
            <w:r>
              <w:rPr>
                <w:rFonts w:eastAsia="標楷體" w:hint="eastAsia"/>
                <w:color w:val="000000"/>
                <w:sz w:val="22"/>
                <w:szCs w:val="22"/>
              </w:rPr>
              <w:t>8,010.9</w:t>
            </w:r>
          </w:p>
        </w:tc>
        <w:tc>
          <w:tcPr>
            <w:tcW w:w="1521" w:type="dxa"/>
            <w:tcBorders>
              <w:top w:val="nil"/>
              <w:left w:val="nil"/>
              <w:bottom w:val="nil"/>
              <w:right w:val="nil"/>
            </w:tcBorders>
            <w:vAlign w:val="center"/>
          </w:tcPr>
          <w:p w:rsidR="00834A71" w:rsidRPr="00681F39" w:rsidRDefault="00834A71" w:rsidP="0099145A">
            <w:pPr>
              <w:adjustRightInd w:val="0"/>
              <w:snapToGrid w:val="0"/>
              <w:spacing w:line="240" w:lineRule="exact"/>
              <w:jc w:val="center"/>
              <w:rPr>
                <w:rFonts w:eastAsia="標楷體"/>
                <w:sz w:val="22"/>
              </w:rPr>
            </w:pPr>
            <w:r>
              <w:rPr>
                <w:rFonts w:eastAsia="標楷體" w:hint="eastAsia"/>
                <w:sz w:val="22"/>
              </w:rPr>
              <w:t>0.6</w:t>
            </w:r>
          </w:p>
        </w:tc>
        <w:tc>
          <w:tcPr>
            <w:tcW w:w="1783" w:type="dxa"/>
            <w:tcBorders>
              <w:top w:val="nil"/>
              <w:left w:val="nil"/>
              <w:bottom w:val="nil"/>
              <w:right w:val="nil"/>
            </w:tcBorders>
            <w:vAlign w:val="center"/>
          </w:tcPr>
          <w:p w:rsidR="00834A71" w:rsidRPr="00681F39" w:rsidRDefault="00834A71" w:rsidP="0099145A">
            <w:pPr>
              <w:adjustRightInd w:val="0"/>
              <w:snapToGrid w:val="0"/>
              <w:spacing w:line="240" w:lineRule="exact"/>
              <w:jc w:val="center"/>
              <w:rPr>
                <w:rFonts w:eastAsia="標楷體"/>
                <w:sz w:val="22"/>
              </w:rPr>
            </w:pPr>
            <w:r>
              <w:rPr>
                <w:rFonts w:eastAsia="標楷體" w:hint="eastAsia"/>
                <w:sz w:val="22"/>
              </w:rPr>
              <w:t>0.7</w:t>
            </w:r>
          </w:p>
        </w:tc>
      </w:tr>
      <w:tr w:rsidR="00834A71" w:rsidRPr="003D6A39" w:rsidTr="0099145A">
        <w:trPr>
          <w:trHeight w:val="356"/>
        </w:trPr>
        <w:tc>
          <w:tcPr>
            <w:tcW w:w="1648" w:type="dxa"/>
            <w:tcBorders>
              <w:top w:val="nil"/>
              <w:left w:val="nil"/>
              <w:bottom w:val="nil"/>
            </w:tcBorders>
            <w:vAlign w:val="center"/>
          </w:tcPr>
          <w:p w:rsidR="00834A71" w:rsidRDefault="00834A71" w:rsidP="0099145A">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834A71" w:rsidRDefault="00834A71" w:rsidP="0099145A">
            <w:pPr>
              <w:adjustRightInd w:val="0"/>
              <w:snapToGrid w:val="0"/>
              <w:spacing w:line="240" w:lineRule="exact"/>
              <w:jc w:val="center"/>
              <w:rPr>
                <w:rFonts w:eastAsia="標楷體"/>
                <w:color w:val="000000"/>
                <w:sz w:val="22"/>
              </w:rPr>
            </w:pPr>
            <w:r>
              <w:rPr>
                <w:rFonts w:eastAsia="標楷體" w:hint="eastAsia"/>
                <w:color w:val="000000"/>
                <w:sz w:val="22"/>
              </w:rPr>
              <w:t>19</w:t>
            </w:r>
          </w:p>
        </w:tc>
        <w:tc>
          <w:tcPr>
            <w:tcW w:w="1521" w:type="dxa"/>
            <w:tcBorders>
              <w:top w:val="nil"/>
              <w:left w:val="nil"/>
              <w:bottom w:val="nil"/>
              <w:right w:val="nil"/>
            </w:tcBorders>
            <w:vAlign w:val="center"/>
          </w:tcPr>
          <w:p w:rsidR="00834A71" w:rsidRDefault="00834A71" w:rsidP="0099145A">
            <w:pPr>
              <w:adjustRightInd w:val="0"/>
              <w:snapToGrid w:val="0"/>
              <w:spacing w:line="240" w:lineRule="exact"/>
              <w:jc w:val="center"/>
              <w:rPr>
                <w:rFonts w:eastAsia="標楷體"/>
                <w:color w:val="000000"/>
                <w:sz w:val="22"/>
              </w:rPr>
            </w:pPr>
            <w:r>
              <w:rPr>
                <w:rFonts w:eastAsia="標楷體" w:hint="eastAsia"/>
                <w:color w:val="000000"/>
                <w:sz w:val="22"/>
              </w:rPr>
              <w:t>7.0</w:t>
            </w:r>
          </w:p>
        </w:tc>
        <w:tc>
          <w:tcPr>
            <w:tcW w:w="1521" w:type="dxa"/>
            <w:tcBorders>
              <w:top w:val="nil"/>
              <w:left w:val="nil"/>
              <w:bottom w:val="nil"/>
              <w:right w:val="nil"/>
            </w:tcBorders>
            <w:vAlign w:val="center"/>
          </w:tcPr>
          <w:p w:rsidR="00834A71" w:rsidRDefault="00834A71" w:rsidP="0099145A">
            <w:pPr>
              <w:adjustRightInd w:val="0"/>
              <w:snapToGrid w:val="0"/>
              <w:spacing w:line="240" w:lineRule="exact"/>
              <w:jc w:val="center"/>
              <w:rPr>
                <w:rFonts w:eastAsia="標楷體"/>
                <w:color w:val="000000"/>
                <w:sz w:val="22"/>
                <w:szCs w:val="22"/>
              </w:rPr>
            </w:pPr>
            <w:r>
              <w:rPr>
                <w:rFonts w:eastAsia="標楷體" w:hint="eastAsia"/>
                <w:color w:val="000000"/>
                <w:sz w:val="22"/>
                <w:szCs w:val="22"/>
              </w:rPr>
              <w:t>5,243.5</w:t>
            </w:r>
          </w:p>
        </w:tc>
        <w:tc>
          <w:tcPr>
            <w:tcW w:w="1521" w:type="dxa"/>
            <w:tcBorders>
              <w:top w:val="nil"/>
              <w:left w:val="nil"/>
              <w:bottom w:val="nil"/>
              <w:right w:val="nil"/>
            </w:tcBorders>
            <w:vAlign w:val="center"/>
          </w:tcPr>
          <w:p w:rsidR="00834A71" w:rsidRPr="00681F39" w:rsidRDefault="00834A71" w:rsidP="0099145A">
            <w:pPr>
              <w:adjustRightInd w:val="0"/>
              <w:snapToGrid w:val="0"/>
              <w:spacing w:line="240" w:lineRule="exact"/>
              <w:jc w:val="center"/>
              <w:rPr>
                <w:rFonts w:eastAsia="標楷體"/>
                <w:sz w:val="22"/>
              </w:rPr>
            </w:pPr>
            <w:r>
              <w:rPr>
                <w:rFonts w:eastAsia="標楷體" w:hint="eastAsia"/>
                <w:sz w:val="22"/>
              </w:rPr>
              <w:t>1.8</w:t>
            </w:r>
          </w:p>
        </w:tc>
        <w:tc>
          <w:tcPr>
            <w:tcW w:w="1783" w:type="dxa"/>
            <w:tcBorders>
              <w:top w:val="nil"/>
              <w:left w:val="nil"/>
              <w:bottom w:val="nil"/>
              <w:right w:val="nil"/>
            </w:tcBorders>
            <w:vAlign w:val="center"/>
          </w:tcPr>
          <w:p w:rsidR="00834A71" w:rsidRPr="00681F39" w:rsidRDefault="00834A71" w:rsidP="0099145A">
            <w:pPr>
              <w:adjustRightInd w:val="0"/>
              <w:snapToGrid w:val="0"/>
              <w:spacing w:line="240" w:lineRule="exact"/>
              <w:jc w:val="center"/>
              <w:rPr>
                <w:rFonts w:eastAsia="標楷體"/>
                <w:sz w:val="22"/>
              </w:rPr>
            </w:pPr>
            <w:r>
              <w:rPr>
                <w:rFonts w:eastAsia="標楷體" w:hint="eastAsia"/>
                <w:sz w:val="22"/>
              </w:rPr>
              <w:t>1.7</w:t>
            </w:r>
          </w:p>
        </w:tc>
      </w:tr>
      <w:tr w:rsidR="00834A71" w:rsidRPr="003D6A39" w:rsidTr="0099145A">
        <w:trPr>
          <w:trHeight w:val="356"/>
        </w:trPr>
        <w:tc>
          <w:tcPr>
            <w:tcW w:w="1648" w:type="dxa"/>
            <w:tcBorders>
              <w:top w:val="nil"/>
              <w:left w:val="nil"/>
              <w:bottom w:val="nil"/>
            </w:tcBorders>
            <w:vAlign w:val="center"/>
          </w:tcPr>
          <w:p w:rsidR="00834A71" w:rsidRDefault="00834A71" w:rsidP="0099145A">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834A71" w:rsidRDefault="00834A71" w:rsidP="0099145A">
            <w:pPr>
              <w:adjustRightInd w:val="0"/>
              <w:snapToGrid w:val="0"/>
              <w:spacing w:line="240" w:lineRule="exact"/>
              <w:jc w:val="center"/>
              <w:rPr>
                <w:rFonts w:eastAsia="標楷體"/>
                <w:color w:val="000000"/>
                <w:sz w:val="22"/>
              </w:rPr>
            </w:pPr>
            <w:r>
              <w:rPr>
                <w:rFonts w:eastAsia="標楷體" w:hint="eastAsia"/>
                <w:color w:val="000000"/>
                <w:sz w:val="22"/>
              </w:rPr>
              <w:t>45</w:t>
            </w:r>
          </w:p>
        </w:tc>
        <w:tc>
          <w:tcPr>
            <w:tcW w:w="1521" w:type="dxa"/>
            <w:tcBorders>
              <w:top w:val="nil"/>
              <w:left w:val="nil"/>
              <w:bottom w:val="nil"/>
              <w:right w:val="nil"/>
            </w:tcBorders>
            <w:vAlign w:val="center"/>
          </w:tcPr>
          <w:p w:rsidR="00834A71" w:rsidRDefault="00834A71" w:rsidP="0099145A">
            <w:pPr>
              <w:adjustRightInd w:val="0"/>
              <w:snapToGrid w:val="0"/>
              <w:spacing w:line="240" w:lineRule="exact"/>
              <w:jc w:val="center"/>
              <w:rPr>
                <w:rFonts w:eastAsia="標楷體"/>
                <w:color w:val="000000"/>
                <w:sz w:val="22"/>
              </w:rPr>
            </w:pPr>
            <w:r>
              <w:rPr>
                <w:rFonts w:eastAsia="標楷體" w:hint="eastAsia"/>
                <w:color w:val="000000"/>
                <w:sz w:val="22"/>
              </w:rPr>
              <w:t>10.7</w:t>
            </w:r>
          </w:p>
        </w:tc>
        <w:tc>
          <w:tcPr>
            <w:tcW w:w="1521" w:type="dxa"/>
            <w:tcBorders>
              <w:top w:val="nil"/>
              <w:left w:val="nil"/>
              <w:bottom w:val="nil"/>
              <w:right w:val="nil"/>
            </w:tcBorders>
            <w:vAlign w:val="center"/>
          </w:tcPr>
          <w:p w:rsidR="00834A71" w:rsidRDefault="00834A71" w:rsidP="0099145A">
            <w:pPr>
              <w:adjustRightInd w:val="0"/>
              <w:snapToGrid w:val="0"/>
              <w:spacing w:line="240" w:lineRule="exact"/>
              <w:jc w:val="center"/>
              <w:rPr>
                <w:rFonts w:eastAsia="標楷體"/>
                <w:color w:val="000000"/>
                <w:sz w:val="22"/>
                <w:szCs w:val="22"/>
              </w:rPr>
            </w:pPr>
            <w:r>
              <w:rPr>
                <w:rFonts w:eastAsia="標楷體" w:hint="eastAsia"/>
                <w:color w:val="000000"/>
                <w:sz w:val="22"/>
                <w:szCs w:val="22"/>
              </w:rPr>
              <w:t>3,105.9</w:t>
            </w:r>
          </w:p>
        </w:tc>
        <w:tc>
          <w:tcPr>
            <w:tcW w:w="1521" w:type="dxa"/>
            <w:tcBorders>
              <w:top w:val="nil"/>
              <w:left w:val="nil"/>
              <w:bottom w:val="nil"/>
              <w:right w:val="nil"/>
            </w:tcBorders>
            <w:vAlign w:val="center"/>
          </w:tcPr>
          <w:p w:rsidR="00834A71" w:rsidRPr="00681F39" w:rsidRDefault="00834A71" w:rsidP="0099145A">
            <w:pPr>
              <w:adjustRightInd w:val="0"/>
              <w:snapToGrid w:val="0"/>
              <w:spacing w:line="240" w:lineRule="exact"/>
              <w:jc w:val="center"/>
              <w:rPr>
                <w:rFonts w:eastAsia="標楷體"/>
                <w:sz w:val="22"/>
              </w:rPr>
            </w:pPr>
            <w:r>
              <w:rPr>
                <w:rFonts w:eastAsia="標楷體" w:hint="eastAsia"/>
                <w:sz w:val="22"/>
              </w:rPr>
              <w:t>0.9</w:t>
            </w:r>
          </w:p>
        </w:tc>
        <w:tc>
          <w:tcPr>
            <w:tcW w:w="1783" w:type="dxa"/>
            <w:tcBorders>
              <w:top w:val="nil"/>
              <w:left w:val="nil"/>
              <w:bottom w:val="nil"/>
              <w:right w:val="nil"/>
            </w:tcBorders>
            <w:vAlign w:val="center"/>
          </w:tcPr>
          <w:p w:rsidR="00834A71" w:rsidRPr="00681F39" w:rsidRDefault="00834A71" w:rsidP="0099145A">
            <w:pPr>
              <w:adjustRightInd w:val="0"/>
              <w:snapToGrid w:val="0"/>
              <w:spacing w:line="240" w:lineRule="exact"/>
              <w:jc w:val="center"/>
              <w:rPr>
                <w:rFonts w:eastAsia="標楷體"/>
                <w:sz w:val="22"/>
              </w:rPr>
            </w:pPr>
            <w:r>
              <w:rPr>
                <w:rFonts w:eastAsia="標楷體" w:hint="eastAsia"/>
                <w:sz w:val="22"/>
              </w:rPr>
              <w:t>0.7</w:t>
            </w:r>
          </w:p>
        </w:tc>
      </w:tr>
      <w:tr w:rsidR="00834A71" w:rsidRPr="003D6A39" w:rsidTr="0099145A">
        <w:trPr>
          <w:trHeight w:val="356"/>
        </w:trPr>
        <w:tc>
          <w:tcPr>
            <w:tcW w:w="1648" w:type="dxa"/>
            <w:tcBorders>
              <w:top w:val="nil"/>
              <w:left w:val="nil"/>
              <w:bottom w:val="nil"/>
            </w:tcBorders>
            <w:vAlign w:val="center"/>
          </w:tcPr>
          <w:p w:rsidR="00834A71" w:rsidRDefault="00834A71" w:rsidP="0099145A">
            <w:pPr>
              <w:adjustRightInd w:val="0"/>
              <w:snapToGrid w:val="0"/>
              <w:spacing w:line="240" w:lineRule="exact"/>
              <w:jc w:val="center"/>
              <w:rPr>
                <w:rFonts w:eastAsia="標楷體"/>
                <w:color w:val="000000"/>
              </w:rPr>
            </w:pPr>
            <w:r>
              <w:rPr>
                <w:rFonts w:eastAsia="標楷體" w:hint="eastAsia"/>
                <w:color w:val="000000"/>
              </w:rPr>
              <w:t>2016</w:t>
            </w:r>
            <w:r>
              <w:rPr>
                <w:rFonts w:eastAsia="標楷體" w:hint="eastAsia"/>
                <w:color w:val="000000"/>
              </w:rPr>
              <w:t>年</w:t>
            </w:r>
            <w:r w:rsidR="00390433" w:rsidRPr="00390433">
              <w:rPr>
                <w:rFonts w:eastAsia="標楷體" w:hint="eastAsia"/>
                <w:color w:val="000000"/>
              </w:rPr>
              <w:t>1~5</w:t>
            </w:r>
            <w:r w:rsidR="00390433" w:rsidRPr="00390433">
              <w:rPr>
                <w:rFonts w:eastAsia="標楷體" w:hint="eastAsia"/>
                <w:color w:val="000000"/>
              </w:rPr>
              <w:t>月</w:t>
            </w:r>
          </w:p>
        </w:tc>
        <w:tc>
          <w:tcPr>
            <w:tcW w:w="1394" w:type="dxa"/>
            <w:tcBorders>
              <w:top w:val="nil"/>
              <w:bottom w:val="nil"/>
              <w:right w:val="nil"/>
            </w:tcBorders>
            <w:vAlign w:val="center"/>
          </w:tcPr>
          <w:p w:rsidR="00834A71" w:rsidRPr="005B4ABA" w:rsidRDefault="00834A71" w:rsidP="0099145A">
            <w:pPr>
              <w:adjustRightInd w:val="0"/>
              <w:snapToGrid w:val="0"/>
              <w:spacing w:line="240" w:lineRule="exact"/>
              <w:jc w:val="center"/>
              <w:rPr>
                <w:rFonts w:eastAsia="標楷體"/>
                <w:sz w:val="22"/>
              </w:rPr>
            </w:pPr>
            <w:r w:rsidRPr="005B4ABA">
              <w:rPr>
                <w:rFonts w:eastAsia="標楷體" w:hint="eastAsia"/>
                <w:sz w:val="22"/>
              </w:rPr>
              <w:t>127</w:t>
            </w:r>
          </w:p>
        </w:tc>
        <w:tc>
          <w:tcPr>
            <w:tcW w:w="1521" w:type="dxa"/>
            <w:tcBorders>
              <w:top w:val="nil"/>
              <w:left w:val="nil"/>
              <w:bottom w:val="nil"/>
              <w:right w:val="nil"/>
            </w:tcBorders>
            <w:vAlign w:val="center"/>
          </w:tcPr>
          <w:p w:rsidR="00834A71" w:rsidRPr="005B4ABA" w:rsidRDefault="00834A71" w:rsidP="0099145A">
            <w:pPr>
              <w:adjustRightInd w:val="0"/>
              <w:snapToGrid w:val="0"/>
              <w:spacing w:line="240" w:lineRule="exact"/>
              <w:jc w:val="center"/>
              <w:rPr>
                <w:rFonts w:eastAsia="標楷體"/>
                <w:sz w:val="22"/>
              </w:rPr>
            </w:pPr>
            <w:r w:rsidRPr="005B4ABA">
              <w:rPr>
                <w:rFonts w:eastAsia="標楷體" w:hint="eastAsia"/>
                <w:sz w:val="22"/>
              </w:rPr>
              <w:t>35.8</w:t>
            </w:r>
          </w:p>
        </w:tc>
        <w:tc>
          <w:tcPr>
            <w:tcW w:w="1521" w:type="dxa"/>
            <w:tcBorders>
              <w:top w:val="nil"/>
              <w:left w:val="nil"/>
              <w:bottom w:val="nil"/>
              <w:right w:val="nil"/>
            </w:tcBorders>
            <w:vAlign w:val="center"/>
          </w:tcPr>
          <w:p w:rsidR="00834A71" w:rsidRPr="005B4ABA" w:rsidRDefault="00834A71" w:rsidP="0099145A">
            <w:pPr>
              <w:adjustRightInd w:val="0"/>
              <w:snapToGrid w:val="0"/>
              <w:spacing w:line="240" w:lineRule="exact"/>
              <w:jc w:val="center"/>
              <w:rPr>
                <w:rFonts w:eastAsia="標楷體"/>
                <w:sz w:val="22"/>
                <w:szCs w:val="22"/>
              </w:rPr>
            </w:pPr>
            <w:r w:rsidRPr="005B4ABA">
              <w:rPr>
                <w:rFonts w:eastAsia="標楷體" w:hint="eastAsia"/>
                <w:sz w:val="22"/>
                <w:szCs w:val="22"/>
              </w:rPr>
              <w:t>3,508.7</w:t>
            </w:r>
          </w:p>
        </w:tc>
        <w:tc>
          <w:tcPr>
            <w:tcW w:w="1521" w:type="dxa"/>
            <w:tcBorders>
              <w:top w:val="nil"/>
              <w:left w:val="nil"/>
              <w:bottom w:val="nil"/>
              <w:right w:val="nil"/>
            </w:tcBorders>
            <w:vAlign w:val="center"/>
          </w:tcPr>
          <w:p w:rsidR="00834A71" w:rsidRPr="005A4B64" w:rsidRDefault="00834A71" w:rsidP="0099145A">
            <w:pPr>
              <w:adjustRightInd w:val="0"/>
              <w:snapToGrid w:val="0"/>
              <w:spacing w:line="240" w:lineRule="exact"/>
              <w:jc w:val="center"/>
              <w:rPr>
                <w:rFonts w:eastAsia="標楷體"/>
                <w:sz w:val="22"/>
              </w:rPr>
            </w:pPr>
            <w:r w:rsidRPr="005A4B64">
              <w:rPr>
                <w:rFonts w:eastAsia="標楷體" w:hint="eastAsia"/>
                <w:sz w:val="22"/>
              </w:rPr>
              <w:t>6.9</w:t>
            </w:r>
          </w:p>
        </w:tc>
        <w:tc>
          <w:tcPr>
            <w:tcW w:w="1783" w:type="dxa"/>
            <w:tcBorders>
              <w:top w:val="nil"/>
              <w:left w:val="nil"/>
              <w:bottom w:val="nil"/>
              <w:right w:val="nil"/>
            </w:tcBorders>
            <w:vAlign w:val="center"/>
          </w:tcPr>
          <w:p w:rsidR="00834A71" w:rsidRPr="005A4B64" w:rsidRDefault="00834A71" w:rsidP="0099145A">
            <w:pPr>
              <w:adjustRightInd w:val="0"/>
              <w:snapToGrid w:val="0"/>
              <w:spacing w:line="240" w:lineRule="exact"/>
              <w:jc w:val="center"/>
              <w:rPr>
                <w:rFonts w:eastAsia="標楷體"/>
                <w:sz w:val="22"/>
              </w:rPr>
            </w:pPr>
            <w:r w:rsidRPr="005A4B64">
              <w:rPr>
                <w:rFonts w:eastAsia="標楷體" w:hint="eastAsia"/>
                <w:sz w:val="22"/>
              </w:rPr>
              <w:t>1.5</w:t>
            </w:r>
          </w:p>
        </w:tc>
      </w:tr>
      <w:tr w:rsidR="00834A71" w:rsidRPr="003D6A39" w:rsidTr="0099145A">
        <w:trPr>
          <w:trHeight w:val="356"/>
        </w:trPr>
        <w:tc>
          <w:tcPr>
            <w:tcW w:w="1648" w:type="dxa"/>
            <w:tcBorders>
              <w:top w:val="nil"/>
              <w:left w:val="nil"/>
              <w:bottom w:val="nil"/>
            </w:tcBorders>
            <w:vAlign w:val="center"/>
          </w:tcPr>
          <w:p w:rsidR="00834A71" w:rsidRDefault="00834A71" w:rsidP="0099145A">
            <w:pPr>
              <w:adjustRightInd w:val="0"/>
              <w:snapToGrid w:val="0"/>
              <w:spacing w:line="24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394" w:type="dxa"/>
            <w:tcBorders>
              <w:top w:val="nil"/>
              <w:bottom w:val="nil"/>
              <w:right w:val="nil"/>
            </w:tcBorders>
            <w:vAlign w:val="center"/>
          </w:tcPr>
          <w:p w:rsidR="00834A71" w:rsidRPr="005B4ABA" w:rsidRDefault="00834A71" w:rsidP="0099145A">
            <w:pPr>
              <w:adjustRightInd w:val="0"/>
              <w:snapToGrid w:val="0"/>
              <w:spacing w:line="240" w:lineRule="exact"/>
              <w:jc w:val="center"/>
              <w:rPr>
                <w:rFonts w:eastAsia="標楷體"/>
                <w:sz w:val="22"/>
              </w:rPr>
            </w:pPr>
            <w:r w:rsidRPr="005B4ABA">
              <w:rPr>
                <w:rFonts w:eastAsia="標楷體" w:hint="eastAsia"/>
                <w:sz w:val="22"/>
              </w:rPr>
              <w:t>30</w:t>
            </w:r>
          </w:p>
        </w:tc>
        <w:tc>
          <w:tcPr>
            <w:tcW w:w="1521" w:type="dxa"/>
            <w:tcBorders>
              <w:top w:val="nil"/>
              <w:left w:val="nil"/>
              <w:bottom w:val="nil"/>
              <w:right w:val="nil"/>
            </w:tcBorders>
            <w:vAlign w:val="center"/>
          </w:tcPr>
          <w:p w:rsidR="00834A71" w:rsidRPr="005B4ABA" w:rsidRDefault="00834A71" w:rsidP="0099145A">
            <w:pPr>
              <w:adjustRightInd w:val="0"/>
              <w:snapToGrid w:val="0"/>
              <w:spacing w:line="240" w:lineRule="exact"/>
              <w:jc w:val="center"/>
              <w:rPr>
                <w:rFonts w:eastAsia="標楷體"/>
                <w:sz w:val="22"/>
              </w:rPr>
            </w:pPr>
            <w:r w:rsidRPr="005B4ABA">
              <w:rPr>
                <w:rFonts w:eastAsia="標楷體" w:hint="eastAsia"/>
                <w:sz w:val="22"/>
              </w:rPr>
              <w:t>3.6</w:t>
            </w:r>
          </w:p>
        </w:tc>
        <w:tc>
          <w:tcPr>
            <w:tcW w:w="1521" w:type="dxa"/>
            <w:tcBorders>
              <w:top w:val="nil"/>
              <w:left w:val="nil"/>
              <w:bottom w:val="nil"/>
              <w:right w:val="nil"/>
            </w:tcBorders>
            <w:vAlign w:val="center"/>
          </w:tcPr>
          <w:p w:rsidR="00834A71" w:rsidRPr="005B4ABA" w:rsidRDefault="00834A71" w:rsidP="0099145A">
            <w:pPr>
              <w:adjustRightInd w:val="0"/>
              <w:snapToGrid w:val="0"/>
              <w:spacing w:line="240" w:lineRule="exact"/>
              <w:jc w:val="center"/>
              <w:rPr>
                <w:rFonts w:eastAsia="標楷體"/>
                <w:sz w:val="22"/>
                <w:szCs w:val="22"/>
              </w:rPr>
            </w:pPr>
            <w:r w:rsidRPr="005B4ABA">
              <w:rPr>
                <w:rFonts w:eastAsia="標楷體" w:hint="eastAsia"/>
                <w:sz w:val="22"/>
                <w:szCs w:val="22"/>
              </w:rPr>
              <w:t>1,640.0</w:t>
            </w:r>
          </w:p>
        </w:tc>
        <w:tc>
          <w:tcPr>
            <w:tcW w:w="1521" w:type="dxa"/>
            <w:tcBorders>
              <w:top w:val="nil"/>
              <w:left w:val="nil"/>
              <w:bottom w:val="nil"/>
              <w:right w:val="nil"/>
            </w:tcBorders>
            <w:vAlign w:val="center"/>
          </w:tcPr>
          <w:p w:rsidR="00834A71" w:rsidRPr="00DF5D7F" w:rsidRDefault="00834A71" w:rsidP="0099145A">
            <w:pPr>
              <w:adjustRightInd w:val="0"/>
              <w:snapToGrid w:val="0"/>
              <w:spacing w:line="240" w:lineRule="exact"/>
              <w:jc w:val="center"/>
              <w:rPr>
                <w:rFonts w:eastAsia="標楷體"/>
                <w:sz w:val="22"/>
              </w:rPr>
            </w:pPr>
            <w:r w:rsidRPr="00DF5D7F">
              <w:rPr>
                <w:rFonts w:eastAsia="標楷體" w:hint="eastAsia"/>
                <w:sz w:val="22"/>
              </w:rPr>
              <w:t>2.1</w:t>
            </w:r>
          </w:p>
        </w:tc>
        <w:tc>
          <w:tcPr>
            <w:tcW w:w="1783" w:type="dxa"/>
            <w:tcBorders>
              <w:top w:val="nil"/>
              <w:left w:val="nil"/>
              <w:bottom w:val="nil"/>
              <w:right w:val="nil"/>
            </w:tcBorders>
            <w:vAlign w:val="center"/>
          </w:tcPr>
          <w:p w:rsidR="00834A71" w:rsidRPr="00DF5D7F" w:rsidRDefault="00834A71" w:rsidP="0099145A">
            <w:pPr>
              <w:adjustRightInd w:val="0"/>
              <w:snapToGrid w:val="0"/>
              <w:spacing w:line="240" w:lineRule="exact"/>
              <w:jc w:val="center"/>
              <w:rPr>
                <w:rFonts w:eastAsia="標楷體"/>
                <w:sz w:val="22"/>
              </w:rPr>
            </w:pPr>
            <w:r w:rsidRPr="00DF5D7F">
              <w:rPr>
                <w:rFonts w:eastAsia="標楷體" w:hint="eastAsia"/>
                <w:sz w:val="22"/>
              </w:rPr>
              <w:t>1.5</w:t>
            </w:r>
          </w:p>
        </w:tc>
      </w:tr>
      <w:tr w:rsidR="00834A71" w:rsidRPr="003D6A39" w:rsidTr="0099145A">
        <w:trPr>
          <w:trHeight w:val="356"/>
        </w:trPr>
        <w:tc>
          <w:tcPr>
            <w:tcW w:w="1648" w:type="dxa"/>
            <w:tcBorders>
              <w:top w:val="nil"/>
              <w:left w:val="nil"/>
              <w:bottom w:val="nil"/>
            </w:tcBorders>
            <w:vAlign w:val="center"/>
          </w:tcPr>
          <w:p w:rsidR="00834A71" w:rsidRDefault="00834A71" w:rsidP="0099145A">
            <w:pPr>
              <w:adjustRightInd w:val="0"/>
              <w:snapToGrid w:val="0"/>
              <w:spacing w:line="24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394" w:type="dxa"/>
            <w:tcBorders>
              <w:top w:val="nil"/>
              <w:bottom w:val="nil"/>
              <w:right w:val="nil"/>
            </w:tcBorders>
            <w:vAlign w:val="center"/>
          </w:tcPr>
          <w:p w:rsidR="00834A71" w:rsidRPr="005B4ABA" w:rsidRDefault="00834A71" w:rsidP="0099145A">
            <w:pPr>
              <w:adjustRightInd w:val="0"/>
              <w:snapToGrid w:val="0"/>
              <w:spacing w:line="240" w:lineRule="exact"/>
              <w:jc w:val="center"/>
              <w:rPr>
                <w:rFonts w:eastAsia="標楷體"/>
                <w:sz w:val="22"/>
              </w:rPr>
            </w:pPr>
            <w:r w:rsidRPr="005B4ABA">
              <w:rPr>
                <w:rFonts w:eastAsia="標楷體" w:hint="eastAsia"/>
                <w:sz w:val="22"/>
              </w:rPr>
              <w:t>19</w:t>
            </w:r>
          </w:p>
        </w:tc>
        <w:tc>
          <w:tcPr>
            <w:tcW w:w="1521" w:type="dxa"/>
            <w:tcBorders>
              <w:top w:val="nil"/>
              <w:left w:val="nil"/>
              <w:bottom w:val="nil"/>
              <w:right w:val="nil"/>
            </w:tcBorders>
            <w:vAlign w:val="center"/>
          </w:tcPr>
          <w:p w:rsidR="00834A71" w:rsidRPr="005B4ABA" w:rsidRDefault="00834A71" w:rsidP="0099145A">
            <w:pPr>
              <w:adjustRightInd w:val="0"/>
              <w:snapToGrid w:val="0"/>
              <w:spacing w:line="240" w:lineRule="exact"/>
              <w:jc w:val="center"/>
              <w:rPr>
                <w:rFonts w:eastAsia="標楷體"/>
                <w:sz w:val="22"/>
              </w:rPr>
            </w:pPr>
            <w:r w:rsidRPr="005B4ABA">
              <w:rPr>
                <w:rFonts w:eastAsia="標楷體" w:hint="eastAsia"/>
                <w:sz w:val="22"/>
              </w:rPr>
              <w:t>16.4</w:t>
            </w:r>
          </w:p>
        </w:tc>
        <w:tc>
          <w:tcPr>
            <w:tcW w:w="1521" w:type="dxa"/>
            <w:tcBorders>
              <w:top w:val="nil"/>
              <w:left w:val="nil"/>
              <w:bottom w:val="nil"/>
              <w:right w:val="nil"/>
            </w:tcBorders>
            <w:vAlign w:val="center"/>
          </w:tcPr>
          <w:p w:rsidR="00834A71" w:rsidRPr="005B4ABA" w:rsidRDefault="00834A71" w:rsidP="0099145A">
            <w:pPr>
              <w:adjustRightInd w:val="0"/>
              <w:snapToGrid w:val="0"/>
              <w:spacing w:line="240" w:lineRule="exact"/>
              <w:jc w:val="center"/>
              <w:rPr>
                <w:rFonts w:eastAsia="標楷體"/>
                <w:sz w:val="22"/>
                <w:szCs w:val="22"/>
              </w:rPr>
            </w:pPr>
            <w:r w:rsidRPr="005B4ABA">
              <w:rPr>
                <w:rFonts w:eastAsia="標楷體" w:hint="eastAsia"/>
                <w:sz w:val="22"/>
                <w:szCs w:val="22"/>
              </w:rPr>
              <w:t>9,603.3</w:t>
            </w:r>
          </w:p>
        </w:tc>
        <w:tc>
          <w:tcPr>
            <w:tcW w:w="1521" w:type="dxa"/>
            <w:tcBorders>
              <w:top w:val="nil"/>
              <w:left w:val="nil"/>
              <w:bottom w:val="nil"/>
              <w:right w:val="nil"/>
            </w:tcBorders>
            <w:vAlign w:val="center"/>
          </w:tcPr>
          <w:p w:rsidR="00834A71" w:rsidRPr="00DF5D7F" w:rsidRDefault="00834A71" w:rsidP="0099145A">
            <w:pPr>
              <w:adjustRightInd w:val="0"/>
              <w:snapToGrid w:val="0"/>
              <w:spacing w:line="240" w:lineRule="exact"/>
              <w:jc w:val="center"/>
              <w:rPr>
                <w:rFonts w:eastAsia="標楷體"/>
                <w:sz w:val="22"/>
              </w:rPr>
            </w:pPr>
            <w:r w:rsidRPr="00DF5D7F">
              <w:rPr>
                <w:rFonts w:eastAsia="標楷體" w:hint="eastAsia"/>
                <w:sz w:val="22"/>
              </w:rPr>
              <w:t>2.2</w:t>
            </w:r>
          </w:p>
        </w:tc>
        <w:tc>
          <w:tcPr>
            <w:tcW w:w="1783" w:type="dxa"/>
            <w:tcBorders>
              <w:top w:val="nil"/>
              <w:left w:val="nil"/>
              <w:bottom w:val="nil"/>
              <w:right w:val="nil"/>
            </w:tcBorders>
            <w:vAlign w:val="center"/>
          </w:tcPr>
          <w:p w:rsidR="00834A71" w:rsidRPr="00DF5D7F" w:rsidRDefault="00834A71" w:rsidP="0099145A">
            <w:pPr>
              <w:adjustRightInd w:val="0"/>
              <w:snapToGrid w:val="0"/>
              <w:spacing w:line="240" w:lineRule="exact"/>
              <w:jc w:val="center"/>
              <w:rPr>
                <w:rFonts w:eastAsia="標楷體"/>
                <w:sz w:val="22"/>
              </w:rPr>
            </w:pPr>
            <w:r w:rsidRPr="00DF5D7F">
              <w:rPr>
                <w:rFonts w:eastAsia="標楷體" w:hint="eastAsia"/>
                <w:sz w:val="22"/>
              </w:rPr>
              <w:t>2.6</w:t>
            </w:r>
          </w:p>
        </w:tc>
      </w:tr>
      <w:tr w:rsidR="00834A71" w:rsidRPr="003D6A39" w:rsidTr="0099145A">
        <w:trPr>
          <w:trHeight w:val="356"/>
        </w:trPr>
        <w:tc>
          <w:tcPr>
            <w:tcW w:w="1648" w:type="dxa"/>
            <w:tcBorders>
              <w:top w:val="nil"/>
              <w:left w:val="nil"/>
              <w:bottom w:val="nil"/>
            </w:tcBorders>
            <w:vAlign w:val="center"/>
          </w:tcPr>
          <w:p w:rsidR="00834A71" w:rsidRDefault="00834A71" w:rsidP="0099145A">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834A71" w:rsidRPr="005B4ABA" w:rsidRDefault="00834A71" w:rsidP="0099145A">
            <w:pPr>
              <w:adjustRightInd w:val="0"/>
              <w:snapToGrid w:val="0"/>
              <w:spacing w:line="240" w:lineRule="exact"/>
              <w:jc w:val="center"/>
              <w:rPr>
                <w:rFonts w:eastAsia="標楷體"/>
                <w:sz w:val="22"/>
              </w:rPr>
            </w:pPr>
            <w:r w:rsidRPr="005B4ABA">
              <w:rPr>
                <w:rFonts w:eastAsia="標楷體" w:hint="eastAsia"/>
                <w:sz w:val="22"/>
              </w:rPr>
              <w:t>31</w:t>
            </w:r>
          </w:p>
        </w:tc>
        <w:tc>
          <w:tcPr>
            <w:tcW w:w="1521" w:type="dxa"/>
            <w:tcBorders>
              <w:top w:val="nil"/>
              <w:left w:val="nil"/>
              <w:bottom w:val="nil"/>
              <w:right w:val="nil"/>
            </w:tcBorders>
            <w:vAlign w:val="center"/>
          </w:tcPr>
          <w:p w:rsidR="00834A71" w:rsidRPr="005B4ABA" w:rsidRDefault="00834A71" w:rsidP="0099145A">
            <w:pPr>
              <w:adjustRightInd w:val="0"/>
              <w:snapToGrid w:val="0"/>
              <w:spacing w:line="240" w:lineRule="exact"/>
              <w:jc w:val="center"/>
              <w:rPr>
                <w:rFonts w:eastAsia="標楷體"/>
                <w:sz w:val="22"/>
              </w:rPr>
            </w:pPr>
            <w:r w:rsidRPr="005B4ABA">
              <w:rPr>
                <w:rFonts w:eastAsia="標楷體" w:hint="eastAsia"/>
                <w:sz w:val="22"/>
              </w:rPr>
              <w:t>6.6</w:t>
            </w:r>
          </w:p>
        </w:tc>
        <w:tc>
          <w:tcPr>
            <w:tcW w:w="1521" w:type="dxa"/>
            <w:tcBorders>
              <w:top w:val="nil"/>
              <w:left w:val="nil"/>
              <w:bottom w:val="nil"/>
              <w:right w:val="nil"/>
            </w:tcBorders>
            <w:vAlign w:val="center"/>
          </w:tcPr>
          <w:p w:rsidR="00834A71" w:rsidRPr="005B4ABA" w:rsidRDefault="00834A71" w:rsidP="0099145A">
            <w:pPr>
              <w:adjustRightInd w:val="0"/>
              <w:snapToGrid w:val="0"/>
              <w:spacing w:line="240" w:lineRule="exact"/>
              <w:jc w:val="center"/>
              <w:rPr>
                <w:rFonts w:eastAsia="標楷體"/>
                <w:sz w:val="22"/>
                <w:szCs w:val="22"/>
              </w:rPr>
            </w:pPr>
            <w:r w:rsidRPr="005B4ABA">
              <w:rPr>
                <w:rFonts w:eastAsia="標楷體" w:hint="eastAsia"/>
                <w:sz w:val="22"/>
                <w:szCs w:val="22"/>
              </w:rPr>
              <w:t>2,534.6</w:t>
            </w:r>
          </w:p>
        </w:tc>
        <w:tc>
          <w:tcPr>
            <w:tcW w:w="1521" w:type="dxa"/>
            <w:tcBorders>
              <w:top w:val="nil"/>
              <w:left w:val="nil"/>
              <w:bottom w:val="nil"/>
              <w:right w:val="nil"/>
            </w:tcBorders>
            <w:vAlign w:val="center"/>
          </w:tcPr>
          <w:p w:rsidR="00834A71" w:rsidRPr="00DF5D7F" w:rsidRDefault="00834A71" w:rsidP="0099145A">
            <w:pPr>
              <w:adjustRightInd w:val="0"/>
              <w:snapToGrid w:val="0"/>
              <w:spacing w:line="240" w:lineRule="exact"/>
              <w:jc w:val="center"/>
              <w:rPr>
                <w:rFonts w:eastAsia="標楷體"/>
                <w:sz w:val="22"/>
              </w:rPr>
            </w:pPr>
            <w:r w:rsidRPr="00DF5D7F">
              <w:rPr>
                <w:rFonts w:eastAsia="標楷體" w:hint="eastAsia"/>
                <w:sz w:val="22"/>
              </w:rPr>
              <w:t>1.8</w:t>
            </w:r>
          </w:p>
        </w:tc>
        <w:tc>
          <w:tcPr>
            <w:tcW w:w="1783" w:type="dxa"/>
            <w:tcBorders>
              <w:top w:val="nil"/>
              <w:left w:val="nil"/>
              <w:bottom w:val="nil"/>
              <w:right w:val="nil"/>
            </w:tcBorders>
            <w:vAlign w:val="center"/>
          </w:tcPr>
          <w:p w:rsidR="00834A71" w:rsidRPr="00DF5D7F" w:rsidRDefault="00834A71" w:rsidP="0099145A">
            <w:pPr>
              <w:adjustRightInd w:val="0"/>
              <w:snapToGrid w:val="0"/>
              <w:spacing w:line="240" w:lineRule="exact"/>
              <w:jc w:val="center"/>
              <w:rPr>
                <w:rFonts w:eastAsia="標楷體"/>
                <w:sz w:val="22"/>
              </w:rPr>
            </w:pPr>
            <w:r w:rsidRPr="00DF5D7F">
              <w:rPr>
                <w:rFonts w:eastAsia="標楷體" w:hint="eastAsia"/>
                <w:sz w:val="22"/>
              </w:rPr>
              <w:t>1.4</w:t>
            </w:r>
          </w:p>
        </w:tc>
      </w:tr>
      <w:tr w:rsidR="00834A71" w:rsidRPr="003D6A39" w:rsidTr="0099145A">
        <w:trPr>
          <w:trHeight w:val="356"/>
        </w:trPr>
        <w:tc>
          <w:tcPr>
            <w:tcW w:w="1648" w:type="dxa"/>
            <w:tcBorders>
              <w:top w:val="nil"/>
              <w:left w:val="nil"/>
              <w:bottom w:val="nil"/>
            </w:tcBorders>
            <w:vAlign w:val="center"/>
          </w:tcPr>
          <w:p w:rsidR="00834A71" w:rsidRDefault="00834A71" w:rsidP="0099145A">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834A71" w:rsidRPr="005B4ABA" w:rsidRDefault="00834A71" w:rsidP="0099145A">
            <w:pPr>
              <w:adjustRightInd w:val="0"/>
              <w:snapToGrid w:val="0"/>
              <w:spacing w:line="240" w:lineRule="exact"/>
              <w:jc w:val="center"/>
              <w:rPr>
                <w:rFonts w:eastAsia="標楷體"/>
                <w:sz w:val="22"/>
              </w:rPr>
            </w:pPr>
            <w:r w:rsidRPr="005B4ABA">
              <w:rPr>
                <w:rFonts w:eastAsia="標楷體" w:hint="eastAsia"/>
                <w:sz w:val="22"/>
              </w:rPr>
              <w:t>25</w:t>
            </w:r>
          </w:p>
        </w:tc>
        <w:tc>
          <w:tcPr>
            <w:tcW w:w="1521" w:type="dxa"/>
            <w:tcBorders>
              <w:top w:val="nil"/>
              <w:left w:val="nil"/>
              <w:bottom w:val="nil"/>
              <w:right w:val="nil"/>
            </w:tcBorders>
            <w:vAlign w:val="center"/>
          </w:tcPr>
          <w:p w:rsidR="00834A71" w:rsidRPr="005B4ABA" w:rsidRDefault="00834A71" w:rsidP="0099145A">
            <w:pPr>
              <w:adjustRightInd w:val="0"/>
              <w:snapToGrid w:val="0"/>
              <w:spacing w:line="240" w:lineRule="exact"/>
              <w:jc w:val="center"/>
              <w:rPr>
                <w:rFonts w:eastAsia="標楷體"/>
                <w:sz w:val="22"/>
              </w:rPr>
            </w:pPr>
            <w:r w:rsidRPr="005B4ABA">
              <w:rPr>
                <w:rFonts w:eastAsia="標楷體" w:hint="eastAsia"/>
                <w:sz w:val="22"/>
              </w:rPr>
              <w:t>5.4</w:t>
            </w:r>
          </w:p>
        </w:tc>
        <w:tc>
          <w:tcPr>
            <w:tcW w:w="1521" w:type="dxa"/>
            <w:tcBorders>
              <w:top w:val="nil"/>
              <w:left w:val="nil"/>
              <w:bottom w:val="nil"/>
              <w:right w:val="nil"/>
            </w:tcBorders>
            <w:vAlign w:val="center"/>
          </w:tcPr>
          <w:p w:rsidR="00834A71" w:rsidRPr="005B4ABA" w:rsidRDefault="00834A71" w:rsidP="0099145A">
            <w:pPr>
              <w:adjustRightInd w:val="0"/>
              <w:snapToGrid w:val="0"/>
              <w:spacing w:line="240" w:lineRule="exact"/>
              <w:jc w:val="center"/>
              <w:rPr>
                <w:rFonts w:eastAsia="標楷體"/>
                <w:sz w:val="22"/>
                <w:szCs w:val="22"/>
              </w:rPr>
            </w:pPr>
            <w:r w:rsidRPr="005B4ABA">
              <w:rPr>
                <w:rFonts w:eastAsia="標楷體" w:hint="eastAsia"/>
                <w:sz w:val="22"/>
                <w:szCs w:val="22"/>
              </w:rPr>
              <w:t>2,959.5</w:t>
            </w:r>
          </w:p>
        </w:tc>
        <w:tc>
          <w:tcPr>
            <w:tcW w:w="1521" w:type="dxa"/>
            <w:tcBorders>
              <w:top w:val="nil"/>
              <w:left w:val="nil"/>
              <w:bottom w:val="nil"/>
              <w:right w:val="nil"/>
            </w:tcBorders>
            <w:vAlign w:val="center"/>
          </w:tcPr>
          <w:p w:rsidR="00834A71" w:rsidRPr="00DF5D7F" w:rsidRDefault="00834A71" w:rsidP="0099145A">
            <w:pPr>
              <w:adjustRightInd w:val="0"/>
              <w:snapToGrid w:val="0"/>
              <w:spacing w:line="240" w:lineRule="exact"/>
              <w:jc w:val="center"/>
              <w:rPr>
                <w:rFonts w:eastAsia="標楷體"/>
                <w:sz w:val="22"/>
              </w:rPr>
            </w:pPr>
            <w:r>
              <w:rPr>
                <w:rFonts w:eastAsia="標楷體" w:hint="eastAsia"/>
                <w:sz w:val="22"/>
              </w:rPr>
              <w:t>0.9</w:t>
            </w:r>
          </w:p>
        </w:tc>
        <w:tc>
          <w:tcPr>
            <w:tcW w:w="1783" w:type="dxa"/>
            <w:tcBorders>
              <w:top w:val="nil"/>
              <w:left w:val="nil"/>
              <w:bottom w:val="nil"/>
              <w:right w:val="nil"/>
            </w:tcBorders>
            <w:vAlign w:val="center"/>
          </w:tcPr>
          <w:p w:rsidR="00834A71" w:rsidRPr="00DF5D7F" w:rsidRDefault="00834A71" w:rsidP="0099145A">
            <w:pPr>
              <w:adjustRightInd w:val="0"/>
              <w:snapToGrid w:val="0"/>
              <w:spacing w:line="240" w:lineRule="exact"/>
              <w:jc w:val="center"/>
              <w:rPr>
                <w:rFonts w:eastAsia="標楷體"/>
                <w:sz w:val="22"/>
              </w:rPr>
            </w:pPr>
            <w:r>
              <w:rPr>
                <w:rFonts w:eastAsia="標楷體" w:hint="eastAsia"/>
                <w:sz w:val="22"/>
              </w:rPr>
              <w:t>0.9</w:t>
            </w:r>
          </w:p>
        </w:tc>
      </w:tr>
      <w:tr w:rsidR="00834A71" w:rsidRPr="003D6A39" w:rsidTr="0099145A">
        <w:trPr>
          <w:trHeight w:val="356"/>
        </w:trPr>
        <w:tc>
          <w:tcPr>
            <w:tcW w:w="1648" w:type="dxa"/>
            <w:tcBorders>
              <w:top w:val="nil"/>
              <w:left w:val="nil"/>
              <w:bottom w:val="nil"/>
            </w:tcBorders>
            <w:vAlign w:val="center"/>
          </w:tcPr>
          <w:p w:rsidR="00834A71" w:rsidRDefault="00834A71" w:rsidP="0099145A">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834A71" w:rsidRPr="005B4ABA" w:rsidRDefault="00834A71" w:rsidP="0099145A">
            <w:pPr>
              <w:adjustRightInd w:val="0"/>
              <w:snapToGrid w:val="0"/>
              <w:spacing w:line="240" w:lineRule="exact"/>
              <w:jc w:val="center"/>
              <w:rPr>
                <w:rFonts w:eastAsia="標楷體"/>
                <w:sz w:val="22"/>
              </w:rPr>
            </w:pPr>
            <w:r w:rsidRPr="005B4ABA">
              <w:rPr>
                <w:rFonts w:eastAsia="標楷體" w:hint="eastAsia"/>
                <w:sz w:val="22"/>
              </w:rPr>
              <w:t>22</w:t>
            </w:r>
          </w:p>
        </w:tc>
        <w:tc>
          <w:tcPr>
            <w:tcW w:w="1521" w:type="dxa"/>
            <w:tcBorders>
              <w:top w:val="nil"/>
              <w:left w:val="nil"/>
              <w:bottom w:val="nil"/>
              <w:right w:val="nil"/>
            </w:tcBorders>
            <w:vAlign w:val="center"/>
          </w:tcPr>
          <w:p w:rsidR="00834A71" w:rsidRPr="005B4ABA" w:rsidRDefault="00834A71" w:rsidP="0099145A">
            <w:pPr>
              <w:adjustRightInd w:val="0"/>
              <w:snapToGrid w:val="0"/>
              <w:spacing w:line="240" w:lineRule="exact"/>
              <w:jc w:val="center"/>
              <w:rPr>
                <w:rFonts w:eastAsia="標楷體"/>
                <w:sz w:val="22"/>
              </w:rPr>
            </w:pPr>
            <w:r w:rsidRPr="005B4ABA">
              <w:rPr>
                <w:rFonts w:eastAsia="標楷體" w:hint="eastAsia"/>
                <w:sz w:val="22"/>
              </w:rPr>
              <w:t>3.9</w:t>
            </w:r>
          </w:p>
        </w:tc>
        <w:tc>
          <w:tcPr>
            <w:tcW w:w="1521" w:type="dxa"/>
            <w:tcBorders>
              <w:top w:val="nil"/>
              <w:left w:val="nil"/>
              <w:bottom w:val="nil"/>
              <w:right w:val="nil"/>
            </w:tcBorders>
            <w:vAlign w:val="center"/>
          </w:tcPr>
          <w:p w:rsidR="00834A71" w:rsidRPr="005B4ABA" w:rsidRDefault="00834A71" w:rsidP="0099145A">
            <w:pPr>
              <w:adjustRightInd w:val="0"/>
              <w:snapToGrid w:val="0"/>
              <w:spacing w:line="240" w:lineRule="exact"/>
              <w:jc w:val="center"/>
              <w:rPr>
                <w:rFonts w:eastAsia="標楷體"/>
                <w:sz w:val="22"/>
                <w:szCs w:val="22"/>
              </w:rPr>
            </w:pPr>
            <w:r w:rsidRPr="005B4ABA">
              <w:rPr>
                <w:rFonts w:eastAsia="標楷體" w:hint="eastAsia"/>
                <w:sz w:val="22"/>
                <w:szCs w:val="22"/>
              </w:rPr>
              <w:t>1,722.0</w:t>
            </w:r>
          </w:p>
        </w:tc>
        <w:tc>
          <w:tcPr>
            <w:tcW w:w="1521" w:type="dxa"/>
            <w:tcBorders>
              <w:top w:val="nil"/>
              <w:left w:val="nil"/>
              <w:bottom w:val="nil"/>
              <w:right w:val="nil"/>
            </w:tcBorders>
            <w:vAlign w:val="center"/>
          </w:tcPr>
          <w:p w:rsidR="00834A71" w:rsidRPr="00DF5D7F" w:rsidRDefault="00834A71" w:rsidP="0099145A">
            <w:pPr>
              <w:adjustRightInd w:val="0"/>
              <w:snapToGrid w:val="0"/>
              <w:spacing w:line="240" w:lineRule="exact"/>
              <w:jc w:val="center"/>
              <w:rPr>
                <w:rFonts w:eastAsia="標楷體"/>
                <w:sz w:val="22"/>
              </w:rPr>
            </w:pPr>
            <w:proofErr w:type="gramStart"/>
            <w:r w:rsidRPr="00DF5D7F">
              <w:rPr>
                <w:rFonts w:eastAsia="標楷體" w:hint="eastAsia"/>
                <w:sz w:val="22"/>
              </w:rPr>
              <w:t>—</w:t>
            </w:r>
            <w:proofErr w:type="gramEnd"/>
          </w:p>
        </w:tc>
        <w:tc>
          <w:tcPr>
            <w:tcW w:w="1783" w:type="dxa"/>
            <w:tcBorders>
              <w:top w:val="nil"/>
              <w:left w:val="nil"/>
              <w:bottom w:val="nil"/>
              <w:right w:val="nil"/>
            </w:tcBorders>
            <w:vAlign w:val="center"/>
          </w:tcPr>
          <w:p w:rsidR="00834A71" w:rsidRPr="00DF5D7F" w:rsidRDefault="00834A71" w:rsidP="0099145A">
            <w:pPr>
              <w:adjustRightInd w:val="0"/>
              <w:snapToGrid w:val="0"/>
              <w:spacing w:line="240" w:lineRule="exact"/>
              <w:jc w:val="center"/>
              <w:rPr>
                <w:rFonts w:eastAsia="標楷體"/>
                <w:sz w:val="22"/>
              </w:rPr>
            </w:pPr>
            <w:proofErr w:type="gramStart"/>
            <w:r w:rsidRPr="00DF5D7F">
              <w:rPr>
                <w:rFonts w:eastAsia="標楷體" w:hint="eastAsia"/>
                <w:sz w:val="22"/>
              </w:rPr>
              <w:t>—</w:t>
            </w:r>
            <w:proofErr w:type="gramEnd"/>
          </w:p>
        </w:tc>
      </w:tr>
      <w:tr w:rsidR="00834A71" w:rsidRPr="003D6A39" w:rsidTr="0099145A">
        <w:trPr>
          <w:trHeight w:val="356"/>
        </w:trPr>
        <w:tc>
          <w:tcPr>
            <w:tcW w:w="1648" w:type="dxa"/>
            <w:tcBorders>
              <w:top w:val="nil"/>
              <w:left w:val="nil"/>
            </w:tcBorders>
            <w:vAlign w:val="center"/>
          </w:tcPr>
          <w:p w:rsidR="00834A71" w:rsidRPr="003D6A39" w:rsidRDefault="00834A71" w:rsidP="0099145A">
            <w:pPr>
              <w:adjustRightInd w:val="0"/>
              <w:snapToGrid w:val="0"/>
              <w:spacing w:line="240" w:lineRule="exact"/>
              <w:jc w:val="center"/>
              <w:rPr>
                <w:rFonts w:eastAsia="標楷體"/>
                <w:color w:val="000000"/>
              </w:rPr>
            </w:pPr>
            <w:r w:rsidRPr="003D6A39">
              <w:rPr>
                <w:rFonts w:eastAsia="標楷體" w:hint="eastAsia"/>
                <w:color w:val="000000"/>
              </w:rPr>
              <w:t>1991</w:t>
            </w:r>
            <w:r w:rsidRPr="003D6A39">
              <w:rPr>
                <w:rFonts w:eastAsia="標楷體" w:hint="eastAsia"/>
                <w:color w:val="000000"/>
              </w:rPr>
              <w:t>年以來</w:t>
            </w:r>
          </w:p>
        </w:tc>
        <w:tc>
          <w:tcPr>
            <w:tcW w:w="1394" w:type="dxa"/>
            <w:tcBorders>
              <w:top w:val="nil"/>
              <w:right w:val="nil"/>
            </w:tcBorders>
            <w:vAlign w:val="center"/>
          </w:tcPr>
          <w:p w:rsidR="00834A71" w:rsidRPr="005B4ABA" w:rsidRDefault="00834A71" w:rsidP="0099145A">
            <w:pPr>
              <w:adjustRightInd w:val="0"/>
              <w:snapToGrid w:val="0"/>
              <w:spacing w:line="240" w:lineRule="exact"/>
              <w:jc w:val="center"/>
              <w:rPr>
                <w:rFonts w:eastAsia="標楷體"/>
                <w:sz w:val="22"/>
              </w:rPr>
            </w:pPr>
            <w:r w:rsidRPr="005B4ABA">
              <w:rPr>
                <w:rFonts w:eastAsia="標楷體" w:hint="eastAsia"/>
                <w:sz w:val="22"/>
              </w:rPr>
              <w:t>4</w:t>
            </w:r>
            <w:r w:rsidRPr="005B4ABA">
              <w:rPr>
                <w:rFonts w:eastAsia="標楷體"/>
                <w:sz w:val="22"/>
              </w:rPr>
              <w:t>1,</w:t>
            </w:r>
            <w:r w:rsidRPr="005B4ABA">
              <w:rPr>
                <w:rFonts w:eastAsia="標楷體" w:hint="eastAsia"/>
                <w:sz w:val="22"/>
              </w:rPr>
              <w:t>813</w:t>
            </w:r>
          </w:p>
        </w:tc>
        <w:tc>
          <w:tcPr>
            <w:tcW w:w="1521" w:type="dxa"/>
            <w:tcBorders>
              <w:top w:val="nil"/>
              <w:left w:val="nil"/>
              <w:right w:val="nil"/>
            </w:tcBorders>
            <w:vAlign w:val="center"/>
          </w:tcPr>
          <w:p w:rsidR="00834A71" w:rsidRPr="005B4ABA" w:rsidRDefault="00834A71" w:rsidP="0099145A">
            <w:pPr>
              <w:adjustRightInd w:val="0"/>
              <w:snapToGrid w:val="0"/>
              <w:spacing w:line="240" w:lineRule="exact"/>
              <w:jc w:val="center"/>
              <w:rPr>
                <w:rFonts w:eastAsia="標楷體"/>
                <w:sz w:val="22"/>
              </w:rPr>
            </w:pPr>
            <w:r w:rsidRPr="005B4ABA">
              <w:rPr>
                <w:rFonts w:eastAsia="標楷體" w:hint="eastAsia"/>
                <w:sz w:val="22"/>
              </w:rPr>
              <w:t>1,585.0</w:t>
            </w:r>
          </w:p>
        </w:tc>
        <w:tc>
          <w:tcPr>
            <w:tcW w:w="1521" w:type="dxa"/>
            <w:tcBorders>
              <w:top w:val="nil"/>
              <w:left w:val="nil"/>
              <w:right w:val="nil"/>
            </w:tcBorders>
            <w:vAlign w:val="center"/>
          </w:tcPr>
          <w:p w:rsidR="00834A71" w:rsidRPr="00A55858" w:rsidRDefault="00834A71" w:rsidP="0099145A">
            <w:pPr>
              <w:adjustRightInd w:val="0"/>
              <w:snapToGrid w:val="0"/>
              <w:spacing w:line="240" w:lineRule="exact"/>
              <w:jc w:val="center"/>
              <w:rPr>
                <w:rFonts w:eastAsia="標楷體"/>
                <w:color w:val="FF0000"/>
                <w:sz w:val="22"/>
                <w:highlight w:val="yellow"/>
              </w:rPr>
            </w:pPr>
            <w:r w:rsidRPr="005B4ABA">
              <w:rPr>
                <w:rFonts w:eastAsia="標楷體" w:hint="eastAsia"/>
                <w:sz w:val="22"/>
                <w:szCs w:val="22"/>
              </w:rPr>
              <w:t>379.1*</w:t>
            </w:r>
          </w:p>
        </w:tc>
        <w:tc>
          <w:tcPr>
            <w:tcW w:w="1521" w:type="dxa"/>
            <w:tcBorders>
              <w:top w:val="nil"/>
              <w:left w:val="nil"/>
              <w:right w:val="nil"/>
            </w:tcBorders>
            <w:vAlign w:val="center"/>
          </w:tcPr>
          <w:p w:rsidR="00834A71" w:rsidRPr="005A4B64" w:rsidRDefault="00834A71" w:rsidP="0099145A">
            <w:pPr>
              <w:adjustRightInd w:val="0"/>
              <w:snapToGrid w:val="0"/>
              <w:spacing w:line="240" w:lineRule="exact"/>
              <w:jc w:val="center"/>
              <w:rPr>
                <w:rFonts w:eastAsia="標楷體"/>
                <w:sz w:val="22"/>
                <w:u w:val="single"/>
              </w:rPr>
            </w:pPr>
            <w:r w:rsidRPr="005A4B64">
              <w:rPr>
                <w:rFonts w:eastAsia="標楷體" w:hint="eastAsia"/>
                <w:sz w:val="22"/>
              </w:rPr>
              <w:t>633.8</w:t>
            </w:r>
            <w:r w:rsidRPr="005A4B64">
              <w:rPr>
                <w:rFonts w:ascii="標楷體" w:eastAsia="標楷體" w:hAnsi="標楷體" w:hint="eastAsia"/>
                <w:sz w:val="22"/>
                <w:vertAlign w:val="superscript"/>
              </w:rPr>
              <w:t>△</w:t>
            </w:r>
          </w:p>
        </w:tc>
        <w:tc>
          <w:tcPr>
            <w:tcW w:w="1783" w:type="dxa"/>
            <w:tcBorders>
              <w:top w:val="nil"/>
              <w:left w:val="nil"/>
              <w:right w:val="nil"/>
            </w:tcBorders>
            <w:vAlign w:val="center"/>
          </w:tcPr>
          <w:p w:rsidR="00834A71" w:rsidRPr="005A4B64" w:rsidRDefault="00834A71" w:rsidP="0099145A">
            <w:pPr>
              <w:adjustRightInd w:val="0"/>
              <w:snapToGrid w:val="0"/>
              <w:spacing w:line="240" w:lineRule="exact"/>
              <w:jc w:val="center"/>
              <w:rPr>
                <w:rFonts w:eastAsia="標楷體"/>
                <w:sz w:val="22"/>
              </w:rPr>
            </w:pPr>
            <w:r w:rsidRPr="005A4B64">
              <w:rPr>
                <w:rFonts w:eastAsia="標楷體" w:hint="eastAsia"/>
                <w:sz w:val="22"/>
              </w:rPr>
              <w:t>3.8</w:t>
            </w:r>
          </w:p>
        </w:tc>
      </w:tr>
    </w:tbl>
    <w:p w:rsidR="00834A71" w:rsidRPr="002D7AEC" w:rsidRDefault="00834A71" w:rsidP="00834A71">
      <w:pPr>
        <w:snapToGrid w:val="0"/>
        <w:spacing w:line="200" w:lineRule="exact"/>
        <w:ind w:right="-777"/>
        <w:jc w:val="both"/>
        <w:rPr>
          <w:rFonts w:eastAsia="標楷體"/>
          <w:sz w:val="22"/>
          <w:szCs w:val="22"/>
        </w:rPr>
      </w:pPr>
      <w:proofErr w:type="gramStart"/>
      <w:r w:rsidRPr="002D7AEC">
        <w:rPr>
          <w:rFonts w:eastAsia="標楷體"/>
          <w:sz w:val="22"/>
          <w:szCs w:val="22"/>
        </w:rPr>
        <w:t>註</w:t>
      </w:r>
      <w:proofErr w:type="gramEnd"/>
      <w:r w:rsidRPr="002D7AEC">
        <w:rPr>
          <w:rFonts w:eastAsia="標楷體"/>
          <w:sz w:val="22"/>
          <w:szCs w:val="22"/>
        </w:rPr>
        <w:t>：</w:t>
      </w:r>
      <w:r w:rsidRPr="002D7AEC">
        <w:rPr>
          <w:rFonts w:eastAsia="標楷體"/>
          <w:sz w:val="22"/>
          <w:szCs w:val="22"/>
        </w:rPr>
        <w:t>1.</w:t>
      </w:r>
      <w:proofErr w:type="gramStart"/>
      <w:r w:rsidRPr="002D7AEC">
        <w:rPr>
          <w:rFonts w:eastAsia="標楷體"/>
          <w:sz w:val="22"/>
          <w:szCs w:val="22"/>
        </w:rPr>
        <w:t>＊含補</w:t>
      </w:r>
      <w:proofErr w:type="gramEnd"/>
      <w:r w:rsidRPr="002D7AEC">
        <w:rPr>
          <w:rFonts w:eastAsia="標楷體"/>
          <w:sz w:val="22"/>
          <w:szCs w:val="22"/>
        </w:rPr>
        <w:t>辦許可案件及金額。</w:t>
      </w:r>
    </w:p>
    <w:p w:rsidR="00834A71" w:rsidRPr="002D7AEC" w:rsidRDefault="00834A71" w:rsidP="00834A71">
      <w:pPr>
        <w:tabs>
          <w:tab w:val="left" w:pos="426"/>
        </w:tabs>
        <w:snapToGrid w:val="0"/>
        <w:spacing w:line="240" w:lineRule="exact"/>
        <w:ind w:right="-777"/>
        <w:jc w:val="both"/>
        <w:rPr>
          <w:rFonts w:eastAsia="標楷體"/>
          <w:sz w:val="22"/>
          <w:szCs w:val="22"/>
        </w:rPr>
      </w:pPr>
      <w:r w:rsidRPr="002D7AEC">
        <w:rPr>
          <w:rFonts w:eastAsia="標楷體" w:hint="eastAsia"/>
          <w:sz w:val="22"/>
          <w:szCs w:val="22"/>
        </w:rPr>
        <w:t xml:space="preserve">    </w:t>
      </w:r>
      <w:r w:rsidRPr="002D7AEC">
        <w:rPr>
          <w:rFonts w:eastAsia="標楷體"/>
          <w:sz w:val="22"/>
          <w:szCs w:val="22"/>
        </w:rPr>
        <w:t>2.</w:t>
      </w:r>
      <w:proofErr w:type="gramStart"/>
      <w:r w:rsidRPr="002D7AEC">
        <w:rPr>
          <w:rFonts w:eastAsia="標楷體"/>
          <w:sz w:val="22"/>
          <w:szCs w:val="22"/>
        </w:rPr>
        <w:t>＊＊</w:t>
      </w:r>
      <w:proofErr w:type="gramEnd"/>
      <w:r w:rsidRPr="002D7AEC">
        <w:rPr>
          <w:rFonts w:eastAsia="標楷體"/>
          <w:sz w:val="22"/>
          <w:szCs w:val="22"/>
        </w:rPr>
        <w:t>及我對中國大陸投資</w:t>
      </w:r>
      <w:r>
        <w:rPr>
          <w:rFonts w:eastAsia="標楷體" w:hint="eastAsia"/>
          <w:sz w:val="22"/>
          <w:szCs w:val="22"/>
        </w:rPr>
        <w:t>變動</w:t>
      </w:r>
      <w:proofErr w:type="gramStart"/>
      <w:r w:rsidRPr="002D7AEC">
        <w:rPr>
          <w:rFonts w:eastAsia="標楷體"/>
          <w:sz w:val="22"/>
          <w:szCs w:val="22"/>
        </w:rPr>
        <w:t>圖不含補</w:t>
      </w:r>
      <w:proofErr w:type="gramEnd"/>
      <w:r w:rsidRPr="002D7AEC">
        <w:rPr>
          <w:rFonts w:eastAsia="標楷體"/>
          <w:sz w:val="22"/>
          <w:szCs w:val="22"/>
        </w:rPr>
        <w:t>辦許可部分。</w:t>
      </w:r>
    </w:p>
    <w:p w:rsidR="00834A71" w:rsidRPr="002D7AEC" w:rsidRDefault="00834A71" w:rsidP="00834A71">
      <w:pPr>
        <w:tabs>
          <w:tab w:val="left" w:pos="426"/>
        </w:tabs>
        <w:snapToGrid w:val="0"/>
        <w:spacing w:line="240" w:lineRule="exact"/>
        <w:ind w:leftChars="177" w:left="425" w:right="-777"/>
        <w:jc w:val="both"/>
        <w:rPr>
          <w:rFonts w:eastAsia="標楷體"/>
          <w:sz w:val="22"/>
          <w:szCs w:val="22"/>
        </w:rPr>
      </w:pPr>
      <w:r w:rsidRPr="002D7AEC">
        <w:rPr>
          <w:rFonts w:eastAsia="標楷體"/>
          <w:sz w:val="22"/>
          <w:szCs w:val="22"/>
        </w:rPr>
        <w:t>3.</w:t>
      </w:r>
      <w:r w:rsidRPr="002D7AEC">
        <w:rPr>
          <w:rFonts w:ascii="Cambria Math" w:eastAsia="標楷體" w:hAnsi="Cambria Math" w:cs="Cambria Math"/>
          <w:sz w:val="22"/>
          <w:szCs w:val="22"/>
        </w:rPr>
        <w:t>△</w:t>
      </w:r>
      <w:r w:rsidRPr="002D7AEC">
        <w:rPr>
          <w:rFonts w:eastAsia="標楷體"/>
          <w:sz w:val="22"/>
          <w:szCs w:val="22"/>
        </w:rPr>
        <w:t>為自</w:t>
      </w:r>
      <w:r w:rsidRPr="002D7AEC">
        <w:rPr>
          <w:rFonts w:eastAsia="標楷體"/>
          <w:sz w:val="22"/>
          <w:szCs w:val="22"/>
        </w:rPr>
        <w:t>1989</w:t>
      </w:r>
      <w:r w:rsidRPr="002D7AEC">
        <w:rPr>
          <w:rFonts w:eastAsia="標楷體"/>
          <w:sz w:val="22"/>
          <w:szCs w:val="22"/>
        </w:rPr>
        <w:t>年以來之統計資料。</w:t>
      </w:r>
    </w:p>
    <w:p w:rsidR="00834A71" w:rsidRPr="002D7AEC" w:rsidRDefault="00834A71" w:rsidP="00834A71">
      <w:pPr>
        <w:tabs>
          <w:tab w:val="left" w:pos="709"/>
        </w:tabs>
        <w:snapToGrid w:val="0"/>
        <w:spacing w:line="240" w:lineRule="exact"/>
        <w:ind w:leftChars="177" w:left="566" w:right="-631" w:hangingChars="64" w:hanging="141"/>
        <w:jc w:val="both"/>
        <w:rPr>
          <w:rFonts w:eastAsia="標楷體"/>
          <w:sz w:val="22"/>
          <w:szCs w:val="22"/>
        </w:rPr>
      </w:pPr>
      <w:r w:rsidRPr="002D7AEC">
        <w:rPr>
          <w:rFonts w:eastAsia="標楷體"/>
          <w:sz w:val="22"/>
          <w:szCs w:val="22"/>
        </w:rPr>
        <w:t>4.</w:t>
      </w:r>
      <w:r w:rsidRPr="002D7AEC">
        <w:rPr>
          <w:rFonts w:eastAsia="標楷體" w:hint="eastAsia"/>
          <w:sz w:val="22"/>
          <w:szCs w:val="22"/>
        </w:rPr>
        <w:t>中國大陸對外宣布數據不包括</w:t>
      </w:r>
      <w:r>
        <w:rPr>
          <w:rFonts w:eastAsia="標楷體" w:hint="eastAsia"/>
          <w:sz w:val="22"/>
          <w:szCs w:val="22"/>
        </w:rPr>
        <w:t>臺</w:t>
      </w:r>
      <w:r w:rsidRPr="002D7AEC">
        <w:rPr>
          <w:rFonts w:eastAsia="標楷體" w:hint="eastAsia"/>
          <w:sz w:val="22"/>
          <w:szCs w:val="22"/>
        </w:rPr>
        <w:t>灣透過維京、開</w:t>
      </w:r>
      <w:proofErr w:type="gramStart"/>
      <w:r w:rsidRPr="002D7AEC">
        <w:rPr>
          <w:rFonts w:eastAsia="標楷體" w:hint="eastAsia"/>
          <w:sz w:val="22"/>
          <w:szCs w:val="22"/>
        </w:rPr>
        <w:t>曼</w:t>
      </w:r>
      <w:proofErr w:type="gramEnd"/>
      <w:r w:rsidRPr="002D7AEC">
        <w:rPr>
          <w:rFonts w:eastAsia="標楷體" w:hint="eastAsia"/>
          <w:sz w:val="22"/>
          <w:szCs w:val="22"/>
        </w:rPr>
        <w:t>群島、薩摩亞、模里西斯等自由港對中國大陸投資之金額。</w:t>
      </w:r>
    </w:p>
    <w:p w:rsidR="00834A71" w:rsidRPr="00421927" w:rsidRDefault="00834A71" w:rsidP="00834A71">
      <w:pPr>
        <w:snapToGrid w:val="0"/>
        <w:spacing w:line="240" w:lineRule="exact"/>
        <w:ind w:right="-777"/>
        <w:jc w:val="both"/>
        <w:rPr>
          <w:b/>
          <w:bCs/>
          <w:color w:val="FF0000"/>
          <w:sz w:val="32"/>
        </w:rPr>
      </w:pPr>
      <w:r w:rsidRPr="002D7AEC">
        <w:rPr>
          <w:rFonts w:eastAsia="標楷體"/>
          <w:sz w:val="22"/>
          <w:szCs w:val="22"/>
        </w:rPr>
        <w:t>資料來源：經濟部投審會、中國大陸商務部。</w:t>
      </w:r>
      <w:r w:rsidRPr="00421927">
        <w:rPr>
          <w:b/>
          <w:bCs/>
          <w:color w:val="FF0000"/>
          <w:sz w:val="32"/>
        </w:rPr>
        <w:br w:type="page"/>
      </w:r>
    </w:p>
    <w:p w:rsidR="005446F7" w:rsidRPr="002F2FF7" w:rsidRDefault="003838D5" w:rsidP="005446F7">
      <w:pPr>
        <w:pStyle w:val="k3a"/>
        <w:spacing w:beforeLines="0" w:before="0" w:line="276" w:lineRule="auto"/>
        <w:ind w:leftChars="0" w:left="0" w:firstLineChars="0" w:firstLine="0"/>
      </w:pPr>
      <w:r w:rsidRPr="003322CF">
        <w:rPr>
          <w:noProof/>
        </w:rPr>
        <w:lastRenderedPageBreak/>
        <w:drawing>
          <wp:anchor distT="0" distB="0" distL="114300" distR="114300" simplePos="0" relativeHeight="252424704" behindDoc="0" locked="0" layoutInCell="1" allowOverlap="1" wp14:anchorId="4C517DCF" wp14:editId="6D544FFA">
            <wp:simplePos x="0" y="0"/>
            <wp:positionH relativeFrom="column">
              <wp:posOffset>2910840</wp:posOffset>
            </wp:positionH>
            <wp:positionV relativeFrom="paragraph">
              <wp:posOffset>99695</wp:posOffset>
            </wp:positionV>
            <wp:extent cx="3238500" cy="2884805"/>
            <wp:effectExtent l="0" t="0" r="0" b="0"/>
            <wp:wrapSquare wrapText="bothSides"/>
            <wp:docPr id="484" name="圖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0" cy="2884805"/>
                    </a:xfrm>
                    <a:prstGeom prst="rect">
                      <a:avLst/>
                    </a:prstGeom>
                    <a:noFill/>
                    <a:ln>
                      <a:noFill/>
                    </a:ln>
                  </pic:spPr>
                </pic:pic>
              </a:graphicData>
            </a:graphic>
            <wp14:sizeRelH relativeFrom="page">
              <wp14:pctWidth>0</wp14:pctWidth>
            </wp14:sizeRelH>
            <wp14:sizeRelV relativeFrom="page">
              <wp14:pctHeight>0</wp14:pctHeight>
            </wp14:sizeRelV>
          </wp:anchor>
        </w:drawing>
      </w:r>
      <w:r w:rsidR="005446F7" w:rsidRPr="002F2FF7">
        <w:rPr>
          <w:b/>
          <w:bCs/>
          <w:sz w:val="32"/>
        </w:rPr>
        <w:t>２、中國大陸對我投資</w:t>
      </w:r>
    </w:p>
    <w:p w:rsidR="003838D5" w:rsidRPr="002D7AEC" w:rsidRDefault="003838D5" w:rsidP="003838D5">
      <w:pPr>
        <w:pStyle w:val="k3a"/>
        <w:spacing w:beforeLines="0" w:before="0"/>
        <w:ind w:leftChars="119" w:left="569" w:right="0" w:hangingChars="101" w:hanging="283"/>
        <w:rPr>
          <w:szCs w:val="16"/>
        </w:rPr>
      </w:pPr>
      <w:r w:rsidRPr="002D7AEC">
        <w:rPr>
          <w:szCs w:val="16"/>
        </w:rPr>
        <w:t>－</w:t>
      </w:r>
      <w:r w:rsidRPr="00083D20">
        <w:rPr>
          <w:rFonts w:hint="eastAsia"/>
          <w:szCs w:val="16"/>
        </w:rPr>
        <w:t>201</w:t>
      </w:r>
      <w:r>
        <w:rPr>
          <w:rFonts w:hint="eastAsia"/>
          <w:szCs w:val="16"/>
        </w:rPr>
        <w:t>6</w:t>
      </w:r>
      <w:r w:rsidRPr="00083D20">
        <w:rPr>
          <w:rFonts w:hint="eastAsia"/>
          <w:szCs w:val="16"/>
        </w:rPr>
        <w:t>年</w:t>
      </w:r>
      <w:r>
        <w:rPr>
          <w:rFonts w:hint="eastAsia"/>
          <w:szCs w:val="16"/>
        </w:rPr>
        <w:t>1</w:t>
      </w:r>
      <w:r>
        <w:rPr>
          <w:rFonts w:hint="eastAsia"/>
          <w:szCs w:val="16"/>
        </w:rPr>
        <w:t>至</w:t>
      </w:r>
      <w:r>
        <w:rPr>
          <w:rFonts w:hint="eastAsia"/>
          <w:szCs w:val="16"/>
        </w:rPr>
        <w:t>5</w:t>
      </w:r>
      <w:r>
        <w:rPr>
          <w:rFonts w:hint="eastAsia"/>
          <w:szCs w:val="16"/>
        </w:rPr>
        <w:t>月</w:t>
      </w:r>
      <w:r w:rsidRPr="00083D20">
        <w:rPr>
          <w:rFonts w:hint="eastAsia"/>
          <w:szCs w:val="16"/>
        </w:rPr>
        <w:t>陸資來</w:t>
      </w:r>
      <w:proofErr w:type="gramStart"/>
      <w:r w:rsidRPr="00083D20">
        <w:rPr>
          <w:rFonts w:hint="eastAsia"/>
          <w:szCs w:val="16"/>
        </w:rPr>
        <w:t>臺</w:t>
      </w:r>
      <w:proofErr w:type="gramEnd"/>
      <w:r w:rsidRPr="00083D20">
        <w:rPr>
          <w:rFonts w:hint="eastAsia"/>
          <w:szCs w:val="16"/>
        </w:rPr>
        <w:t>投資件數為</w:t>
      </w:r>
      <w:r>
        <w:rPr>
          <w:rFonts w:hint="eastAsia"/>
          <w:szCs w:val="16"/>
        </w:rPr>
        <w:t>67</w:t>
      </w:r>
      <w:r w:rsidRPr="00886D51">
        <w:rPr>
          <w:rFonts w:hint="eastAsia"/>
          <w:szCs w:val="16"/>
        </w:rPr>
        <w:t>件，金額為</w:t>
      </w:r>
      <w:r>
        <w:rPr>
          <w:rFonts w:hint="eastAsia"/>
          <w:szCs w:val="16"/>
        </w:rPr>
        <w:t>1.53</w:t>
      </w:r>
      <w:r>
        <w:rPr>
          <w:rFonts w:hint="eastAsia"/>
          <w:szCs w:val="16"/>
        </w:rPr>
        <w:t>億美元</w:t>
      </w:r>
      <w:r w:rsidRPr="00886D51">
        <w:rPr>
          <w:rFonts w:hint="eastAsia"/>
          <w:szCs w:val="16"/>
        </w:rPr>
        <w:t>。累計</w:t>
      </w:r>
      <w:r w:rsidRPr="00886D51">
        <w:rPr>
          <w:rFonts w:hint="eastAsia"/>
          <w:szCs w:val="16"/>
        </w:rPr>
        <w:t>2009</w:t>
      </w:r>
      <w:r w:rsidRPr="00886D51">
        <w:rPr>
          <w:rFonts w:hint="eastAsia"/>
          <w:szCs w:val="16"/>
        </w:rPr>
        <w:t>年</w:t>
      </w:r>
      <w:r w:rsidRPr="00886D51">
        <w:rPr>
          <w:rFonts w:hint="eastAsia"/>
          <w:szCs w:val="16"/>
        </w:rPr>
        <w:t>6</w:t>
      </w:r>
      <w:r w:rsidRPr="00886D51">
        <w:rPr>
          <w:rFonts w:hint="eastAsia"/>
          <w:szCs w:val="16"/>
        </w:rPr>
        <w:t>月</w:t>
      </w:r>
      <w:r w:rsidRPr="00886D51">
        <w:rPr>
          <w:rFonts w:hint="eastAsia"/>
          <w:szCs w:val="16"/>
        </w:rPr>
        <w:t>30</w:t>
      </w:r>
      <w:r w:rsidRPr="00886D51">
        <w:rPr>
          <w:rFonts w:hint="eastAsia"/>
          <w:szCs w:val="16"/>
        </w:rPr>
        <w:t>日至</w:t>
      </w:r>
      <w:r w:rsidRPr="00886D51">
        <w:rPr>
          <w:rFonts w:hint="eastAsia"/>
          <w:szCs w:val="16"/>
        </w:rPr>
        <w:t>2016</w:t>
      </w:r>
      <w:r w:rsidRPr="00886D51">
        <w:rPr>
          <w:rFonts w:hint="eastAsia"/>
          <w:szCs w:val="16"/>
        </w:rPr>
        <w:t>年</w:t>
      </w:r>
      <w:r>
        <w:rPr>
          <w:rFonts w:hint="eastAsia"/>
          <w:szCs w:val="16"/>
        </w:rPr>
        <w:t>5</w:t>
      </w:r>
      <w:r w:rsidRPr="00886D51">
        <w:rPr>
          <w:rFonts w:hint="eastAsia"/>
          <w:szCs w:val="16"/>
        </w:rPr>
        <w:t>月，陸資來</w:t>
      </w:r>
      <w:proofErr w:type="gramStart"/>
      <w:r w:rsidRPr="00886D51">
        <w:rPr>
          <w:rFonts w:hint="eastAsia"/>
          <w:szCs w:val="16"/>
        </w:rPr>
        <w:t>臺</w:t>
      </w:r>
      <w:proofErr w:type="gramEnd"/>
      <w:r w:rsidRPr="00886D51">
        <w:rPr>
          <w:rFonts w:hint="eastAsia"/>
          <w:szCs w:val="16"/>
        </w:rPr>
        <w:t>投資計</w:t>
      </w:r>
      <w:r w:rsidRPr="00886D51">
        <w:rPr>
          <w:rFonts w:hint="eastAsia"/>
          <w:szCs w:val="16"/>
        </w:rPr>
        <w:t>8</w:t>
      </w:r>
      <w:r>
        <w:rPr>
          <w:rFonts w:hint="eastAsia"/>
          <w:szCs w:val="16"/>
        </w:rPr>
        <w:t>56</w:t>
      </w:r>
      <w:r w:rsidRPr="00886D51">
        <w:rPr>
          <w:rFonts w:hint="eastAsia"/>
          <w:szCs w:val="16"/>
        </w:rPr>
        <w:t>件，金額為</w:t>
      </w:r>
      <w:r>
        <w:rPr>
          <w:rFonts w:hint="eastAsia"/>
          <w:szCs w:val="16"/>
        </w:rPr>
        <w:t>15.96</w:t>
      </w:r>
      <w:r w:rsidRPr="00886D51">
        <w:rPr>
          <w:rFonts w:hint="eastAsia"/>
          <w:szCs w:val="16"/>
        </w:rPr>
        <w:t>億美元</w:t>
      </w:r>
      <w:r w:rsidRPr="002D7AEC">
        <w:rPr>
          <w:rFonts w:hint="eastAsia"/>
          <w:szCs w:val="16"/>
        </w:rPr>
        <w:t>。</w:t>
      </w:r>
    </w:p>
    <w:p w:rsidR="003838D5" w:rsidRPr="00B6053D" w:rsidRDefault="003838D5" w:rsidP="003838D5">
      <w:pPr>
        <w:pStyle w:val="k3a"/>
        <w:spacing w:beforeLines="0" w:before="0"/>
        <w:ind w:leftChars="119" w:left="569" w:right="0" w:hangingChars="101" w:hanging="283"/>
        <w:rPr>
          <w:b/>
          <w:bCs/>
          <w:sz w:val="32"/>
        </w:rPr>
      </w:pPr>
      <w:r w:rsidRPr="002D7AEC">
        <w:rPr>
          <w:szCs w:val="16"/>
        </w:rPr>
        <w:t>－</w:t>
      </w:r>
      <w:r w:rsidRPr="00555615">
        <w:rPr>
          <w:rFonts w:hint="eastAsia"/>
          <w:szCs w:val="16"/>
        </w:rPr>
        <w:t>2009</w:t>
      </w:r>
      <w:r w:rsidRPr="00555615">
        <w:rPr>
          <w:rFonts w:hint="eastAsia"/>
          <w:szCs w:val="16"/>
        </w:rPr>
        <w:t>年</w:t>
      </w:r>
      <w:r w:rsidRPr="00555615">
        <w:rPr>
          <w:rFonts w:hint="eastAsia"/>
          <w:szCs w:val="16"/>
        </w:rPr>
        <w:t>6</w:t>
      </w:r>
      <w:r w:rsidRPr="00555615">
        <w:rPr>
          <w:rFonts w:hint="eastAsia"/>
          <w:szCs w:val="16"/>
        </w:rPr>
        <w:t>月</w:t>
      </w:r>
      <w:r w:rsidRPr="00555615">
        <w:rPr>
          <w:rFonts w:hint="eastAsia"/>
          <w:szCs w:val="16"/>
        </w:rPr>
        <w:t>30</w:t>
      </w:r>
      <w:r w:rsidRPr="00555615">
        <w:rPr>
          <w:rFonts w:hint="eastAsia"/>
          <w:szCs w:val="16"/>
        </w:rPr>
        <w:t>日至</w:t>
      </w:r>
      <w:r w:rsidRPr="00555615">
        <w:rPr>
          <w:rFonts w:hint="eastAsia"/>
          <w:szCs w:val="16"/>
        </w:rPr>
        <w:t>201</w:t>
      </w:r>
      <w:r>
        <w:rPr>
          <w:rFonts w:hint="eastAsia"/>
          <w:szCs w:val="16"/>
        </w:rPr>
        <w:t>6</w:t>
      </w:r>
      <w:r w:rsidRPr="00555615">
        <w:rPr>
          <w:rFonts w:hint="eastAsia"/>
          <w:szCs w:val="16"/>
        </w:rPr>
        <w:t>年</w:t>
      </w:r>
      <w:r>
        <w:rPr>
          <w:rFonts w:hint="eastAsia"/>
          <w:szCs w:val="16"/>
        </w:rPr>
        <w:t>5</w:t>
      </w:r>
      <w:r>
        <w:rPr>
          <w:rFonts w:hint="eastAsia"/>
          <w:szCs w:val="16"/>
        </w:rPr>
        <w:t>月</w:t>
      </w:r>
      <w:r w:rsidRPr="00083D20">
        <w:rPr>
          <w:rFonts w:hint="eastAsia"/>
          <w:szCs w:val="16"/>
        </w:rPr>
        <w:t>，核准陸資來</w:t>
      </w:r>
      <w:proofErr w:type="gramStart"/>
      <w:r w:rsidRPr="00083D20">
        <w:rPr>
          <w:rFonts w:hint="eastAsia"/>
          <w:szCs w:val="16"/>
        </w:rPr>
        <w:t>臺</w:t>
      </w:r>
      <w:proofErr w:type="gramEnd"/>
      <w:r w:rsidRPr="00083D20">
        <w:rPr>
          <w:rFonts w:hint="eastAsia"/>
          <w:szCs w:val="16"/>
        </w:rPr>
        <w:t>投資案件，前</w:t>
      </w:r>
      <w:r w:rsidRPr="00083D20">
        <w:rPr>
          <w:rFonts w:hint="eastAsia"/>
          <w:szCs w:val="16"/>
        </w:rPr>
        <w:t>3</w:t>
      </w:r>
      <w:r w:rsidRPr="00083D20">
        <w:rPr>
          <w:rFonts w:hint="eastAsia"/>
          <w:szCs w:val="16"/>
        </w:rPr>
        <w:t>名業別分別為批發及零售業</w:t>
      </w:r>
      <w:r w:rsidRPr="00886D51">
        <w:rPr>
          <w:rFonts w:hint="eastAsia"/>
          <w:szCs w:val="16"/>
        </w:rPr>
        <w:t>4.</w:t>
      </w:r>
      <w:r>
        <w:rPr>
          <w:rFonts w:hint="eastAsia"/>
          <w:szCs w:val="16"/>
        </w:rPr>
        <w:t>67</w:t>
      </w:r>
      <w:r w:rsidRPr="00886D51">
        <w:rPr>
          <w:rFonts w:hint="eastAsia"/>
          <w:szCs w:val="16"/>
        </w:rPr>
        <w:t>億美元（</w:t>
      </w:r>
      <w:r>
        <w:rPr>
          <w:rFonts w:hint="eastAsia"/>
          <w:szCs w:val="16"/>
        </w:rPr>
        <w:t>29.27</w:t>
      </w:r>
      <w:r w:rsidRPr="00886D51">
        <w:rPr>
          <w:rFonts w:hint="eastAsia"/>
          <w:szCs w:val="16"/>
        </w:rPr>
        <w:t>%</w:t>
      </w:r>
      <w:r w:rsidRPr="00886D51">
        <w:rPr>
          <w:rFonts w:hint="eastAsia"/>
          <w:szCs w:val="16"/>
        </w:rPr>
        <w:t>）、銀行業</w:t>
      </w:r>
      <w:r w:rsidRPr="00886D51">
        <w:rPr>
          <w:rFonts w:hint="eastAsia"/>
          <w:szCs w:val="16"/>
        </w:rPr>
        <w:t>2.01</w:t>
      </w:r>
      <w:r w:rsidRPr="00886D51">
        <w:rPr>
          <w:rFonts w:hint="eastAsia"/>
          <w:szCs w:val="16"/>
        </w:rPr>
        <w:t>億美元（</w:t>
      </w:r>
      <w:r>
        <w:rPr>
          <w:rFonts w:hint="eastAsia"/>
          <w:szCs w:val="16"/>
        </w:rPr>
        <w:t>12.62</w:t>
      </w:r>
      <w:r w:rsidRPr="00886D51">
        <w:rPr>
          <w:rFonts w:hint="eastAsia"/>
          <w:szCs w:val="16"/>
        </w:rPr>
        <w:t>%</w:t>
      </w:r>
      <w:r w:rsidRPr="00886D51">
        <w:rPr>
          <w:rFonts w:hint="eastAsia"/>
          <w:szCs w:val="16"/>
        </w:rPr>
        <w:t>）及電子零組件製造業</w:t>
      </w:r>
      <w:r w:rsidRPr="00886D51">
        <w:rPr>
          <w:rFonts w:hint="eastAsia"/>
          <w:szCs w:val="16"/>
        </w:rPr>
        <w:t>1.53</w:t>
      </w:r>
      <w:r w:rsidRPr="00886D51">
        <w:rPr>
          <w:rFonts w:hint="eastAsia"/>
          <w:szCs w:val="16"/>
        </w:rPr>
        <w:t>億美元（</w:t>
      </w:r>
      <w:r>
        <w:rPr>
          <w:rFonts w:hint="eastAsia"/>
          <w:szCs w:val="16"/>
        </w:rPr>
        <w:t>9.56</w:t>
      </w:r>
      <w:r w:rsidRPr="00886D51">
        <w:rPr>
          <w:rFonts w:hint="eastAsia"/>
          <w:szCs w:val="16"/>
        </w:rPr>
        <w:t>%</w:t>
      </w:r>
      <w:r w:rsidRPr="00886D51">
        <w:rPr>
          <w:rFonts w:hint="eastAsia"/>
          <w:szCs w:val="16"/>
        </w:rPr>
        <w:t>）</w:t>
      </w:r>
      <w:r w:rsidRPr="00555615">
        <w:rPr>
          <w:rFonts w:hint="eastAsia"/>
          <w:szCs w:val="16"/>
        </w:rPr>
        <w:t>。</w:t>
      </w:r>
    </w:p>
    <w:p w:rsidR="003838D5" w:rsidRPr="002D7AEC" w:rsidRDefault="003838D5" w:rsidP="003838D5">
      <w:pPr>
        <w:snapToGrid w:val="0"/>
        <w:spacing w:beforeLines="50" w:before="180" w:line="380" w:lineRule="exact"/>
        <w:ind w:right="-105"/>
        <w:jc w:val="center"/>
        <w:rPr>
          <w:rFonts w:eastAsia="標楷體"/>
          <w:b/>
          <w:bCs/>
          <w:sz w:val="28"/>
        </w:rPr>
      </w:pPr>
      <w:r w:rsidRPr="002D7AEC">
        <w:rPr>
          <w:rFonts w:eastAsia="標楷體"/>
          <w:b/>
          <w:bCs/>
          <w:sz w:val="28"/>
        </w:rPr>
        <w:t>表</w:t>
      </w:r>
      <w:r w:rsidRPr="002D7AEC">
        <w:rPr>
          <w:rFonts w:eastAsia="標楷體"/>
          <w:b/>
          <w:bCs/>
          <w:sz w:val="28"/>
        </w:rPr>
        <w:t xml:space="preserve">4-2  </w:t>
      </w:r>
      <w:r w:rsidRPr="002D7AEC">
        <w:rPr>
          <w:rFonts w:eastAsia="標楷體"/>
          <w:b/>
          <w:bCs/>
          <w:sz w:val="28"/>
        </w:rPr>
        <w:t>陸資來</w:t>
      </w:r>
      <w:proofErr w:type="gramStart"/>
      <w:r>
        <w:rPr>
          <w:rFonts w:eastAsia="標楷體" w:hint="eastAsia"/>
          <w:b/>
          <w:bCs/>
          <w:sz w:val="28"/>
        </w:rPr>
        <w:t>臺</w:t>
      </w:r>
      <w:proofErr w:type="gramEnd"/>
      <w:r w:rsidRPr="002D7AEC">
        <w:rPr>
          <w:rFonts w:eastAsia="標楷體"/>
          <w:b/>
          <w:bCs/>
          <w:sz w:val="28"/>
        </w:rPr>
        <w:t>投資概況</w:t>
      </w:r>
    </w:p>
    <w:tbl>
      <w:tblPr>
        <w:tblW w:w="9627"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79"/>
        <w:gridCol w:w="1795"/>
        <w:gridCol w:w="1795"/>
        <w:gridCol w:w="1796"/>
        <w:gridCol w:w="2662"/>
      </w:tblGrid>
      <w:tr w:rsidR="003838D5" w:rsidRPr="00896C1C" w:rsidTr="00EB5BD3">
        <w:trPr>
          <w:cantSplit/>
          <w:trHeight w:val="367"/>
          <w:jc w:val="center"/>
        </w:trPr>
        <w:tc>
          <w:tcPr>
            <w:tcW w:w="1579" w:type="dxa"/>
            <w:tcBorders>
              <w:left w:val="nil"/>
            </w:tcBorders>
          </w:tcPr>
          <w:p w:rsidR="003838D5" w:rsidRPr="00896C1C" w:rsidRDefault="003838D5" w:rsidP="003838D5">
            <w:pPr>
              <w:adjustRightInd w:val="0"/>
              <w:snapToGrid w:val="0"/>
              <w:spacing w:beforeLines="25" w:before="90" w:afterLines="25" w:after="90"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1795" w:type="dxa"/>
          </w:tcPr>
          <w:p w:rsidR="003838D5" w:rsidRPr="00202D79" w:rsidRDefault="003838D5" w:rsidP="003838D5">
            <w:pPr>
              <w:adjustRightInd w:val="0"/>
              <w:snapToGrid w:val="0"/>
              <w:spacing w:beforeLines="25" w:before="90" w:afterLines="25" w:after="90" w:line="380" w:lineRule="exact"/>
              <w:jc w:val="center"/>
              <w:rPr>
                <w:rFonts w:eastAsia="標楷體"/>
              </w:rPr>
            </w:pPr>
            <w:r w:rsidRPr="00202D79">
              <w:rPr>
                <w:rFonts w:eastAsia="標楷體" w:hint="eastAsia"/>
              </w:rPr>
              <w:t>數量（件）</w:t>
            </w:r>
          </w:p>
        </w:tc>
        <w:tc>
          <w:tcPr>
            <w:tcW w:w="1795" w:type="dxa"/>
            <w:tcBorders>
              <w:right w:val="nil"/>
            </w:tcBorders>
          </w:tcPr>
          <w:p w:rsidR="003838D5" w:rsidRPr="00202D79" w:rsidRDefault="003838D5" w:rsidP="003838D5">
            <w:pPr>
              <w:adjustRightInd w:val="0"/>
              <w:snapToGrid w:val="0"/>
              <w:spacing w:beforeLines="25" w:before="90" w:afterLines="25" w:after="90" w:line="380" w:lineRule="exact"/>
              <w:jc w:val="center"/>
              <w:rPr>
                <w:rFonts w:eastAsia="標楷體"/>
              </w:rPr>
            </w:pPr>
            <w:r w:rsidRPr="00202D79">
              <w:rPr>
                <w:rFonts w:eastAsia="標楷體" w:hint="eastAsia"/>
              </w:rPr>
              <w:t>金額（</w:t>
            </w:r>
            <w:r>
              <w:rPr>
                <w:rFonts w:eastAsia="標楷體" w:hint="eastAsia"/>
              </w:rPr>
              <w:t>萬</w:t>
            </w:r>
            <w:r w:rsidRPr="00202D79">
              <w:rPr>
                <w:rFonts w:eastAsia="標楷體" w:hint="eastAsia"/>
              </w:rPr>
              <w:t>美元）</w:t>
            </w:r>
          </w:p>
        </w:tc>
        <w:tc>
          <w:tcPr>
            <w:tcW w:w="1796" w:type="dxa"/>
            <w:tcBorders>
              <w:right w:val="nil"/>
            </w:tcBorders>
          </w:tcPr>
          <w:p w:rsidR="003838D5" w:rsidRPr="00202D79" w:rsidRDefault="003838D5" w:rsidP="003838D5">
            <w:pPr>
              <w:adjustRightInd w:val="0"/>
              <w:snapToGrid w:val="0"/>
              <w:spacing w:beforeLines="25" w:before="90" w:afterLines="25" w:after="90" w:line="380" w:lineRule="exact"/>
              <w:jc w:val="center"/>
              <w:rPr>
                <w:rFonts w:eastAsia="標楷體"/>
              </w:rPr>
            </w:pPr>
            <w:r>
              <w:rPr>
                <w:rFonts w:eastAsia="標楷體" w:hint="eastAsia"/>
              </w:rPr>
              <w:t>變動率（</w:t>
            </w:r>
            <w:r>
              <w:rPr>
                <w:rFonts w:eastAsia="標楷體" w:hint="eastAsia"/>
              </w:rPr>
              <w:t>%</w:t>
            </w:r>
            <w:r>
              <w:rPr>
                <w:rFonts w:eastAsia="標楷體" w:hint="eastAsia"/>
              </w:rPr>
              <w:t>）</w:t>
            </w:r>
          </w:p>
        </w:tc>
        <w:tc>
          <w:tcPr>
            <w:tcW w:w="2662" w:type="dxa"/>
            <w:tcBorders>
              <w:right w:val="nil"/>
            </w:tcBorders>
          </w:tcPr>
          <w:p w:rsidR="003838D5" w:rsidRDefault="003838D5" w:rsidP="003838D5">
            <w:pPr>
              <w:spacing w:beforeLines="25" w:before="90" w:afterLines="25" w:after="90"/>
              <w:rPr>
                <w:rFonts w:eastAsia="標楷體"/>
              </w:rPr>
            </w:pPr>
            <w:r>
              <w:rPr>
                <w:rFonts w:eastAsia="標楷體" w:hint="eastAsia"/>
              </w:rPr>
              <w:t>平均投資規模（萬美元）</w:t>
            </w:r>
          </w:p>
        </w:tc>
      </w:tr>
      <w:tr w:rsidR="003838D5" w:rsidRPr="00896C1C" w:rsidTr="00EB5BD3">
        <w:trPr>
          <w:trHeight w:val="381"/>
          <w:jc w:val="center"/>
        </w:trPr>
        <w:tc>
          <w:tcPr>
            <w:tcW w:w="1579" w:type="dxa"/>
            <w:tcBorders>
              <w:top w:val="nil"/>
              <w:left w:val="nil"/>
              <w:bottom w:val="nil"/>
            </w:tcBorders>
            <w:vAlign w:val="center"/>
          </w:tcPr>
          <w:p w:rsidR="003838D5" w:rsidRPr="00896C1C" w:rsidRDefault="003838D5" w:rsidP="00F17FF7">
            <w:pPr>
              <w:adjustRightInd w:val="0"/>
              <w:snapToGrid w:val="0"/>
              <w:spacing w:line="280" w:lineRule="atLeast"/>
              <w:jc w:val="center"/>
              <w:rPr>
                <w:rFonts w:eastAsia="標楷體"/>
              </w:rPr>
            </w:pPr>
            <w:r w:rsidRPr="00896C1C">
              <w:rPr>
                <w:rFonts w:eastAsia="標楷體" w:hint="eastAsia"/>
              </w:rPr>
              <w:t>2011</w:t>
            </w:r>
            <w:r w:rsidRPr="00896C1C">
              <w:rPr>
                <w:rFonts w:eastAsia="標楷體" w:hint="eastAsia"/>
              </w:rPr>
              <w:t>年</w:t>
            </w:r>
          </w:p>
        </w:tc>
        <w:tc>
          <w:tcPr>
            <w:tcW w:w="1795" w:type="dxa"/>
            <w:tcBorders>
              <w:top w:val="nil"/>
              <w:bottom w:val="nil"/>
              <w:right w:val="nil"/>
            </w:tcBorders>
            <w:vAlign w:val="center"/>
          </w:tcPr>
          <w:p w:rsidR="003838D5" w:rsidRPr="00443FFA" w:rsidRDefault="003838D5" w:rsidP="00F17FF7">
            <w:pPr>
              <w:adjustRightInd w:val="0"/>
              <w:snapToGrid w:val="0"/>
              <w:spacing w:line="280" w:lineRule="atLeast"/>
              <w:ind w:rightChars="300" w:right="720"/>
              <w:jc w:val="right"/>
              <w:rPr>
                <w:rFonts w:eastAsia="標楷體"/>
                <w:color w:val="000000"/>
                <w:sz w:val="22"/>
              </w:rPr>
            </w:pPr>
            <w:r w:rsidRPr="00443FFA">
              <w:rPr>
                <w:rFonts w:eastAsia="標楷體" w:hint="eastAsia"/>
                <w:color w:val="000000"/>
                <w:sz w:val="22"/>
              </w:rPr>
              <w:t>10</w:t>
            </w:r>
            <w:r>
              <w:rPr>
                <w:rFonts w:eastAsia="標楷體" w:hint="eastAsia"/>
                <w:color w:val="000000"/>
                <w:sz w:val="22"/>
              </w:rPr>
              <w:t>5</w:t>
            </w:r>
          </w:p>
        </w:tc>
        <w:tc>
          <w:tcPr>
            <w:tcW w:w="1795" w:type="dxa"/>
            <w:tcBorders>
              <w:top w:val="nil"/>
              <w:left w:val="nil"/>
              <w:bottom w:val="nil"/>
              <w:right w:val="nil"/>
            </w:tcBorders>
            <w:vAlign w:val="center"/>
          </w:tcPr>
          <w:p w:rsidR="003838D5" w:rsidRPr="00CD3778" w:rsidRDefault="003838D5" w:rsidP="00F17FF7">
            <w:pPr>
              <w:adjustRightInd w:val="0"/>
              <w:snapToGrid w:val="0"/>
              <w:spacing w:line="280" w:lineRule="atLeast"/>
              <w:ind w:rightChars="150" w:right="360"/>
              <w:jc w:val="right"/>
              <w:rPr>
                <w:rFonts w:eastAsia="標楷體"/>
                <w:color w:val="000000"/>
                <w:sz w:val="22"/>
              </w:rPr>
            </w:pPr>
            <w:r>
              <w:rPr>
                <w:rFonts w:eastAsia="標楷體" w:hint="eastAsia"/>
                <w:color w:val="000000"/>
                <w:sz w:val="22"/>
              </w:rPr>
              <w:t>5,162.5</w:t>
            </w:r>
          </w:p>
        </w:tc>
        <w:tc>
          <w:tcPr>
            <w:tcW w:w="1796" w:type="dxa"/>
            <w:tcBorders>
              <w:top w:val="nil"/>
              <w:left w:val="nil"/>
              <w:bottom w:val="nil"/>
              <w:right w:val="nil"/>
            </w:tcBorders>
          </w:tcPr>
          <w:p w:rsidR="003838D5" w:rsidRPr="003E5647" w:rsidRDefault="003838D5" w:rsidP="00F17FF7">
            <w:pPr>
              <w:adjustRightInd w:val="0"/>
              <w:snapToGrid w:val="0"/>
              <w:spacing w:line="280" w:lineRule="atLeast"/>
              <w:ind w:rightChars="250" w:right="600"/>
              <w:jc w:val="right"/>
              <w:rPr>
                <w:rFonts w:eastAsia="標楷體"/>
                <w:color w:val="000000"/>
                <w:sz w:val="22"/>
              </w:rPr>
            </w:pPr>
            <w:r w:rsidRPr="003E5647">
              <w:rPr>
                <w:rFonts w:eastAsia="標楷體"/>
                <w:color w:val="000000"/>
                <w:sz w:val="22"/>
              </w:rPr>
              <w:t>-45.3</w:t>
            </w:r>
          </w:p>
        </w:tc>
        <w:tc>
          <w:tcPr>
            <w:tcW w:w="2662" w:type="dxa"/>
            <w:tcBorders>
              <w:top w:val="nil"/>
              <w:left w:val="nil"/>
              <w:bottom w:val="nil"/>
              <w:right w:val="nil"/>
            </w:tcBorders>
          </w:tcPr>
          <w:p w:rsidR="003838D5" w:rsidRPr="00C7216C" w:rsidRDefault="003838D5" w:rsidP="00F17FF7">
            <w:pPr>
              <w:adjustRightInd w:val="0"/>
              <w:snapToGrid w:val="0"/>
              <w:spacing w:line="280" w:lineRule="atLeast"/>
              <w:ind w:rightChars="400" w:right="960"/>
              <w:jc w:val="right"/>
              <w:rPr>
                <w:rFonts w:eastAsia="標楷體"/>
                <w:color w:val="000000"/>
                <w:sz w:val="22"/>
              </w:rPr>
            </w:pPr>
            <w:r w:rsidRPr="00C7216C">
              <w:rPr>
                <w:rFonts w:eastAsia="標楷體"/>
                <w:color w:val="000000"/>
                <w:sz w:val="22"/>
              </w:rPr>
              <w:t>49.2</w:t>
            </w:r>
          </w:p>
        </w:tc>
      </w:tr>
      <w:tr w:rsidR="003838D5" w:rsidRPr="00896C1C" w:rsidTr="00EB5BD3">
        <w:trPr>
          <w:trHeight w:val="381"/>
          <w:jc w:val="center"/>
        </w:trPr>
        <w:tc>
          <w:tcPr>
            <w:tcW w:w="1579" w:type="dxa"/>
            <w:tcBorders>
              <w:top w:val="nil"/>
              <w:left w:val="nil"/>
              <w:bottom w:val="nil"/>
            </w:tcBorders>
            <w:vAlign w:val="center"/>
          </w:tcPr>
          <w:p w:rsidR="003838D5" w:rsidRPr="00CD3778" w:rsidRDefault="003838D5" w:rsidP="00F17FF7">
            <w:pPr>
              <w:adjustRightInd w:val="0"/>
              <w:snapToGrid w:val="0"/>
              <w:spacing w:line="280" w:lineRule="atLeas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795" w:type="dxa"/>
            <w:tcBorders>
              <w:top w:val="nil"/>
              <w:bottom w:val="nil"/>
              <w:right w:val="nil"/>
            </w:tcBorders>
            <w:vAlign w:val="center"/>
          </w:tcPr>
          <w:p w:rsidR="003838D5" w:rsidRPr="00CD3778" w:rsidRDefault="003838D5" w:rsidP="00F17FF7">
            <w:pPr>
              <w:adjustRightInd w:val="0"/>
              <w:snapToGrid w:val="0"/>
              <w:spacing w:line="280" w:lineRule="atLeast"/>
              <w:ind w:rightChars="300" w:right="720"/>
              <w:jc w:val="right"/>
              <w:rPr>
                <w:rFonts w:eastAsia="標楷體"/>
                <w:color w:val="000000"/>
                <w:sz w:val="22"/>
              </w:rPr>
            </w:pPr>
            <w:r>
              <w:rPr>
                <w:rFonts w:eastAsia="標楷體" w:hint="eastAsia"/>
                <w:color w:val="000000"/>
                <w:sz w:val="22"/>
              </w:rPr>
              <w:t>138</w:t>
            </w:r>
          </w:p>
        </w:tc>
        <w:tc>
          <w:tcPr>
            <w:tcW w:w="1795" w:type="dxa"/>
            <w:tcBorders>
              <w:top w:val="nil"/>
              <w:left w:val="nil"/>
              <w:bottom w:val="nil"/>
              <w:right w:val="nil"/>
            </w:tcBorders>
            <w:vAlign w:val="center"/>
          </w:tcPr>
          <w:p w:rsidR="003838D5" w:rsidRDefault="003838D5" w:rsidP="00F17FF7">
            <w:pPr>
              <w:adjustRightInd w:val="0"/>
              <w:snapToGrid w:val="0"/>
              <w:spacing w:line="280" w:lineRule="atLeast"/>
              <w:ind w:rightChars="150" w:right="360"/>
              <w:jc w:val="right"/>
              <w:rPr>
                <w:rFonts w:eastAsia="標楷體"/>
                <w:color w:val="000000"/>
                <w:sz w:val="22"/>
              </w:rPr>
            </w:pPr>
            <w:r>
              <w:rPr>
                <w:rFonts w:eastAsia="標楷體" w:hint="eastAsia"/>
                <w:color w:val="000000"/>
                <w:sz w:val="22"/>
              </w:rPr>
              <w:t>33,158.3</w:t>
            </w:r>
          </w:p>
        </w:tc>
        <w:tc>
          <w:tcPr>
            <w:tcW w:w="1796" w:type="dxa"/>
            <w:tcBorders>
              <w:top w:val="nil"/>
              <w:left w:val="nil"/>
              <w:bottom w:val="nil"/>
              <w:right w:val="nil"/>
            </w:tcBorders>
          </w:tcPr>
          <w:p w:rsidR="003838D5" w:rsidRPr="003E5647" w:rsidRDefault="003838D5" w:rsidP="00F17FF7">
            <w:pPr>
              <w:adjustRightInd w:val="0"/>
              <w:snapToGrid w:val="0"/>
              <w:spacing w:line="280" w:lineRule="atLeast"/>
              <w:ind w:rightChars="250" w:right="600"/>
              <w:jc w:val="right"/>
              <w:rPr>
                <w:rFonts w:eastAsia="標楷體"/>
                <w:color w:val="000000"/>
                <w:sz w:val="22"/>
              </w:rPr>
            </w:pPr>
            <w:r w:rsidRPr="003E5647">
              <w:rPr>
                <w:rFonts w:eastAsia="標楷體"/>
                <w:color w:val="000000"/>
                <w:sz w:val="22"/>
              </w:rPr>
              <w:t>542.3</w:t>
            </w:r>
          </w:p>
        </w:tc>
        <w:tc>
          <w:tcPr>
            <w:tcW w:w="2662" w:type="dxa"/>
            <w:tcBorders>
              <w:top w:val="nil"/>
              <w:left w:val="nil"/>
              <w:bottom w:val="nil"/>
              <w:right w:val="nil"/>
            </w:tcBorders>
          </w:tcPr>
          <w:p w:rsidR="003838D5" w:rsidRPr="00C7216C" w:rsidRDefault="003838D5" w:rsidP="00F17FF7">
            <w:pPr>
              <w:adjustRightInd w:val="0"/>
              <w:snapToGrid w:val="0"/>
              <w:spacing w:line="280" w:lineRule="atLeast"/>
              <w:ind w:rightChars="400" w:right="960"/>
              <w:jc w:val="right"/>
              <w:rPr>
                <w:rFonts w:eastAsia="標楷體"/>
                <w:color w:val="000000"/>
                <w:sz w:val="22"/>
              </w:rPr>
            </w:pPr>
            <w:r w:rsidRPr="00C7216C">
              <w:rPr>
                <w:rFonts w:eastAsia="標楷體"/>
                <w:color w:val="000000"/>
                <w:sz w:val="22"/>
              </w:rPr>
              <w:t>240.3</w:t>
            </w:r>
          </w:p>
        </w:tc>
      </w:tr>
      <w:tr w:rsidR="003838D5" w:rsidRPr="00896C1C" w:rsidTr="00EB5BD3">
        <w:trPr>
          <w:trHeight w:val="381"/>
          <w:jc w:val="center"/>
        </w:trPr>
        <w:tc>
          <w:tcPr>
            <w:tcW w:w="1579" w:type="dxa"/>
            <w:tcBorders>
              <w:top w:val="nil"/>
              <w:left w:val="nil"/>
              <w:bottom w:val="nil"/>
            </w:tcBorders>
            <w:vAlign w:val="center"/>
          </w:tcPr>
          <w:p w:rsidR="003838D5" w:rsidRDefault="003838D5" w:rsidP="00F17FF7">
            <w:pPr>
              <w:adjustRightInd w:val="0"/>
              <w:snapToGrid w:val="0"/>
              <w:spacing w:line="280" w:lineRule="atLeast"/>
              <w:jc w:val="center"/>
              <w:rPr>
                <w:rFonts w:eastAsia="標楷體"/>
                <w:color w:val="000000"/>
              </w:rPr>
            </w:pPr>
            <w:r>
              <w:rPr>
                <w:rFonts w:eastAsia="標楷體" w:hint="eastAsia"/>
                <w:color w:val="000000"/>
              </w:rPr>
              <w:t>2013</w:t>
            </w:r>
            <w:r>
              <w:rPr>
                <w:rFonts w:eastAsia="標楷體" w:hint="eastAsia"/>
                <w:color w:val="000000"/>
              </w:rPr>
              <w:t>年</w:t>
            </w:r>
          </w:p>
        </w:tc>
        <w:tc>
          <w:tcPr>
            <w:tcW w:w="1795" w:type="dxa"/>
            <w:tcBorders>
              <w:top w:val="nil"/>
              <w:bottom w:val="nil"/>
              <w:right w:val="nil"/>
            </w:tcBorders>
            <w:vAlign w:val="center"/>
          </w:tcPr>
          <w:p w:rsidR="003838D5" w:rsidRDefault="003838D5" w:rsidP="00F17FF7">
            <w:pPr>
              <w:adjustRightInd w:val="0"/>
              <w:snapToGrid w:val="0"/>
              <w:spacing w:line="280" w:lineRule="atLeast"/>
              <w:ind w:rightChars="300" w:right="720"/>
              <w:jc w:val="right"/>
              <w:rPr>
                <w:rFonts w:eastAsia="標楷體"/>
                <w:color w:val="000000"/>
                <w:sz w:val="22"/>
              </w:rPr>
            </w:pPr>
            <w:r>
              <w:rPr>
                <w:rFonts w:eastAsia="標楷體" w:hint="eastAsia"/>
                <w:color w:val="000000"/>
                <w:sz w:val="22"/>
              </w:rPr>
              <w:t>138</w:t>
            </w:r>
          </w:p>
        </w:tc>
        <w:tc>
          <w:tcPr>
            <w:tcW w:w="1795" w:type="dxa"/>
            <w:tcBorders>
              <w:top w:val="nil"/>
              <w:left w:val="nil"/>
              <w:bottom w:val="nil"/>
              <w:right w:val="nil"/>
            </w:tcBorders>
            <w:vAlign w:val="center"/>
          </w:tcPr>
          <w:p w:rsidR="003838D5" w:rsidRDefault="003838D5" w:rsidP="00F17FF7">
            <w:pPr>
              <w:adjustRightInd w:val="0"/>
              <w:snapToGrid w:val="0"/>
              <w:spacing w:line="280" w:lineRule="atLeast"/>
              <w:ind w:rightChars="150" w:right="360"/>
              <w:jc w:val="right"/>
              <w:rPr>
                <w:rFonts w:eastAsia="標楷體"/>
                <w:color w:val="000000"/>
                <w:sz w:val="22"/>
              </w:rPr>
            </w:pPr>
            <w:r>
              <w:rPr>
                <w:rFonts w:eastAsia="標楷體" w:hint="eastAsia"/>
                <w:color w:val="000000"/>
                <w:sz w:val="22"/>
              </w:rPr>
              <w:t>34,947.9</w:t>
            </w:r>
          </w:p>
        </w:tc>
        <w:tc>
          <w:tcPr>
            <w:tcW w:w="1796" w:type="dxa"/>
            <w:tcBorders>
              <w:top w:val="nil"/>
              <w:left w:val="nil"/>
              <w:bottom w:val="nil"/>
              <w:right w:val="nil"/>
            </w:tcBorders>
          </w:tcPr>
          <w:p w:rsidR="003838D5" w:rsidRPr="003E5647" w:rsidRDefault="003838D5" w:rsidP="00F17FF7">
            <w:pPr>
              <w:adjustRightInd w:val="0"/>
              <w:snapToGrid w:val="0"/>
              <w:spacing w:line="280" w:lineRule="atLeast"/>
              <w:ind w:rightChars="250" w:right="600"/>
              <w:jc w:val="right"/>
              <w:rPr>
                <w:rFonts w:eastAsia="標楷體"/>
                <w:color w:val="000000"/>
                <w:sz w:val="22"/>
              </w:rPr>
            </w:pPr>
            <w:r w:rsidRPr="003E5647">
              <w:rPr>
                <w:rFonts w:eastAsia="標楷體"/>
                <w:color w:val="000000"/>
                <w:sz w:val="22"/>
              </w:rPr>
              <w:t>5.4</w:t>
            </w:r>
          </w:p>
        </w:tc>
        <w:tc>
          <w:tcPr>
            <w:tcW w:w="2662" w:type="dxa"/>
            <w:tcBorders>
              <w:top w:val="nil"/>
              <w:left w:val="nil"/>
              <w:bottom w:val="nil"/>
              <w:right w:val="nil"/>
            </w:tcBorders>
          </w:tcPr>
          <w:p w:rsidR="003838D5" w:rsidRPr="00C7216C" w:rsidRDefault="003838D5" w:rsidP="00F17FF7">
            <w:pPr>
              <w:adjustRightInd w:val="0"/>
              <w:snapToGrid w:val="0"/>
              <w:spacing w:line="280" w:lineRule="atLeast"/>
              <w:ind w:rightChars="400" w:right="960"/>
              <w:jc w:val="right"/>
              <w:rPr>
                <w:rFonts w:eastAsia="標楷體"/>
                <w:color w:val="000000"/>
                <w:sz w:val="22"/>
              </w:rPr>
            </w:pPr>
            <w:r w:rsidRPr="00C7216C">
              <w:rPr>
                <w:rFonts w:eastAsia="標楷體"/>
                <w:color w:val="000000"/>
                <w:sz w:val="22"/>
              </w:rPr>
              <w:t>253.2</w:t>
            </w:r>
          </w:p>
        </w:tc>
      </w:tr>
      <w:tr w:rsidR="003838D5" w:rsidRPr="00896C1C" w:rsidTr="00EB5BD3">
        <w:trPr>
          <w:trHeight w:val="381"/>
          <w:jc w:val="center"/>
        </w:trPr>
        <w:tc>
          <w:tcPr>
            <w:tcW w:w="1579" w:type="dxa"/>
            <w:tcBorders>
              <w:top w:val="nil"/>
              <w:left w:val="nil"/>
              <w:bottom w:val="nil"/>
            </w:tcBorders>
            <w:vAlign w:val="center"/>
          </w:tcPr>
          <w:p w:rsidR="003838D5" w:rsidRDefault="003838D5" w:rsidP="00F17FF7">
            <w:pPr>
              <w:adjustRightInd w:val="0"/>
              <w:snapToGrid w:val="0"/>
              <w:spacing w:line="280" w:lineRule="atLeast"/>
              <w:jc w:val="center"/>
              <w:rPr>
                <w:rFonts w:eastAsia="標楷體"/>
                <w:color w:val="000000"/>
              </w:rPr>
            </w:pPr>
            <w:r>
              <w:rPr>
                <w:rFonts w:eastAsia="標楷體" w:hint="eastAsia"/>
                <w:color w:val="000000"/>
              </w:rPr>
              <w:t>2014</w:t>
            </w:r>
            <w:r>
              <w:rPr>
                <w:rFonts w:eastAsia="標楷體" w:hint="eastAsia"/>
                <w:color w:val="000000"/>
              </w:rPr>
              <w:t>年</w:t>
            </w:r>
          </w:p>
        </w:tc>
        <w:tc>
          <w:tcPr>
            <w:tcW w:w="1795" w:type="dxa"/>
            <w:tcBorders>
              <w:top w:val="nil"/>
              <w:bottom w:val="nil"/>
              <w:right w:val="nil"/>
            </w:tcBorders>
            <w:vAlign w:val="center"/>
          </w:tcPr>
          <w:p w:rsidR="003838D5" w:rsidRPr="00C7216C" w:rsidRDefault="003838D5" w:rsidP="00F17FF7">
            <w:pPr>
              <w:adjustRightInd w:val="0"/>
              <w:snapToGrid w:val="0"/>
              <w:spacing w:line="280" w:lineRule="atLeast"/>
              <w:ind w:rightChars="300" w:right="720"/>
              <w:jc w:val="right"/>
              <w:rPr>
                <w:rFonts w:eastAsia="標楷體"/>
                <w:color w:val="000000"/>
                <w:sz w:val="22"/>
              </w:rPr>
            </w:pPr>
            <w:r w:rsidRPr="00C7216C">
              <w:rPr>
                <w:rFonts w:eastAsia="標楷體" w:hint="eastAsia"/>
                <w:color w:val="000000"/>
                <w:sz w:val="22"/>
              </w:rPr>
              <w:t>136</w:t>
            </w:r>
          </w:p>
        </w:tc>
        <w:tc>
          <w:tcPr>
            <w:tcW w:w="1795" w:type="dxa"/>
            <w:tcBorders>
              <w:top w:val="nil"/>
              <w:left w:val="nil"/>
              <w:bottom w:val="nil"/>
              <w:right w:val="nil"/>
            </w:tcBorders>
            <w:vAlign w:val="center"/>
          </w:tcPr>
          <w:p w:rsidR="003838D5" w:rsidRPr="00C7216C" w:rsidRDefault="003838D5" w:rsidP="00F17FF7">
            <w:pPr>
              <w:adjustRightInd w:val="0"/>
              <w:snapToGrid w:val="0"/>
              <w:spacing w:line="280" w:lineRule="atLeast"/>
              <w:ind w:rightChars="150" w:right="360"/>
              <w:jc w:val="right"/>
              <w:rPr>
                <w:rFonts w:eastAsia="標楷體"/>
                <w:color w:val="000000"/>
                <w:sz w:val="22"/>
              </w:rPr>
            </w:pPr>
            <w:r w:rsidRPr="00C7216C">
              <w:rPr>
                <w:rFonts w:eastAsia="標楷體" w:hint="eastAsia"/>
                <w:color w:val="000000"/>
                <w:sz w:val="22"/>
              </w:rPr>
              <w:t>33,463.1</w:t>
            </w:r>
          </w:p>
        </w:tc>
        <w:tc>
          <w:tcPr>
            <w:tcW w:w="1796" w:type="dxa"/>
            <w:tcBorders>
              <w:top w:val="nil"/>
              <w:left w:val="nil"/>
              <w:bottom w:val="nil"/>
              <w:right w:val="nil"/>
            </w:tcBorders>
          </w:tcPr>
          <w:p w:rsidR="003838D5" w:rsidRPr="003E5647" w:rsidRDefault="003838D5" w:rsidP="00F17FF7">
            <w:pPr>
              <w:adjustRightInd w:val="0"/>
              <w:snapToGrid w:val="0"/>
              <w:spacing w:line="280" w:lineRule="atLeast"/>
              <w:ind w:rightChars="250" w:right="600"/>
              <w:jc w:val="right"/>
              <w:rPr>
                <w:rFonts w:eastAsia="標楷體"/>
                <w:color w:val="000000"/>
                <w:sz w:val="22"/>
              </w:rPr>
            </w:pPr>
            <w:r w:rsidRPr="003E5647">
              <w:rPr>
                <w:rFonts w:eastAsia="標楷體"/>
                <w:color w:val="000000"/>
                <w:sz w:val="22"/>
              </w:rPr>
              <w:t>-4.2</w:t>
            </w:r>
          </w:p>
        </w:tc>
        <w:tc>
          <w:tcPr>
            <w:tcW w:w="2662" w:type="dxa"/>
            <w:tcBorders>
              <w:top w:val="nil"/>
              <w:left w:val="nil"/>
              <w:bottom w:val="nil"/>
              <w:right w:val="nil"/>
            </w:tcBorders>
          </w:tcPr>
          <w:p w:rsidR="003838D5" w:rsidRPr="00C7216C" w:rsidRDefault="003838D5" w:rsidP="00F17FF7">
            <w:pPr>
              <w:adjustRightInd w:val="0"/>
              <w:snapToGrid w:val="0"/>
              <w:spacing w:line="280" w:lineRule="atLeast"/>
              <w:ind w:rightChars="400" w:right="960"/>
              <w:jc w:val="right"/>
              <w:rPr>
                <w:rFonts w:eastAsia="標楷體"/>
                <w:color w:val="000000"/>
                <w:sz w:val="22"/>
              </w:rPr>
            </w:pPr>
            <w:r w:rsidRPr="00C7216C">
              <w:rPr>
                <w:rFonts w:eastAsia="標楷體"/>
                <w:color w:val="000000"/>
                <w:sz w:val="22"/>
              </w:rPr>
              <w:t>246.1</w:t>
            </w:r>
          </w:p>
        </w:tc>
      </w:tr>
      <w:tr w:rsidR="003838D5" w:rsidRPr="00896C1C" w:rsidTr="00EB5BD3">
        <w:trPr>
          <w:trHeight w:val="381"/>
          <w:jc w:val="center"/>
        </w:trPr>
        <w:tc>
          <w:tcPr>
            <w:tcW w:w="1579" w:type="dxa"/>
            <w:tcBorders>
              <w:top w:val="nil"/>
              <w:left w:val="nil"/>
              <w:bottom w:val="nil"/>
            </w:tcBorders>
            <w:vAlign w:val="center"/>
          </w:tcPr>
          <w:p w:rsidR="003838D5" w:rsidRDefault="003838D5" w:rsidP="00F17FF7">
            <w:pPr>
              <w:adjustRightInd w:val="0"/>
              <w:snapToGrid w:val="0"/>
              <w:spacing w:line="280" w:lineRule="atLeast"/>
              <w:jc w:val="center"/>
              <w:rPr>
                <w:rFonts w:eastAsia="標楷體"/>
                <w:color w:val="000000"/>
              </w:rPr>
            </w:pPr>
            <w:r>
              <w:rPr>
                <w:rFonts w:eastAsia="標楷體" w:hint="eastAsia"/>
                <w:color w:val="000000"/>
              </w:rPr>
              <w:t>2015</w:t>
            </w:r>
            <w:r>
              <w:rPr>
                <w:rFonts w:eastAsia="標楷體" w:hint="eastAsia"/>
                <w:color w:val="000000"/>
              </w:rPr>
              <w:t>年</w:t>
            </w:r>
          </w:p>
        </w:tc>
        <w:tc>
          <w:tcPr>
            <w:tcW w:w="1795" w:type="dxa"/>
            <w:tcBorders>
              <w:top w:val="nil"/>
              <w:bottom w:val="nil"/>
              <w:right w:val="nil"/>
            </w:tcBorders>
            <w:vAlign w:val="center"/>
          </w:tcPr>
          <w:p w:rsidR="003838D5" w:rsidRPr="00C7216C" w:rsidRDefault="003838D5" w:rsidP="00F17FF7">
            <w:pPr>
              <w:adjustRightInd w:val="0"/>
              <w:snapToGrid w:val="0"/>
              <w:spacing w:line="280" w:lineRule="atLeast"/>
              <w:ind w:rightChars="300" w:right="720"/>
              <w:jc w:val="right"/>
              <w:rPr>
                <w:rFonts w:eastAsia="標楷體"/>
                <w:color w:val="000000"/>
                <w:sz w:val="22"/>
              </w:rPr>
            </w:pPr>
            <w:r w:rsidRPr="00C7216C">
              <w:rPr>
                <w:rFonts w:eastAsia="標楷體" w:hint="eastAsia"/>
                <w:color w:val="000000"/>
                <w:sz w:val="22"/>
              </w:rPr>
              <w:t>170</w:t>
            </w:r>
          </w:p>
        </w:tc>
        <w:tc>
          <w:tcPr>
            <w:tcW w:w="1795" w:type="dxa"/>
            <w:tcBorders>
              <w:top w:val="nil"/>
              <w:left w:val="nil"/>
              <w:bottom w:val="nil"/>
              <w:right w:val="nil"/>
            </w:tcBorders>
            <w:vAlign w:val="center"/>
          </w:tcPr>
          <w:p w:rsidR="003838D5" w:rsidRPr="00C7216C" w:rsidRDefault="003838D5" w:rsidP="00F17FF7">
            <w:pPr>
              <w:adjustRightInd w:val="0"/>
              <w:snapToGrid w:val="0"/>
              <w:spacing w:line="280" w:lineRule="atLeast"/>
              <w:ind w:rightChars="150" w:right="360"/>
              <w:jc w:val="right"/>
              <w:rPr>
                <w:rFonts w:eastAsia="標楷體"/>
                <w:color w:val="000000"/>
                <w:sz w:val="22"/>
              </w:rPr>
            </w:pPr>
            <w:r w:rsidRPr="00C7216C">
              <w:rPr>
                <w:rFonts w:eastAsia="標楷體" w:hint="eastAsia"/>
                <w:color w:val="000000"/>
                <w:sz w:val="22"/>
              </w:rPr>
              <w:t>24</w:t>
            </w:r>
            <w:r w:rsidRPr="00C7216C">
              <w:rPr>
                <w:rFonts w:eastAsia="標楷體"/>
                <w:color w:val="000000"/>
                <w:sz w:val="22"/>
              </w:rPr>
              <w:t>,</w:t>
            </w:r>
            <w:r w:rsidRPr="00C7216C">
              <w:rPr>
                <w:rFonts w:eastAsia="標楷體" w:hint="eastAsia"/>
                <w:color w:val="000000"/>
                <w:sz w:val="22"/>
              </w:rPr>
              <w:t>406.7</w:t>
            </w:r>
          </w:p>
        </w:tc>
        <w:tc>
          <w:tcPr>
            <w:tcW w:w="1796" w:type="dxa"/>
            <w:tcBorders>
              <w:top w:val="nil"/>
              <w:left w:val="nil"/>
              <w:bottom w:val="nil"/>
              <w:right w:val="nil"/>
            </w:tcBorders>
            <w:vAlign w:val="bottom"/>
          </w:tcPr>
          <w:p w:rsidR="003838D5" w:rsidRPr="00C7216C" w:rsidRDefault="003838D5" w:rsidP="00F17FF7">
            <w:pPr>
              <w:adjustRightInd w:val="0"/>
              <w:snapToGrid w:val="0"/>
              <w:spacing w:line="280" w:lineRule="atLeast"/>
              <w:ind w:rightChars="250" w:right="600"/>
              <w:jc w:val="right"/>
              <w:rPr>
                <w:rFonts w:eastAsia="標楷體"/>
                <w:color w:val="000000"/>
                <w:sz w:val="22"/>
              </w:rPr>
            </w:pPr>
            <w:r w:rsidRPr="00C7216C">
              <w:rPr>
                <w:rFonts w:eastAsia="標楷體" w:hint="eastAsia"/>
                <w:color w:val="000000"/>
                <w:sz w:val="22"/>
              </w:rPr>
              <w:t>-27.1</w:t>
            </w:r>
          </w:p>
        </w:tc>
        <w:tc>
          <w:tcPr>
            <w:tcW w:w="2662" w:type="dxa"/>
            <w:tcBorders>
              <w:top w:val="nil"/>
              <w:left w:val="nil"/>
              <w:bottom w:val="nil"/>
              <w:right w:val="nil"/>
            </w:tcBorders>
          </w:tcPr>
          <w:p w:rsidR="003838D5" w:rsidRPr="00C7216C" w:rsidRDefault="003838D5" w:rsidP="00F17FF7">
            <w:pPr>
              <w:adjustRightInd w:val="0"/>
              <w:snapToGrid w:val="0"/>
              <w:spacing w:line="280" w:lineRule="atLeast"/>
              <w:ind w:rightChars="400" w:right="960"/>
              <w:jc w:val="right"/>
              <w:rPr>
                <w:rFonts w:eastAsia="標楷體"/>
                <w:color w:val="000000"/>
                <w:sz w:val="22"/>
              </w:rPr>
            </w:pPr>
            <w:r w:rsidRPr="00C7216C">
              <w:rPr>
                <w:rFonts w:eastAsia="標楷體"/>
                <w:color w:val="000000"/>
                <w:sz w:val="22"/>
              </w:rPr>
              <w:t>143.6</w:t>
            </w:r>
          </w:p>
        </w:tc>
      </w:tr>
      <w:tr w:rsidR="003838D5" w:rsidRPr="00896C1C" w:rsidTr="00EB5BD3">
        <w:trPr>
          <w:trHeight w:val="381"/>
          <w:jc w:val="center"/>
        </w:trPr>
        <w:tc>
          <w:tcPr>
            <w:tcW w:w="1579" w:type="dxa"/>
            <w:tcBorders>
              <w:top w:val="nil"/>
              <w:left w:val="nil"/>
              <w:bottom w:val="nil"/>
            </w:tcBorders>
            <w:vAlign w:val="center"/>
          </w:tcPr>
          <w:p w:rsidR="003838D5" w:rsidRDefault="003838D5" w:rsidP="00F17FF7">
            <w:pPr>
              <w:adjustRightInd w:val="0"/>
              <w:snapToGrid w:val="0"/>
              <w:spacing w:line="280" w:lineRule="atLeast"/>
              <w:jc w:val="center"/>
              <w:rPr>
                <w:rFonts w:eastAsia="標楷體"/>
                <w:color w:val="000000"/>
              </w:rPr>
            </w:pPr>
            <w:r>
              <w:rPr>
                <w:rFonts w:eastAsia="標楷體" w:hint="eastAsia"/>
                <w:color w:val="000000"/>
              </w:rPr>
              <w:t>5</w:t>
            </w:r>
            <w:r>
              <w:rPr>
                <w:rFonts w:eastAsia="標楷體" w:hint="eastAsia"/>
                <w:color w:val="000000"/>
              </w:rPr>
              <w:t>月</w:t>
            </w:r>
          </w:p>
        </w:tc>
        <w:tc>
          <w:tcPr>
            <w:tcW w:w="1795" w:type="dxa"/>
            <w:tcBorders>
              <w:top w:val="nil"/>
              <w:bottom w:val="nil"/>
              <w:right w:val="nil"/>
            </w:tcBorders>
            <w:vAlign w:val="center"/>
          </w:tcPr>
          <w:p w:rsidR="003838D5" w:rsidRDefault="003838D5" w:rsidP="00F17FF7">
            <w:pPr>
              <w:adjustRightInd w:val="0"/>
              <w:snapToGrid w:val="0"/>
              <w:spacing w:line="280" w:lineRule="atLeast"/>
              <w:ind w:rightChars="300" w:right="720"/>
              <w:jc w:val="right"/>
              <w:rPr>
                <w:rFonts w:eastAsia="標楷體"/>
                <w:color w:val="000000"/>
                <w:sz w:val="22"/>
              </w:rPr>
            </w:pPr>
            <w:r>
              <w:rPr>
                <w:rFonts w:eastAsia="標楷體" w:hint="eastAsia"/>
                <w:color w:val="000000"/>
                <w:sz w:val="22"/>
              </w:rPr>
              <w:t>10</w:t>
            </w:r>
          </w:p>
        </w:tc>
        <w:tc>
          <w:tcPr>
            <w:tcW w:w="1795" w:type="dxa"/>
            <w:tcBorders>
              <w:top w:val="nil"/>
              <w:left w:val="nil"/>
              <w:bottom w:val="nil"/>
              <w:right w:val="nil"/>
            </w:tcBorders>
            <w:vAlign w:val="center"/>
          </w:tcPr>
          <w:p w:rsidR="003838D5" w:rsidRDefault="003838D5" w:rsidP="00F17FF7">
            <w:pPr>
              <w:adjustRightInd w:val="0"/>
              <w:snapToGrid w:val="0"/>
              <w:spacing w:line="280" w:lineRule="atLeast"/>
              <w:ind w:rightChars="150" w:right="360"/>
              <w:jc w:val="right"/>
              <w:rPr>
                <w:rFonts w:eastAsia="標楷體"/>
                <w:color w:val="000000"/>
                <w:sz w:val="22"/>
              </w:rPr>
            </w:pPr>
            <w:r>
              <w:rPr>
                <w:rFonts w:eastAsia="標楷體" w:hint="eastAsia"/>
                <w:color w:val="000000"/>
                <w:sz w:val="22"/>
              </w:rPr>
              <w:t>1,967.1</w:t>
            </w:r>
          </w:p>
        </w:tc>
        <w:tc>
          <w:tcPr>
            <w:tcW w:w="1796" w:type="dxa"/>
            <w:tcBorders>
              <w:top w:val="nil"/>
              <w:left w:val="nil"/>
              <w:bottom w:val="nil"/>
              <w:right w:val="nil"/>
            </w:tcBorders>
            <w:vAlign w:val="bottom"/>
          </w:tcPr>
          <w:p w:rsidR="003838D5" w:rsidRPr="003E5647" w:rsidRDefault="003838D5" w:rsidP="00F17FF7">
            <w:pPr>
              <w:adjustRightInd w:val="0"/>
              <w:snapToGrid w:val="0"/>
              <w:spacing w:line="280" w:lineRule="atLeast"/>
              <w:ind w:rightChars="250" w:right="600"/>
              <w:jc w:val="right"/>
              <w:rPr>
                <w:rFonts w:eastAsia="標楷體"/>
                <w:color w:val="000000"/>
                <w:sz w:val="22"/>
              </w:rPr>
            </w:pPr>
            <w:r w:rsidRPr="003E5647">
              <w:rPr>
                <w:rFonts w:eastAsia="標楷體" w:hint="eastAsia"/>
                <w:color w:val="000000"/>
                <w:sz w:val="22"/>
              </w:rPr>
              <w:t>-61.9</w:t>
            </w:r>
          </w:p>
        </w:tc>
        <w:tc>
          <w:tcPr>
            <w:tcW w:w="2662" w:type="dxa"/>
            <w:tcBorders>
              <w:top w:val="nil"/>
              <w:left w:val="nil"/>
              <w:bottom w:val="nil"/>
              <w:right w:val="nil"/>
            </w:tcBorders>
          </w:tcPr>
          <w:p w:rsidR="003838D5" w:rsidRPr="00C7216C" w:rsidRDefault="003838D5" w:rsidP="00F17FF7">
            <w:pPr>
              <w:adjustRightInd w:val="0"/>
              <w:snapToGrid w:val="0"/>
              <w:spacing w:line="280" w:lineRule="atLeast"/>
              <w:ind w:rightChars="400" w:right="960"/>
              <w:jc w:val="right"/>
              <w:rPr>
                <w:rFonts w:eastAsia="標楷體"/>
                <w:color w:val="000000"/>
                <w:sz w:val="22"/>
              </w:rPr>
            </w:pPr>
            <w:r w:rsidRPr="00C7216C">
              <w:rPr>
                <w:rFonts w:eastAsia="標楷體"/>
                <w:color w:val="000000"/>
                <w:sz w:val="22"/>
              </w:rPr>
              <w:t>196.7</w:t>
            </w:r>
          </w:p>
        </w:tc>
      </w:tr>
      <w:tr w:rsidR="003838D5" w:rsidRPr="00896C1C" w:rsidTr="00EB5BD3">
        <w:trPr>
          <w:trHeight w:val="381"/>
          <w:jc w:val="center"/>
        </w:trPr>
        <w:tc>
          <w:tcPr>
            <w:tcW w:w="1579" w:type="dxa"/>
            <w:tcBorders>
              <w:top w:val="nil"/>
              <w:left w:val="nil"/>
              <w:bottom w:val="nil"/>
            </w:tcBorders>
            <w:vAlign w:val="center"/>
          </w:tcPr>
          <w:p w:rsidR="003838D5" w:rsidRDefault="003838D5" w:rsidP="00F17FF7">
            <w:pPr>
              <w:adjustRightInd w:val="0"/>
              <w:snapToGrid w:val="0"/>
              <w:spacing w:line="280" w:lineRule="atLeast"/>
              <w:jc w:val="center"/>
              <w:rPr>
                <w:rFonts w:eastAsia="標楷體"/>
                <w:color w:val="000000"/>
              </w:rPr>
            </w:pPr>
            <w:r>
              <w:rPr>
                <w:rFonts w:eastAsia="標楷體" w:hint="eastAsia"/>
                <w:color w:val="000000"/>
              </w:rPr>
              <w:t>6</w:t>
            </w:r>
            <w:r>
              <w:rPr>
                <w:rFonts w:eastAsia="標楷體" w:hint="eastAsia"/>
                <w:color w:val="000000"/>
              </w:rPr>
              <w:t>月</w:t>
            </w:r>
          </w:p>
        </w:tc>
        <w:tc>
          <w:tcPr>
            <w:tcW w:w="1795" w:type="dxa"/>
            <w:tcBorders>
              <w:top w:val="nil"/>
              <w:bottom w:val="nil"/>
              <w:right w:val="nil"/>
            </w:tcBorders>
            <w:vAlign w:val="center"/>
          </w:tcPr>
          <w:p w:rsidR="003838D5" w:rsidRDefault="003838D5" w:rsidP="00F17FF7">
            <w:pPr>
              <w:adjustRightInd w:val="0"/>
              <w:snapToGrid w:val="0"/>
              <w:spacing w:line="280" w:lineRule="atLeast"/>
              <w:ind w:rightChars="300" w:right="720"/>
              <w:jc w:val="right"/>
              <w:rPr>
                <w:rFonts w:eastAsia="標楷體"/>
                <w:color w:val="000000"/>
                <w:sz w:val="22"/>
              </w:rPr>
            </w:pPr>
            <w:r>
              <w:rPr>
                <w:rFonts w:eastAsia="標楷體" w:hint="eastAsia"/>
                <w:color w:val="000000"/>
                <w:sz w:val="22"/>
              </w:rPr>
              <w:t>6</w:t>
            </w:r>
          </w:p>
        </w:tc>
        <w:tc>
          <w:tcPr>
            <w:tcW w:w="1795" w:type="dxa"/>
            <w:tcBorders>
              <w:top w:val="nil"/>
              <w:left w:val="nil"/>
              <w:bottom w:val="nil"/>
              <w:right w:val="nil"/>
            </w:tcBorders>
            <w:vAlign w:val="center"/>
          </w:tcPr>
          <w:p w:rsidR="003838D5" w:rsidRDefault="003838D5" w:rsidP="00F17FF7">
            <w:pPr>
              <w:adjustRightInd w:val="0"/>
              <w:snapToGrid w:val="0"/>
              <w:spacing w:line="280" w:lineRule="atLeast"/>
              <w:ind w:rightChars="150" w:right="360"/>
              <w:jc w:val="right"/>
              <w:rPr>
                <w:rFonts w:eastAsia="標楷體"/>
                <w:color w:val="000000"/>
                <w:sz w:val="22"/>
              </w:rPr>
            </w:pPr>
            <w:r>
              <w:rPr>
                <w:rFonts w:eastAsia="標楷體" w:hint="eastAsia"/>
                <w:color w:val="000000"/>
                <w:sz w:val="22"/>
              </w:rPr>
              <w:t>44.6</w:t>
            </w:r>
          </w:p>
        </w:tc>
        <w:tc>
          <w:tcPr>
            <w:tcW w:w="1796" w:type="dxa"/>
            <w:tcBorders>
              <w:top w:val="nil"/>
              <w:left w:val="nil"/>
              <w:bottom w:val="nil"/>
              <w:right w:val="nil"/>
            </w:tcBorders>
            <w:vAlign w:val="bottom"/>
          </w:tcPr>
          <w:p w:rsidR="003838D5" w:rsidRPr="003E5647" w:rsidRDefault="003838D5" w:rsidP="00F17FF7">
            <w:pPr>
              <w:adjustRightInd w:val="0"/>
              <w:snapToGrid w:val="0"/>
              <w:spacing w:line="280" w:lineRule="atLeast"/>
              <w:ind w:rightChars="250" w:right="600"/>
              <w:jc w:val="right"/>
              <w:rPr>
                <w:rFonts w:eastAsia="標楷體"/>
                <w:color w:val="000000"/>
                <w:sz w:val="22"/>
              </w:rPr>
            </w:pPr>
            <w:r w:rsidRPr="003E5647">
              <w:rPr>
                <w:rFonts w:eastAsia="標楷體" w:hint="eastAsia"/>
                <w:color w:val="000000"/>
                <w:sz w:val="22"/>
              </w:rPr>
              <w:t>-97.4</w:t>
            </w:r>
          </w:p>
        </w:tc>
        <w:tc>
          <w:tcPr>
            <w:tcW w:w="2662" w:type="dxa"/>
            <w:tcBorders>
              <w:top w:val="nil"/>
              <w:left w:val="nil"/>
              <w:bottom w:val="nil"/>
              <w:right w:val="nil"/>
            </w:tcBorders>
          </w:tcPr>
          <w:p w:rsidR="003838D5" w:rsidRPr="00C7216C" w:rsidRDefault="003838D5" w:rsidP="00F17FF7">
            <w:pPr>
              <w:adjustRightInd w:val="0"/>
              <w:snapToGrid w:val="0"/>
              <w:spacing w:line="280" w:lineRule="atLeast"/>
              <w:ind w:rightChars="400" w:right="960"/>
              <w:jc w:val="right"/>
              <w:rPr>
                <w:rFonts w:eastAsia="標楷體"/>
                <w:color w:val="000000"/>
                <w:sz w:val="22"/>
              </w:rPr>
            </w:pPr>
            <w:r w:rsidRPr="00C7216C">
              <w:rPr>
                <w:rFonts w:eastAsia="標楷體"/>
                <w:color w:val="000000"/>
                <w:sz w:val="22"/>
              </w:rPr>
              <w:t>7.4</w:t>
            </w:r>
          </w:p>
        </w:tc>
      </w:tr>
      <w:tr w:rsidR="003838D5" w:rsidRPr="00896C1C" w:rsidTr="00EB5BD3">
        <w:trPr>
          <w:trHeight w:val="381"/>
          <w:jc w:val="center"/>
        </w:trPr>
        <w:tc>
          <w:tcPr>
            <w:tcW w:w="1579" w:type="dxa"/>
            <w:tcBorders>
              <w:top w:val="nil"/>
              <w:left w:val="nil"/>
              <w:bottom w:val="nil"/>
            </w:tcBorders>
            <w:vAlign w:val="center"/>
          </w:tcPr>
          <w:p w:rsidR="003838D5" w:rsidRDefault="003838D5" w:rsidP="00F17FF7">
            <w:pPr>
              <w:adjustRightInd w:val="0"/>
              <w:snapToGrid w:val="0"/>
              <w:spacing w:line="280" w:lineRule="atLeast"/>
              <w:jc w:val="center"/>
              <w:rPr>
                <w:rFonts w:eastAsia="標楷體"/>
                <w:color w:val="000000"/>
              </w:rPr>
            </w:pPr>
            <w:r>
              <w:rPr>
                <w:rFonts w:eastAsia="標楷體" w:hint="eastAsia"/>
                <w:color w:val="000000"/>
              </w:rPr>
              <w:t>7</w:t>
            </w:r>
            <w:r>
              <w:rPr>
                <w:rFonts w:eastAsia="標楷體" w:hint="eastAsia"/>
                <w:color w:val="000000"/>
              </w:rPr>
              <w:t>月</w:t>
            </w:r>
          </w:p>
        </w:tc>
        <w:tc>
          <w:tcPr>
            <w:tcW w:w="1795" w:type="dxa"/>
            <w:tcBorders>
              <w:top w:val="nil"/>
              <w:bottom w:val="nil"/>
              <w:right w:val="nil"/>
            </w:tcBorders>
            <w:vAlign w:val="center"/>
          </w:tcPr>
          <w:p w:rsidR="003838D5" w:rsidRDefault="003838D5" w:rsidP="00F17FF7">
            <w:pPr>
              <w:adjustRightInd w:val="0"/>
              <w:snapToGrid w:val="0"/>
              <w:spacing w:line="280" w:lineRule="atLeast"/>
              <w:ind w:rightChars="300" w:right="720"/>
              <w:jc w:val="right"/>
              <w:rPr>
                <w:rFonts w:eastAsia="標楷體"/>
                <w:color w:val="000000"/>
                <w:sz w:val="22"/>
              </w:rPr>
            </w:pPr>
            <w:r>
              <w:rPr>
                <w:rFonts w:eastAsia="標楷體" w:hint="eastAsia"/>
                <w:color w:val="000000"/>
                <w:sz w:val="22"/>
              </w:rPr>
              <w:t>14</w:t>
            </w:r>
          </w:p>
        </w:tc>
        <w:tc>
          <w:tcPr>
            <w:tcW w:w="1795" w:type="dxa"/>
            <w:tcBorders>
              <w:top w:val="nil"/>
              <w:left w:val="nil"/>
              <w:bottom w:val="nil"/>
              <w:right w:val="nil"/>
            </w:tcBorders>
            <w:vAlign w:val="center"/>
          </w:tcPr>
          <w:p w:rsidR="003838D5" w:rsidRDefault="003838D5" w:rsidP="00F17FF7">
            <w:pPr>
              <w:adjustRightInd w:val="0"/>
              <w:snapToGrid w:val="0"/>
              <w:spacing w:line="280" w:lineRule="atLeast"/>
              <w:ind w:rightChars="150" w:right="360"/>
              <w:jc w:val="right"/>
              <w:rPr>
                <w:rFonts w:eastAsia="標楷體"/>
                <w:color w:val="000000"/>
                <w:sz w:val="22"/>
              </w:rPr>
            </w:pPr>
            <w:r>
              <w:rPr>
                <w:rFonts w:eastAsia="標楷體" w:hint="eastAsia"/>
                <w:color w:val="000000"/>
                <w:sz w:val="22"/>
              </w:rPr>
              <w:t>2,658.3</w:t>
            </w:r>
          </w:p>
        </w:tc>
        <w:tc>
          <w:tcPr>
            <w:tcW w:w="1796" w:type="dxa"/>
            <w:tcBorders>
              <w:top w:val="nil"/>
              <w:left w:val="nil"/>
              <w:bottom w:val="nil"/>
              <w:right w:val="nil"/>
            </w:tcBorders>
            <w:vAlign w:val="bottom"/>
          </w:tcPr>
          <w:p w:rsidR="003838D5" w:rsidRPr="003E5647" w:rsidRDefault="003838D5" w:rsidP="00F17FF7">
            <w:pPr>
              <w:adjustRightInd w:val="0"/>
              <w:snapToGrid w:val="0"/>
              <w:spacing w:line="280" w:lineRule="atLeast"/>
              <w:ind w:rightChars="250" w:right="600"/>
              <w:jc w:val="right"/>
              <w:rPr>
                <w:rFonts w:eastAsia="標楷體"/>
                <w:color w:val="000000"/>
                <w:sz w:val="22"/>
              </w:rPr>
            </w:pPr>
            <w:r w:rsidRPr="003E5647">
              <w:rPr>
                <w:rFonts w:eastAsia="標楷體" w:hint="eastAsia"/>
                <w:color w:val="000000"/>
                <w:sz w:val="22"/>
              </w:rPr>
              <w:t>84.8</w:t>
            </w:r>
          </w:p>
        </w:tc>
        <w:tc>
          <w:tcPr>
            <w:tcW w:w="2662" w:type="dxa"/>
            <w:tcBorders>
              <w:top w:val="nil"/>
              <w:left w:val="nil"/>
              <w:bottom w:val="nil"/>
              <w:right w:val="nil"/>
            </w:tcBorders>
          </w:tcPr>
          <w:p w:rsidR="003838D5" w:rsidRPr="00C7216C" w:rsidRDefault="003838D5" w:rsidP="00F17FF7">
            <w:pPr>
              <w:adjustRightInd w:val="0"/>
              <w:snapToGrid w:val="0"/>
              <w:spacing w:line="280" w:lineRule="atLeast"/>
              <w:ind w:rightChars="400" w:right="960"/>
              <w:jc w:val="right"/>
              <w:rPr>
                <w:rFonts w:eastAsia="標楷體"/>
                <w:color w:val="000000"/>
                <w:sz w:val="22"/>
              </w:rPr>
            </w:pPr>
            <w:r w:rsidRPr="00C7216C">
              <w:rPr>
                <w:rFonts w:eastAsia="標楷體"/>
                <w:color w:val="000000"/>
                <w:sz w:val="22"/>
              </w:rPr>
              <w:t>189.9</w:t>
            </w:r>
          </w:p>
        </w:tc>
      </w:tr>
      <w:tr w:rsidR="003838D5" w:rsidRPr="00896C1C" w:rsidTr="00EB5BD3">
        <w:trPr>
          <w:trHeight w:val="381"/>
          <w:jc w:val="center"/>
        </w:trPr>
        <w:tc>
          <w:tcPr>
            <w:tcW w:w="1579" w:type="dxa"/>
            <w:tcBorders>
              <w:top w:val="nil"/>
              <w:left w:val="nil"/>
              <w:bottom w:val="nil"/>
            </w:tcBorders>
            <w:vAlign w:val="center"/>
          </w:tcPr>
          <w:p w:rsidR="003838D5" w:rsidRDefault="003838D5" w:rsidP="00F17FF7">
            <w:pPr>
              <w:adjustRightInd w:val="0"/>
              <w:snapToGrid w:val="0"/>
              <w:spacing w:line="280" w:lineRule="atLeast"/>
              <w:jc w:val="center"/>
              <w:rPr>
                <w:rFonts w:eastAsia="標楷體"/>
                <w:color w:val="000000"/>
              </w:rPr>
            </w:pPr>
            <w:r>
              <w:rPr>
                <w:rFonts w:eastAsia="標楷體" w:hint="eastAsia"/>
                <w:color w:val="000000"/>
              </w:rPr>
              <w:t>8</w:t>
            </w:r>
            <w:r>
              <w:rPr>
                <w:rFonts w:eastAsia="標楷體" w:hint="eastAsia"/>
                <w:color w:val="000000"/>
              </w:rPr>
              <w:t>月</w:t>
            </w:r>
          </w:p>
        </w:tc>
        <w:tc>
          <w:tcPr>
            <w:tcW w:w="1795" w:type="dxa"/>
            <w:tcBorders>
              <w:top w:val="nil"/>
              <w:bottom w:val="nil"/>
              <w:right w:val="nil"/>
            </w:tcBorders>
            <w:vAlign w:val="center"/>
          </w:tcPr>
          <w:p w:rsidR="003838D5" w:rsidRDefault="003838D5" w:rsidP="00F17FF7">
            <w:pPr>
              <w:adjustRightInd w:val="0"/>
              <w:snapToGrid w:val="0"/>
              <w:spacing w:line="280" w:lineRule="atLeast"/>
              <w:ind w:rightChars="300" w:right="720"/>
              <w:jc w:val="right"/>
              <w:rPr>
                <w:rFonts w:eastAsia="標楷體"/>
                <w:color w:val="000000"/>
                <w:sz w:val="22"/>
              </w:rPr>
            </w:pPr>
            <w:r>
              <w:rPr>
                <w:rFonts w:eastAsia="標楷體" w:hint="eastAsia"/>
                <w:color w:val="000000"/>
                <w:sz w:val="22"/>
              </w:rPr>
              <w:t>13</w:t>
            </w:r>
          </w:p>
        </w:tc>
        <w:tc>
          <w:tcPr>
            <w:tcW w:w="1795" w:type="dxa"/>
            <w:tcBorders>
              <w:top w:val="nil"/>
              <w:left w:val="nil"/>
              <w:bottom w:val="nil"/>
              <w:right w:val="nil"/>
            </w:tcBorders>
            <w:vAlign w:val="center"/>
          </w:tcPr>
          <w:p w:rsidR="003838D5" w:rsidRDefault="003838D5" w:rsidP="00F17FF7">
            <w:pPr>
              <w:adjustRightInd w:val="0"/>
              <w:snapToGrid w:val="0"/>
              <w:spacing w:line="280" w:lineRule="atLeast"/>
              <w:ind w:rightChars="150" w:right="360"/>
              <w:jc w:val="right"/>
              <w:rPr>
                <w:rFonts w:eastAsia="標楷體"/>
                <w:color w:val="000000"/>
                <w:sz w:val="22"/>
              </w:rPr>
            </w:pPr>
            <w:r>
              <w:rPr>
                <w:rFonts w:eastAsia="標楷體" w:hint="eastAsia"/>
                <w:color w:val="000000"/>
                <w:sz w:val="22"/>
              </w:rPr>
              <w:t>625.2</w:t>
            </w:r>
          </w:p>
        </w:tc>
        <w:tc>
          <w:tcPr>
            <w:tcW w:w="1796" w:type="dxa"/>
            <w:tcBorders>
              <w:top w:val="nil"/>
              <w:left w:val="nil"/>
              <w:bottom w:val="nil"/>
              <w:right w:val="nil"/>
            </w:tcBorders>
            <w:vAlign w:val="bottom"/>
          </w:tcPr>
          <w:p w:rsidR="003838D5" w:rsidRPr="003E5647" w:rsidRDefault="003838D5" w:rsidP="00F17FF7">
            <w:pPr>
              <w:adjustRightInd w:val="0"/>
              <w:snapToGrid w:val="0"/>
              <w:spacing w:line="280" w:lineRule="atLeast"/>
              <w:ind w:rightChars="250" w:right="600"/>
              <w:jc w:val="right"/>
              <w:rPr>
                <w:rFonts w:eastAsia="標楷體"/>
                <w:color w:val="000000"/>
                <w:sz w:val="22"/>
              </w:rPr>
            </w:pPr>
            <w:r>
              <w:rPr>
                <w:rFonts w:eastAsia="標楷體" w:hint="eastAsia"/>
                <w:color w:val="000000"/>
                <w:sz w:val="22"/>
              </w:rPr>
              <w:t>-90.5</w:t>
            </w:r>
          </w:p>
        </w:tc>
        <w:tc>
          <w:tcPr>
            <w:tcW w:w="2662" w:type="dxa"/>
            <w:tcBorders>
              <w:top w:val="nil"/>
              <w:left w:val="nil"/>
              <w:bottom w:val="nil"/>
              <w:right w:val="nil"/>
            </w:tcBorders>
          </w:tcPr>
          <w:p w:rsidR="003838D5" w:rsidRPr="00C7216C" w:rsidRDefault="003838D5" w:rsidP="00F17FF7">
            <w:pPr>
              <w:adjustRightInd w:val="0"/>
              <w:snapToGrid w:val="0"/>
              <w:spacing w:line="280" w:lineRule="atLeast"/>
              <w:ind w:rightChars="400" w:right="960"/>
              <w:jc w:val="right"/>
              <w:rPr>
                <w:rFonts w:eastAsia="標楷體"/>
                <w:color w:val="000000"/>
                <w:sz w:val="22"/>
              </w:rPr>
            </w:pPr>
            <w:r w:rsidRPr="00C7216C">
              <w:rPr>
                <w:rFonts w:eastAsia="標楷體"/>
                <w:color w:val="000000"/>
                <w:sz w:val="22"/>
              </w:rPr>
              <w:t>48.1</w:t>
            </w:r>
          </w:p>
        </w:tc>
      </w:tr>
      <w:tr w:rsidR="003838D5" w:rsidRPr="00896C1C" w:rsidTr="00EB5BD3">
        <w:trPr>
          <w:trHeight w:val="381"/>
          <w:jc w:val="center"/>
        </w:trPr>
        <w:tc>
          <w:tcPr>
            <w:tcW w:w="1579" w:type="dxa"/>
            <w:tcBorders>
              <w:top w:val="nil"/>
              <w:left w:val="nil"/>
              <w:bottom w:val="nil"/>
            </w:tcBorders>
            <w:vAlign w:val="center"/>
          </w:tcPr>
          <w:p w:rsidR="003838D5" w:rsidRDefault="003838D5" w:rsidP="00F17FF7">
            <w:pPr>
              <w:adjustRightInd w:val="0"/>
              <w:snapToGrid w:val="0"/>
              <w:spacing w:line="280" w:lineRule="atLeast"/>
              <w:jc w:val="center"/>
              <w:rPr>
                <w:rFonts w:eastAsia="標楷體"/>
                <w:color w:val="000000"/>
              </w:rPr>
            </w:pPr>
            <w:r>
              <w:rPr>
                <w:rFonts w:eastAsia="標楷體" w:hint="eastAsia"/>
                <w:color w:val="000000"/>
              </w:rPr>
              <w:t>9</w:t>
            </w:r>
            <w:r>
              <w:rPr>
                <w:rFonts w:eastAsia="標楷體" w:hint="eastAsia"/>
                <w:color w:val="000000"/>
              </w:rPr>
              <w:t>月</w:t>
            </w:r>
          </w:p>
        </w:tc>
        <w:tc>
          <w:tcPr>
            <w:tcW w:w="1795" w:type="dxa"/>
            <w:tcBorders>
              <w:top w:val="nil"/>
              <w:bottom w:val="nil"/>
              <w:right w:val="nil"/>
            </w:tcBorders>
            <w:vAlign w:val="center"/>
          </w:tcPr>
          <w:p w:rsidR="003838D5" w:rsidRDefault="003838D5" w:rsidP="00F17FF7">
            <w:pPr>
              <w:adjustRightInd w:val="0"/>
              <w:snapToGrid w:val="0"/>
              <w:spacing w:line="280" w:lineRule="atLeast"/>
              <w:ind w:rightChars="300" w:right="720"/>
              <w:jc w:val="right"/>
              <w:rPr>
                <w:rFonts w:eastAsia="標楷體"/>
                <w:color w:val="000000"/>
                <w:sz w:val="22"/>
              </w:rPr>
            </w:pPr>
            <w:r>
              <w:rPr>
                <w:rFonts w:eastAsia="標楷體" w:hint="eastAsia"/>
                <w:color w:val="000000"/>
                <w:sz w:val="22"/>
              </w:rPr>
              <w:t>19</w:t>
            </w:r>
          </w:p>
        </w:tc>
        <w:tc>
          <w:tcPr>
            <w:tcW w:w="1795" w:type="dxa"/>
            <w:tcBorders>
              <w:top w:val="nil"/>
              <w:left w:val="nil"/>
              <w:bottom w:val="nil"/>
              <w:right w:val="nil"/>
            </w:tcBorders>
            <w:vAlign w:val="center"/>
          </w:tcPr>
          <w:p w:rsidR="003838D5" w:rsidRDefault="003838D5" w:rsidP="00F17FF7">
            <w:pPr>
              <w:adjustRightInd w:val="0"/>
              <w:snapToGrid w:val="0"/>
              <w:spacing w:line="280" w:lineRule="atLeast"/>
              <w:ind w:rightChars="150" w:right="360"/>
              <w:jc w:val="right"/>
              <w:rPr>
                <w:rFonts w:eastAsia="標楷體"/>
                <w:color w:val="000000"/>
                <w:sz w:val="22"/>
              </w:rPr>
            </w:pPr>
            <w:r>
              <w:rPr>
                <w:rFonts w:eastAsia="標楷體" w:hint="eastAsia"/>
                <w:color w:val="000000"/>
                <w:sz w:val="22"/>
              </w:rPr>
              <w:t>2,082.3</w:t>
            </w:r>
          </w:p>
        </w:tc>
        <w:tc>
          <w:tcPr>
            <w:tcW w:w="1796" w:type="dxa"/>
            <w:tcBorders>
              <w:top w:val="nil"/>
              <w:left w:val="nil"/>
              <w:bottom w:val="nil"/>
              <w:right w:val="nil"/>
            </w:tcBorders>
            <w:vAlign w:val="bottom"/>
          </w:tcPr>
          <w:p w:rsidR="003838D5" w:rsidRDefault="003838D5" w:rsidP="00F17FF7">
            <w:pPr>
              <w:adjustRightInd w:val="0"/>
              <w:snapToGrid w:val="0"/>
              <w:spacing w:line="280" w:lineRule="atLeast"/>
              <w:ind w:rightChars="250" w:right="600"/>
              <w:jc w:val="right"/>
              <w:rPr>
                <w:rFonts w:eastAsia="標楷體"/>
                <w:color w:val="000000"/>
                <w:sz w:val="22"/>
              </w:rPr>
            </w:pPr>
            <w:r>
              <w:rPr>
                <w:rFonts w:eastAsia="標楷體" w:hint="eastAsia"/>
                <w:color w:val="000000"/>
                <w:sz w:val="22"/>
              </w:rPr>
              <w:t>-16.4</w:t>
            </w:r>
          </w:p>
        </w:tc>
        <w:tc>
          <w:tcPr>
            <w:tcW w:w="2662" w:type="dxa"/>
            <w:tcBorders>
              <w:top w:val="nil"/>
              <w:left w:val="nil"/>
              <w:bottom w:val="nil"/>
              <w:right w:val="nil"/>
            </w:tcBorders>
          </w:tcPr>
          <w:p w:rsidR="003838D5" w:rsidRPr="00C7216C" w:rsidRDefault="003838D5" w:rsidP="00F17FF7">
            <w:pPr>
              <w:adjustRightInd w:val="0"/>
              <w:snapToGrid w:val="0"/>
              <w:spacing w:line="280" w:lineRule="atLeast"/>
              <w:ind w:rightChars="400" w:right="960"/>
              <w:jc w:val="right"/>
              <w:rPr>
                <w:rFonts w:eastAsia="標楷體"/>
                <w:color w:val="000000"/>
                <w:sz w:val="22"/>
              </w:rPr>
            </w:pPr>
            <w:r w:rsidRPr="00C7216C">
              <w:rPr>
                <w:rFonts w:eastAsia="標楷體"/>
                <w:color w:val="000000"/>
                <w:sz w:val="22"/>
              </w:rPr>
              <w:t>109.6</w:t>
            </w:r>
          </w:p>
        </w:tc>
      </w:tr>
      <w:tr w:rsidR="003838D5" w:rsidRPr="00896C1C" w:rsidTr="00EB5BD3">
        <w:trPr>
          <w:trHeight w:val="381"/>
          <w:jc w:val="center"/>
        </w:trPr>
        <w:tc>
          <w:tcPr>
            <w:tcW w:w="1579" w:type="dxa"/>
            <w:tcBorders>
              <w:top w:val="nil"/>
              <w:left w:val="nil"/>
              <w:bottom w:val="nil"/>
            </w:tcBorders>
            <w:vAlign w:val="center"/>
          </w:tcPr>
          <w:p w:rsidR="003838D5" w:rsidRDefault="003838D5" w:rsidP="00F17FF7">
            <w:pPr>
              <w:adjustRightInd w:val="0"/>
              <w:snapToGrid w:val="0"/>
              <w:spacing w:line="280" w:lineRule="atLeast"/>
              <w:jc w:val="center"/>
              <w:rPr>
                <w:rFonts w:eastAsia="標楷體"/>
                <w:color w:val="000000"/>
              </w:rPr>
            </w:pPr>
            <w:r>
              <w:rPr>
                <w:rFonts w:eastAsia="標楷體" w:hint="eastAsia"/>
                <w:color w:val="000000"/>
              </w:rPr>
              <w:t>10</w:t>
            </w:r>
            <w:r>
              <w:rPr>
                <w:rFonts w:eastAsia="標楷體" w:hint="eastAsia"/>
                <w:color w:val="000000"/>
              </w:rPr>
              <w:t>月</w:t>
            </w:r>
          </w:p>
        </w:tc>
        <w:tc>
          <w:tcPr>
            <w:tcW w:w="1795" w:type="dxa"/>
            <w:tcBorders>
              <w:top w:val="nil"/>
              <w:bottom w:val="nil"/>
              <w:right w:val="nil"/>
            </w:tcBorders>
            <w:vAlign w:val="center"/>
          </w:tcPr>
          <w:p w:rsidR="003838D5" w:rsidRDefault="003838D5" w:rsidP="00F17FF7">
            <w:pPr>
              <w:adjustRightInd w:val="0"/>
              <w:snapToGrid w:val="0"/>
              <w:spacing w:line="280" w:lineRule="atLeast"/>
              <w:ind w:rightChars="300" w:right="720"/>
              <w:jc w:val="right"/>
              <w:rPr>
                <w:rFonts w:eastAsia="標楷體"/>
                <w:color w:val="000000"/>
                <w:sz w:val="22"/>
              </w:rPr>
            </w:pPr>
            <w:r>
              <w:rPr>
                <w:rFonts w:eastAsia="標楷體" w:hint="eastAsia"/>
                <w:color w:val="000000"/>
                <w:sz w:val="22"/>
              </w:rPr>
              <w:t>25</w:t>
            </w:r>
          </w:p>
        </w:tc>
        <w:tc>
          <w:tcPr>
            <w:tcW w:w="1795" w:type="dxa"/>
            <w:tcBorders>
              <w:top w:val="nil"/>
              <w:left w:val="nil"/>
              <w:bottom w:val="nil"/>
              <w:right w:val="nil"/>
            </w:tcBorders>
            <w:vAlign w:val="center"/>
          </w:tcPr>
          <w:p w:rsidR="003838D5" w:rsidRDefault="003838D5" w:rsidP="00F17FF7">
            <w:pPr>
              <w:adjustRightInd w:val="0"/>
              <w:snapToGrid w:val="0"/>
              <w:spacing w:line="280" w:lineRule="atLeast"/>
              <w:ind w:rightChars="150" w:right="360"/>
              <w:jc w:val="right"/>
              <w:rPr>
                <w:rFonts w:eastAsia="標楷體"/>
                <w:color w:val="000000"/>
                <w:sz w:val="22"/>
              </w:rPr>
            </w:pPr>
            <w:r>
              <w:rPr>
                <w:rFonts w:eastAsia="標楷體" w:hint="eastAsia"/>
                <w:color w:val="000000"/>
                <w:sz w:val="22"/>
              </w:rPr>
              <w:t>3,423.8</w:t>
            </w:r>
          </w:p>
        </w:tc>
        <w:tc>
          <w:tcPr>
            <w:tcW w:w="1796" w:type="dxa"/>
            <w:tcBorders>
              <w:top w:val="nil"/>
              <w:left w:val="nil"/>
              <w:bottom w:val="nil"/>
              <w:right w:val="nil"/>
            </w:tcBorders>
            <w:vAlign w:val="bottom"/>
          </w:tcPr>
          <w:p w:rsidR="003838D5" w:rsidRDefault="003838D5" w:rsidP="00F17FF7">
            <w:pPr>
              <w:adjustRightInd w:val="0"/>
              <w:snapToGrid w:val="0"/>
              <w:spacing w:line="280" w:lineRule="atLeast"/>
              <w:ind w:rightChars="250" w:right="600"/>
              <w:jc w:val="right"/>
              <w:rPr>
                <w:rFonts w:eastAsia="標楷體"/>
                <w:color w:val="000000"/>
                <w:sz w:val="22"/>
              </w:rPr>
            </w:pPr>
            <w:r>
              <w:rPr>
                <w:rFonts w:eastAsia="標楷體" w:hint="eastAsia"/>
                <w:color w:val="000000"/>
                <w:sz w:val="22"/>
              </w:rPr>
              <w:t>-35.0</w:t>
            </w:r>
          </w:p>
        </w:tc>
        <w:tc>
          <w:tcPr>
            <w:tcW w:w="2662" w:type="dxa"/>
            <w:tcBorders>
              <w:top w:val="nil"/>
              <w:left w:val="nil"/>
              <w:bottom w:val="nil"/>
              <w:right w:val="nil"/>
            </w:tcBorders>
          </w:tcPr>
          <w:p w:rsidR="003838D5" w:rsidRPr="00C7216C" w:rsidRDefault="003838D5" w:rsidP="00F17FF7">
            <w:pPr>
              <w:adjustRightInd w:val="0"/>
              <w:snapToGrid w:val="0"/>
              <w:spacing w:line="280" w:lineRule="atLeast"/>
              <w:ind w:rightChars="400" w:right="960"/>
              <w:jc w:val="right"/>
              <w:rPr>
                <w:rFonts w:eastAsia="標楷體"/>
                <w:color w:val="000000"/>
                <w:sz w:val="22"/>
              </w:rPr>
            </w:pPr>
            <w:r w:rsidRPr="00C7216C">
              <w:rPr>
                <w:rFonts w:eastAsia="標楷體"/>
                <w:color w:val="000000"/>
                <w:sz w:val="22"/>
              </w:rPr>
              <w:t>137.0</w:t>
            </w:r>
          </w:p>
        </w:tc>
      </w:tr>
      <w:tr w:rsidR="003838D5" w:rsidRPr="00896C1C" w:rsidTr="00EB5BD3">
        <w:trPr>
          <w:trHeight w:val="381"/>
          <w:jc w:val="center"/>
        </w:trPr>
        <w:tc>
          <w:tcPr>
            <w:tcW w:w="1579" w:type="dxa"/>
            <w:tcBorders>
              <w:top w:val="nil"/>
              <w:left w:val="nil"/>
              <w:bottom w:val="nil"/>
            </w:tcBorders>
            <w:vAlign w:val="center"/>
          </w:tcPr>
          <w:p w:rsidR="003838D5" w:rsidRDefault="003838D5" w:rsidP="00F17FF7">
            <w:pPr>
              <w:adjustRightInd w:val="0"/>
              <w:snapToGrid w:val="0"/>
              <w:spacing w:line="280" w:lineRule="atLeast"/>
              <w:jc w:val="center"/>
              <w:rPr>
                <w:rFonts w:eastAsia="標楷體"/>
                <w:color w:val="000000"/>
              </w:rPr>
            </w:pPr>
            <w:r>
              <w:rPr>
                <w:rFonts w:eastAsia="標楷體" w:hint="eastAsia"/>
                <w:color w:val="000000"/>
              </w:rPr>
              <w:t>11</w:t>
            </w:r>
            <w:r>
              <w:rPr>
                <w:rFonts w:eastAsia="標楷體" w:hint="eastAsia"/>
                <w:color w:val="000000"/>
              </w:rPr>
              <w:t>月</w:t>
            </w:r>
          </w:p>
        </w:tc>
        <w:tc>
          <w:tcPr>
            <w:tcW w:w="1795" w:type="dxa"/>
            <w:tcBorders>
              <w:top w:val="nil"/>
              <w:bottom w:val="nil"/>
              <w:right w:val="nil"/>
            </w:tcBorders>
            <w:vAlign w:val="center"/>
          </w:tcPr>
          <w:p w:rsidR="003838D5" w:rsidRDefault="003838D5" w:rsidP="00F17FF7">
            <w:pPr>
              <w:adjustRightInd w:val="0"/>
              <w:snapToGrid w:val="0"/>
              <w:spacing w:line="280" w:lineRule="atLeast"/>
              <w:ind w:rightChars="300" w:right="720"/>
              <w:jc w:val="right"/>
              <w:rPr>
                <w:rFonts w:eastAsia="標楷體"/>
                <w:color w:val="000000"/>
                <w:sz w:val="22"/>
              </w:rPr>
            </w:pPr>
            <w:r>
              <w:rPr>
                <w:rFonts w:eastAsia="標楷體" w:hint="eastAsia"/>
                <w:color w:val="000000"/>
                <w:sz w:val="22"/>
              </w:rPr>
              <w:t>17</w:t>
            </w:r>
          </w:p>
        </w:tc>
        <w:tc>
          <w:tcPr>
            <w:tcW w:w="1795" w:type="dxa"/>
            <w:tcBorders>
              <w:top w:val="nil"/>
              <w:left w:val="nil"/>
              <w:bottom w:val="nil"/>
              <w:right w:val="nil"/>
            </w:tcBorders>
            <w:vAlign w:val="center"/>
          </w:tcPr>
          <w:p w:rsidR="003838D5" w:rsidRDefault="003838D5" w:rsidP="00F17FF7">
            <w:pPr>
              <w:adjustRightInd w:val="0"/>
              <w:snapToGrid w:val="0"/>
              <w:spacing w:line="280" w:lineRule="atLeast"/>
              <w:ind w:rightChars="150" w:right="360"/>
              <w:jc w:val="right"/>
              <w:rPr>
                <w:rFonts w:eastAsia="標楷體"/>
                <w:color w:val="000000"/>
                <w:sz w:val="22"/>
              </w:rPr>
            </w:pPr>
            <w:r>
              <w:rPr>
                <w:rFonts w:eastAsia="標楷體" w:hint="eastAsia"/>
                <w:color w:val="000000"/>
                <w:sz w:val="22"/>
              </w:rPr>
              <w:t>916.1</w:t>
            </w:r>
          </w:p>
        </w:tc>
        <w:tc>
          <w:tcPr>
            <w:tcW w:w="1796" w:type="dxa"/>
            <w:tcBorders>
              <w:top w:val="nil"/>
              <w:left w:val="nil"/>
              <w:bottom w:val="nil"/>
              <w:right w:val="nil"/>
            </w:tcBorders>
            <w:vAlign w:val="bottom"/>
          </w:tcPr>
          <w:p w:rsidR="003838D5" w:rsidRDefault="003838D5" w:rsidP="00F17FF7">
            <w:pPr>
              <w:adjustRightInd w:val="0"/>
              <w:snapToGrid w:val="0"/>
              <w:spacing w:line="280" w:lineRule="atLeast"/>
              <w:ind w:rightChars="250" w:right="600"/>
              <w:jc w:val="right"/>
              <w:rPr>
                <w:rFonts w:eastAsia="標楷體"/>
                <w:color w:val="000000"/>
                <w:sz w:val="22"/>
              </w:rPr>
            </w:pPr>
            <w:r>
              <w:rPr>
                <w:rFonts w:eastAsia="標楷體" w:hint="eastAsia"/>
                <w:color w:val="000000"/>
                <w:sz w:val="22"/>
              </w:rPr>
              <w:t>-19.7</w:t>
            </w:r>
          </w:p>
        </w:tc>
        <w:tc>
          <w:tcPr>
            <w:tcW w:w="2662" w:type="dxa"/>
            <w:tcBorders>
              <w:top w:val="nil"/>
              <w:left w:val="nil"/>
              <w:bottom w:val="nil"/>
              <w:right w:val="nil"/>
            </w:tcBorders>
          </w:tcPr>
          <w:p w:rsidR="003838D5" w:rsidRPr="00C7216C" w:rsidRDefault="003838D5" w:rsidP="00F17FF7">
            <w:pPr>
              <w:adjustRightInd w:val="0"/>
              <w:snapToGrid w:val="0"/>
              <w:spacing w:line="280" w:lineRule="atLeast"/>
              <w:ind w:rightChars="400" w:right="960"/>
              <w:jc w:val="right"/>
              <w:rPr>
                <w:rFonts w:eastAsia="標楷體"/>
                <w:color w:val="000000"/>
                <w:sz w:val="22"/>
              </w:rPr>
            </w:pPr>
            <w:r w:rsidRPr="00C7216C">
              <w:rPr>
                <w:rFonts w:eastAsia="標楷體"/>
                <w:color w:val="000000"/>
                <w:sz w:val="22"/>
              </w:rPr>
              <w:t>53.9</w:t>
            </w:r>
          </w:p>
        </w:tc>
      </w:tr>
      <w:tr w:rsidR="003838D5" w:rsidRPr="00896C1C" w:rsidTr="00EB5BD3">
        <w:trPr>
          <w:trHeight w:val="381"/>
          <w:jc w:val="center"/>
        </w:trPr>
        <w:tc>
          <w:tcPr>
            <w:tcW w:w="1579" w:type="dxa"/>
            <w:tcBorders>
              <w:top w:val="nil"/>
              <w:left w:val="nil"/>
              <w:bottom w:val="nil"/>
            </w:tcBorders>
            <w:vAlign w:val="center"/>
          </w:tcPr>
          <w:p w:rsidR="003838D5" w:rsidRDefault="003838D5" w:rsidP="00F17FF7">
            <w:pPr>
              <w:adjustRightInd w:val="0"/>
              <w:snapToGrid w:val="0"/>
              <w:spacing w:line="280" w:lineRule="atLeast"/>
              <w:jc w:val="center"/>
              <w:rPr>
                <w:rFonts w:eastAsia="標楷體"/>
                <w:color w:val="000000"/>
              </w:rPr>
            </w:pPr>
            <w:r>
              <w:rPr>
                <w:rFonts w:eastAsia="標楷體" w:hint="eastAsia"/>
                <w:color w:val="000000"/>
              </w:rPr>
              <w:t>12</w:t>
            </w:r>
            <w:r>
              <w:rPr>
                <w:rFonts w:eastAsia="標楷體" w:hint="eastAsia"/>
                <w:color w:val="000000"/>
              </w:rPr>
              <w:t>月</w:t>
            </w:r>
          </w:p>
        </w:tc>
        <w:tc>
          <w:tcPr>
            <w:tcW w:w="1795" w:type="dxa"/>
            <w:tcBorders>
              <w:top w:val="nil"/>
              <w:bottom w:val="nil"/>
              <w:right w:val="nil"/>
            </w:tcBorders>
            <w:vAlign w:val="center"/>
          </w:tcPr>
          <w:p w:rsidR="003838D5" w:rsidRDefault="003838D5" w:rsidP="00F17FF7">
            <w:pPr>
              <w:adjustRightInd w:val="0"/>
              <w:snapToGrid w:val="0"/>
              <w:spacing w:line="280" w:lineRule="atLeast"/>
              <w:ind w:rightChars="300" w:right="720"/>
              <w:jc w:val="right"/>
              <w:rPr>
                <w:rFonts w:eastAsia="標楷體"/>
                <w:color w:val="000000"/>
                <w:sz w:val="22"/>
              </w:rPr>
            </w:pPr>
            <w:r>
              <w:rPr>
                <w:rFonts w:eastAsia="標楷體" w:hint="eastAsia"/>
                <w:color w:val="000000"/>
                <w:sz w:val="22"/>
              </w:rPr>
              <w:t>18</w:t>
            </w:r>
          </w:p>
        </w:tc>
        <w:tc>
          <w:tcPr>
            <w:tcW w:w="1795" w:type="dxa"/>
            <w:tcBorders>
              <w:top w:val="nil"/>
              <w:left w:val="nil"/>
              <w:bottom w:val="nil"/>
              <w:right w:val="nil"/>
            </w:tcBorders>
            <w:vAlign w:val="center"/>
          </w:tcPr>
          <w:p w:rsidR="003838D5" w:rsidRDefault="003838D5" w:rsidP="00F17FF7">
            <w:pPr>
              <w:adjustRightInd w:val="0"/>
              <w:snapToGrid w:val="0"/>
              <w:spacing w:line="280" w:lineRule="atLeast"/>
              <w:ind w:rightChars="150" w:right="360"/>
              <w:jc w:val="right"/>
              <w:rPr>
                <w:rFonts w:eastAsia="標楷體"/>
                <w:color w:val="000000"/>
                <w:sz w:val="22"/>
              </w:rPr>
            </w:pPr>
            <w:r>
              <w:rPr>
                <w:rFonts w:eastAsia="標楷體" w:hint="eastAsia"/>
                <w:color w:val="000000"/>
                <w:sz w:val="22"/>
              </w:rPr>
              <w:t>10,063.8</w:t>
            </w:r>
          </w:p>
        </w:tc>
        <w:tc>
          <w:tcPr>
            <w:tcW w:w="1796" w:type="dxa"/>
            <w:tcBorders>
              <w:top w:val="nil"/>
              <w:left w:val="nil"/>
              <w:bottom w:val="nil"/>
              <w:right w:val="nil"/>
            </w:tcBorders>
            <w:vAlign w:val="bottom"/>
          </w:tcPr>
          <w:p w:rsidR="003838D5" w:rsidRDefault="003838D5" w:rsidP="00F17FF7">
            <w:pPr>
              <w:adjustRightInd w:val="0"/>
              <w:snapToGrid w:val="0"/>
              <w:spacing w:line="280" w:lineRule="atLeast"/>
              <w:ind w:rightChars="250" w:right="600"/>
              <w:jc w:val="right"/>
              <w:rPr>
                <w:rFonts w:eastAsia="標楷體"/>
                <w:color w:val="000000"/>
                <w:sz w:val="22"/>
              </w:rPr>
            </w:pPr>
            <w:r>
              <w:rPr>
                <w:rFonts w:eastAsia="標楷體" w:hint="eastAsia"/>
                <w:color w:val="000000"/>
                <w:sz w:val="22"/>
              </w:rPr>
              <w:t>1,402</w:t>
            </w:r>
          </w:p>
        </w:tc>
        <w:tc>
          <w:tcPr>
            <w:tcW w:w="2662" w:type="dxa"/>
            <w:tcBorders>
              <w:top w:val="nil"/>
              <w:left w:val="nil"/>
              <w:bottom w:val="nil"/>
              <w:right w:val="nil"/>
            </w:tcBorders>
          </w:tcPr>
          <w:p w:rsidR="003838D5" w:rsidRPr="00C7216C" w:rsidRDefault="003838D5" w:rsidP="00F17FF7">
            <w:pPr>
              <w:adjustRightInd w:val="0"/>
              <w:snapToGrid w:val="0"/>
              <w:spacing w:line="280" w:lineRule="atLeast"/>
              <w:ind w:rightChars="400" w:right="960"/>
              <w:jc w:val="right"/>
              <w:rPr>
                <w:rFonts w:eastAsia="標楷體"/>
                <w:color w:val="000000"/>
                <w:sz w:val="22"/>
              </w:rPr>
            </w:pPr>
            <w:r w:rsidRPr="00C7216C">
              <w:rPr>
                <w:rFonts w:eastAsia="標楷體"/>
                <w:color w:val="000000"/>
                <w:sz w:val="22"/>
              </w:rPr>
              <w:t>559.1</w:t>
            </w:r>
          </w:p>
        </w:tc>
      </w:tr>
      <w:tr w:rsidR="003838D5" w:rsidRPr="00896C1C" w:rsidTr="00EB5BD3">
        <w:trPr>
          <w:trHeight w:val="381"/>
          <w:jc w:val="center"/>
        </w:trPr>
        <w:tc>
          <w:tcPr>
            <w:tcW w:w="1579" w:type="dxa"/>
            <w:tcBorders>
              <w:top w:val="nil"/>
              <w:left w:val="nil"/>
              <w:bottom w:val="nil"/>
            </w:tcBorders>
            <w:vAlign w:val="center"/>
          </w:tcPr>
          <w:p w:rsidR="003838D5" w:rsidRDefault="003838D5" w:rsidP="00F17FF7">
            <w:pPr>
              <w:adjustRightInd w:val="0"/>
              <w:snapToGrid w:val="0"/>
              <w:spacing w:line="280" w:lineRule="atLeast"/>
              <w:jc w:val="center"/>
              <w:rPr>
                <w:rFonts w:eastAsia="標楷體"/>
                <w:color w:val="000000"/>
              </w:rPr>
            </w:pPr>
            <w:r>
              <w:rPr>
                <w:rFonts w:eastAsia="標楷體" w:hint="eastAsia"/>
                <w:color w:val="000000"/>
              </w:rPr>
              <w:t>2016</w:t>
            </w:r>
            <w:r>
              <w:rPr>
                <w:rFonts w:eastAsia="標楷體" w:hint="eastAsia"/>
                <w:color w:val="000000"/>
              </w:rPr>
              <w:t>年</w:t>
            </w:r>
            <w:r w:rsidR="00390433" w:rsidRPr="00390433">
              <w:rPr>
                <w:rFonts w:eastAsia="標楷體" w:hint="eastAsia"/>
                <w:color w:val="000000"/>
              </w:rPr>
              <w:t>1~5</w:t>
            </w:r>
            <w:r w:rsidR="00390433" w:rsidRPr="00390433">
              <w:rPr>
                <w:rFonts w:eastAsia="標楷體" w:hint="eastAsia"/>
                <w:color w:val="000000"/>
              </w:rPr>
              <w:t>月</w:t>
            </w:r>
          </w:p>
        </w:tc>
        <w:tc>
          <w:tcPr>
            <w:tcW w:w="1795" w:type="dxa"/>
            <w:tcBorders>
              <w:top w:val="nil"/>
              <w:bottom w:val="nil"/>
              <w:right w:val="nil"/>
            </w:tcBorders>
            <w:vAlign w:val="center"/>
          </w:tcPr>
          <w:p w:rsidR="003838D5" w:rsidRPr="005C208D" w:rsidRDefault="003838D5" w:rsidP="00F17FF7">
            <w:pPr>
              <w:adjustRightInd w:val="0"/>
              <w:snapToGrid w:val="0"/>
              <w:spacing w:line="280" w:lineRule="atLeast"/>
              <w:ind w:rightChars="300" w:right="720"/>
              <w:jc w:val="right"/>
              <w:rPr>
                <w:rFonts w:eastAsia="標楷體"/>
                <w:sz w:val="22"/>
              </w:rPr>
            </w:pPr>
            <w:r w:rsidRPr="005C208D">
              <w:rPr>
                <w:rFonts w:eastAsia="標楷體" w:hint="eastAsia"/>
                <w:sz w:val="22"/>
              </w:rPr>
              <w:t>67</w:t>
            </w:r>
          </w:p>
        </w:tc>
        <w:tc>
          <w:tcPr>
            <w:tcW w:w="1795" w:type="dxa"/>
            <w:tcBorders>
              <w:top w:val="nil"/>
              <w:left w:val="nil"/>
              <w:bottom w:val="nil"/>
              <w:right w:val="nil"/>
            </w:tcBorders>
            <w:vAlign w:val="center"/>
          </w:tcPr>
          <w:p w:rsidR="003838D5" w:rsidRPr="005C208D" w:rsidRDefault="003838D5" w:rsidP="00F17FF7">
            <w:pPr>
              <w:adjustRightInd w:val="0"/>
              <w:snapToGrid w:val="0"/>
              <w:spacing w:line="280" w:lineRule="atLeast"/>
              <w:ind w:rightChars="150" w:right="360"/>
              <w:jc w:val="right"/>
              <w:rPr>
                <w:rFonts w:eastAsia="標楷體"/>
                <w:sz w:val="22"/>
              </w:rPr>
            </w:pPr>
            <w:r w:rsidRPr="005C208D">
              <w:rPr>
                <w:rFonts w:eastAsia="標楷體" w:hint="eastAsia"/>
                <w:sz w:val="22"/>
              </w:rPr>
              <w:t>15,305.2</w:t>
            </w:r>
          </w:p>
        </w:tc>
        <w:tc>
          <w:tcPr>
            <w:tcW w:w="1796" w:type="dxa"/>
            <w:tcBorders>
              <w:top w:val="nil"/>
              <w:left w:val="nil"/>
              <w:bottom w:val="nil"/>
              <w:right w:val="nil"/>
            </w:tcBorders>
            <w:vAlign w:val="bottom"/>
          </w:tcPr>
          <w:p w:rsidR="003838D5" w:rsidRPr="005C208D" w:rsidRDefault="003838D5" w:rsidP="00F17FF7">
            <w:pPr>
              <w:adjustRightInd w:val="0"/>
              <w:snapToGrid w:val="0"/>
              <w:spacing w:line="280" w:lineRule="atLeast"/>
              <w:ind w:rightChars="250" w:right="600"/>
              <w:jc w:val="right"/>
              <w:rPr>
                <w:rFonts w:eastAsia="標楷體"/>
                <w:sz w:val="22"/>
              </w:rPr>
            </w:pPr>
            <w:r w:rsidRPr="005C208D">
              <w:rPr>
                <w:rFonts w:eastAsia="標楷體" w:hint="eastAsia"/>
                <w:sz w:val="22"/>
              </w:rPr>
              <w:t>233.3</w:t>
            </w:r>
          </w:p>
        </w:tc>
        <w:tc>
          <w:tcPr>
            <w:tcW w:w="2662" w:type="dxa"/>
            <w:tcBorders>
              <w:top w:val="nil"/>
              <w:left w:val="nil"/>
              <w:bottom w:val="nil"/>
              <w:right w:val="nil"/>
            </w:tcBorders>
          </w:tcPr>
          <w:p w:rsidR="003838D5" w:rsidRPr="005C208D" w:rsidRDefault="003838D5" w:rsidP="00F17FF7">
            <w:pPr>
              <w:adjustRightInd w:val="0"/>
              <w:snapToGrid w:val="0"/>
              <w:spacing w:line="280" w:lineRule="atLeast"/>
              <w:ind w:rightChars="400" w:right="960"/>
              <w:jc w:val="right"/>
              <w:rPr>
                <w:rFonts w:eastAsia="標楷體"/>
                <w:sz w:val="22"/>
              </w:rPr>
            </w:pPr>
            <w:r w:rsidRPr="005C208D">
              <w:rPr>
                <w:rFonts w:eastAsia="標楷體" w:hint="eastAsia"/>
                <w:sz w:val="22"/>
              </w:rPr>
              <w:t>228.4</w:t>
            </w:r>
          </w:p>
        </w:tc>
      </w:tr>
      <w:tr w:rsidR="003838D5" w:rsidRPr="00896C1C" w:rsidTr="00EB5BD3">
        <w:trPr>
          <w:trHeight w:val="381"/>
          <w:jc w:val="center"/>
        </w:trPr>
        <w:tc>
          <w:tcPr>
            <w:tcW w:w="1579" w:type="dxa"/>
            <w:tcBorders>
              <w:top w:val="nil"/>
              <w:left w:val="nil"/>
              <w:bottom w:val="nil"/>
            </w:tcBorders>
            <w:vAlign w:val="center"/>
          </w:tcPr>
          <w:p w:rsidR="003838D5" w:rsidRDefault="003838D5" w:rsidP="00F17FF7">
            <w:pPr>
              <w:adjustRightInd w:val="0"/>
              <w:snapToGrid w:val="0"/>
              <w:spacing w:line="280" w:lineRule="atLeast"/>
              <w:jc w:val="center"/>
              <w:rPr>
                <w:rFonts w:eastAsia="標楷體"/>
                <w:color w:val="000000"/>
              </w:rPr>
            </w:pPr>
            <w:r>
              <w:rPr>
                <w:rFonts w:eastAsia="標楷體" w:hint="eastAsia"/>
                <w:color w:val="000000"/>
              </w:rPr>
              <w:t>1</w:t>
            </w:r>
            <w:r>
              <w:rPr>
                <w:rFonts w:eastAsia="標楷體" w:hint="eastAsia"/>
                <w:color w:val="000000"/>
              </w:rPr>
              <w:t>月</w:t>
            </w:r>
          </w:p>
        </w:tc>
        <w:tc>
          <w:tcPr>
            <w:tcW w:w="1795" w:type="dxa"/>
            <w:tcBorders>
              <w:top w:val="nil"/>
              <w:bottom w:val="nil"/>
              <w:right w:val="nil"/>
            </w:tcBorders>
            <w:vAlign w:val="center"/>
          </w:tcPr>
          <w:p w:rsidR="003838D5" w:rsidRPr="005C208D" w:rsidRDefault="003838D5" w:rsidP="00F17FF7">
            <w:pPr>
              <w:adjustRightInd w:val="0"/>
              <w:snapToGrid w:val="0"/>
              <w:spacing w:line="280" w:lineRule="atLeast"/>
              <w:ind w:rightChars="300" w:right="720"/>
              <w:jc w:val="right"/>
              <w:rPr>
                <w:rFonts w:eastAsia="標楷體"/>
                <w:sz w:val="22"/>
              </w:rPr>
            </w:pPr>
            <w:r w:rsidRPr="005C208D">
              <w:rPr>
                <w:rFonts w:eastAsia="標楷體" w:hint="eastAsia"/>
                <w:sz w:val="22"/>
              </w:rPr>
              <w:t>21</w:t>
            </w:r>
          </w:p>
        </w:tc>
        <w:tc>
          <w:tcPr>
            <w:tcW w:w="1795" w:type="dxa"/>
            <w:tcBorders>
              <w:top w:val="nil"/>
              <w:left w:val="nil"/>
              <w:bottom w:val="nil"/>
              <w:right w:val="nil"/>
            </w:tcBorders>
            <w:vAlign w:val="center"/>
          </w:tcPr>
          <w:p w:rsidR="003838D5" w:rsidRPr="005C208D" w:rsidRDefault="003838D5" w:rsidP="00F17FF7">
            <w:pPr>
              <w:adjustRightInd w:val="0"/>
              <w:snapToGrid w:val="0"/>
              <w:spacing w:line="280" w:lineRule="atLeast"/>
              <w:ind w:rightChars="150" w:right="360"/>
              <w:jc w:val="right"/>
              <w:rPr>
                <w:rFonts w:eastAsia="標楷體"/>
                <w:sz w:val="22"/>
              </w:rPr>
            </w:pPr>
            <w:r w:rsidRPr="005C208D">
              <w:rPr>
                <w:rFonts w:eastAsia="標楷體" w:hint="eastAsia"/>
                <w:sz w:val="22"/>
              </w:rPr>
              <w:t>640.5</w:t>
            </w:r>
          </w:p>
        </w:tc>
        <w:tc>
          <w:tcPr>
            <w:tcW w:w="1796" w:type="dxa"/>
            <w:tcBorders>
              <w:top w:val="nil"/>
              <w:left w:val="nil"/>
              <w:bottom w:val="nil"/>
              <w:right w:val="nil"/>
            </w:tcBorders>
            <w:vAlign w:val="bottom"/>
          </w:tcPr>
          <w:p w:rsidR="003838D5" w:rsidRPr="005C208D" w:rsidRDefault="003838D5" w:rsidP="00F17FF7">
            <w:pPr>
              <w:adjustRightInd w:val="0"/>
              <w:snapToGrid w:val="0"/>
              <w:spacing w:line="280" w:lineRule="atLeast"/>
              <w:ind w:rightChars="250" w:right="600"/>
              <w:jc w:val="right"/>
              <w:rPr>
                <w:rFonts w:eastAsia="標楷體"/>
                <w:sz w:val="22"/>
              </w:rPr>
            </w:pPr>
            <w:r w:rsidRPr="005C208D">
              <w:rPr>
                <w:rFonts w:eastAsia="標楷體" w:hint="eastAsia"/>
                <w:sz w:val="22"/>
              </w:rPr>
              <w:t>37.9</w:t>
            </w:r>
          </w:p>
        </w:tc>
        <w:tc>
          <w:tcPr>
            <w:tcW w:w="2662" w:type="dxa"/>
            <w:tcBorders>
              <w:top w:val="nil"/>
              <w:left w:val="nil"/>
              <w:bottom w:val="nil"/>
              <w:right w:val="nil"/>
            </w:tcBorders>
          </w:tcPr>
          <w:p w:rsidR="003838D5" w:rsidRPr="005C208D" w:rsidRDefault="003838D5" w:rsidP="00F17FF7">
            <w:pPr>
              <w:adjustRightInd w:val="0"/>
              <w:snapToGrid w:val="0"/>
              <w:spacing w:line="280" w:lineRule="atLeast"/>
              <w:ind w:rightChars="400" w:right="960"/>
              <w:jc w:val="right"/>
              <w:rPr>
                <w:rFonts w:eastAsia="標楷體"/>
                <w:sz w:val="22"/>
              </w:rPr>
            </w:pPr>
            <w:r w:rsidRPr="005C208D">
              <w:rPr>
                <w:rFonts w:eastAsia="標楷體" w:hint="eastAsia"/>
                <w:sz w:val="22"/>
              </w:rPr>
              <w:t>30.5</w:t>
            </w:r>
          </w:p>
        </w:tc>
      </w:tr>
      <w:tr w:rsidR="003838D5" w:rsidRPr="00896C1C" w:rsidTr="00EB5BD3">
        <w:trPr>
          <w:trHeight w:val="381"/>
          <w:jc w:val="center"/>
        </w:trPr>
        <w:tc>
          <w:tcPr>
            <w:tcW w:w="1579" w:type="dxa"/>
            <w:tcBorders>
              <w:top w:val="nil"/>
              <w:left w:val="nil"/>
              <w:bottom w:val="nil"/>
            </w:tcBorders>
            <w:vAlign w:val="center"/>
          </w:tcPr>
          <w:p w:rsidR="003838D5" w:rsidRDefault="003838D5" w:rsidP="00F17FF7">
            <w:pPr>
              <w:adjustRightInd w:val="0"/>
              <w:snapToGrid w:val="0"/>
              <w:spacing w:line="280" w:lineRule="atLeast"/>
              <w:jc w:val="center"/>
              <w:rPr>
                <w:rFonts w:eastAsia="標楷體"/>
                <w:color w:val="000000"/>
              </w:rPr>
            </w:pPr>
            <w:r>
              <w:rPr>
                <w:rFonts w:eastAsia="標楷體" w:hint="eastAsia"/>
                <w:color w:val="000000"/>
              </w:rPr>
              <w:t>2</w:t>
            </w:r>
            <w:r>
              <w:rPr>
                <w:rFonts w:eastAsia="標楷體" w:hint="eastAsia"/>
                <w:color w:val="000000"/>
              </w:rPr>
              <w:t>月</w:t>
            </w:r>
          </w:p>
        </w:tc>
        <w:tc>
          <w:tcPr>
            <w:tcW w:w="1795" w:type="dxa"/>
            <w:tcBorders>
              <w:top w:val="nil"/>
              <w:bottom w:val="nil"/>
              <w:right w:val="nil"/>
            </w:tcBorders>
            <w:vAlign w:val="center"/>
          </w:tcPr>
          <w:p w:rsidR="003838D5" w:rsidRPr="005C208D" w:rsidRDefault="003838D5" w:rsidP="00F17FF7">
            <w:pPr>
              <w:adjustRightInd w:val="0"/>
              <w:snapToGrid w:val="0"/>
              <w:spacing w:line="280" w:lineRule="atLeast"/>
              <w:ind w:rightChars="300" w:right="720"/>
              <w:jc w:val="right"/>
              <w:rPr>
                <w:rFonts w:eastAsia="標楷體"/>
                <w:sz w:val="22"/>
              </w:rPr>
            </w:pPr>
            <w:r w:rsidRPr="005C208D">
              <w:rPr>
                <w:rFonts w:eastAsia="標楷體" w:hint="eastAsia"/>
                <w:sz w:val="22"/>
              </w:rPr>
              <w:t>4</w:t>
            </w:r>
          </w:p>
        </w:tc>
        <w:tc>
          <w:tcPr>
            <w:tcW w:w="1795" w:type="dxa"/>
            <w:tcBorders>
              <w:top w:val="nil"/>
              <w:left w:val="nil"/>
              <w:bottom w:val="nil"/>
              <w:right w:val="nil"/>
            </w:tcBorders>
            <w:vAlign w:val="center"/>
          </w:tcPr>
          <w:p w:rsidR="003838D5" w:rsidRPr="005C208D" w:rsidRDefault="003838D5" w:rsidP="00F17FF7">
            <w:pPr>
              <w:adjustRightInd w:val="0"/>
              <w:snapToGrid w:val="0"/>
              <w:spacing w:line="280" w:lineRule="atLeast"/>
              <w:ind w:rightChars="150" w:right="360"/>
              <w:jc w:val="right"/>
              <w:rPr>
                <w:rFonts w:eastAsia="標楷體"/>
                <w:sz w:val="22"/>
              </w:rPr>
            </w:pPr>
            <w:r w:rsidRPr="005C208D">
              <w:rPr>
                <w:rFonts w:eastAsia="標楷體" w:hint="eastAsia"/>
                <w:sz w:val="22"/>
              </w:rPr>
              <w:t>548.5</w:t>
            </w:r>
          </w:p>
        </w:tc>
        <w:tc>
          <w:tcPr>
            <w:tcW w:w="1796" w:type="dxa"/>
            <w:tcBorders>
              <w:top w:val="nil"/>
              <w:left w:val="nil"/>
              <w:bottom w:val="nil"/>
              <w:right w:val="nil"/>
            </w:tcBorders>
            <w:vAlign w:val="bottom"/>
          </w:tcPr>
          <w:p w:rsidR="003838D5" w:rsidRPr="005C208D" w:rsidRDefault="003838D5" w:rsidP="00F17FF7">
            <w:pPr>
              <w:adjustRightInd w:val="0"/>
              <w:snapToGrid w:val="0"/>
              <w:spacing w:line="280" w:lineRule="atLeast"/>
              <w:ind w:rightChars="250" w:right="600"/>
              <w:jc w:val="right"/>
              <w:rPr>
                <w:rFonts w:eastAsia="標楷體"/>
                <w:sz w:val="22"/>
              </w:rPr>
            </w:pPr>
            <w:r w:rsidRPr="005C208D">
              <w:rPr>
                <w:rFonts w:eastAsia="標楷體" w:hint="eastAsia"/>
                <w:sz w:val="22"/>
              </w:rPr>
              <w:t>9.1</w:t>
            </w:r>
          </w:p>
        </w:tc>
        <w:tc>
          <w:tcPr>
            <w:tcW w:w="2662" w:type="dxa"/>
            <w:tcBorders>
              <w:top w:val="nil"/>
              <w:left w:val="nil"/>
              <w:bottom w:val="nil"/>
              <w:right w:val="nil"/>
            </w:tcBorders>
          </w:tcPr>
          <w:p w:rsidR="003838D5" w:rsidRPr="005C208D" w:rsidRDefault="003838D5" w:rsidP="00F17FF7">
            <w:pPr>
              <w:adjustRightInd w:val="0"/>
              <w:snapToGrid w:val="0"/>
              <w:spacing w:line="280" w:lineRule="atLeast"/>
              <w:ind w:rightChars="400" w:right="960"/>
              <w:jc w:val="right"/>
              <w:rPr>
                <w:rFonts w:eastAsia="標楷體"/>
                <w:sz w:val="22"/>
              </w:rPr>
            </w:pPr>
            <w:r w:rsidRPr="005C208D">
              <w:rPr>
                <w:rFonts w:eastAsia="標楷體" w:hint="eastAsia"/>
                <w:sz w:val="22"/>
              </w:rPr>
              <w:t>137.1</w:t>
            </w:r>
          </w:p>
        </w:tc>
      </w:tr>
      <w:tr w:rsidR="003838D5" w:rsidRPr="00896C1C" w:rsidTr="00EB5BD3">
        <w:trPr>
          <w:trHeight w:val="381"/>
          <w:jc w:val="center"/>
        </w:trPr>
        <w:tc>
          <w:tcPr>
            <w:tcW w:w="1579" w:type="dxa"/>
            <w:tcBorders>
              <w:top w:val="nil"/>
              <w:left w:val="nil"/>
              <w:bottom w:val="nil"/>
            </w:tcBorders>
            <w:vAlign w:val="center"/>
          </w:tcPr>
          <w:p w:rsidR="003838D5" w:rsidRDefault="003838D5" w:rsidP="00F17FF7">
            <w:pPr>
              <w:adjustRightInd w:val="0"/>
              <w:snapToGrid w:val="0"/>
              <w:spacing w:line="280" w:lineRule="atLeast"/>
              <w:jc w:val="center"/>
              <w:rPr>
                <w:rFonts w:eastAsia="標楷體"/>
                <w:color w:val="000000"/>
              </w:rPr>
            </w:pPr>
            <w:r>
              <w:rPr>
                <w:rFonts w:eastAsia="標楷體" w:hint="eastAsia"/>
                <w:color w:val="000000"/>
              </w:rPr>
              <w:t>3</w:t>
            </w:r>
            <w:r>
              <w:rPr>
                <w:rFonts w:eastAsia="標楷體" w:hint="eastAsia"/>
                <w:color w:val="000000"/>
              </w:rPr>
              <w:t>月</w:t>
            </w:r>
          </w:p>
        </w:tc>
        <w:tc>
          <w:tcPr>
            <w:tcW w:w="1795" w:type="dxa"/>
            <w:tcBorders>
              <w:top w:val="nil"/>
              <w:bottom w:val="nil"/>
              <w:right w:val="nil"/>
            </w:tcBorders>
            <w:vAlign w:val="center"/>
          </w:tcPr>
          <w:p w:rsidR="003838D5" w:rsidRPr="005C208D" w:rsidRDefault="003838D5" w:rsidP="00F17FF7">
            <w:pPr>
              <w:adjustRightInd w:val="0"/>
              <w:snapToGrid w:val="0"/>
              <w:spacing w:line="280" w:lineRule="atLeast"/>
              <w:ind w:rightChars="300" w:right="720"/>
              <w:jc w:val="right"/>
              <w:rPr>
                <w:rFonts w:eastAsia="標楷體"/>
                <w:sz w:val="22"/>
              </w:rPr>
            </w:pPr>
            <w:r w:rsidRPr="005C208D">
              <w:rPr>
                <w:rFonts w:eastAsia="標楷體" w:hint="eastAsia"/>
                <w:sz w:val="22"/>
              </w:rPr>
              <w:t>16</w:t>
            </w:r>
          </w:p>
        </w:tc>
        <w:tc>
          <w:tcPr>
            <w:tcW w:w="1795" w:type="dxa"/>
            <w:tcBorders>
              <w:top w:val="nil"/>
              <w:left w:val="nil"/>
              <w:bottom w:val="nil"/>
              <w:right w:val="nil"/>
            </w:tcBorders>
            <w:vAlign w:val="center"/>
          </w:tcPr>
          <w:p w:rsidR="003838D5" w:rsidRPr="005C208D" w:rsidRDefault="003838D5" w:rsidP="00F17FF7">
            <w:pPr>
              <w:adjustRightInd w:val="0"/>
              <w:snapToGrid w:val="0"/>
              <w:spacing w:line="280" w:lineRule="atLeast"/>
              <w:ind w:rightChars="150" w:right="360"/>
              <w:jc w:val="right"/>
              <w:rPr>
                <w:rFonts w:eastAsia="標楷體"/>
                <w:sz w:val="22"/>
              </w:rPr>
            </w:pPr>
            <w:r w:rsidRPr="005C208D">
              <w:rPr>
                <w:rFonts w:eastAsia="標楷體" w:hint="eastAsia"/>
                <w:sz w:val="22"/>
              </w:rPr>
              <w:t>2,201.0</w:t>
            </w:r>
          </w:p>
        </w:tc>
        <w:tc>
          <w:tcPr>
            <w:tcW w:w="1796" w:type="dxa"/>
            <w:tcBorders>
              <w:top w:val="nil"/>
              <w:left w:val="nil"/>
              <w:bottom w:val="nil"/>
              <w:right w:val="nil"/>
            </w:tcBorders>
            <w:vAlign w:val="bottom"/>
          </w:tcPr>
          <w:p w:rsidR="003838D5" w:rsidRPr="005C208D" w:rsidRDefault="003838D5" w:rsidP="00F17FF7">
            <w:pPr>
              <w:adjustRightInd w:val="0"/>
              <w:snapToGrid w:val="0"/>
              <w:spacing w:line="280" w:lineRule="atLeast"/>
              <w:ind w:rightChars="250" w:right="600"/>
              <w:jc w:val="right"/>
              <w:rPr>
                <w:rFonts w:eastAsia="標楷體"/>
                <w:sz w:val="22"/>
              </w:rPr>
            </w:pPr>
            <w:r w:rsidRPr="005C208D">
              <w:rPr>
                <w:rFonts w:eastAsia="標楷體" w:hint="eastAsia"/>
                <w:sz w:val="22"/>
              </w:rPr>
              <w:t>113.5</w:t>
            </w:r>
          </w:p>
        </w:tc>
        <w:tc>
          <w:tcPr>
            <w:tcW w:w="2662" w:type="dxa"/>
            <w:tcBorders>
              <w:top w:val="nil"/>
              <w:left w:val="nil"/>
              <w:bottom w:val="nil"/>
              <w:right w:val="nil"/>
            </w:tcBorders>
          </w:tcPr>
          <w:p w:rsidR="003838D5" w:rsidRPr="005C208D" w:rsidRDefault="003838D5" w:rsidP="00F17FF7">
            <w:pPr>
              <w:adjustRightInd w:val="0"/>
              <w:snapToGrid w:val="0"/>
              <w:spacing w:line="280" w:lineRule="atLeast"/>
              <w:ind w:rightChars="400" w:right="960"/>
              <w:jc w:val="right"/>
              <w:rPr>
                <w:rFonts w:eastAsia="標楷體"/>
                <w:sz w:val="22"/>
              </w:rPr>
            </w:pPr>
            <w:r w:rsidRPr="005C208D">
              <w:rPr>
                <w:rFonts w:eastAsia="標楷體" w:hint="eastAsia"/>
                <w:sz w:val="22"/>
              </w:rPr>
              <w:t>137.6</w:t>
            </w:r>
          </w:p>
        </w:tc>
      </w:tr>
      <w:tr w:rsidR="003838D5" w:rsidRPr="00896C1C" w:rsidTr="00EB5BD3">
        <w:trPr>
          <w:trHeight w:val="381"/>
          <w:jc w:val="center"/>
        </w:trPr>
        <w:tc>
          <w:tcPr>
            <w:tcW w:w="1579" w:type="dxa"/>
            <w:tcBorders>
              <w:top w:val="nil"/>
              <w:left w:val="nil"/>
              <w:bottom w:val="nil"/>
            </w:tcBorders>
            <w:vAlign w:val="center"/>
          </w:tcPr>
          <w:p w:rsidR="003838D5" w:rsidRDefault="003838D5" w:rsidP="00F17FF7">
            <w:pPr>
              <w:adjustRightInd w:val="0"/>
              <w:snapToGrid w:val="0"/>
              <w:spacing w:line="280" w:lineRule="atLeast"/>
              <w:jc w:val="center"/>
              <w:rPr>
                <w:rFonts w:eastAsia="標楷體"/>
                <w:color w:val="000000"/>
              </w:rPr>
            </w:pPr>
            <w:r>
              <w:rPr>
                <w:rFonts w:eastAsia="標楷體" w:hint="eastAsia"/>
                <w:color w:val="000000"/>
              </w:rPr>
              <w:t>4</w:t>
            </w:r>
            <w:r>
              <w:rPr>
                <w:rFonts w:eastAsia="標楷體" w:hint="eastAsia"/>
                <w:color w:val="000000"/>
              </w:rPr>
              <w:t>月</w:t>
            </w:r>
          </w:p>
        </w:tc>
        <w:tc>
          <w:tcPr>
            <w:tcW w:w="1795" w:type="dxa"/>
            <w:tcBorders>
              <w:top w:val="nil"/>
              <w:bottom w:val="nil"/>
              <w:right w:val="nil"/>
            </w:tcBorders>
            <w:vAlign w:val="center"/>
          </w:tcPr>
          <w:p w:rsidR="003838D5" w:rsidRPr="005C208D" w:rsidRDefault="003838D5" w:rsidP="00F17FF7">
            <w:pPr>
              <w:adjustRightInd w:val="0"/>
              <w:snapToGrid w:val="0"/>
              <w:spacing w:line="280" w:lineRule="atLeast"/>
              <w:ind w:rightChars="300" w:right="720"/>
              <w:jc w:val="right"/>
              <w:rPr>
                <w:rFonts w:eastAsia="標楷體"/>
                <w:sz w:val="22"/>
              </w:rPr>
            </w:pPr>
            <w:r w:rsidRPr="005C208D">
              <w:rPr>
                <w:rFonts w:eastAsia="標楷體" w:hint="eastAsia"/>
                <w:sz w:val="22"/>
              </w:rPr>
              <w:t>8</w:t>
            </w:r>
          </w:p>
        </w:tc>
        <w:tc>
          <w:tcPr>
            <w:tcW w:w="1795" w:type="dxa"/>
            <w:tcBorders>
              <w:top w:val="nil"/>
              <w:left w:val="nil"/>
              <w:bottom w:val="nil"/>
              <w:right w:val="nil"/>
            </w:tcBorders>
            <w:vAlign w:val="center"/>
          </w:tcPr>
          <w:p w:rsidR="003838D5" w:rsidRPr="005C208D" w:rsidRDefault="003838D5" w:rsidP="00F17FF7">
            <w:pPr>
              <w:adjustRightInd w:val="0"/>
              <w:snapToGrid w:val="0"/>
              <w:spacing w:line="280" w:lineRule="atLeast"/>
              <w:ind w:rightChars="150" w:right="360"/>
              <w:jc w:val="right"/>
              <w:rPr>
                <w:rFonts w:eastAsia="標楷體"/>
                <w:sz w:val="22"/>
              </w:rPr>
            </w:pPr>
            <w:r w:rsidRPr="005C208D">
              <w:rPr>
                <w:rFonts w:eastAsia="標楷體" w:hint="eastAsia"/>
                <w:sz w:val="22"/>
              </w:rPr>
              <w:t>804.8</w:t>
            </w:r>
          </w:p>
        </w:tc>
        <w:tc>
          <w:tcPr>
            <w:tcW w:w="1796" w:type="dxa"/>
            <w:tcBorders>
              <w:top w:val="nil"/>
              <w:left w:val="nil"/>
              <w:bottom w:val="nil"/>
              <w:right w:val="nil"/>
            </w:tcBorders>
            <w:vAlign w:val="bottom"/>
          </w:tcPr>
          <w:p w:rsidR="003838D5" w:rsidRPr="005C208D" w:rsidRDefault="003838D5" w:rsidP="00F17FF7">
            <w:pPr>
              <w:adjustRightInd w:val="0"/>
              <w:snapToGrid w:val="0"/>
              <w:spacing w:line="280" w:lineRule="atLeast"/>
              <w:ind w:rightChars="250" w:right="600"/>
              <w:jc w:val="right"/>
              <w:rPr>
                <w:rFonts w:eastAsia="標楷體"/>
                <w:sz w:val="22"/>
              </w:rPr>
            </w:pPr>
            <w:r w:rsidRPr="005C208D">
              <w:rPr>
                <w:rFonts w:eastAsia="標楷體" w:hint="eastAsia"/>
                <w:sz w:val="22"/>
              </w:rPr>
              <w:t>28.3</w:t>
            </w:r>
          </w:p>
        </w:tc>
        <w:tc>
          <w:tcPr>
            <w:tcW w:w="2662" w:type="dxa"/>
            <w:tcBorders>
              <w:top w:val="nil"/>
              <w:left w:val="nil"/>
              <w:bottom w:val="nil"/>
              <w:right w:val="nil"/>
            </w:tcBorders>
          </w:tcPr>
          <w:p w:rsidR="003838D5" w:rsidRPr="005C208D" w:rsidRDefault="003838D5" w:rsidP="00F17FF7">
            <w:pPr>
              <w:adjustRightInd w:val="0"/>
              <w:snapToGrid w:val="0"/>
              <w:spacing w:line="280" w:lineRule="atLeast"/>
              <w:ind w:rightChars="400" w:right="960"/>
              <w:jc w:val="right"/>
              <w:rPr>
                <w:rFonts w:eastAsia="標楷體"/>
                <w:sz w:val="22"/>
              </w:rPr>
            </w:pPr>
            <w:r w:rsidRPr="005C208D">
              <w:rPr>
                <w:rFonts w:eastAsia="標楷體" w:hint="eastAsia"/>
                <w:sz w:val="22"/>
              </w:rPr>
              <w:t>100.6</w:t>
            </w:r>
          </w:p>
        </w:tc>
      </w:tr>
      <w:tr w:rsidR="003838D5" w:rsidRPr="00896C1C" w:rsidTr="00EB5BD3">
        <w:trPr>
          <w:trHeight w:val="381"/>
          <w:jc w:val="center"/>
        </w:trPr>
        <w:tc>
          <w:tcPr>
            <w:tcW w:w="1579" w:type="dxa"/>
            <w:tcBorders>
              <w:top w:val="nil"/>
              <w:left w:val="nil"/>
              <w:bottom w:val="nil"/>
            </w:tcBorders>
            <w:vAlign w:val="center"/>
          </w:tcPr>
          <w:p w:rsidR="003838D5" w:rsidRDefault="003838D5" w:rsidP="00F17FF7">
            <w:pPr>
              <w:adjustRightInd w:val="0"/>
              <w:snapToGrid w:val="0"/>
              <w:spacing w:line="280" w:lineRule="atLeast"/>
              <w:jc w:val="center"/>
              <w:rPr>
                <w:rFonts w:eastAsia="標楷體"/>
                <w:color w:val="000000"/>
              </w:rPr>
            </w:pPr>
            <w:r>
              <w:rPr>
                <w:rFonts w:eastAsia="標楷體" w:hint="eastAsia"/>
                <w:color w:val="000000"/>
              </w:rPr>
              <w:t>5</w:t>
            </w:r>
            <w:r>
              <w:rPr>
                <w:rFonts w:eastAsia="標楷體" w:hint="eastAsia"/>
                <w:color w:val="000000"/>
              </w:rPr>
              <w:t>月</w:t>
            </w:r>
          </w:p>
        </w:tc>
        <w:tc>
          <w:tcPr>
            <w:tcW w:w="1795" w:type="dxa"/>
            <w:tcBorders>
              <w:top w:val="nil"/>
              <w:bottom w:val="nil"/>
              <w:right w:val="nil"/>
            </w:tcBorders>
            <w:vAlign w:val="center"/>
          </w:tcPr>
          <w:p w:rsidR="003838D5" w:rsidRPr="005C208D" w:rsidRDefault="003838D5" w:rsidP="00F17FF7">
            <w:pPr>
              <w:adjustRightInd w:val="0"/>
              <w:snapToGrid w:val="0"/>
              <w:spacing w:line="280" w:lineRule="atLeast"/>
              <w:ind w:rightChars="300" w:right="720"/>
              <w:jc w:val="right"/>
              <w:rPr>
                <w:rFonts w:eastAsia="標楷體"/>
                <w:sz w:val="22"/>
              </w:rPr>
            </w:pPr>
            <w:r w:rsidRPr="005C208D">
              <w:rPr>
                <w:rFonts w:eastAsia="標楷體" w:hint="eastAsia"/>
                <w:sz w:val="22"/>
              </w:rPr>
              <w:t>18</w:t>
            </w:r>
          </w:p>
        </w:tc>
        <w:tc>
          <w:tcPr>
            <w:tcW w:w="1795" w:type="dxa"/>
            <w:tcBorders>
              <w:top w:val="nil"/>
              <w:left w:val="nil"/>
              <w:bottom w:val="nil"/>
              <w:right w:val="nil"/>
            </w:tcBorders>
            <w:vAlign w:val="center"/>
          </w:tcPr>
          <w:p w:rsidR="003838D5" w:rsidRPr="005C208D" w:rsidRDefault="003838D5" w:rsidP="00F17FF7">
            <w:pPr>
              <w:adjustRightInd w:val="0"/>
              <w:snapToGrid w:val="0"/>
              <w:spacing w:line="280" w:lineRule="atLeast"/>
              <w:ind w:rightChars="150" w:right="360"/>
              <w:jc w:val="right"/>
              <w:rPr>
                <w:rFonts w:eastAsia="標楷體"/>
                <w:sz w:val="22"/>
              </w:rPr>
            </w:pPr>
            <w:r w:rsidRPr="005C208D">
              <w:rPr>
                <w:rFonts w:eastAsia="標楷體" w:hint="eastAsia"/>
                <w:sz w:val="22"/>
              </w:rPr>
              <w:t>11,110.4</w:t>
            </w:r>
          </w:p>
        </w:tc>
        <w:tc>
          <w:tcPr>
            <w:tcW w:w="1796" w:type="dxa"/>
            <w:tcBorders>
              <w:top w:val="nil"/>
              <w:left w:val="nil"/>
              <w:bottom w:val="nil"/>
              <w:right w:val="nil"/>
            </w:tcBorders>
            <w:vAlign w:val="bottom"/>
          </w:tcPr>
          <w:p w:rsidR="003838D5" w:rsidRPr="005C208D" w:rsidRDefault="003838D5" w:rsidP="00F17FF7">
            <w:pPr>
              <w:adjustRightInd w:val="0"/>
              <w:snapToGrid w:val="0"/>
              <w:spacing w:line="280" w:lineRule="atLeast"/>
              <w:ind w:rightChars="250" w:right="600"/>
              <w:jc w:val="right"/>
              <w:rPr>
                <w:rFonts w:eastAsia="標楷體"/>
                <w:sz w:val="22"/>
              </w:rPr>
            </w:pPr>
            <w:r w:rsidRPr="005C208D">
              <w:rPr>
                <w:rFonts w:eastAsia="標楷體" w:hint="eastAsia"/>
                <w:sz w:val="22"/>
              </w:rPr>
              <w:t>464.8</w:t>
            </w:r>
          </w:p>
        </w:tc>
        <w:tc>
          <w:tcPr>
            <w:tcW w:w="2662" w:type="dxa"/>
            <w:tcBorders>
              <w:top w:val="nil"/>
              <w:left w:val="nil"/>
              <w:bottom w:val="nil"/>
              <w:right w:val="nil"/>
            </w:tcBorders>
          </w:tcPr>
          <w:p w:rsidR="003838D5" w:rsidRPr="005C208D" w:rsidRDefault="003838D5" w:rsidP="00F17FF7">
            <w:pPr>
              <w:adjustRightInd w:val="0"/>
              <w:snapToGrid w:val="0"/>
              <w:spacing w:line="280" w:lineRule="atLeast"/>
              <w:ind w:rightChars="400" w:right="960"/>
              <w:jc w:val="right"/>
              <w:rPr>
                <w:rFonts w:eastAsia="標楷體"/>
                <w:sz w:val="22"/>
              </w:rPr>
            </w:pPr>
            <w:r w:rsidRPr="005C208D">
              <w:rPr>
                <w:rFonts w:eastAsia="標楷體" w:hint="eastAsia"/>
                <w:sz w:val="22"/>
              </w:rPr>
              <w:t>617.2</w:t>
            </w:r>
          </w:p>
        </w:tc>
      </w:tr>
      <w:tr w:rsidR="003838D5" w:rsidRPr="00896C1C" w:rsidTr="00EB5BD3">
        <w:trPr>
          <w:trHeight w:val="381"/>
          <w:jc w:val="center"/>
        </w:trPr>
        <w:tc>
          <w:tcPr>
            <w:tcW w:w="1579" w:type="dxa"/>
            <w:tcBorders>
              <w:top w:val="nil"/>
              <w:left w:val="nil"/>
            </w:tcBorders>
            <w:vAlign w:val="center"/>
          </w:tcPr>
          <w:p w:rsidR="003838D5" w:rsidRPr="00CD3778" w:rsidRDefault="003838D5" w:rsidP="00F17FF7">
            <w:pPr>
              <w:adjustRightInd w:val="0"/>
              <w:snapToGrid w:val="0"/>
              <w:spacing w:line="280" w:lineRule="atLeas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1795" w:type="dxa"/>
            <w:tcBorders>
              <w:top w:val="nil"/>
              <w:right w:val="nil"/>
            </w:tcBorders>
            <w:vAlign w:val="center"/>
          </w:tcPr>
          <w:p w:rsidR="003838D5" w:rsidRPr="005C208D" w:rsidRDefault="003838D5" w:rsidP="00F17FF7">
            <w:pPr>
              <w:adjustRightInd w:val="0"/>
              <w:snapToGrid w:val="0"/>
              <w:spacing w:line="280" w:lineRule="atLeast"/>
              <w:ind w:rightChars="300" w:right="720"/>
              <w:jc w:val="right"/>
              <w:rPr>
                <w:rFonts w:eastAsia="標楷體"/>
                <w:sz w:val="22"/>
              </w:rPr>
            </w:pPr>
            <w:r w:rsidRPr="005C208D">
              <w:rPr>
                <w:rFonts w:eastAsia="標楷體" w:hint="eastAsia"/>
                <w:sz w:val="22"/>
              </w:rPr>
              <w:t>856</w:t>
            </w:r>
          </w:p>
        </w:tc>
        <w:tc>
          <w:tcPr>
            <w:tcW w:w="1795" w:type="dxa"/>
            <w:tcBorders>
              <w:top w:val="nil"/>
              <w:left w:val="nil"/>
              <w:right w:val="nil"/>
            </w:tcBorders>
            <w:vAlign w:val="center"/>
          </w:tcPr>
          <w:p w:rsidR="003838D5" w:rsidRPr="005C208D" w:rsidRDefault="003838D5" w:rsidP="00F17FF7">
            <w:pPr>
              <w:adjustRightInd w:val="0"/>
              <w:snapToGrid w:val="0"/>
              <w:spacing w:line="280" w:lineRule="atLeast"/>
              <w:ind w:rightChars="150" w:right="360"/>
              <w:jc w:val="right"/>
              <w:rPr>
                <w:rFonts w:eastAsia="標楷體"/>
                <w:sz w:val="22"/>
              </w:rPr>
            </w:pPr>
            <w:r w:rsidRPr="005C208D">
              <w:rPr>
                <w:rFonts w:eastAsia="標楷體" w:hint="eastAsia"/>
                <w:sz w:val="22"/>
              </w:rPr>
              <w:t>159,626.8</w:t>
            </w:r>
          </w:p>
        </w:tc>
        <w:tc>
          <w:tcPr>
            <w:tcW w:w="1796" w:type="dxa"/>
            <w:tcBorders>
              <w:top w:val="nil"/>
              <w:left w:val="nil"/>
              <w:right w:val="nil"/>
            </w:tcBorders>
          </w:tcPr>
          <w:p w:rsidR="003838D5" w:rsidRPr="005C208D" w:rsidRDefault="003838D5" w:rsidP="00F17FF7">
            <w:pPr>
              <w:adjustRightInd w:val="0"/>
              <w:snapToGrid w:val="0"/>
              <w:spacing w:line="280" w:lineRule="atLeast"/>
              <w:ind w:rightChars="250" w:right="600"/>
              <w:jc w:val="right"/>
              <w:rPr>
                <w:rFonts w:eastAsia="標楷體"/>
                <w:sz w:val="22"/>
              </w:rPr>
            </w:pPr>
            <w:proofErr w:type="gramStart"/>
            <w:r w:rsidRPr="005C208D">
              <w:rPr>
                <w:rFonts w:eastAsia="標楷體" w:hint="eastAsia"/>
                <w:sz w:val="22"/>
              </w:rPr>
              <w:t>—</w:t>
            </w:r>
            <w:proofErr w:type="gramEnd"/>
          </w:p>
        </w:tc>
        <w:tc>
          <w:tcPr>
            <w:tcW w:w="2662" w:type="dxa"/>
            <w:tcBorders>
              <w:top w:val="nil"/>
              <w:left w:val="nil"/>
              <w:right w:val="nil"/>
            </w:tcBorders>
          </w:tcPr>
          <w:p w:rsidR="003838D5" w:rsidRPr="005C208D" w:rsidRDefault="003838D5" w:rsidP="00F17FF7">
            <w:pPr>
              <w:adjustRightInd w:val="0"/>
              <w:snapToGrid w:val="0"/>
              <w:spacing w:line="280" w:lineRule="atLeast"/>
              <w:ind w:rightChars="400" w:right="960"/>
              <w:jc w:val="right"/>
              <w:rPr>
                <w:rFonts w:eastAsia="標楷體"/>
                <w:sz w:val="22"/>
              </w:rPr>
            </w:pPr>
            <w:r w:rsidRPr="005C208D">
              <w:rPr>
                <w:rFonts w:eastAsia="標楷體" w:hint="eastAsia"/>
                <w:sz w:val="22"/>
              </w:rPr>
              <w:t>186.5</w:t>
            </w:r>
          </w:p>
        </w:tc>
      </w:tr>
    </w:tbl>
    <w:p w:rsidR="00F70C24" w:rsidRPr="002F2FF7" w:rsidRDefault="005446F7" w:rsidP="00F70C24">
      <w:pPr>
        <w:pStyle w:val="k3a"/>
        <w:spacing w:beforeLines="0" w:before="0" w:line="300" w:lineRule="auto"/>
        <w:ind w:leftChars="118" w:left="283" w:firstLineChars="0" w:firstLine="0"/>
        <w:rPr>
          <w:kern w:val="2"/>
          <w:sz w:val="22"/>
          <w:szCs w:val="22"/>
        </w:rPr>
      </w:pPr>
      <w:r w:rsidRPr="002F2FF7">
        <w:rPr>
          <w:kern w:val="2"/>
          <w:sz w:val="22"/>
          <w:szCs w:val="22"/>
        </w:rPr>
        <w:t>資料來源：經濟部投審會。</w:t>
      </w:r>
    </w:p>
    <w:p w:rsidR="002001D7" w:rsidRPr="008B379D" w:rsidRDefault="002001D7" w:rsidP="002001D7">
      <w:pPr>
        <w:pStyle w:val="2"/>
        <w:spacing w:afterLines="50" w:after="180"/>
        <w:rPr>
          <w:color w:val="FF0000"/>
        </w:rPr>
      </w:pPr>
      <w:bookmarkStart w:id="165" w:name="_Toc415126228"/>
      <w:bookmarkStart w:id="166" w:name="_Toc454808923"/>
      <w:bookmarkEnd w:id="161"/>
      <w:bookmarkEnd w:id="162"/>
      <w:r w:rsidRPr="002F2FF7">
        <w:rPr>
          <w:sz w:val="32"/>
        </w:rPr>
        <w:lastRenderedPageBreak/>
        <w:t>（二）兩岸貿易</w:t>
      </w:r>
      <w:bookmarkEnd w:id="165"/>
      <w:bookmarkEnd w:id="166"/>
    </w:p>
    <w:p w:rsidR="00EB5BD3" w:rsidRPr="005A0919" w:rsidRDefault="00EB5BD3" w:rsidP="00EB5BD3">
      <w:pPr>
        <w:pStyle w:val="af3"/>
        <w:widowControl w:val="0"/>
        <w:tabs>
          <w:tab w:val="left" w:pos="567"/>
        </w:tabs>
        <w:overflowPunct w:val="0"/>
        <w:ind w:leftChars="50" w:left="400" w:rightChars="2066" w:right="4958" w:hangingChars="100" w:hanging="280"/>
        <w:jc w:val="both"/>
        <w:rPr>
          <w:color w:val="FF0000"/>
          <w:sz w:val="28"/>
          <w:szCs w:val="16"/>
          <w:u w:val="single"/>
        </w:rPr>
      </w:pPr>
      <w:r w:rsidRPr="00EB5BD3">
        <w:rPr>
          <w:kern w:val="2"/>
          <w:sz w:val="28"/>
          <w:szCs w:val="16"/>
          <w:lang w:bidi="ar-SA"/>
        </w:rPr>
        <w:drawing>
          <wp:anchor distT="0" distB="0" distL="180340" distR="114300" simplePos="0" relativeHeight="252427776" behindDoc="0" locked="1" layoutInCell="1" allowOverlap="1" wp14:anchorId="58837131" wp14:editId="459A5112">
            <wp:simplePos x="0" y="0"/>
            <wp:positionH relativeFrom="column">
              <wp:posOffset>2289175</wp:posOffset>
            </wp:positionH>
            <wp:positionV relativeFrom="page">
              <wp:posOffset>790575</wp:posOffset>
            </wp:positionV>
            <wp:extent cx="3857625" cy="2476500"/>
            <wp:effectExtent l="0" t="0" r="0" b="0"/>
            <wp:wrapSquare wrapText="bothSides"/>
            <wp:docPr id="491" name="圖表 4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403EF1">
        <w:rPr>
          <w:sz w:val="28"/>
          <w:szCs w:val="16"/>
        </w:rPr>
        <w:t>－</w:t>
      </w:r>
      <w:r w:rsidRPr="00403EF1">
        <w:rPr>
          <w:rFonts w:hint="eastAsia"/>
          <w:noProof w:val="0"/>
          <w:kern w:val="2"/>
          <w:sz w:val="28"/>
          <w:szCs w:val="16"/>
          <w:lang w:bidi="ar-SA"/>
        </w:rPr>
        <w:t>201</w:t>
      </w:r>
      <w:r>
        <w:rPr>
          <w:rFonts w:hint="eastAsia"/>
          <w:noProof w:val="0"/>
          <w:kern w:val="2"/>
          <w:sz w:val="28"/>
          <w:szCs w:val="16"/>
          <w:lang w:bidi="ar-SA"/>
        </w:rPr>
        <w:t>6</w:t>
      </w:r>
      <w:r w:rsidRPr="00403EF1">
        <w:rPr>
          <w:rFonts w:hint="eastAsia"/>
          <w:noProof w:val="0"/>
          <w:kern w:val="2"/>
          <w:sz w:val="28"/>
          <w:szCs w:val="16"/>
          <w:lang w:bidi="ar-SA"/>
        </w:rPr>
        <w:t>年</w:t>
      </w:r>
      <w:r>
        <w:rPr>
          <w:rFonts w:hint="eastAsia"/>
          <w:noProof w:val="0"/>
          <w:kern w:val="2"/>
          <w:sz w:val="28"/>
          <w:szCs w:val="16"/>
          <w:lang w:bidi="ar-SA"/>
        </w:rPr>
        <w:t>1</w:t>
      </w:r>
      <w:r>
        <w:rPr>
          <w:rFonts w:hint="eastAsia"/>
          <w:noProof w:val="0"/>
          <w:kern w:val="2"/>
          <w:sz w:val="28"/>
          <w:szCs w:val="16"/>
          <w:lang w:bidi="ar-SA"/>
        </w:rPr>
        <w:t>至</w:t>
      </w:r>
      <w:r>
        <w:rPr>
          <w:rFonts w:hint="eastAsia"/>
          <w:noProof w:val="0"/>
          <w:kern w:val="2"/>
          <w:sz w:val="28"/>
          <w:szCs w:val="16"/>
          <w:lang w:bidi="ar-SA"/>
        </w:rPr>
        <w:t>5</w:t>
      </w:r>
      <w:r>
        <w:rPr>
          <w:rFonts w:hint="eastAsia"/>
          <w:noProof w:val="0"/>
          <w:kern w:val="2"/>
          <w:sz w:val="28"/>
          <w:szCs w:val="16"/>
          <w:lang w:bidi="ar-SA"/>
        </w:rPr>
        <w:t>月</w:t>
      </w:r>
      <w:r w:rsidRPr="00403EF1">
        <w:rPr>
          <w:rFonts w:hint="eastAsia"/>
          <w:noProof w:val="0"/>
          <w:kern w:val="2"/>
          <w:sz w:val="28"/>
          <w:szCs w:val="16"/>
          <w:lang w:bidi="ar-SA"/>
        </w:rPr>
        <w:t>我對中國大陸</w:t>
      </w:r>
      <w:r>
        <w:rPr>
          <w:rFonts w:hint="eastAsia"/>
          <w:noProof w:val="0"/>
          <w:kern w:val="2"/>
          <w:sz w:val="28"/>
          <w:szCs w:val="16"/>
          <w:lang w:bidi="ar-SA"/>
        </w:rPr>
        <w:t>（</w:t>
      </w:r>
      <w:r w:rsidRPr="00403EF1">
        <w:rPr>
          <w:rFonts w:hint="eastAsia"/>
          <w:noProof w:val="0"/>
          <w:kern w:val="2"/>
          <w:sz w:val="28"/>
          <w:szCs w:val="16"/>
          <w:lang w:bidi="ar-SA"/>
        </w:rPr>
        <w:t>含香港</w:t>
      </w:r>
      <w:r>
        <w:rPr>
          <w:rFonts w:hint="eastAsia"/>
          <w:noProof w:val="0"/>
          <w:kern w:val="2"/>
          <w:sz w:val="28"/>
          <w:szCs w:val="16"/>
          <w:lang w:bidi="ar-SA"/>
        </w:rPr>
        <w:t>）</w:t>
      </w:r>
      <w:r w:rsidRPr="00403EF1">
        <w:rPr>
          <w:rFonts w:hint="eastAsia"/>
          <w:noProof w:val="0"/>
          <w:kern w:val="2"/>
          <w:sz w:val="28"/>
          <w:szCs w:val="16"/>
          <w:lang w:bidi="ar-SA"/>
        </w:rPr>
        <w:t>貿易總額為</w:t>
      </w:r>
      <w:r>
        <w:rPr>
          <w:rFonts w:hint="eastAsia"/>
          <w:noProof w:val="0"/>
          <w:kern w:val="2"/>
          <w:sz w:val="28"/>
          <w:szCs w:val="16"/>
          <w:lang w:bidi="ar-SA"/>
        </w:rPr>
        <w:t>594.8</w:t>
      </w:r>
      <w:r w:rsidRPr="00063461">
        <w:rPr>
          <w:rFonts w:hint="eastAsia"/>
          <w:noProof w:val="0"/>
          <w:kern w:val="2"/>
          <w:sz w:val="28"/>
          <w:szCs w:val="16"/>
          <w:lang w:bidi="ar-SA"/>
        </w:rPr>
        <w:t>億美元，較上年同期減少</w:t>
      </w:r>
      <w:r>
        <w:rPr>
          <w:rFonts w:hint="eastAsia"/>
          <w:noProof w:val="0"/>
          <w:kern w:val="2"/>
          <w:sz w:val="28"/>
          <w:szCs w:val="16"/>
          <w:lang w:bidi="ar-SA"/>
        </w:rPr>
        <w:t>11.3</w:t>
      </w:r>
      <w:r w:rsidRPr="00063461">
        <w:rPr>
          <w:rFonts w:hint="eastAsia"/>
          <w:noProof w:val="0"/>
          <w:kern w:val="2"/>
          <w:sz w:val="28"/>
          <w:szCs w:val="16"/>
          <w:lang w:bidi="ar-SA"/>
        </w:rPr>
        <w:t>%</w:t>
      </w:r>
      <w:r w:rsidRPr="00063461">
        <w:rPr>
          <w:rFonts w:hint="eastAsia"/>
          <w:noProof w:val="0"/>
          <w:kern w:val="2"/>
          <w:sz w:val="28"/>
          <w:szCs w:val="16"/>
          <w:lang w:bidi="ar-SA"/>
        </w:rPr>
        <w:t>；其中出口額為</w:t>
      </w:r>
      <w:r>
        <w:rPr>
          <w:rFonts w:hint="eastAsia"/>
          <w:noProof w:val="0"/>
          <w:kern w:val="2"/>
          <w:sz w:val="28"/>
          <w:szCs w:val="16"/>
          <w:lang w:bidi="ar-SA"/>
        </w:rPr>
        <w:t>416.9</w:t>
      </w:r>
      <w:r w:rsidRPr="00063461">
        <w:rPr>
          <w:rFonts w:hint="eastAsia"/>
          <w:noProof w:val="0"/>
          <w:kern w:val="2"/>
          <w:sz w:val="28"/>
          <w:szCs w:val="16"/>
          <w:lang w:bidi="ar-SA"/>
        </w:rPr>
        <w:t>億美元，減少</w:t>
      </w:r>
      <w:r>
        <w:rPr>
          <w:rFonts w:hint="eastAsia"/>
          <w:noProof w:val="0"/>
          <w:kern w:val="2"/>
          <w:sz w:val="28"/>
          <w:szCs w:val="16"/>
          <w:lang w:bidi="ar-SA"/>
        </w:rPr>
        <w:t>12.8</w:t>
      </w:r>
      <w:r w:rsidRPr="00063461">
        <w:rPr>
          <w:rFonts w:hint="eastAsia"/>
          <w:noProof w:val="0"/>
          <w:kern w:val="2"/>
          <w:sz w:val="28"/>
          <w:szCs w:val="16"/>
          <w:lang w:bidi="ar-SA"/>
        </w:rPr>
        <w:t>%</w:t>
      </w:r>
      <w:r w:rsidRPr="00063461">
        <w:rPr>
          <w:rFonts w:hint="eastAsia"/>
          <w:noProof w:val="0"/>
          <w:kern w:val="2"/>
          <w:sz w:val="28"/>
          <w:szCs w:val="16"/>
          <w:lang w:bidi="ar-SA"/>
        </w:rPr>
        <w:t>；進</w:t>
      </w:r>
      <w:r w:rsidRPr="00403EF1">
        <w:rPr>
          <w:rFonts w:hint="eastAsia"/>
          <w:noProof w:val="0"/>
          <w:kern w:val="2"/>
          <w:sz w:val="28"/>
          <w:szCs w:val="16"/>
          <w:lang w:bidi="ar-SA"/>
        </w:rPr>
        <w:t>口額為</w:t>
      </w:r>
      <w:r>
        <w:rPr>
          <w:rFonts w:hint="eastAsia"/>
          <w:noProof w:val="0"/>
          <w:kern w:val="2"/>
          <w:sz w:val="28"/>
          <w:szCs w:val="16"/>
          <w:lang w:bidi="ar-SA"/>
        </w:rPr>
        <w:t>177.9</w:t>
      </w:r>
      <w:r w:rsidRPr="00063461">
        <w:rPr>
          <w:rFonts w:hint="eastAsia"/>
          <w:noProof w:val="0"/>
          <w:kern w:val="2"/>
          <w:sz w:val="28"/>
          <w:szCs w:val="16"/>
          <w:lang w:bidi="ar-SA"/>
        </w:rPr>
        <w:t>億美元，減少</w:t>
      </w:r>
      <w:r>
        <w:rPr>
          <w:rFonts w:hint="eastAsia"/>
          <w:noProof w:val="0"/>
          <w:kern w:val="2"/>
          <w:sz w:val="28"/>
          <w:szCs w:val="16"/>
          <w:lang w:bidi="ar-SA"/>
        </w:rPr>
        <w:t>7.7</w:t>
      </w:r>
      <w:r w:rsidRPr="00063461">
        <w:rPr>
          <w:rFonts w:hint="eastAsia"/>
          <w:noProof w:val="0"/>
          <w:kern w:val="2"/>
          <w:sz w:val="28"/>
          <w:szCs w:val="16"/>
          <w:lang w:bidi="ar-SA"/>
        </w:rPr>
        <w:t>%</w:t>
      </w:r>
      <w:r w:rsidRPr="00063461">
        <w:rPr>
          <w:rFonts w:hint="eastAsia"/>
          <w:noProof w:val="0"/>
          <w:kern w:val="2"/>
          <w:sz w:val="28"/>
          <w:szCs w:val="16"/>
          <w:lang w:bidi="ar-SA"/>
        </w:rPr>
        <w:t>；貿易出超為</w:t>
      </w:r>
      <w:r>
        <w:rPr>
          <w:rFonts w:hint="eastAsia"/>
          <w:noProof w:val="0"/>
          <w:kern w:val="2"/>
          <w:sz w:val="28"/>
          <w:szCs w:val="16"/>
          <w:lang w:bidi="ar-SA"/>
        </w:rPr>
        <w:t>239.1</w:t>
      </w:r>
      <w:r w:rsidRPr="00063461">
        <w:rPr>
          <w:rFonts w:hint="eastAsia"/>
          <w:noProof w:val="0"/>
          <w:kern w:val="2"/>
          <w:sz w:val="28"/>
          <w:szCs w:val="16"/>
          <w:lang w:bidi="ar-SA"/>
        </w:rPr>
        <w:t>億美元，減少</w:t>
      </w:r>
      <w:r w:rsidRPr="00063461">
        <w:rPr>
          <w:rFonts w:hint="eastAsia"/>
          <w:noProof w:val="0"/>
          <w:kern w:val="2"/>
          <w:sz w:val="28"/>
          <w:szCs w:val="16"/>
          <w:lang w:bidi="ar-SA"/>
        </w:rPr>
        <w:t>16.</w:t>
      </w:r>
      <w:r>
        <w:rPr>
          <w:rFonts w:hint="eastAsia"/>
          <w:noProof w:val="0"/>
          <w:kern w:val="2"/>
          <w:sz w:val="28"/>
          <w:szCs w:val="16"/>
          <w:lang w:bidi="ar-SA"/>
        </w:rPr>
        <w:t>3</w:t>
      </w:r>
      <w:r w:rsidRPr="00063461">
        <w:rPr>
          <w:rFonts w:hint="eastAsia"/>
          <w:noProof w:val="0"/>
          <w:kern w:val="2"/>
          <w:sz w:val="28"/>
          <w:szCs w:val="16"/>
          <w:lang w:bidi="ar-SA"/>
        </w:rPr>
        <w:t>%</w:t>
      </w:r>
      <w:r w:rsidRPr="00063461">
        <w:rPr>
          <w:rFonts w:hint="eastAsia"/>
          <w:noProof w:val="0"/>
          <w:kern w:val="2"/>
          <w:sz w:val="28"/>
          <w:szCs w:val="16"/>
          <w:lang w:bidi="ar-SA"/>
        </w:rPr>
        <w:t>。</w:t>
      </w:r>
    </w:p>
    <w:p w:rsidR="00EB5BD3" w:rsidRPr="00403EF1" w:rsidRDefault="00EB5BD3" w:rsidP="00EB5BD3">
      <w:pPr>
        <w:pStyle w:val="k3a"/>
        <w:spacing w:beforeLines="0" w:before="0" w:line="300" w:lineRule="auto"/>
        <w:ind w:leftChars="0" w:left="0" w:firstLineChars="0" w:firstLine="0"/>
        <w:rPr>
          <w:vanish/>
        </w:rPr>
      </w:pPr>
    </w:p>
    <w:p w:rsidR="00EB5BD3" w:rsidRPr="00403EF1" w:rsidRDefault="00EB5BD3" w:rsidP="00EB5BD3">
      <w:pPr>
        <w:rPr>
          <w:rFonts w:eastAsia="標楷體"/>
          <w:vanish/>
          <w:sz w:val="28"/>
        </w:rPr>
      </w:pPr>
    </w:p>
    <w:p w:rsidR="00EB5BD3" w:rsidRPr="00403EF1" w:rsidRDefault="00EB5BD3" w:rsidP="00EB5BD3">
      <w:pPr>
        <w:rPr>
          <w:rFonts w:eastAsia="標楷體"/>
          <w:vanish/>
          <w:sz w:val="28"/>
        </w:rPr>
      </w:pPr>
    </w:p>
    <w:p w:rsidR="00EB5BD3" w:rsidRPr="00403EF1" w:rsidRDefault="00EB5BD3" w:rsidP="00EB5BD3">
      <w:pPr>
        <w:rPr>
          <w:rFonts w:eastAsia="標楷體"/>
          <w:vanish/>
          <w:sz w:val="28"/>
        </w:rPr>
      </w:pPr>
    </w:p>
    <w:p w:rsidR="00EB5BD3" w:rsidRPr="00403EF1" w:rsidRDefault="00EB5BD3" w:rsidP="00EB5BD3">
      <w:pPr>
        <w:rPr>
          <w:rFonts w:eastAsia="標楷體"/>
          <w:vanish/>
          <w:sz w:val="28"/>
        </w:rPr>
      </w:pPr>
    </w:p>
    <w:p w:rsidR="00EB5BD3" w:rsidRPr="00403EF1" w:rsidRDefault="00EB5BD3" w:rsidP="00EB5BD3">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EB5BD3" w:rsidRPr="00403EF1" w:rsidRDefault="00EB5BD3" w:rsidP="00EB5BD3">
      <w:pPr>
        <w:rPr>
          <w:rFonts w:eastAsia="標楷體"/>
          <w:vanish/>
          <w:sz w:val="28"/>
        </w:rPr>
      </w:pPr>
    </w:p>
    <w:p w:rsidR="00EB5BD3" w:rsidRPr="00403EF1" w:rsidRDefault="00EB5BD3" w:rsidP="00EB5BD3">
      <w:pPr>
        <w:rPr>
          <w:rFonts w:eastAsia="標楷體"/>
          <w:vanish/>
          <w:sz w:val="28"/>
        </w:rPr>
      </w:pPr>
    </w:p>
    <w:p w:rsidR="00EB5BD3" w:rsidRPr="00403EF1" w:rsidRDefault="00EB5BD3" w:rsidP="00EB5BD3">
      <w:pPr>
        <w:rPr>
          <w:rFonts w:eastAsia="標楷體"/>
          <w:vanish/>
          <w:sz w:val="28"/>
        </w:rPr>
      </w:pPr>
    </w:p>
    <w:p w:rsidR="00EB5BD3" w:rsidRPr="00403EF1" w:rsidRDefault="00EB5BD3" w:rsidP="00EB5BD3">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EB5BD3" w:rsidRPr="00403EF1" w:rsidRDefault="00EB5BD3" w:rsidP="00EB5BD3">
      <w:pPr>
        <w:snapToGrid w:val="0"/>
        <w:spacing w:afterLines="50" w:after="180" w:line="400" w:lineRule="exact"/>
        <w:ind w:right="-573"/>
        <w:jc w:val="right"/>
        <w:rPr>
          <w:rFonts w:eastAsia="標楷體"/>
        </w:rPr>
      </w:pPr>
      <w:r w:rsidRPr="00403EF1">
        <w:rPr>
          <w:rFonts w:eastAsia="標楷體"/>
          <w:noProof/>
          <w:spacing w:val="-4"/>
          <w:sz w:val="28"/>
        </w:rPr>
        <mc:AlternateContent>
          <mc:Choice Requires="wpg">
            <w:drawing>
              <wp:anchor distT="0" distB="0" distL="114300" distR="114300" simplePos="0" relativeHeight="252426752" behindDoc="0" locked="0" layoutInCell="1" allowOverlap="1" wp14:anchorId="7690D251" wp14:editId="2CE1529E">
                <wp:simplePos x="0" y="0"/>
                <wp:positionH relativeFrom="column">
                  <wp:posOffset>-2880360</wp:posOffset>
                </wp:positionH>
                <wp:positionV relativeFrom="paragraph">
                  <wp:posOffset>552450</wp:posOffset>
                </wp:positionV>
                <wp:extent cx="571500" cy="342900"/>
                <wp:effectExtent l="0" t="0" r="3810" b="38100"/>
                <wp:wrapNone/>
                <wp:docPr id="485" name="群組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486"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145A" w:rsidRDefault="0099145A" w:rsidP="00EB5BD3">
                              <w:pPr>
                                <w:spacing w:line="200" w:lineRule="exact"/>
                                <w:rPr>
                                  <w:b/>
                                  <w:bCs/>
                                  <w:color w:val="000000"/>
                                  <w:sz w:val="16"/>
                                </w:rPr>
                              </w:pPr>
                              <w:r>
                                <w:rPr>
                                  <w:rFonts w:hint="eastAsia"/>
                                  <w:b/>
                                  <w:bCs/>
                                  <w:color w:val="000000"/>
                                  <w:sz w:val="16"/>
                                </w:rPr>
                                <w:t>進口成長率</w:t>
                              </w:r>
                            </w:p>
                            <w:p w:rsidR="0099145A" w:rsidRDefault="0099145A" w:rsidP="00EB5BD3">
                              <w:pPr>
                                <w:spacing w:line="200" w:lineRule="exact"/>
                                <w:rPr>
                                  <w:sz w:val="14"/>
                                </w:rPr>
                              </w:pPr>
                            </w:p>
                          </w:txbxContent>
                        </wps:txbx>
                        <wps:bodyPr rot="0" vert="horz" wrap="square" lIns="0" tIns="0" rIns="0" bIns="0" anchor="t" anchorCtr="0" upright="1">
                          <a:noAutofit/>
                        </wps:bodyPr>
                      </wps:wsp>
                      <wps:wsp>
                        <wps:cNvPr id="490"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85" o:spid="_x0000_s1037" style="position:absolute;left:0;text-align:left;margin-left:-226.8pt;margin-top:43.5pt;width:45pt;height:27pt;z-index:252426752"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rOsUA&#10;AADcAAAADwAAAGRycy9kb3ducmV2LnhtbESPzYvCMBTE7wv+D+EJXhZNV5Yi1Sh+rODBPfiB50fz&#10;bIvNS0mirf+9WRD2OMzMb5jZojO1eJDzlWUFX6MEBHFudcWFgvNpO5yA8AFZY22ZFDzJw2Le+5hh&#10;pm3LB3ocQyEihH2GCsoQmkxKn5dk0I9sQxy9q3UGQ5SukNphG+GmluMkSaXBiuNCiQ2tS8pvx7tR&#10;kG7cvT3w+nNz/tnjb1OML6vnRalBv1tOQQTqwn/43d5pBd+TFP7Ox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ys6xQAAANwAAAAPAAAAAAAAAAAAAAAAAJgCAABkcnMv&#10;ZG93bnJldi54bWxQSwUGAAAAAAQABAD1AAAAigMAAAAA&#10;" stroked="f">
                  <v:textbox inset="0,0,0,0">
                    <w:txbxContent>
                      <w:p w:rsidR="0099145A" w:rsidRDefault="0099145A" w:rsidP="00EB5BD3">
                        <w:pPr>
                          <w:spacing w:line="200" w:lineRule="exact"/>
                          <w:rPr>
                            <w:b/>
                            <w:bCs/>
                            <w:color w:val="000000"/>
                            <w:sz w:val="16"/>
                          </w:rPr>
                        </w:pPr>
                        <w:r>
                          <w:rPr>
                            <w:rFonts w:hint="eastAsia"/>
                            <w:b/>
                            <w:bCs/>
                            <w:color w:val="000000"/>
                            <w:sz w:val="16"/>
                          </w:rPr>
                          <w:t>進口成長率</w:t>
                        </w:r>
                      </w:p>
                      <w:p w:rsidR="0099145A" w:rsidRDefault="0099145A" w:rsidP="00EB5BD3">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PEXr8AAADcAAAADwAAAGRycy9kb3ducmV2LnhtbERPzYrCMBC+L/gOYQRva+pSylpNiygL&#10;7mmx+gBDM7bFZlKSaOvbbw6Cx4/vf1tOphcPcr6zrGC1TEAQ11Z33Ci4nH8+v0H4gKyxt0wKnuSh&#10;LGYfW8y1HflEjyo0Ioawz1FBG8KQS+nrlgz6pR2II3e1zmCI0DVSOxxjuOnlV5Jk0mDHsaHFgfYt&#10;1bfqbhScLqP5m7LfJDBVsj5k6S11R6UW82m3ARFoCm/xy33UCtJ1nB/PxCMgi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gPEXr8AAADcAAAADwAAAAAAAAAAAAAAAACh&#10;AgAAZHJzL2Rvd25yZXYueG1sUEsFBgAAAAAEAAQA+QAAAI0DAAAAAA==&#10;">
                  <v:stroke endarrow="classic"/>
                </v:line>
              </v:group>
            </w:pict>
          </mc:Fallback>
        </mc:AlternateContent>
      </w:r>
      <w:r w:rsidRPr="00403EF1">
        <w:rPr>
          <w:rFonts w:eastAsia="標楷體"/>
          <w:b/>
          <w:bCs/>
          <w:sz w:val="28"/>
        </w:rPr>
        <w:t xml:space="preserve">                  </w:t>
      </w:r>
      <w:r w:rsidRPr="00403EF1">
        <w:rPr>
          <w:rFonts w:eastAsia="標楷體"/>
          <w:b/>
          <w:bCs/>
          <w:sz w:val="28"/>
        </w:rPr>
        <w:t>表</w:t>
      </w:r>
      <w:r w:rsidRPr="00403EF1">
        <w:rPr>
          <w:rFonts w:eastAsia="標楷體"/>
          <w:b/>
          <w:bCs/>
          <w:sz w:val="28"/>
        </w:rPr>
        <w:t xml:space="preserve">4-3 </w:t>
      </w:r>
      <w:r w:rsidRPr="00403EF1">
        <w:rPr>
          <w:rFonts w:eastAsia="標楷體"/>
          <w:b/>
          <w:bCs/>
          <w:sz w:val="28"/>
        </w:rPr>
        <w:t>兩岸貿易概況</w:t>
      </w:r>
      <w:r w:rsidRPr="00403EF1">
        <w:rPr>
          <w:rFonts w:eastAsia="標楷體"/>
          <w:b/>
          <w:bCs/>
          <w:sz w:val="28"/>
        </w:rPr>
        <w:t xml:space="preserve">             </w:t>
      </w:r>
      <w:r w:rsidRPr="00403EF1">
        <w:rPr>
          <w:rFonts w:eastAsia="標楷體"/>
        </w:rPr>
        <w:t>單位：億美元；</w:t>
      </w:r>
      <w:r>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EB5BD3" w:rsidRPr="00896C1C" w:rsidTr="0099145A">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EB5BD3" w:rsidRPr="00896C1C" w:rsidRDefault="00EB5BD3" w:rsidP="0099145A">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w:t>
            </w:r>
            <w:r>
              <w:rPr>
                <w:rFonts w:ascii="標楷體" w:eastAsia="標楷體" w:hAnsi="標楷體" w:hint="eastAsia"/>
                <w:spacing w:val="0"/>
                <w:szCs w:val="24"/>
              </w:rPr>
              <w:t>(</w:t>
            </w:r>
            <w:r w:rsidRPr="00896C1C">
              <w:rPr>
                <w:rFonts w:ascii="標楷體" w:eastAsia="標楷體" w:hAnsi="標楷體" w:hint="eastAsia"/>
                <w:spacing w:val="0"/>
                <w:szCs w:val="24"/>
              </w:rPr>
              <w:t>月</w:t>
            </w:r>
            <w:r>
              <w:rPr>
                <w:rFonts w:ascii="標楷體" w:eastAsia="標楷體" w:hAnsi="標楷體" w:hint="eastAsia"/>
                <w:spacing w:val="0"/>
                <w:szCs w:val="24"/>
              </w:rPr>
              <w:t>)</w:t>
            </w:r>
            <w:r w:rsidRPr="00896C1C">
              <w:rPr>
                <w:rFonts w:ascii="標楷體" w:eastAsia="標楷體" w:hAnsi="標楷體" w:hint="eastAsia"/>
                <w:spacing w:val="0"/>
                <w:szCs w:val="24"/>
              </w:rPr>
              <w:t>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B5BD3" w:rsidRPr="00896C1C" w:rsidRDefault="00EB5BD3" w:rsidP="0099145A">
            <w:pPr>
              <w:jc w:val="center"/>
              <w:rPr>
                <w:rFonts w:ascii="新細明體" w:hAnsi="新細明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EB5BD3" w:rsidRPr="00896C1C" w:rsidRDefault="00EB5BD3" w:rsidP="0099145A">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EB5BD3" w:rsidRPr="00896C1C" w:rsidRDefault="00EB5BD3" w:rsidP="0099145A">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EB5BD3" w:rsidRPr="00896C1C" w:rsidRDefault="00EB5BD3" w:rsidP="0099145A">
            <w:pPr>
              <w:jc w:val="center"/>
              <w:rPr>
                <w:rFonts w:ascii="標楷體" w:eastAsia="標楷體" w:hAnsi="標楷體" w:cs="Arial Unicode MS"/>
              </w:rPr>
            </w:pPr>
            <w:r>
              <w:rPr>
                <w:rFonts w:ascii="標楷體" w:eastAsia="標楷體" w:hAnsi="標楷體" w:hint="eastAsia"/>
              </w:rPr>
              <w:t>出入超</w:t>
            </w:r>
          </w:p>
        </w:tc>
      </w:tr>
      <w:tr w:rsidR="00EB5BD3" w:rsidRPr="00896C1C" w:rsidTr="0099145A">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EB5BD3" w:rsidRPr="00896C1C" w:rsidRDefault="00EB5BD3" w:rsidP="0099145A">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B5BD3" w:rsidRPr="00BD25E6" w:rsidRDefault="00EB5BD3" w:rsidP="0099145A">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B5BD3" w:rsidRPr="00BD25E6" w:rsidRDefault="00EB5BD3" w:rsidP="0099145A">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B5BD3" w:rsidRPr="00BD25E6" w:rsidRDefault="00EB5BD3" w:rsidP="0099145A">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EB5BD3" w:rsidRPr="00BD25E6" w:rsidRDefault="00EB5BD3" w:rsidP="0099145A">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EB5BD3" w:rsidRPr="00BD25E6" w:rsidRDefault="00EB5BD3" w:rsidP="0099145A">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EB5BD3" w:rsidRPr="00BD25E6" w:rsidRDefault="00EB5BD3" w:rsidP="0099145A">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EB5BD3" w:rsidRPr="00BD25E6" w:rsidRDefault="00EB5BD3" w:rsidP="0099145A">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EB5BD3" w:rsidRPr="00BD25E6" w:rsidRDefault="00EB5BD3" w:rsidP="0099145A">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EB5BD3" w:rsidRPr="00BD25E6" w:rsidRDefault="00EB5BD3" w:rsidP="0099145A">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EB5BD3" w:rsidRPr="00BD25E6" w:rsidRDefault="00EB5BD3" w:rsidP="0099145A">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EB5BD3" w:rsidRPr="00BD25E6" w:rsidRDefault="00EB5BD3" w:rsidP="0099145A">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r>
      <w:tr w:rsidR="00EB5BD3" w:rsidRPr="00896C1C" w:rsidTr="0099145A">
        <w:trPr>
          <w:trHeight w:val="373"/>
        </w:trPr>
        <w:tc>
          <w:tcPr>
            <w:tcW w:w="1800" w:type="dxa"/>
            <w:tcBorders>
              <w:right w:val="single" w:sz="4" w:space="0" w:color="auto"/>
            </w:tcBorders>
            <w:tcMar>
              <w:top w:w="15" w:type="dxa"/>
              <w:left w:w="15" w:type="dxa"/>
              <w:bottom w:w="0" w:type="dxa"/>
              <w:right w:w="15" w:type="dxa"/>
            </w:tcMar>
          </w:tcPr>
          <w:p w:rsidR="00EB5BD3" w:rsidRPr="00896C1C" w:rsidRDefault="00EB5BD3" w:rsidP="0099145A">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center"/>
          </w:tcPr>
          <w:p w:rsidR="00EB5BD3" w:rsidRPr="00E622E1" w:rsidRDefault="00EB5BD3" w:rsidP="0099145A">
            <w:pPr>
              <w:jc w:val="center"/>
              <w:rPr>
                <w:color w:val="000000"/>
              </w:rPr>
            </w:pPr>
            <w:r w:rsidRPr="00E622E1">
              <w:rPr>
                <w:color w:val="000000"/>
              </w:rPr>
              <w:t>1</w:t>
            </w:r>
            <w:r>
              <w:rPr>
                <w:rFonts w:hint="eastAsia"/>
                <w:color w:val="000000"/>
              </w:rPr>
              <w:t>,</w:t>
            </w:r>
            <w:r w:rsidRPr="00E622E1">
              <w:rPr>
                <w:color w:val="000000"/>
              </w:rPr>
              <w:t>716.5</w:t>
            </w:r>
          </w:p>
        </w:tc>
        <w:tc>
          <w:tcPr>
            <w:tcW w:w="798" w:type="dxa"/>
            <w:tcBorders>
              <w:top w:val="nil"/>
              <w:left w:val="nil"/>
              <w:bottom w:val="nil"/>
              <w:right w:val="nil"/>
            </w:tcBorders>
            <w:tcMar>
              <w:top w:w="15" w:type="dxa"/>
              <w:left w:w="15" w:type="dxa"/>
              <w:bottom w:w="0" w:type="dxa"/>
              <w:right w:w="15" w:type="dxa"/>
            </w:tcMar>
            <w:vAlign w:val="center"/>
          </w:tcPr>
          <w:p w:rsidR="00EB5BD3" w:rsidRPr="00E622E1" w:rsidRDefault="00EB5BD3" w:rsidP="0099145A">
            <w:pPr>
              <w:jc w:val="center"/>
              <w:rPr>
                <w:color w:val="000000"/>
              </w:rPr>
            </w:pPr>
            <w:r w:rsidRPr="00E622E1">
              <w:rPr>
                <w:color w:val="000000"/>
              </w:rPr>
              <w:t>11.4</w:t>
            </w:r>
          </w:p>
        </w:tc>
        <w:tc>
          <w:tcPr>
            <w:tcW w:w="631" w:type="dxa"/>
            <w:tcBorders>
              <w:top w:val="nil"/>
              <w:left w:val="nil"/>
              <w:bottom w:val="nil"/>
              <w:right w:val="nil"/>
            </w:tcBorders>
            <w:tcMar>
              <w:top w:w="15" w:type="dxa"/>
              <w:left w:w="15" w:type="dxa"/>
              <w:bottom w:w="0" w:type="dxa"/>
              <w:right w:w="15" w:type="dxa"/>
            </w:tcMar>
            <w:vAlign w:val="center"/>
          </w:tcPr>
          <w:p w:rsidR="00EB5BD3" w:rsidRPr="00E622E1" w:rsidRDefault="00EB5BD3" w:rsidP="0099145A">
            <w:pPr>
              <w:jc w:val="center"/>
              <w:rPr>
                <w:color w:val="000000"/>
              </w:rPr>
            </w:pPr>
            <w:r w:rsidRPr="00E622E1">
              <w:rPr>
                <w:color w:val="000000"/>
              </w:rPr>
              <w:t>28.6</w:t>
            </w:r>
          </w:p>
        </w:tc>
        <w:tc>
          <w:tcPr>
            <w:tcW w:w="895" w:type="dxa"/>
            <w:tcBorders>
              <w:top w:val="nil"/>
              <w:left w:val="nil"/>
              <w:bottom w:val="nil"/>
              <w:right w:val="nil"/>
            </w:tcBorders>
            <w:tcMar>
              <w:top w:w="15" w:type="dxa"/>
              <w:left w:w="15" w:type="dxa"/>
              <w:bottom w:w="0" w:type="dxa"/>
              <w:right w:w="15" w:type="dxa"/>
            </w:tcMar>
            <w:vAlign w:val="center"/>
          </w:tcPr>
          <w:p w:rsidR="00EB5BD3" w:rsidRPr="0069152E" w:rsidRDefault="00EB5BD3" w:rsidP="0099145A">
            <w:pPr>
              <w:jc w:val="center"/>
              <w:rPr>
                <w:color w:val="000000"/>
              </w:rPr>
            </w:pPr>
            <w:r w:rsidRPr="0069152E">
              <w:rPr>
                <w:rFonts w:hint="eastAsia"/>
                <w:color w:val="000000"/>
              </w:rPr>
              <w:t>1259.7</w:t>
            </w:r>
          </w:p>
        </w:tc>
        <w:tc>
          <w:tcPr>
            <w:tcW w:w="840" w:type="dxa"/>
            <w:tcBorders>
              <w:top w:val="nil"/>
              <w:left w:val="nil"/>
              <w:bottom w:val="nil"/>
              <w:right w:val="nil"/>
            </w:tcBorders>
            <w:tcMar>
              <w:top w:w="15" w:type="dxa"/>
              <w:left w:w="15" w:type="dxa"/>
              <w:bottom w:w="0" w:type="dxa"/>
              <w:right w:w="15" w:type="dxa"/>
            </w:tcMar>
            <w:vAlign w:val="center"/>
          </w:tcPr>
          <w:p w:rsidR="00EB5BD3" w:rsidRPr="002C7FE2" w:rsidRDefault="00EB5BD3" w:rsidP="0099145A">
            <w:pPr>
              <w:jc w:val="center"/>
            </w:pPr>
            <w:r w:rsidRPr="002C7FE2">
              <w:t>8.4</w:t>
            </w:r>
          </w:p>
        </w:tc>
        <w:tc>
          <w:tcPr>
            <w:tcW w:w="699" w:type="dxa"/>
            <w:tcBorders>
              <w:top w:val="nil"/>
              <w:left w:val="nil"/>
              <w:bottom w:val="nil"/>
              <w:right w:val="nil"/>
            </w:tcBorders>
            <w:tcMar>
              <w:top w:w="15" w:type="dxa"/>
              <w:left w:w="15" w:type="dxa"/>
              <w:bottom w:w="0" w:type="dxa"/>
              <w:right w:w="15" w:type="dxa"/>
            </w:tcMar>
            <w:vAlign w:val="center"/>
          </w:tcPr>
          <w:p w:rsidR="00EB5BD3" w:rsidRPr="002C7FE2" w:rsidRDefault="00EB5BD3" w:rsidP="0099145A">
            <w:pPr>
              <w:jc w:val="center"/>
              <w:rPr>
                <w:color w:val="000000"/>
              </w:rPr>
            </w:pPr>
            <w:r w:rsidRPr="002C7FE2">
              <w:rPr>
                <w:color w:val="000000"/>
              </w:rPr>
              <w:t>40.3</w:t>
            </w:r>
          </w:p>
        </w:tc>
        <w:tc>
          <w:tcPr>
            <w:tcW w:w="782" w:type="dxa"/>
            <w:tcBorders>
              <w:top w:val="nil"/>
              <w:left w:val="nil"/>
              <w:bottom w:val="nil"/>
              <w:right w:val="nil"/>
            </w:tcBorders>
            <w:tcMar>
              <w:top w:w="15" w:type="dxa"/>
              <w:left w:w="15" w:type="dxa"/>
              <w:bottom w:w="0" w:type="dxa"/>
              <w:right w:w="15" w:type="dxa"/>
            </w:tcMar>
            <w:vAlign w:val="center"/>
          </w:tcPr>
          <w:p w:rsidR="00EB5BD3" w:rsidRPr="007A181D" w:rsidRDefault="00EB5BD3" w:rsidP="0099145A">
            <w:pPr>
              <w:jc w:val="center"/>
              <w:rPr>
                <w:color w:val="000000"/>
              </w:rPr>
            </w:pPr>
            <w:r>
              <w:rPr>
                <w:rFonts w:hint="eastAsia"/>
                <w:color w:val="000000"/>
              </w:rPr>
              <w:t>456.8</w:t>
            </w:r>
          </w:p>
        </w:tc>
        <w:tc>
          <w:tcPr>
            <w:tcW w:w="859" w:type="dxa"/>
            <w:tcBorders>
              <w:top w:val="nil"/>
              <w:left w:val="nil"/>
              <w:bottom w:val="nil"/>
              <w:right w:val="nil"/>
            </w:tcBorders>
            <w:tcMar>
              <w:top w:w="15" w:type="dxa"/>
              <w:left w:w="15" w:type="dxa"/>
              <w:bottom w:w="0" w:type="dxa"/>
              <w:right w:w="15" w:type="dxa"/>
            </w:tcMar>
            <w:vAlign w:val="center"/>
          </w:tcPr>
          <w:p w:rsidR="00EB5BD3" w:rsidRPr="002C7FE2" w:rsidRDefault="00EB5BD3" w:rsidP="0099145A">
            <w:pPr>
              <w:jc w:val="center"/>
              <w:rPr>
                <w:color w:val="000000"/>
              </w:rPr>
            </w:pPr>
            <w:r w:rsidRPr="002C7FE2">
              <w:rPr>
                <w:color w:val="000000"/>
              </w:rPr>
              <w:t>20.8</w:t>
            </w:r>
          </w:p>
        </w:tc>
        <w:tc>
          <w:tcPr>
            <w:tcW w:w="720" w:type="dxa"/>
            <w:tcBorders>
              <w:top w:val="nil"/>
              <w:left w:val="nil"/>
              <w:bottom w:val="nil"/>
              <w:right w:val="nil"/>
            </w:tcBorders>
            <w:tcMar>
              <w:top w:w="15" w:type="dxa"/>
              <w:left w:w="15" w:type="dxa"/>
              <w:bottom w:w="0" w:type="dxa"/>
              <w:right w:w="15" w:type="dxa"/>
            </w:tcMar>
            <w:vAlign w:val="center"/>
          </w:tcPr>
          <w:p w:rsidR="00EB5BD3" w:rsidRPr="002C7FE2" w:rsidRDefault="00EB5BD3" w:rsidP="0099145A">
            <w:pPr>
              <w:jc w:val="center"/>
              <w:rPr>
                <w:color w:val="000000"/>
              </w:rPr>
            </w:pPr>
            <w:r w:rsidRPr="002C7FE2">
              <w:rPr>
                <w:color w:val="000000"/>
              </w:rPr>
              <w:t>15.9</w:t>
            </w:r>
          </w:p>
        </w:tc>
        <w:tc>
          <w:tcPr>
            <w:tcW w:w="772" w:type="dxa"/>
            <w:tcBorders>
              <w:top w:val="nil"/>
              <w:left w:val="nil"/>
              <w:bottom w:val="nil"/>
              <w:right w:val="nil"/>
            </w:tcBorders>
            <w:tcMar>
              <w:top w:w="15" w:type="dxa"/>
              <w:left w:w="15" w:type="dxa"/>
              <w:bottom w:w="0" w:type="dxa"/>
              <w:right w:w="15" w:type="dxa"/>
            </w:tcMar>
            <w:vAlign w:val="bottom"/>
          </w:tcPr>
          <w:p w:rsidR="00EB5BD3" w:rsidRPr="00AD636C" w:rsidRDefault="00EB5BD3" w:rsidP="0099145A">
            <w:pPr>
              <w:jc w:val="center"/>
            </w:pPr>
            <w:r w:rsidRPr="00AD636C">
              <w:rPr>
                <w:rFonts w:hint="eastAsia"/>
              </w:rPr>
              <w:t>802.9</w:t>
            </w:r>
          </w:p>
        </w:tc>
        <w:tc>
          <w:tcPr>
            <w:tcW w:w="848" w:type="dxa"/>
            <w:tcBorders>
              <w:top w:val="nil"/>
              <w:left w:val="nil"/>
              <w:right w:val="nil"/>
            </w:tcBorders>
            <w:tcMar>
              <w:top w:w="15" w:type="dxa"/>
              <w:left w:w="15" w:type="dxa"/>
              <w:bottom w:w="0" w:type="dxa"/>
              <w:right w:w="15" w:type="dxa"/>
            </w:tcMar>
            <w:vAlign w:val="bottom"/>
          </w:tcPr>
          <w:p w:rsidR="00EB5BD3" w:rsidRPr="00AD636C" w:rsidRDefault="00EB5BD3" w:rsidP="0099145A">
            <w:pPr>
              <w:jc w:val="center"/>
            </w:pPr>
            <w:r w:rsidRPr="00AD636C">
              <w:rPr>
                <w:rFonts w:hint="eastAsia"/>
              </w:rPr>
              <w:t>2.4</w:t>
            </w:r>
          </w:p>
        </w:tc>
      </w:tr>
      <w:tr w:rsidR="00EB5BD3" w:rsidRPr="00896C1C" w:rsidTr="0099145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B5BD3" w:rsidRPr="00CD3778" w:rsidRDefault="00EB5BD3" w:rsidP="0099145A">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EB5BD3" w:rsidRPr="00E622E1" w:rsidRDefault="00EB5BD3" w:rsidP="0099145A">
            <w:pPr>
              <w:jc w:val="center"/>
              <w:rPr>
                <w:color w:val="000000"/>
              </w:rPr>
            </w:pPr>
            <w:r w:rsidRPr="00E622E1">
              <w:rPr>
                <w:color w:val="000000"/>
              </w:rPr>
              <w:t>1</w:t>
            </w:r>
            <w:r>
              <w:rPr>
                <w:rFonts w:hint="eastAsia"/>
                <w:color w:val="000000"/>
              </w:rPr>
              <w:t>,</w:t>
            </w:r>
            <w:r w:rsidRPr="00E622E1">
              <w:rPr>
                <w:color w:val="000000"/>
              </w:rPr>
              <w:t>651.8</w:t>
            </w:r>
          </w:p>
        </w:tc>
        <w:tc>
          <w:tcPr>
            <w:tcW w:w="798" w:type="dxa"/>
            <w:tcBorders>
              <w:left w:val="nil"/>
              <w:right w:val="nil"/>
            </w:tcBorders>
            <w:tcMar>
              <w:top w:w="15" w:type="dxa"/>
              <w:left w:w="15" w:type="dxa"/>
              <w:bottom w:w="0" w:type="dxa"/>
              <w:right w:w="15" w:type="dxa"/>
            </w:tcMar>
            <w:vAlign w:val="center"/>
          </w:tcPr>
          <w:p w:rsidR="00EB5BD3" w:rsidRPr="00E622E1" w:rsidRDefault="00EB5BD3" w:rsidP="0099145A">
            <w:pPr>
              <w:jc w:val="center"/>
              <w:rPr>
                <w:color w:val="000000"/>
              </w:rPr>
            </w:pPr>
            <w:r w:rsidRPr="00E622E1">
              <w:rPr>
                <w:color w:val="000000"/>
              </w:rPr>
              <w:t>-3.8</w:t>
            </w:r>
          </w:p>
        </w:tc>
        <w:tc>
          <w:tcPr>
            <w:tcW w:w="631" w:type="dxa"/>
            <w:tcBorders>
              <w:left w:val="nil"/>
              <w:right w:val="nil"/>
            </w:tcBorders>
            <w:tcMar>
              <w:top w:w="15" w:type="dxa"/>
              <w:left w:w="15" w:type="dxa"/>
              <w:bottom w:w="0" w:type="dxa"/>
              <w:right w:w="15" w:type="dxa"/>
            </w:tcMar>
            <w:vAlign w:val="center"/>
          </w:tcPr>
          <w:p w:rsidR="00EB5BD3" w:rsidRPr="00E622E1" w:rsidRDefault="00EB5BD3" w:rsidP="0099145A">
            <w:pPr>
              <w:jc w:val="center"/>
              <w:rPr>
                <w:color w:val="000000"/>
              </w:rPr>
            </w:pPr>
            <w:r w:rsidRPr="00E622E1">
              <w:rPr>
                <w:color w:val="000000"/>
              </w:rPr>
              <w:t>28.3</w:t>
            </w:r>
          </w:p>
        </w:tc>
        <w:tc>
          <w:tcPr>
            <w:tcW w:w="895" w:type="dxa"/>
            <w:tcBorders>
              <w:left w:val="nil"/>
              <w:right w:val="nil"/>
            </w:tcBorders>
            <w:tcMar>
              <w:top w:w="15" w:type="dxa"/>
              <w:left w:w="15" w:type="dxa"/>
              <w:bottom w:w="0" w:type="dxa"/>
              <w:right w:w="15" w:type="dxa"/>
            </w:tcMar>
            <w:vAlign w:val="center"/>
          </w:tcPr>
          <w:p w:rsidR="00EB5BD3" w:rsidRPr="0069152E" w:rsidRDefault="00EB5BD3" w:rsidP="0099145A">
            <w:pPr>
              <w:jc w:val="center"/>
              <w:rPr>
                <w:color w:val="000000"/>
              </w:rPr>
            </w:pPr>
            <w:r w:rsidRPr="0069152E">
              <w:rPr>
                <w:rFonts w:hint="eastAsia"/>
                <w:color w:val="000000"/>
              </w:rPr>
              <w:t>1211.6</w:t>
            </w:r>
          </w:p>
        </w:tc>
        <w:tc>
          <w:tcPr>
            <w:tcW w:w="840" w:type="dxa"/>
            <w:tcBorders>
              <w:left w:val="nil"/>
              <w:right w:val="nil"/>
            </w:tcBorders>
            <w:tcMar>
              <w:top w:w="15" w:type="dxa"/>
              <w:left w:w="15" w:type="dxa"/>
              <w:bottom w:w="0" w:type="dxa"/>
              <w:right w:w="15" w:type="dxa"/>
            </w:tcMar>
            <w:vAlign w:val="center"/>
          </w:tcPr>
          <w:p w:rsidR="00EB5BD3" w:rsidRPr="002C7FE2" w:rsidRDefault="00EB5BD3" w:rsidP="0099145A">
            <w:pPr>
              <w:jc w:val="center"/>
            </w:pPr>
            <w:r w:rsidRPr="002C7FE2">
              <w:t>-3.8</w:t>
            </w:r>
          </w:p>
        </w:tc>
        <w:tc>
          <w:tcPr>
            <w:tcW w:w="699" w:type="dxa"/>
            <w:tcBorders>
              <w:left w:val="nil"/>
              <w:right w:val="nil"/>
            </w:tcBorders>
            <w:tcMar>
              <w:top w:w="15" w:type="dxa"/>
              <w:left w:w="15" w:type="dxa"/>
              <w:bottom w:w="0" w:type="dxa"/>
              <w:right w:w="15" w:type="dxa"/>
            </w:tcMar>
            <w:vAlign w:val="center"/>
          </w:tcPr>
          <w:p w:rsidR="00EB5BD3" w:rsidRPr="002C7FE2" w:rsidRDefault="00EB5BD3" w:rsidP="0099145A">
            <w:pPr>
              <w:jc w:val="center"/>
              <w:rPr>
                <w:color w:val="000000"/>
              </w:rPr>
            </w:pPr>
            <w:r w:rsidRPr="002C7FE2">
              <w:rPr>
                <w:color w:val="000000"/>
              </w:rPr>
              <w:t>39.5</w:t>
            </w:r>
          </w:p>
        </w:tc>
        <w:tc>
          <w:tcPr>
            <w:tcW w:w="782" w:type="dxa"/>
            <w:tcBorders>
              <w:left w:val="nil"/>
              <w:right w:val="nil"/>
            </w:tcBorders>
            <w:tcMar>
              <w:top w:w="15" w:type="dxa"/>
              <w:left w:w="15" w:type="dxa"/>
              <w:bottom w:w="0" w:type="dxa"/>
              <w:right w:w="15" w:type="dxa"/>
            </w:tcMar>
            <w:vAlign w:val="center"/>
          </w:tcPr>
          <w:p w:rsidR="00EB5BD3" w:rsidRPr="007A181D" w:rsidRDefault="00EB5BD3" w:rsidP="0099145A">
            <w:pPr>
              <w:jc w:val="center"/>
              <w:rPr>
                <w:color w:val="000000"/>
              </w:rPr>
            </w:pPr>
            <w:r>
              <w:rPr>
                <w:rFonts w:hint="eastAsia"/>
                <w:color w:val="000000"/>
              </w:rPr>
              <w:t>440.2</w:t>
            </w:r>
          </w:p>
        </w:tc>
        <w:tc>
          <w:tcPr>
            <w:tcW w:w="859" w:type="dxa"/>
            <w:tcBorders>
              <w:left w:val="nil"/>
              <w:right w:val="nil"/>
            </w:tcBorders>
            <w:tcMar>
              <w:top w:w="15" w:type="dxa"/>
              <w:left w:w="15" w:type="dxa"/>
              <w:bottom w:w="0" w:type="dxa"/>
              <w:right w:w="15" w:type="dxa"/>
            </w:tcMar>
            <w:vAlign w:val="center"/>
          </w:tcPr>
          <w:p w:rsidR="00EB5BD3" w:rsidRPr="002C7FE2" w:rsidRDefault="00EB5BD3" w:rsidP="0099145A">
            <w:pPr>
              <w:jc w:val="center"/>
              <w:rPr>
                <w:color w:val="000000"/>
              </w:rPr>
            </w:pPr>
            <w:r w:rsidRPr="002C7FE2">
              <w:rPr>
                <w:color w:val="000000"/>
              </w:rPr>
              <w:t>-3.6</w:t>
            </w:r>
          </w:p>
        </w:tc>
        <w:tc>
          <w:tcPr>
            <w:tcW w:w="720" w:type="dxa"/>
            <w:tcBorders>
              <w:left w:val="nil"/>
              <w:right w:val="nil"/>
            </w:tcBorders>
            <w:tcMar>
              <w:top w:w="15" w:type="dxa"/>
              <w:left w:w="15" w:type="dxa"/>
              <w:bottom w:w="0" w:type="dxa"/>
              <w:right w:w="15" w:type="dxa"/>
            </w:tcMar>
            <w:vAlign w:val="center"/>
          </w:tcPr>
          <w:p w:rsidR="00EB5BD3" w:rsidRPr="002C7FE2" w:rsidRDefault="00EB5BD3" w:rsidP="0099145A">
            <w:pPr>
              <w:jc w:val="center"/>
              <w:rPr>
                <w:color w:val="000000"/>
              </w:rPr>
            </w:pPr>
            <w:r w:rsidRPr="002C7FE2">
              <w:rPr>
                <w:color w:val="000000"/>
              </w:rPr>
              <w:t>15.9</w:t>
            </w:r>
          </w:p>
        </w:tc>
        <w:tc>
          <w:tcPr>
            <w:tcW w:w="772" w:type="dxa"/>
            <w:tcBorders>
              <w:left w:val="nil"/>
              <w:right w:val="nil"/>
            </w:tcBorders>
            <w:tcMar>
              <w:top w:w="15" w:type="dxa"/>
              <w:left w:w="15" w:type="dxa"/>
              <w:bottom w:w="0" w:type="dxa"/>
              <w:right w:w="15" w:type="dxa"/>
            </w:tcMar>
            <w:vAlign w:val="bottom"/>
          </w:tcPr>
          <w:p w:rsidR="00EB5BD3" w:rsidRPr="00AD636C" w:rsidRDefault="00EB5BD3" w:rsidP="0099145A">
            <w:pPr>
              <w:jc w:val="center"/>
            </w:pPr>
            <w:r w:rsidRPr="00AD636C">
              <w:rPr>
                <w:rFonts w:hint="eastAsia"/>
              </w:rPr>
              <w:t>771.5</w:t>
            </w:r>
          </w:p>
        </w:tc>
        <w:tc>
          <w:tcPr>
            <w:tcW w:w="848" w:type="dxa"/>
            <w:tcBorders>
              <w:left w:val="nil"/>
              <w:right w:val="nil"/>
            </w:tcBorders>
            <w:tcMar>
              <w:top w:w="15" w:type="dxa"/>
              <w:left w:w="15" w:type="dxa"/>
              <w:bottom w:w="0" w:type="dxa"/>
              <w:right w:w="15" w:type="dxa"/>
            </w:tcMar>
            <w:vAlign w:val="bottom"/>
          </w:tcPr>
          <w:p w:rsidR="00EB5BD3" w:rsidRPr="00AD636C" w:rsidRDefault="00EB5BD3" w:rsidP="0099145A">
            <w:pPr>
              <w:jc w:val="center"/>
            </w:pPr>
            <w:r w:rsidRPr="00AD636C">
              <w:rPr>
                <w:rFonts w:hint="eastAsia"/>
              </w:rPr>
              <w:t>-3.9</w:t>
            </w:r>
          </w:p>
        </w:tc>
      </w:tr>
      <w:tr w:rsidR="00EB5BD3" w:rsidRPr="00896C1C" w:rsidTr="0099145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B5BD3" w:rsidRDefault="00EB5BD3" w:rsidP="0099145A">
            <w:pPr>
              <w:jc w:val="center"/>
              <w:rPr>
                <w:rFonts w:eastAsia="標楷體"/>
                <w:color w:val="000000"/>
              </w:rPr>
            </w:pPr>
            <w:r>
              <w:rPr>
                <w:rFonts w:eastAsia="標楷體" w:hint="eastAsia"/>
                <w:color w:val="000000"/>
              </w:rPr>
              <w:t>2013</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EB5BD3" w:rsidRPr="00E622E1" w:rsidRDefault="00EB5BD3" w:rsidP="0099145A">
            <w:pPr>
              <w:jc w:val="center"/>
              <w:rPr>
                <w:color w:val="000000"/>
              </w:rPr>
            </w:pPr>
            <w:r w:rsidRPr="00E622E1">
              <w:rPr>
                <w:color w:val="000000"/>
              </w:rPr>
              <w:t>1</w:t>
            </w:r>
            <w:r>
              <w:rPr>
                <w:rFonts w:hint="eastAsia"/>
                <w:color w:val="000000"/>
              </w:rPr>
              <w:t>,</w:t>
            </w:r>
            <w:r w:rsidRPr="00E622E1">
              <w:rPr>
                <w:color w:val="000000"/>
              </w:rPr>
              <w:t>702.4</w:t>
            </w:r>
          </w:p>
        </w:tc>
        <w:tc>
          <w:tcPr>
            <w:tcW w:w="798" w:type="dxa"/>
            <w:tcBorders>
              <w:left w:val="nil"/>
              <w:right w:val="nil"/>
            </w:tcBorders>
            <w:tcMar>
              <w:top w:w="15" w:type="dxa"/>
              <w:left w:w="15" w:type="dxa"/>
              <w:bottom w:w="0" w:type="dxa"/>
              <w:right w:w="15" w:type="dxa"/>
            </w:tcMar>
            <w:vAlign w:val="center"/>
          </w:tcPr>
          <w:p w:rsidR="00EB5BD3" w:rsidRPr="00E622E1" w:rsidRDefault="00EB5BD3" w:rsidP="0099145A">
            <w:pPr>
              <w:jc w:val="center"/>
              <w:rPr>
                <w:color w:val="000000"/>
              </w:rPr>
            </w:pPr>
            <w:r w:rsidRPr="00E622E1">
              <w:rPr>
                <w:color w:val="000000"/>
              </w:rPr>
              <w:t>3.1</w:t>
            </w:r>
          </w:p>
        </w:tc>
        <w:tc>
          <w:tcPr>
            <w:tcW w:w="631" w:type="dxa"/>
            <w:tcBorders>
              <w:left w:val="nil"/>
              <w:right w:val="nil"/>
            </w:tcBorders>
            <w:tcMar>
              <w:top w:w="15" w:type="dxa"/>
              <w:left w:w="15" w:type="dxa"/>
              <w:bottom w:w="0" w:type="dxa"/>
              <w:right w:w="15" w:type="dxa"/>
            </w:tcMar>
            <w:vAlign w:val="center"/>
          </w:tcPr>
          <w:p w:rsidR="00EB5BD3" w:rsidRPr="00E622E1" w:rsidRDefault="00EB5BD3" w:rsidP="0099145A">
            <w:pPr>
              <w:jc w:val="center"/>
              <w:rPr>
                <w:color w:val="000000"/>
              </w:rPr>
            </w:pPr>
            <w:r w:rsidRPr="00E622E1">
              <w:rPr>
                <w:color w:val="000000"/>
              </w:rPr>
              <w:t>28.9</w:t>
            </w:r>
          </w:p>
        </w:tc>
        <w:tc>
          <w:tcPr>
            <w:tcW w:w="895" w:type="dxa"/>
            <w:tcBorders>
              <w:left w:val="nil"/>
              <w:right w:val="nil"/>
            </w:tcBorders>
            <w:tcMar>
              <w:top w:w="15" w:type="dxa"/>
              <w:left w:w="15" w:type="dxa"/>
              <w:bottom w:w="0" w:type="dxa"/>
              <w:right w:w="15" w:type="dxa"/>
            </w:tcMar>
            <w:vAlign w:val="center"/>
          </w:tcPr>
          <w:p w:rsidR="00EB5BD3" w:rsidRPr="0069152E" w:rsidRDefault="00EB5BD3" w:rsidP="0099145A">
            <w:pPr>
              <w:jc w:val="center"/>
              <w:rPr>
                <w:color w:val="000000"/>
              </w:rPr>
            </w:pPr>
            <w:r w:rsidRPr="0069152E">
              <w:rPr>
                <w:rFonts w:hint="eastAsia"/>
                <w:color w:val="000000"/>
              </w:rPr>
              <w:t>1253.1</w:t>
            </w:r>
          </w:p>
        </w:tc>
        <w:tc>
          <w:tcPr>
            <w:tcW w:w="840" w:type="dxa"/>
            <w:tcBorders>
              <w:left w:val="nil"/>
              <w:right w:val="nil"/>
            </w:tcBorders>
            <w:tcMar>
              <w:top w:w="15" w:type="dxa"/>
              <w:left w:w="15" w:type="dxa"/>
              <w:bottom w:w="0" w:type="dxa"/>
              <w:right w:w="15" w:type="dxa"/>
            </w:tcMar>
            <w:vAlign w:val="center"/>
          </w:tcPr>
          <w:p w:rsidR="00EB5BD3" w:rsidRPr="002C7FE2" w:rsidRDefault="00EB5BD3" w:rsidP="0099145A">
            <w:pPr>
              <w:jc w:val="center"/>
            </w:pPr>
            <w:r w:rsidRPr="002C7FE2">
              <w:t>3.4</w:t>
            </w:r>
          </w:p>
        </w:tc>
        <w:tc>
          <w:tcPr>
            <w:tcW w:w="699" w:type="dxa"/>
            <w:tcBorders>
              <w:left w:val="nil"/>
              <w:right w:val="nil"/>
            </w:tcBorders>
            <w:tcMar>
              <w:top w:w="15" w:type="dxa"/>
              <w:left w:w="15" w:type="dxa"/>
              <w:bottom w:w="0" w:type="dxa"/>
              <w:right w:w="15" w:type="dxa"/>
            </w:tcMar>
            <w:vAlign w:val="center"/>
          </w:tcPr>
          <w:p w:rsidR="00EB5BD3" w:rsidRPr="002C7FE2" w:rsidRDefault="00EB5BD3" w:rsidP="0099145A">
            <w:pPr>
              <w:jc w:val="center"/>
              <w:rPr>
                <w:color w:val="000000"/>
              </w:rPr>
            </w:pPr>
            <w:r w:rsidRPr="002C7FE2">
              <w:rPr>
                <w:color w:val="000000"/>
              </w:rPr>
              <w:t>40.2</w:t>
            </w:r>
          </w:p>
        </w:tc>
        <w:tc>
          <w:tcPr>
            <w:tcW w:w="782" w:type="dxa"/>
            <w:tcBorders>
              <w:left w:val="nil"/>
              <w:right w:val="nil"/>
            </w:tcBorders>
            <w:tcMar>
              <w:top w:w="15" w:type="dxa"/>
              <w:left w:w="15" w:type="dxa"/>
              <w:bottom w:w="0" w:type="dxa"/>
              <w:right w:w="15" w:type="dxa"/>
            </w:tcMar>
            <w:vAlign w:val="center"/>
          </w:tcPr>
          <w:p w:rsidR="00EB5BD3" w:rsidRPr="007A181D" w:rsidRDefault="00EB5BD3" w:rsidP="0099145A">
            <w:pPr>
              <w:jc w:val="center"/>
              <w:rPr>
                <w:color w:val="000000"/>
              </w:rPr>
            </w:pPr>
            <w:r>
              <w:rPr>
                <w:rFonts w:hint="eastAsia"/>
                <w:color w:val="000000"/>
              </w:rPr>
              <w:t>449.3</w:t>
            </w:r>
          </w:p>
        </w:tc>
        <w:tc>
          <w:tcPr>
            <w:tcW w:w="859" w:type="dxa"/>
            <w:tcBorders>
              <w:left w:val="nil"/>
              <w:right w:val="nil"/>
            </w:tcBorders>
            <w:tcMar>
              <w:top w:w="15" w:type="dxa"/>
              <w:left w:w="15" w:type="dxa"/>
              <w:bottom w:w="0" w:type="dxa"/>
              <w:right w:w="15" w:type="dxa"/>
            </w:tcMar>
            <w:vAlign w:val="center"/>
          </w:tcPr>
          <w:p w:rsidR="00EB5BD3" w:rsidRPr="002C7FE2" w:rsidRDefault="00EB5BD3" w:rsidP="0099145A">
            <w:pPr>
              <w:jc w:val="center"/>
              <w:rPr>
                <w:color w:val="000000"/>
              </w:rPr>
            </w:pPr>
            <w:r w:rsidRPr="002C7FE2">
              <w:rPr>
                <w:color w:val="000000"/>
              </w:rPr>
              <w:t>2.1</w:t>
            </w:r>
          </w:p>
        </w:tc>
        <w:tc>
          <w:tcPr>
            <w:tcW w:w="720" w:type="dxa"/>
            <w:tcBorders>
              <w:left w:val="nil"/>
              <w:right w:val="nil"/>
            </w:tcBorders>
            <w:tcMar>
              <w:top w:w="15" w:type="dxa"/>
              <w:left w:w="15" w:type="dxa"/>
              <w:bottom w:w="0" w:type="dxa"/>
              <w:right w:w="15" w:type="dxa"/>
            </w:tcMar>
            <w:vAlign w:val="center"/>
          </w:tcPr>
          <w:p w:rsidR="00EB5BD3" w:rsidRPr="002C7FE2" w:rsidRDefault="00EB5BD3" w:rsidP="0099145A">
            <w:pPr>
              <w:jc w:val="center"/>
              <w:rPr>
                <w:color w:val="000000"/>
              </w:rPr>
            </w:pPr>
            <w:r w:rsidRPr="002C7FE2">
              <w:rPr>
                <w:color w:val="000000"/>
              </w:rPr>
              <w:t>16.2</w:t>
            </w:r>
          </w:p>
        </w:tc>
        <w:tc>
          <w:tcPr>
            <w:tcW w:w="772" w:type="dxa"/>
            <w:tcBorders>
              <w:left w:val="nil"/>
              <w:right w:val="nil"/>
            </w:tcBorders>
            <w:tcMar>
              <w:top w:w="15" w:type="dxa"/>
              <w:left w:w="15" w:type="dxa"/>
              <w:bottom w:w="0" w:type="dxa"/>
              <w:right w:w="15" w:type="dxa"/>
            </w:tcMar>
            <w:vAlign w:val="bottom"/>
          </w:tcPr>
          <w:p w:rsidR="00EB5BD3" w:rsidRPr="00AD636C" w:rsidRDefault="00EB5BD3" w:rsidP="0099145A">
            <w:pPr>
              <w:jc w:val="center"/>
            </w:pPr>
            <w:r w:rsidRPr="00AD636C">
              <w:rPr>
                <w:rFonts w:hint="eastAsia"/>
              </w:rPr>
              <w:t>803.8</w:t>
            </w:r>
          </w:p>
        </w:tc>
        <w:tc>
          <w:tcPr>
            <w:tcW w:w="848" w:type="dxa"/>
            <w:tcBorders>
              <w:left w:val="nil"/>
              <w:right w:val="nil"/>
            </w:tcBorders>
            <w:tcMar>
              <w:top w:w="15" w:type="dxa"/>
              <w:left w:w="15" w:type="dxa"/>
              <w:bottom w:w="0" w:type="dxa"/>
              <w:right w:w="15" w:type="dxa"/>
            </w:tcMar>
            <w:vAlign w:val="bottom"/>
          </w:tcPr>
          <w:p w:rsidR="00EB5BD3" w:rsidRPr="00AD636C" w:rsidRDefault="00EB5BD3" w:rsidP="0099145A">
            <w:pPr>
              <w:jc w:val="center"/>
            </w:pPr>
            <w:r w:rsidRPr="00AD636C">
              <w:rPr>
                <w:rFonts w:hint="eastAsia"/>
              </w:rPr>
              <w:t>4.2</w:t>
            </w:r>
          </w:p>
        </w:tc>
      </w:tr>
      <w:tr w:rsidR="00EB5BD3" w:rsidRPr="00896C1C" w:rsidTr="0099145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B5BD3" w:rsidRDefault="00EB5BD3" w:rsidP="0099145A">
            <w:pPr>
              <w:jc w:val="center"/>
              <w:rPr>
                <w:rFonts w:eastAsia="標楷體"/>
                <w:color w:val="000000"/>
              </w:rPr>
            </w:pPr>
            <w:r>
              <w:rPr>
                <w:rFonts w:eastAsia="標楷體" w:hint="eastAsia"/>
                <w:color w:val="000000"/>
              </w:rPr>
              <w:t>2014</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EB5BD3" w:rsidRPr="00E622E1" w:rsidRDefault="00EB5BD3" w:rsidP="0099145A">
            <w:pPr>
              <w:jc w:val="center"/>
              <w:rPr>
                <w:color w:val="000000"/>
              </w:rPr>
            </w:pPr>
            <w:r w:rsidRPr="00E622E1">
              <w:rPr>
                <w:color w:val="000000"/>
              </w:rPr>
              <w:t>1</w:t>
            </w:r>
            <w:r>
              <w:rPr>
                <w:rFonts w:hint="eastAsia"/>
                <w:color w:val="000000"/>
              </w:rPr>
              <w:t>,</w:t>
            </w:r>
            <w:r w:rsidRPr="00E622E1">
              <w:rPr>
                <w:color w:val="000000"/>
              </w:rPr>
              <w:t>795.2</w:t>
            </w:r>
          </w:p>
        </w:tc>
        <w:tc>
          <w:tcPr>
            <w:tcW w:w="798" w:type="dxa"/>
            <w:tcBorders>
              <w:left w:val="nil"/>
              <w:right w:val="nil"/>
            </w:tcBorders>
            <w:tcMar>
              <w:top w:w="15" w:type="dxa"/>
              <w:left w:w="15" w:type="dxa"/>
              <w:bottom w:w="0" w:type="dxa"/>
              <w:right w:w="15" w:type="dxa"/>
            </w:tcMar>
            <w:vAlign w:val="center"/>
          </w:tcPr>
          <w:p w:rsidR="00EB5BD3" w:rsidRPr="00E622E1" w:rsidRDefault="00EB5BD3" w:rsidP="0099145A">
            <w:pPr>
              <w:jc w:val="center"/>
              <w:rPr>
                <w:color w:val="000000"/>
              </w:rPr>
            </w:pPr>
            <w:r w:rsidRPr="00E622E1">
              <w:rPr>
                <w:color w:val="000000"/>
              </w:rPr>
              <w:t>5.5</w:t>
            </w:r>
          </w:p>
        </w:tc>
        <w:tc>
          <w:tcPr>
            <w:tcW w:w="631" w:type="dxa"/>
            <w:tcBorders>
              <w:left w:val="nil"/>
              <w:right w:val="nil"/>
            </w:tcBorders>
            <w:tcMar>
              <w:top w:w="15" w:type="dxa"/>
              <w:left w:w="15" w:type="dxa"/>
              <w:bottom w:w="0" w:type="dxa"/>
              <w:right w:w="15" w:type="dxa"/>
            </w:tcMar>
            <w:vAlign w:val="center"/>
          </w:tcPr>
          <w:p w:rsidR="00EB5BD3" w:rsidRPr="00E622E1" w:rsidRDefault="00EB5BD3" w:rsidP="0099145A">
            <w:pPr>
              <w:jc w:val="center"/>
              <w:rPr>
                <w:color w:val="000000"/>
              </w:rPr>
            </w:pPr>
            <w:r w:rsidRPr="00E622E1">
              <w:rPr>
                <w:color w:val="000000"/>
              </w:rPr>
              <w:t>29.8</w:t>
            </w:r>
          </w:p>
        </w:tc>
        <w:tc>
          <w:tcPr>
            <w:tcW w:w="895" w:type="dxa"/>
            <w:tcBorders>
              <w:left w:val="nil"/>
              <w:right w:val="nil"/>
            </w:tcBorders>
            <w:tcMar>
              <w:top w:w="15" w:type="dxa"/>
              <w:left w:w="15" w:type="dxa"/>
              <w:bottom w:w="0" w:type="dxa"/>
              <w:right w:w="15" w:type="dxa"/>
            </w:tcMar>
            <w:vAlign w:val="center"/>
          </w:tcPr>
          <w:p w:rsidR="00EB5BD3" w:rsidRPr="0069152E" w:rsidRDefault="00EB5BD3" w:rsidP="0099145A">
            <w:pPr>
              <w:jc w:val="center"/>
              <w:rPr>
                <w:color w:val="000000"/>
              </w:rPr>
            </w:pPr>
            <w:r w:rsidRPr="0069152E">
              <w:rPr>
                <w:rFonts w:hint="eastAsia"/>
                <w:color w:val="000000"/>
              </w:rPr>
              <w:t>1285.3</w:t>
            </w:r>
          </w:p>
        </w:tc>
        <w:tc>
          <w:tcPr>
            <w:tcW w:w="840" w:type="dxa"/>
            <w:tcBorders>
              <w:left w:val="nil"/>
              <w:right w:val="nil"/>
            </w:tcBorders>
            <w:tcMar>
              <w:top w:w="15" w:type="dxa"/>
              <w:left w:w="15" w:type="dxa"/>
              <w:bottom w:w="0" w:type="dxa"/>
              <w:right w:w="15" w:type="dxa"/>
            </w:tcMar>
            <w:vAlign w:val="center"/>
          </w:tcPr>
          <w:p w:rsidR="00EB5BD3" w:rsidRPr="002C7FE2" w:rsidRDefault="00EB5BD3" w:rsidP="0099145A">
            <w:pPr>
              <w:jc w:val="center"/>
            </w:pPr>
            <w:r w:rsidRPr="002C7FE2">
              <w:t>2.6</w:t>
            </w:r>
          </w:p>
        </w:tc>
        <w:tc>
          <w:tcPr>
            <w:tcW w:w="699" w:type="dxa"/>
            <w:tcBorders>
              <w:left w:val="nil"/>
              <w:right w:val="nil"/>
            </w:tcBorders>
            <w:tcMar>
              <w:top w:w="15" w:type="dxa"/>
              <w:left w:w="15" w:type="dxa"/>
              <w:bottom w:w="0" w:type="dxa"/>
              <w:right w:w="15" w:type="dxa"/>
            </w:tcMar>
            <w:vAlign w:val="center"/>
          </w:tcPr>
          <w:p w:rsidR="00EB5BD3" w:rsidRPr="002C7FE2" w:rsidRDefault="00EB5BD3" w:rsidP="0099145A">
            <w:pPr>
              <w:jc w:val="center"/>
              <w:rPr>
                <w:color w:val="000000"/>
              </w:rPr>
            </w:pPr>
            <w:r w:rsidRPr="002C7FE2">
              <w:rPr>
                <w:color w:val="000000"/>
              </w:rPr>
              <w:t>40.2</w:t>
            </w:r>
          </w:p>
        </w:tc>
        <w:tc>
          <w:tcPr>
            <w:tcW w:w="782" w:type="dxa"/>
            <w:tcBorders>
              <w:left w:val="nil"/>
              <w:right w:val="nil"/>
            </w:tcBorders>
            <w:tcMar>
              <w:top w:w="15" w:type="dxa"/>
              <w:left w:w="15" w:type="dxa"/>
              <w:bottom w:w="0" w:type="dxa"/>
              <w:right w:w="15" w:type="dxa"/>
            </w:tcMar>
            <w:vAlign w:val="center"/>
          </w:tcPr>
          <w:p w:rsidR="00EB5BD3" w:rsidRPr="007A181D" w:rsidRDefault="00EB5BD3" w:rsidP="0099145A">
            <w:pPr>
              <w:jc w:val="center"/>
              <w:rPr>
                <w:color w:val="000000"/>
              </w:rPr>
            </w:pPr>
            <w:r>
              <w:rPr>
                <w:rFonts w:hint="eastAsia"/>
                <w:color w:val="000000"/>
              </w:rPr>
              <w:t>509.9</w:t>
            </w:r>
          </w:p>
        </w:tc>
        <w:tc>
          <w:tcPr>
            <w:tcW w:w="859" w:type="dxa"/>
            <w:tcBorders>
              <w:left w:val="nil"/>
              <w:right w:val="nil"/>
            </w:tcBorders>
            <w:tcMar>
              <w:top w:w="15" w:type="dxa"/>
              <w:left w:w="15" w:type="dxa"/>
              <w:bottom w:w="0" w:type="dxa"/>
              <w:right w:w="15" w:type="dxa"/>
            </w:tcMar>
            <w:vAlign w:val="center"/>
          </w:tcPr>
          <w:p w:rsidR="00EB5BD3" w:rsidRPr="002C7FE2" w:rsidRDefault="00EB5BD3" w:rsidP="0099145A">
            <w:pPr>
              <w:jc w:val="center"/>
              <w:rPr>
                <w:color w:val="000000"/>
              </w:rPr>
            </w:pPr>
            <w:r w:rsidRPr="002C7FE2">
              <w:rPr>
                <w:color w:val="000000"/>
              </w:rPr>
              <w:t>13.5</w:t>
            </w:r>
          </w:p>
        </w:tc>
        <w:tc>
          <w:tcPr>
            <w:tcW w:w="720" w:type="dxa"/>
            <w:tcBorders>
              <w:left w:val="nil"/>
              <w:right w:val="nil"/>
            </w:tcBorders>
            <w:tcMar>
              <w:top w:w="15" w:type="dxa"/>
              <w:left w:w="15" w:type="dxa"/>
              <w:bottom w:w="0" w:type="dxa"/>
              <w:right w:w="15" w:type="dxa"/>
            </w:tcMar>
            <w:vAlign w:val="center"/>
          </w:tcPr>
          <w:p w:rsidR="00EB5BD3" w:rsidRPr="002C7FE2" w:rsidRDefault="00EB5BD3" w:rsidP="0099145A">
            <w:pPr>
              <w:jc w:val="center"/>
              <w:rPr>
                <w:color w:val="000000"/>
              </w:rPr>
            </w:pPr>
            <w:r w:rsidRPr="002C7FE2">
              <w:rPr>
                <w:color w:val="000000"/>
              </w:rPr>
              <w:t>18.1</w:t>
            </w:r>
          </w:p>
        </w:tc>
        <w:tc>
          <w:tcPr>
            <w:tcW w:w="772" w:type="dxa"/>
            <w:tcBorders>
              <w:left w:val="nil"/>
              <w:right w:val="nil"/>
            </w:tcBorders>
            <w:tcMar>
              <w:top w:w="15" w:type="dxa"/>
              <w:left w:w="15" w:type="dxa"/>
              <w:bottom w:w="0" w:type="dxa"/>
              <w:right w:w="15" w:type="dxa"/>
            </w:tcMar>
            <w:vAlign w:val="bottom"/>
          </w:tcPr>
          <w:p w:rsidR="00EB5BD3" w:rsidRPr="00AD636C" w:rsidRDefault="00EB5BD3" w:rsidP="0099145A">
            <w:pPr>
              <w:jc w:val="center"/>
            </w:pPr>
            <w:r w:rsidRPr="00AD636C">
              <w:rPr>
                <w:rFonts w:hint="eastAsia"/>
              </w:rPr>
              <w:t>775.4</w:t>
            </w:r>
          </w:p>
        </w:tc>
        <w:tc>
          <w:tcPr>
            <w:tcW w:w="848" w:type="dxa"/>
            <w:tcBorders>
              <w:left w:val="nil"/>
              <w:right w:val="nil"/>
            </w:tcBorders>
            <w:tcMar>
              <w:top w:w="15" w:type="dxa"/>
              <w:left w:w="15" w:type="dxa"/>
              <w:bottom w:w="0" w:type="dxa"/>
              <w:right w:w="15" w:type="dxa"/>
            </w:tcMar>
            <w:vAlign w:val="bottom"/>
          </w:tcPr>
          <w:p w:rsidR="00EB5BD3" w:rsidRPr="00AD636C" w:rsidRDefault="00EB5BD3" w:rsidP="0099145A">
            <w:pPr>
              <w:jc w:val="center"/>
            </w:pPr>
            <w:r w:rsidRPr="00AD636C">
              <w:rPr>
                <w:rFonts w:hint="eastAsia"/>
              </w:rPr>
              <w:t>-3.5</w:t>
            </w:r>
          </w:p>
        </w:tc>
      </w:tr>
      <w:tr w:rsidR="00EB5BD3" w:rsidRPr="00896C1C" w:rsidTr="0099145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B5BD3" w:rsidRDefault="00EB5BD3" w:rsidP="0099145A">
            <w:pPr>
              <w:jc w:val="center"/>
              <w:rPr>
                <w:rFonts w:eastAsia="標楷體"/>
                <w:color w:val="000000"/>
              </w:rPr>
            </w:pPr>
            <w:r>
              <w:rPr>
                <w:rFonts w:eastAsia="標楷體" w:hint="eastAsia"/>
                <w:color w:val="000000"/>
              </w:rPr>
              <w:t>2015</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EB5BD3" w:rsidRPr="00E622E1" w:rsidRDefault="00EB5BD3" w:rsidP="0099145A">
            <w:pPr>
              <w:jc w:val="center"/>
              <w:rPr>
                <w:color w:val="000000"/>
              </w:rPr>
            </w:pPr>
            <w:r w:rsidRPr="00E622E1">
              <w:rPr>
                <w:color w:val="000000"/>
              </w:rPr>
              <w:t>1</w:t>
            </w:r>
            <w:r>
              <w:rPr>
                <w:rFonts w:hint="eastAsia"/>
                <w:color w:val="000000"/>
              </w:rPr>
              <w:t>,</w:t>
            </w:r>
            <w:r w:rsidRPr="00E622E1">
              <w:rPr>
                <w:color w:val="000000"/>
              </w:rPr>
              <w:t>592.7</w:t>
            </w:r>
          </w:p>
        </w:tc>
        <w:tc>
          <w:tcPr>
            <w:tcW w:w="798" w:type="dxa"/>
            <w:tcBorders>
              <w:left w:val="nil"/>
              <w:right w:val="nil"/>
            </w:tcBorders>
            <w:tcMar>
              <w:top w:w="15" w:type="dxa"/>
              <w:left w:w="15" w:type="dxa"/>
              <w:bottom w:w="0" w:type="dxa"/>
              <w:right w:w="15" w:type="dxa"/>
            </w:tcMar>
            <w:vAlign w:val="center"/>
          </w:tcPr>
          <w:p w:rsidR="00EB5BD3" w:rsidRPr="00E622E1" w:rsidRDefault="00EB5BD3" w:rsidP="0099145A">
            <w:pPr>
              <w:jc w:val="center"/>
              <w:rPr>
                <w:color w:val="000000"/>
              </w:rPr>
            </w:pPr>
            <w:r w:rsidRPr="00E622E1">
              <w:rPr>
                <w:color w:val="000000"/>
              </w:rPr>
              <w:t>-11.3</w:t>
            </w:r>
          </w:p>
        </w:tc>
        <w:tc>
          <w:tcPr>
            <w:tcW w:w="631" w:type="dxa"/>
            <w:tcBorders>
              <w:left w:val="nil"/>
              <w:right w:val="nil"/>
            </w:tcBorders>
            <w:tcMar>
              <w:top w:w="15" w:type="dxa"/>
              <w:left w:w="15" w:type="dxa"/>
              <w:bottom w:w="0" w:type="dxa"/>
              <w:right w:w="15" w:type="dxa"/>
            </w:tcMar>
            <w:vAlign w:val="center"/>
          </w:tcPr>
          <w:p w:rsidR="00EB5BD3" w:rsidRPr="00E622E1" w:rsidRDefault="00EB5BD3" w:rsidP="0099145A">
            <w:pPr>
              <w:jc w:val="center"/>
              <w:rPr>
                <w:color w:val="000000"/>
              </w:rPr>
            </w:pPr>
            <w:r w:rsidRPr="00E622E1">
              <w:rPr>
                <w:color w:val="000000"/>
              </w:rPr>
              <w:t>30.5</w:t>
            </w:r>
          </w:p>
        </w:tc>
        <w:tc>
          <w:tcPr>
            <w:tcW w:w="895" w:type="dxa"/>
            <w:tcBorders>
              <w:left w:val="nil"/>
              <w:right w:val="nil"/>
            </w:tcBorders>
            <w:tcMar>
              <w:top w:w="15" w:type="dxa"/>
              <w:left w:w="15" w:type="dxa"/>
              <w:bottom w:w="0" w:type="dxa"/>
              <w:right w:w="15" w:type="dxa"/>
            </w:tcMar>
            <w:vAlign w:val="center"/>
          </w:tcPr>
          <w:p w:rsidR="00EB5BD3" w:rsidRPr="0069152E" w:rsidRDefault="00EB5BD3" w:rsidP="0099145A">
            <w:pPr>
              <w:jc w:val="center"/>
              <w:rPr>
                <w:color w:val="000000"/>
              </w:rPr>
            </w:pPr>
            <w:r w:rsidRPr="0069152E">
              <w:rPr>
                <w:rFonts w:hint="eastAsia"/>
                <w:color w:val="000000"/>
              </w:rPr>
              <w:t>1125.4</w:t>
            </w:r>
          </w:p>
        </w:tc>
        <w:tc>
          <w:tcPr>
            <w:tcW w:w="840" w:type="dxa"/>
            <w:tcBorders>
              <w:left w:val="nil"/>
              <w:right w:val="nil"/>
            </w:tcBorders>
            <w:tcMar>
              <w:top w:w="15" w:type="dxa"/>
              <w:left w:w="15" w:type="dxa"/>
              <w:bottom w:w="0" w:type="dxa"/>
              <w:right w:w="15" w:type="dxa"/>
            </w:tcMar>
            <w:vAlign w:val="center"/>
          </w:tcPr>
          <w:p w:rsidR="00EB5BD3" w:rsidRPr="002C7FE2" w:rsidRDefault="00EB5BD3" w:rsidP="0099145A">
            <w:pPr>
              <w:jc w:val="center"/>
            </w:pPr>
            <w:r w:rsidRPr="002C7FE2">
              <w:t>-12.4</w:t>
            </w:r>
          </w:p>
        </w:tc>
        <w:tc>
          <w:tcPr>
            <w:tcW w:w="699" w:type="dxa"/>
            <w:tcBorders>
              <w:left w:val="nil"/>
              <w:right w:val="nil"/>
            </w:tcBorders>
            <w:tcMar>
              <w:top w:w="15" w:type="dxa"/>
              <w:left w:w="15" w:type="dxa"/>
              <w:bottom w:w="0" w:type="dxa"/>
              <w:right w:w="15" w:type="dxa"/>
            </w:tcMar>
            <w:vAlign w:val="center"/>
          </w:tcPr>
          <w:p w:rsidR="00EB5BD3" w:rsidRPr="002C7FE2" w:rsidRDefault="00EB5BD3" w:rsidP="0099145A">
            <w:pPr>
              <w:jc w:val="center"/>
              <w:rPr>
                <w:color w:val="000000"/>
              </w:rPr>
            </w:pPr>
            <w:r w:rsidRPr="002C7FE2">
              <w:rPr>
                <w:color w:val="000000"/>
              </w:rPr>
              <w:t>39.4</w:t>
            </w:r>
          </w:p>
        </w:tc>
        <w:tc>
          <w:tcPr>
            <w:tcW w:w="782" w:type="dxa"/>
            <w:tcBorders>
              <w:left w:val="nil"/>
              <w:right w:val="nil"/>
            </w:tcBorders>
            <w:tcMar>
              <w:top w:w="15" w:type="dxa"/>
              <w:left w:w="15" w:type="dxa"/>
              <w:bottom w:w="0" w:type="dxa"/>
              <w:right w:w="15" w:type="dxa"/>
            </w:tcMar>
            <w:vAlign w:val="center"/>
          </w:tcPr>
          <w:p w:rsidR="00EB5BD3" w:rsidRPr="007A181D" w:rsidRDefault="00EB5BD3" w:rsidP="0099145A">
            <w:pPr>
              <w:jc w:val="center"/>
              <w:rPr>
                <w:color w:val="000000"/>
              </w:rPr>
            </w:pPr>
            <w:r>
              <w:rPr>
                <w:rFonts w:hint="eastAsia"/>
                <w:color w:val="000000"/>
              </w:rPr>
              <w:t>467.3</w:t>
            </w:r>
          </w:p>
        </w:tc>
        <w:tc>
          <w:tcPr>
            <w:tcW w:w="859" w:type="dxa"/>
            <w:tcBorders>
              <w:left w:val="nil"/>
              <w:right w:val="nil"/>
            </w:tcBorders>
            <w:tcMar>
              <w:top w:w="15" w:type="dxa"/>
              <w:left w:w="15" w:type="dxa"/>
              <w:bottom w:w="0" w:type="dxa"/>
              <w:right w:w="15" w:type="dxa"/>
            </w:tcMar>
            <w:vAlign w:val="center"/>
          </w:tcPr>
          <w:p w:rsidR="00EB5BD3" w:rsidRPr="002C7FE2" w:rsidRDefault="00EB5BD3" w:rsidP="0099145A">
            <w:pPr>
              <w:jc w:val="center"/>
              <w:rPr>
                <w:color w:val="000000"/>
              </w:rPr>
            </w:pPr>
            <w:r w:rsidRPr="002C7FE2">
              <w:rPr>
                <w:color w:val="000000"/>
              </w:rPr>
              <w:t>-8.3</w:t>
            </w:r>
          </w:p>
        </w:tc>
        <w:tc>
          <w:tcPr>
            <w:tcW w:w="720" w:type="dxa"/>
            <w:tcBorders>
              <w:left w:val="nil"/>
              <w:right w:val="nil"/>
            </w:tcBorders>
            <w:tcMar>
              <w:top w:w="15" w:type="dxa"/>
              <w:left w:w="15" w:type="dxa"/>
              <w:bottom w:w="0" w:type="dxa"/>
              <w:right w:w="15" w:type="dxa"/>
            </w:tcMar>
            <w:vAlign w:val="center"/>
          </w:tcPr>
          <w:p w:rsidR="00EB5BD3" w:rsidRPr="002C7FE2" w:rsidRDefault="00EB5BD3" w:rsidP="0099145A">
            <w:pPr>
              <w:jc w:val="center"/>
              <w:rPr>
                <w:color w:val="000000"/>
              </w:rPr>
            </w:pPr>
            <w:r w:rsidRPr="002C7FE2">
              <w:rPr>
                <w:color w:val="000000"/>
              </w:rPr>
              <w:t>19.7</w:t>
            </w:r>
          </w:p>
        </w:tc>
        <w:tc>
          <w:tcPr>
            <w:tcW w:w="772" w:type="dxa"/>
            <w:tcBorders>
              <w:left w:val="nil"/>
              <w:right w:val="nil"/>
            </w:tcBorders>
            <w:tcMar>
              <w:top w:w="15" w:type="dxa"/>
              <w:left w:w="15" w:type="dxa"/>
              <w:bottom w:w="0" w:type="dxa"/>
              <w:right w:w="15" w:type="dxa"/>
            </w:tcMar>
            <w:vAlign w:val="bottom"/>
          </w:tcPr>
          <w:p w:rsidR="00EB5BD3" w:rsidRPr="00AD636C" w:rsidRDefault="00EB5BD3" w:rsidP="0099145A">
            <w:pPr>
              <w:jc w:val="center"/>
            </w:pPr>
            <w:r w:rsidRPr="00AD636C">
              <w:rPr>
                <w:rFonts w:hint="eastAsia"/>
              </w:rPr>
              <w:t>658.1</w:t>
            </w:r>
          </w:p>
        </w:tc>
        <w:tc>
          <w:tcPr>
            <w:tcW w:w="848" w:type="dxa"/>
            <w:tcBorders>
              <w:left w:val="nil"/>
              <w:right w:val="nil"/>
            </w:tcBorders>
            <w:tcMar>
              <w:top w:w="15" w:type="dxa"/>
              <w:left w:w="15" w:type="dxa"/>
              <w:bottom w:w="0" w:type="dxa"/>
              <w:right w:w="15" w:type="dxa"/>
            </w:tcMar>
            <w:vAlign w:val="bottom"/>
          </w:tcPr>
          <w:p w:rsidR="00EB5BD3" w:rsidRPr="00AD636C" w:rsidRDefault="00EB5BD3" w:rsidP="0099145A">
            <w:pPr>
              <w:jc w:val="center"/>
            </w:pPr>
            <w:r w:rsidRPr="00AD636C">
              <w:rPr>
                <w:rFonts w:hint="eastAsia"/>
              </w:rPr>
              <w:t>-15.1</w:t>
            </w:r>
          </w:p>
        </w:tc>
      </w:tr>
      <w:tr w:rsidR="00EB5BD3" w:rsidRPr="00896C1C" w:rsidTr="0099145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B5BD3" w:rsidRDefault="00EB5BD3" w:rsidP="0099145A">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EB5BD3" w:rsidRPr="00ED1233" w:rsidRDefault="00EB5BD3" w:rsidP="0099145A">
            <w:pPr>
              <w:jc w:val="center"/>
              <w:rPr>
                <w:color w:val="000000"/>
              </w:rPr>
            </w:pPr>
            <w:r w:rsidRPr="00ED1233">
              <w:rPr>
                <w:color w:val="000000"/>
              </w:rPr>
              <w:t>144.1</w:t>
            </w:r>
          </w:p>
        </w:tc>
        <w:tc>
          <w:tcPr>
            <w:tcW w:w="798" w:type="dxa"/>
            <w:tcBorders>
              <w:left w:val="nil"/>
              <w:right w:val="nil"/>
            </w:tcBorders>
            <w:tcMar>
              <w:top w:w="15" w:type="dxa"/>
              <w:left w:w="15" w:type="dxa"/>
              <w:bottom w:w="0" w:type="dxa"/>
              <w:right w:w="15" w:type="dxa"/>
            </w:tcMar>
            <w:vAlign w:val="center"/>
          </w:tcPr>
          <w:p w:rsidR="00EB5BD3" w:rsidRPr="00BF7257" w:rsidRDefault="00EB5BD3" w:rsidP="0099145A">
            <w:pPr>
              <w:jc w:val="center"/>
              <w:rPr>
                <w:color w:val="000000"/>
              </w:rPr>
            </w:pPr>
            <w:r w:rsidRPr="00BF7257">
              <w:rPr>
                <w:rFonts w:hint="eastAsia"/>
                <w:color w:val="000000"/>
              </w:rPr>
              <w:t>-4.4</w:t>
            </w:r>
          </w:p>
        </w:tc>
        <w:tc>
          <w:tcPr>
            <w:tcW w:w="631" w:type="dxa"/>
            <w:tcBorders>
              <w:left w:val="nil"/>
              <w:right w:val="nil"/>
            </w:tcBorders>
            <w:tcMar>
              <w:top w:w="15" w:type="dxa"/>
              <w:left w:w="15" w:type="dxa"/>
              <w:bottom w:w="0" w:type="dxa"/>
              <w:right w:w="15" w:type="dxa"/>
            </w:tcMar>
            <w:vAlign w:val="center"/>
          </w:tcPr>
          <w:p w:rsidR="00EB5BD3" w:rsidRPr="00267660" w:rsidRDefault="00EB5BD3" w:rsidP="0099145A">
            <w:pPr>
              <w:jc w:val="center"/>
              <w:rPr>
                <w:color w:val="000000"/>
              </w:rPr>
            </w:pPr>
            <w:r w:rsidRPr="00267660">
              <w:rPr>
                <w:rFonts w:hint="eastAsia"/>
                <w:color w:val="000000"/>
              </w:rPr>
              <w:t>30.8</w:t>
            </w:r>
          </w:p>
        </w:tc>
        <w:tc>
          <w:tcPr>
            <w:tcW w:w="895" w:type="dxa"/>
            <w:tcBorders>
              <w:left w:val="nil"/>
              <w:right w:val="nil"/>
            </w:tcBorders>
            <w:tcMar>
              <w:top w:w="15" w:type="dxa"/>
              <w:left w:w="15" w:type="dxa"/>
              <w:bottom w:w="0" w:type="dxa"/>
              <w:right w:w="15" w:type="dxa"/>
            </w:tcMar>
            <w:vAlign w:val="bottom"/>
          </w:tcPr>
          <w:p w:rsidR="00EB5BD3" w:rsidRPr="00821218" w:rsidRDefault="00EB5BD3" w:rsidP="0099145A">
            <w:pPr>
              <w:jc w:val="center"/>
            </w:pPr>
            <w:r w:rsidRPr="00821218">
              <w:rPr>
                <w:rFonts w:hint="eastAsia"/>
              </w:rPr>
              <w:t>104.1</w:t>
            </w:r>
          </w:p>
        </w:tc>
        <w:tc>
          <w:tcPr>
            <w:tcW w:w="840" w:type="dxa"/>
            <w:tcBorders>
              <w:left w:val="nil"/>
              <w:right w:val="nil"/>
            </w:tcBorders>
            <w:tcMar>
              <w:top w:w="15" w:type="dxa"/>
              <w:left w:w="15" w:type="dxa"/>
              <w:bottom w:w="0" w:type="dxa"/>
              <w:right w:w="15" w:type="dxa"/>
            </w:tcMar>
            <w:vAlign w:val="center"/>
          </w:tcPr>
          <w:p w:rsidR="00EB5BD3" w:rsidRPr="00E73793" w:rsidRDefault="00EB5BD3" w:rsidP="0099145A">
            <w:pPr>
              <w:jc w:val="center"/>
            </w:pPr>
            <w:r w:rsidRPr="00E73793">
              <w:t>-8.6</w:t>
            </w:r>
          </w:p>
        </w:tc>
        <w:tc>
          <w:tcPr>
            <w:tcW w:w="699" w:type="dxa"/>
            <w:tcBorders>
              <w:left w:val="nil"/>
              <w:right w:val="nil"/>
            </w:tcBorders>
            <w:tcMar>
              <w:top w:w="15" w:type="dxa"/>
              <w:left w:w="15" w:type="dxa"/>
              <w:bottom w:w="0" w:type="dxa"/>
              <w:right w:w="15" w:type="dxa"/>
            </w:tcMar>
            <w:vAlign w:val="center"/>
          </w:tcPr>
          <w:p w:rsidR="00EB5BD3" w:rsidRPr="00E73793" w:rsidRDefault="00EB5BD3" w:rsidP="0099145A">
            <w:pPr>
              <w:jc w:val="center"/>
              <w:rPr>
                <w:color w:val="000000"/>
              </w:rPr>
            </w:pPr>
            <w:r w:rsidRPr="00E73793">
              <w:rPr>
                <w:color w:val="000000"/>
              </w:rPr>
              <w:t>40.0</w:t>
            </w:r>
          </w:p>
        </w:tc>
        <w:tc>
          <w:tcPr>
            <w:tcW w:w="782" w:type="dxa"/>
            <w:tcBorders>
              <w:left w:val="nil"/>
              <w:right w:val="nil"/>
            </w:tcBorders>
            <w:tcMar>
              <w:top w:w="15" w:type="dxa"/>
              <w:left w:w="15" w:type="dxa"/>
              <w:bottom w:w="0" w:type="dxa"/>
              <w:right w:w="15" w:type="dxa"/>
            </w:tcMar>
            <w:vAlign w:val="bottom"/>
          </w:tcPr>
          <w:p w:rsidR="00EB5BD3" w:rsidRPr="00821218" w:rsidRDefault="00EB5BD3" w:rsidP="0099145A">
            <w:pPr>
              <w:jc w:val="center"/>
            </w:pPr>
            <w:r>
              <w:rPr>
                <w:rFonts w:hint="eastAsia"/>
              </w:rPr>
              <w:t>40.1</w:t>
            </w:r>
          </w:p>
        </w:tc>
        <w:tc>
          <w:tcPr>
            <w:tcW w:w="859" w:type="dxa"/>
            <w:tcBorders>
              <w:left w:val="nil"/>
              <w:right w:val="nil"/>
            </w:tcBorders>
            <w:tcMar>
              <w:top w:w="15" w:type="dxa"/>
              <w:left w:w="15" w:type="dxa"/>
              <w:bottom w:w="0" w:type="dxa"/>
              <w:right w:w="15" w:type="dxa"/>
            </w:tcMar>
            <w:vAlign w:val="center"/>
          </w:tcPr>
          <w:p w:rsidR="00EB5BD3" w:rsidRPr="00E73793" w:rsidRDefault="00EB5BD3" w:rsidP="0099145A">
            <w:pPr>
              <w:jc w:val="center"/>
              <w:rPr>
                <w:color w:val="000000"/>
              </w:rPr>
            </w:pPr>
            <w:r w:rsidRPr="00E73793">
              <w:rPr>
                <w:color w:val="000000"/>
              </w:rPr>
              <w:t>-3.8</w:t>
            </w:r>
          </w:p>
        </w:tc>
        <w:tc>
          <w:tcPr>
            <w:tcW w:w="720" w:type="dxa"/>
            <w:tcBorders>
              <w:left w:val="nil"/>
              <w:right w:val="nil"/>
            </w:tcBorders>
            <w:tcMar>
              <w:top w:w="15" w:type="dxa"/>
              <w:left w:w="15" w:type="dxa"/>
              <w:bottom w:w="0" w:type="dxa"/>
              <w:right w:w="15" w:type="dxa"/>
            </w:tcMar>
            <w:vAlign w:val="center"/>
          </w:tcPr>
          <w:p w:rsidR="00EB5BD3" w:rsidRPr="00E73793" w:rsidRDefault="00EB5BD3" w:rsidP="0099145A">
            <w:pPr>
              <w:jc w:val="center"/>
              <w:rPr>
                <w:color w:val="000000"/>
              </w:rPr>
            </w:pPr>
            <w:r w:rsidRPr="00E73793">
              <w:rPr>
                <w:color w:val="000000"/>
              </w:rPr>
              <w:t>19.3</w:t>
            </w:r>
          </w:p>
        </w:tc>
        <w:tc>
          <w:tcPr>
            <w:tcW w:w="772" w:type="dxa"/>
            <w:tcBorders>
              <w:left w:val="nil"/>
              <w:right w:val="nil"/>
            </w:tcBorders>
            <w:tcMar>
              <w:top w:w="15" w:type="dxa"/>
              <w:left w:w="15" w:type="dxa"/>
              <w:bottom w:w="0" w:type="dxa"/>
              <w:right w:w="15" w:type="dxa"/>
            </w:tcMar>
            <w:vAlign w:val="bottom"/>
          </w:tcPr>
          <w:p w:rsidR="00EB5BD3" w:rsidRPr="00821218" w:rsidRDefault="00EB5BD3" w:rsidP="0099145A">
            <w:pPr>
              <w:jc w:val="center"/>
            </w:pPr>
            <w:r>
              <w:rPr>
                <w:rFonts w:hint="eastAsia"/>
              </w:rPr>
              <w:t>64.0</w:t>
            </w:r>
          </w:p>
        </w:tc>
        <w:tc>
          <w:tcPr>
            <w:tcW w:w="848" w:type="dxa"/>
            <w:tcBorders>
              <w:left w:val="nil"/>
              <w:right w:val="nil"/>
            </w:tcBorders>
            <w:tcMar>
              <w:top w:w="15" w:type="dxa"/>
              <w:left w:w="15" w:type="dxa"/>
              <w:bottom w:w="0" w:type="dxa"/>
              <w:right w:w="15" w:type="dxa"/>
            </w:tcMar>
            <w:vAlign w:val="center"/>
          </w:tcPr>
          <w:p w:rsidR="00EB5BD3" w:rsidRPr="00E73793" w:rsidRDefault="00EB5BD3" w:rsidP="0099145A">
            <w:pPr>
              <w:jc w:val="center"/>
            </w:pPr>
            <w:r w:rsidRPr="00E73793">
              <w:t>-11.3</w:t>
            </w:r>
          </w:p>
        </w:tc>
      </w:tr>
      <w:tr w:rsidR="00EB5BD3" w:rsidRPr="00896C1C" w:rsidTr="0099145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B5BD3" w:rsidRDefault="00EB5BD3" w:rsidP="0099145A">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EB5BD3" w:rsidRPr="00ED1233" w:rsidRDefault="00EB5BD3" w:rsidP="0099145A">
            <w:pPr>
              <w:jc w:val="center"/>
              <w:rPr>
                <w:color w:val="000000"/>
              </w:rPr>
            </w:pPr>
            <w:r w:rsidRPr="00ED1233">
              <w:rPr>
                <w:color w:val="000000"/>
              </w:rPr>
              <w:t>129.7</w:t>
            </w:r>
          </w:p>
        </w:tc>
        <w:tc>
          <w:tcPr>
            <w:tcW w:w="798" w:type="dxa"/>
            <w:tcBorders>
              <w:left w:val="nil"/>
              <w:right w:val="nil"/>
            </w:tcBorders>
            <w:tcMar>
              <w:top w:w="15" w:type="dxa"/>
              <w:left w:w="15" w:type="dxa"/>
              <w:bottom w:w="0" w:type="dxa"/>
              <w:right w:w="15" w:type="dxa"/>
            </w:tcMar>
            <w:vAlign w:val="center"/>
          </w:tcPr>
          <w:p w:rsidR="00EB5BD3" w:rsidRPr="00BF7257" w:rsidRDefault="00EB5BD3" w:rsidP="0099145A">
            <w:pPr>
              <w:jc w:val="center"/>
              <w:rPr>
                <w:color w:val="000000"/>
              </w:rPr>
            </w:pPr>
            <w:r w:rsidRPr="00BF7257">
              <w:rPr>
                <w:rFonts w:hint="eastAsia"/>
                <w:color w:val="000000"/>
              </w:rPr>
              <w:t>-15.4</w:t>
            </w:r>
          </w:p>
        </w:tc>
        <w:tc>
          <w:tcPr>
            <w:tcW w:w="631" w:type="dxa"/>
            <w:tcBorders>
              <w:left w:val="nil"/>
              <w:right w:val="nil"/>
            </w:tcBorders>
            <w:tcMar>
              <w:top w:w="15" w:type="dxa"/>
              <w:left w:w="15" w:type="dxa"/>
              <w:bottom w:w="0" w:type="dxa"/>
              <w:right w:w="15" w:type="dxa"/>
            </w:tcMar>
            <w:vAlign w:val="center"/>
          </w:tcPr>
          <w:p w:rsidR="00EB5BD3" w:rsidRPr="00267660" w:rsidRDefault="00EB5BD3" w:rsidP="0099145A">
            <w:pPr>
              <w:jc w:val="center"/>
              <w:rPr>
                <w:color w:val="000000"/>
              </w:rPr>
            </w:pPr>
            <w:r w:rsidRPr="00267660">
              <w:rPr>
                <w:rFonts w:hint="eastAsia"/>
                <w:color w:val="000000"/>
              </w:rPr>
              <w:t>28.9</w:t>
            </w:r>
          </w:p>
        </w:tc>
        <w:tc>
          <w:tcPr>
            <w:tcW w:w="895" w:type="dxa"/>
            <w:tcBorders>
              <w:left w:val="nil"/>
              <w:right w:val="nil"/>
            </w:tcBorders>
            <w:tcMar>
              <w:top w:w="15" w:type="dxa"/>
              <w:left w:w="15" w:type="dxa"/>
              <w:bottom w:w="0" w:type="dxa"/>
              <w:right w:w="15" w:type="dxa"/>
            </w:tcMar>
            <w:vAlign w:val="bottom"/>
          </w:tcPr>
          <w:p w:rsidR="00EB5BD3" w:rsidRPr="00821218" w:rsidRDefault="00EB5BD3" w:rsidP="0099145A">
            <w:pPr>
              <w:jc w:val="center"/>
            </w:pPr>
            <w:r w:rsidRPr="00821218">
              <w:rPr>
                <w:rFonts w:hint="eastAsia"/>
              </w:rPr>
              <w:t>90.5</w:t>
            </w:r>
          </w:p>
        </w:tc>
        <w:tc>
          <w:tcPr>
            <w:tcW w:w="840" w:type="dxa"/>
            <w:tcBorders>
              <w:left w:val="nil"/>
              <w:right w:val="nil"/>
            </w:tcBorders>
            <w:tcMar>
              <w:top w:w="15" w:type="dxa"/>
              <w:left w:w="15" w:type="dxa"/>
              <w:bottom w:w="0" w:type="dxa"/>
              <w:right w:w="15" w:type="dxa"/>
            </w:tcMar>
            <w:vAlign w:val="center"/>
          </w:tcPr>
          <w:p w:rsidR="00EB5BD3" w:rsidRPr="00E73793" w:rsidRDefault="00EB5BD3" w:rsidP="0099145A">
            <w:pPr>
              <w:jc w:val="center"/>
            </w:pPr>
            <w:r w:rsidRPr="00E73793">
              <w:t>-17.8</w:t>
            </w:r>
          </w:p>
        </w:tc>
        <w:tc>
          <w:tcPr>
            <w:tcW w:w="699" w:type="dxa"/>
            <w:tcBorders>
              <w:left w:val="nil"/>
              <w:right w:val="nil"/>
            </w:tcBorders>
            <w:tcMar>
              <w:top w:w="15" w:type="dxa"/>
              <w:left w:w="15" w:type="dxa"/>
              <w:bottom w:w="0" w:type="dxa"/>
              <w:right w:w="15" w:type="dxa"/>
            </w:tcMar>
            <w:vAlign w:val="center"/>
          </w:tcPr>
          <w:p w:rsidR="00EB5BD3" w:rsidRPr="00E73793" w:rsidRDefault="00EB5BD3" w:rsidP="0099145A">
            <w:pPr>
              <w:jc w:val="center"/>
              <w:rPr>
                <w:color w:val="000000"/>
              </w:rPr>
            </w:pPr>
            <w:r w:rsidRPr="00E73793">
              <w:rPr>
                <w:color w:val="000000"/>
              </w:rPr>
              <w:t>38.7</w:t>
            </w:r>
          </w:p>
        </w:tc>
        <w:tc>
          <w:tcPr>
            <w:tcW w:w="782" w:type="dxa"/>
            <w:tcBorders>
              <w:left w:val="nil"/>
              <w:right w:val="nil"/>
            </w:tcBorders>
            <w:tcMar>
              <w:top w:w="15" w:type="dxa"/>
              <w:left w:w="15" w:type="dxa"/>
              <w:bottom w:w="0" w:type="dxa"/>
              <w:right w:w="15" w:type="dxa"/>
            </w:tcMar>
            <w:vAlign w:val="bottom"/>
          </w:tcPr>
          <w:p w:rsidR="00EB5BD3" w:rsidRPr="00821218" w:rsidRDefault="00EB5BD3" w:rsidP="0099145A">
            <w:pPr>
              <w:jc w:val="center"/>
            </w:pPr>
            <w:r>
              <w:rPr>
                <w:rFonts w:hint="eastAsia"/>
              </w:rPr>
              <w:t>39.2</w:t>
            </w:r>
          </w:p>
        </w:tc>
        <w:tc>
          <w:tcPr>
            <w:tcW w:w="859" w:type="dxa"/>
            <w:tcBorders>
              <w:left w:val="nil"/>
              <w:right w:val="nil"/>
            </w:tcBorders>
            <w:tcMar>
              <w:top w:w="15" w:type="dxa"/>
              <w:left w:w="15" w:type="dxa"/>
              <w:bottom w:w="0" w:type="dxa"/>
              <w:right w:w="15" w:type="dxa"/>
            </w:tcMar>
            <w:vAlign w:val="center"/>
          </w:tcPr>
          <w:p w:rsidR="00EB5BD3" w:rsidRPr="00E73793" w:rsidRDefault="00EB5BD3" w:rsidP="0099145A">
            <w:pPr>
              <w:jc w:val="center"/>
              <w:rPr>
                <w:color w:val="000000"/>
              </w:rPr>
            </w:pPr>
            <w:r w:rsidRPr="00E73793">
              <w:rPr>
                <w:color w:val="000000"/>
              </w:rPr>
              <w:t>-17.9</w:t>
            </w:r>
          </w:p>
        </w:tc>
        <w:tc>
          <w:tcPr>
            <w:tcW w:w="720" w:type="dxa"/>
            <w:tcBorders>
              <w:left w:val="nil"/>
              <w:right w:val="nil"/>
            </w:tcBorders>
            <w:tcMar>
              <w:top w:w="15" w:type="dxa"/>
              <w:left w:w="15" w:type="dxa"/>
              <w:bottom w:w="0" w:type="dxa"/>
              <w:right w:w="15" w:type="dxa"/>
            </w:tcMar>
            <w:vAlign w:val="center"/>
          </w:tcPr>
          <w:p w:rsidR="00EB5BD3" w:rsidRPr="00E73793" w:rsidRDefault="00EB5BD3" w:rsidP="0099145A">
            <w:pPr>
              <w:jc w:val="center"/>
              <w:rPr>
                <w:color w:val="000000"/>
              </w:rPr>
            </w:pPr>
            <w:r w:rsidRPr="00E73793">
              <w:rPr>
                <w:color w:val="000000"/>
              </w:rPr>
              <w:t>18.3</w:t>
            </w:r>
          </w:p>
        </w:tc>
        <w:tc>
          <w:tcPr>
            <w:tcW w:w="772" w:type="dxa"/>
            <w:tcBorders>
              <w:left w:val="nil"/>
              <w:right w:val="nil"/>
            </w:tcBorders>
            <w:tcMar>
              <w:top w:w="15" w:type="dxa"/>
              <w:left w:w="15" w:type="dxa"/>
              <w:bottom w:w="0" w:type="dxa"/>
              <w:right w:w="15" w:type="dxa"/>
            </w:tcMar>
            <w:vAlign w:val="bottom"/>
          </w:tcPr>
          <w:p w:rsidR="00EB5BD3" w:rsidRPr="00821218" w:rsidRDefault="00EB5BD3" w:rsidP="0099145A">
            <w:pPr>
              <w:jc w:val="center"/>
            </w:pPr>
            <w:r>
              <w:rPr>
                <w:rFonts w:hint="eastAsia"/>
              </w:rPr>
              <w:t>51.3</w:t>
            </w:r>
          </w:p>
        </w:tc>
        <w:tc>
          <w:tcPr>
            <w:tcW w:w="848" w:type="dxa"/>
            <w:tcBorders>
              <w:left w:val="nil"/>
              <w:right w:val="nil"/>
            </w:tcBorders>
            <w:tcMar>
              <w:top w:w="15" w:type="dxa"/>
              <w:left w:w="15" w:type="dxa"/>
              <w:bottom w:w="0" w:type="dxa"/>
              <w:right w:w="15" w:type="dxa"/>
            </w:tcMar>
            <w:vAlign w:val="center"/>
          </w:tcPr>
          <w:p w:rsidR="00EB5BD3" w:rsidRPr="00E73793" w:rsidRDefault="00EB5BD3" w:rsidP="0099145A">
            <w:pPr>
              <w:jc w:val="center"/>
            </w:pPr>
            <w:r w:rsidRPr="00E73793">
              <w:t>-17.7</w:t>
            </w:r>
          </w:p>
        </w:tc>
      </w:tr>
      <w:tr w:rsidR="00EB5BD3" w:rsidRPr="00896C1C" w:rsidTr="0099145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B5BD3" w:rsidRDefault="00EB5BD3" w:rsidP="0099145A">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EB5BD3" w:rsidRPr="00ED1233" w:rsidRDefault="00EB5BD3" w:rsidP="0099145A">
            <w:pPr>
              <w:jc w:val="center"/>
              <w:rPr>
                <w:color w:val="000000"/>
              </w:rPr>
            </w:pPr>
            <w:r w:rsidRPr="00ED1233">
              <w:rPr>
                <w:color w:val="000000"/>
              </w:rPr>
              <w:t>131.1</w:t>
            </w:r>
          </w:p>
        </w:tc>
        <w:tc>
          <w:tcPr>
            <w:tcW w:w="798" w:type="dxa"/>
            <w:tcBorders>
              <w:left w:val="nil"/>
              <w:right w:val="nil"/>
            </w:tcBorders>
            <w:tcMar>
              <w:top w:w="15" w:type="dxa"/>
              <w:left w:w="15" w:type="dxa"/>
              <w:bottom w:w="0" w:type="dxa"/>
              <w:right w:w="15" w:type="dxa"/>
            </w:tcMar>
            <w:vAlign w:val="center"/>
          </w:tcPr>
          <w:p w:rsidR="00EB5BD3" w:rsidRPr="00BF7257" w:rsidRDefault="00EB5BD3" w:rsidP="0099145A">
            <w:pPr>
              <w:jc w:val="center"/>
              <w:rPr>
                <w:color w:val="000000"/>
              </w:rPr>
            </w:pPr>
            <w:r w:rsidRPr="00BF7257">
              <w:rPr>
                <w:rFonts w:hint="eastAsia"/>
                <w:color w:val="000000"/>
              </w:rPr>
              <w:t>-12.3</w:t>
            </w:r>
          </w:p>
        </w:tc>
        <w:tc>
          <w:tcPr>
            <w:tcW w:w="631" w:type="dxa"/>
            <w:tcBorders>
              <w:left w:val="nil"/>
              <w:right w:val="nil"/>
            </w:tcBorders>
            <w:tcMar>
              <w:top w:w="15" w:type="dxa"/>
              <w:left w:w="15" w:type="dxa"/>
              <w:bottom w:w="0" w:type="dxa"/>
              <w:right w:w="15" w:type="dxa"/>
            </w:tcMar>
            <w:vAlign w:val="center"/>
          </w:tcPr>
          <w:p w:rsidR="00EB5BD3" w:rsidRPr="00267660" w:rsidRDefault="00EB5BD3" w:rsidP="0099145A">
            <w:pPr>
              <w:jc w:val="center"/>
              <w:rPr>
                <w:color w:val="000000"/>
              </w:rPr>
            </w:pPr>
            <w:r w:rsidRPr="00267660">
              <w:rPr>
                <w:rFonts w:hint="eastAsia"/>
                <w:color w:val="000000"/>
              </w:rPr>
              <w:t>29.6</w:t>
            </w:r>
          </w:p>
        </w:tc>
        <w:tc>
          <w:tcPr>
            <w:tcW w:w="895" w:type="dxa"/>
            <w:tcBorders>
              <w:left w:val="nil"/>
              <w:right w:val="nil"/>
            </w:tcBorders>
            <w:tcMar>
              <w:top w:w="15" w:type="dxa"/>
              <w:left w:w="15" w:type="dxa"/>
              <w:bottom w:w="0" w:type="dxa"/>
              <w:right w:w="15" w:type="dxa"/>
            </w:tcMar>
            <w:vAlign w:val="bottom"/>
          </w:tcPr>
          <w:p w:rsidR="00EB5BD3" w:rsidRPr="00821218" w:rsidRDefault="00EB5BD3" w:rsidP="0099145A">
            <w:pPr>
              <w:jc w:val="center"/>
            </w:pPr>
            <w:r w:rsidRPr="00821218">
              <w:rPr>
                <w:rFonts w:hint="eastAsia"/>
              </w:rPr>
              <w:t>92.8</w:t>
            </w:r>
          </w:p>
        </w:tc>
        <w:tc>
          <w:tcPr>
            <w:tcW w:w="840" w:type="dxa"/>
            <w:tcBorders>
              <w:left w:val="nil"/>
              <w:right w:val="nil"/>
            </w:tcBorders>
            <w:tcMar>
              <w:top w:w="15" w:type="dxa"/>
              <w:left w:w="15" w:type="dxa"/>
              <w:bottom w:w="0" w:type="dxa"/>
              <w:right w:w="15" w:type="dxa"/>
            </w:tcMar>
            <w:vAlign w:val="center"/>
          </w:tcPr>
          <w:p w:rsidR="00EB5BD3" w:rsidRPr="00E73793" w:rsidRDefault="00EB5BD3" w:rsidP="0099145A">
            <w:pPr>
              <w:jc w:val="center"/>
            </w:pPr>
            <w:r w:rsidRPr="00E73793">
              <w:t>-14.7</w:t>
            </w:r>
          </w:p>
        </w:tc>
        <w:tc>
          <w:tcPr>
            <w:tcW w:w="699" w:type="dxa"/>
            <w:tcBorders>
              <w:left w:val="nil"/>
              <w:right w:val="nil"/>
            </w:tcBorders>
            <w:tcMar>
              <w:top w:w="15" w:type="dxa"/>
              <w:left w:w="15" w:type="dxa"/>
              <w:bottom w:w="0" w:type="dxa"/>
              <w:right w:w="15" w:type="dxa"/>
            </w:tcMar>
            <w:vAlign w:val="center"/>
          </w:tcPr>
          <w:p w:rsidR="00EB5BD3" w:rsidRPr="00E73793" w:rsidRDefault="00EB5BD3" w:rsidP="0099145A">
            <w:pPr>
              <w:jc w:val="center"/>
              <w:rPr>
                <w:color w:val="000000"/>
              </w:rPr>
            </w:pPr>
            <w:r w:rsidRPr="00E73793">
              <w:rPr>
                <w:color w:val="000000"/>
              </w:rPr>
              <w:t>38.9</w:t>
            </w:r>
          </w:p>
        </w:tc>
        <w:tc>
          <w:tcPr>
            <w:tcW w:w="782" w:type="dxa"/>
            <w:tcBorders>
              <w:left w:val="nil"/>
              <w:right w:val="nil"/>
            </w:tcBorders>
            <w:tcMar>
              <w:top w:w="15" w:type="dxa"/>
              <w:left w:w="15" w:type="dxa"/>
              <w:bottom w:w="0" w:type="dxa"/>
              <w:right w:w="15" w:type="dxa"/>
            </w:tcMar>
            <w:vAlign w:val="bottom"/>
          </w:tcPr>
          <w:p w:rsidR="00EB5BD3" w:rsidRPr="00821218" w:rsidRDefault="00EB5BD3" w:rsidP="0099145A">
            <w:pPr>
              <w:jc w:val="center"/>
            </w:pPr>
            <w:r>
              <w:rPr>
                <w:rFonts w:hint="eastAsia"/>
              </w:rPr>
              <w:t>38.4</w:t>
            </w:r>
          </w:p>
        </w:tc>
        <w:tc>
          <w:tcPr>
            <w:tcW w:w="859" w:type="dxa"/>
            <w:tcBorders>
              <w:left w:val="nil"/>
              <w:right w:val="nil"/>
            </w:tcBorders>
            <w:tcMar>
              <w:top w:w="15" w:type="dxa"/>
              <w:left w:w="15" w:type="dxa"/>
              <w:bottom w:w="0" w:type="dxa"/>
              <w:right w:w="15" w:type="dxa"/>
            </w:tcMar>
            <w:vAlign w:val="center"/>
          </w:tcPr>
          <w:p w:rsidR="00EB5BD3" w:rsidRPr="00E73793" w:rsidRDefault="00EB5BD3" w:rsidP="0099145A">
            <w:pPr>
              <w:jc w:val="center"/>
              <w:rPr>
                <w:color w:val="000000"/>
              </w:rPr>
            </w:pPr>
            <w:r w:rsidRPr="00E73793">
              <w:rPr>
                <w:color w:val="000000"/>
              </w:rPr>
              <w:t>-15.9</w:t>
            </w:r>
          </w:p>
        </w:tc>
        <w:tc>
          <w:tcPr>
            <w:tcW w:w="720" w:type="dxa"/>
            <w:tcBorders>
              <w:left w:val="nil"/>
              <w:right w:val="nil"/>
            </w:tcBorders>
            <w:tcMar>
              <w:top w:w="15" w:type="dxa"/>
              <w:left w:w="15" w:type="dxa"/>
              <w:bottom w:w="0" w:type="dxa"/>
              <w:right w:w="15" w:type="dxa"/>
            </w:tcMar>
            <w:vAlign w:val="center"/>
          </w:tcPr>
          <w:p w:rsidR="00EB5BD3" w:rsidRPr="00E73793" w:rsidRDefault="00EB5BD3" w:rsidP="0099145A">
            <w:pPr>
              <w:jc w:val="center"/>
              <w:rPr>
                <w:color w:val="000000"/>
              </w:rPr>
            </w:pPr>
            <w:r w:rsidRPr="00E73793">
              <w:rPr>
                <w:color w:val="000000"/>
              </w:rPr>
              <w:t>18.7</w:t>
            </w:r>
          </w:p>
        </w:tc>
        <w:tc>
          <w:tcPr>
            <w:tcW w:w="772" w:type="dxa"/>
            <w:tcBorders>
              <w:left w:val="nil"/>
              <w:right w:val="nil"/>
            </w:tcBorders>
            <w:tcMar>
              <w:top w:w="15" w:type="dxa"/>
              <w:left w:w="15" w:type="dxa"/>
              <w:bottom w:w="0" w:type="dxa"/>
              <w:right w:w="15" w:type="dxa"/>
            </w:tcMar>
            <w:vAlign w:val="bottom"/>
          </w:tcPr>
          <w:p w:rsidR="00EB5BD3" w:rsidRPr="00821218" w:rsidRDefault="00EB5BD3" w:rsidP="0099145A">
            <w:pPr>
              <w:jc w:val="center"/>
            </w:pPr>
            <w:r>
              <w:rPr>
                <w:rFonts w:hint="eastAsia"/>
              </w:rPr>
              <w:t>54.4</w:t>
            </w:r>
          </w:p>
        </w:tc>
        <w:tc>
          <w:tcPr>
            <w:tcW w:w="848" w:type="dxa"/>
            <w:tcBorders>
              <w:left w:val="nil"/>
              <w:right w:val="nil"/>
            </w:tcBorders>
            <w:tcMar>
              <w:top w:w="15" w:type="dxa"/>
              <w:left w:w="15" w:type="dxa"/>
              <w:bottom w:w="0" w:type="dxa"/>
              <w:right w:w="15" w:type="dxa"/>
            </w:tcMar>
            <w:vAlign w:val="center"/>
          </w:tcPr>
          <w:p w:rsidR="00EB5BD3" w:rsidRPr="00E73793" w:rsidRDefault="00EB5BD3" w:rsidP="0099145A">
            <w:pPr>
              <w:jc w:val="center"/>
            </w:pPr>
            <w:r w:rsidRPr="00E73793">
              <w:t>-13.8</w:t>
            </w:r>
          </w:p>
        </w:tc>
      </w:tr>
      <w:tr w:rsidR="00EB5BD3" w:rsidRPr="00896C1C" w:rsidTr="0099145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B5BD3" w:rsidRDefault="00EB5BD3" w:rsidP="0099145A">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EB5BD3" w:rsidRPr="00ED1233" w:rsidRDefault="00EB5BD3" w:rsidP="0099145A">
            <w:pPr>
              <w:jc w:val="center"/>
              <w:rPr>
                <w:color w:val="000000"/>
              </w:rPr>
            </w:pPr>
            <w:r w:rsidRPr="00ED1233">
              <w:rPr>
                <w:color w:val="000000"/>
              </w:rPr>
              <w:t>136.8</w:t>
            </w:r>
          </w:p>
        </w:tc>
        <w:tc>
          <w:tcPr>
            <w:tcW w:w="798" w:type="dxa"/>
            <w:tcBorders>
              <w:left w:val="nil"/>
              <w:right w:val="nil"/>
            </w:tcBorders>
            <w:tcMar>
              <w:top w:w="15" w:type="dxa"/>
              <w:left w:w="15" w:type="dxa"/>
              <w:bottom w:w="0" w:type="dxa"/>
              <w:right w:w="15" w:type="dxa"/>
            </w:tcMar>
            <w:vAlign w:val="center"/>
          </w:tcPr>
          <w:p w:rsidR="00EB5BD3" w:rsidRPr="00BF7257" w:rsidRDefault="00EB5BD3" w:rsidP="0099145A">
            <w:pPr>
              <w:jc w:val="center"/>
              <w:rPr>
                <w:color w:val="000000"/>
              </w:rPr>
            </w:pPr>
            <w:r w:rsidRPr="00BF7257">
              <w:rPr>
                <w:rFonts w:hint="eastAsia"/>
                <w:color w:val="000000"/>
              </w:rPr>
              <w:t>-11.7</w:t>
            </w:r>
          </w:p>
        </w:tc>
        <w:tc>
          <w:tcPr>
            <w:tcW w:w="631" w:type="dxa"/>
            <w:tcBorders>
              <w:left w:val="nil"/>
              <w:right w:val="nil"/>
            </w:tcBorders>
            <w:tcMar>
              <w:top w:w="15" w:type="dxa"/>
              <w:left w:w="15" w:type="dxa"/>
              <w:bottom w:w="0" w:type="dxa"/>
              <w:right w:w="15" w:type="dxa"/>
            </w:tcMar>
            <w:vAlign w:val="center"/>
          </w:tcPr>
          <w:p w:rsidR="00EB5BD3" w:rsidRPr="00267660" w:rsidRDefault="00EB5BD3" w:rsidP="0099145A">
            <w:pPr>
              <w:jc w:val="center"/>
              <w:rPr>
                <w:color w:val="000000"/>
              </w:rPr>
            </w:pPr>
            <w:r w:rsidRPr="00267660">
              <w:rPr>
                <w:rFonts w:hint="eastAsia"/>
                <w:color w:val="000000"/>
              </w:rPr>
              <w:t>30.2</w:t>
            </w:r>
          </w:p>
        </w:tc>
        <w:tc>
          <w:tcPr>
            <w:tcW w:w="895" w:type="dxa"/>
            <w:tcBorders>
              <w:left w:val="nil"/>
              <w:right w:val="nil"/>
            </w:tcBorders>
            <w:tcMar>
              <w:top w:w="15" w:type="dxa"/>
              <w:left w:w="15" w:type="dxa"/>
              <w:bottom w:w="0" w:type="dxa"/>
              <w:right w:w="15" w:type="dxa"/>
            </w:tcMar>
            <w:vAlign w:val="bottom"/>
          </w:tcPr>
          <w:p w:rsidR="00EB5BD3" w:rsidRPr="00821218" w:rsidRDefault="00EB5BD3" w:rsidP="0099145A">
            <w:pPr>
              <w:jc w:val="center"/>
            </w:pPr>
            <w:r w:rsidRPr="00821218">
              <w:rPr>
                <w:rFonts w:hint="eastAsia"/>
              </w:rPr>
              <w:t>96.3</w:t>
            </w:r>
          </w:p>
        </w:tc>
        <w:tc>
          <w:tcPr>
            <w:tcW w:w="840" w:type="dxa"/>
            <w:tcBorders>
              <w:left w:val="nil"/>
              <w:right w:val="nil"/>
            </w:tcBorders>
            <w:tcMar>
              <w:top w:w="15" w:type="dxa"/>
              <w:left w:w="15" w:type="dxa"/>
              <w:bottom w:w="0" w:type="dxa"/>
              <w:right w:w="15" w:type="dxa"/>
            </w:tcMar>
            <w:vAlign w:val="center"/>
          </w:tcPr>
          <w:p w:rsidR="00EB5BD3" w:rsidRPr="00E73793" w:rsidRDefault="00EB5BD3" w:rsidP="0099145A">
            <w:pPr>
              <w:jc w:val="center"/>
            </w:pPr>
            <w:r w:rsidRPr="00E73793">
              <w:t>-16.4</w:t>
            </w:r>
          </w:p>
        </w:tc>
        <w:tc>
          <w:tcPr>
            <w:tcW w:w="699" w:type="dxa"/>
            <w:tcBorders>
              <w:left w:val="nil"/>
              <w:right w:val="nil"/>
            </w:tcBorders>
            <w:tcMar>
              <w:top w:w="15" w:type="dxa"/>
              <w:left w:w="15" w:type="dxa"/>
              <w:bottom w:w="0" w:type="dxa"/>
              <w:right w:w="15" w:type="dxa"/>
            </w:tcMar>
            <w:vAlign w:val="center"/>
          </w:tcPr>
          <w:p w:rsidR="00EB5BD3" w:rsidRPr="00E73793" w:rsidRDefault="00EB5BD3" w:rsidP="0099145A">
            <w:pPr>
              <w:jc w:val="center"/>
              <w:rPr>
                <w:color w:val="000000"/>
              </w:rPr>
            </w:pPr>
            <w:r w:rsidRPr="00E73793">
              <w:rPr>
                <w:color w:val="000000"/>
              </w:rPr>
              <w:t>39.4</w:t>
            </w:r>
          </w:p>
        </w:tc>
        <w:tc>
          <w:tcPr>
            <w:tcW w:w="782" w:type="dxa"/>
            <w:tcBorders>
              <w:left w:val="nil"/>
              <w:right w:val="nil"/>
            </w:tcBorders>
            <w:tcMar>
              <w:top w:w="15" w:type="dxa"/>
              <w:left w:w="15" w:type="dxa"/>
              <w:bottom w:w="0" w:type="dxa"/>
              <w:right w:w="15" w:type="dxa"/>
            </w:tcMar>
            <w:vAlign w:val="bottom"/>
          </w:tcPr>
          <w:p w:rsidR="00EB5BD3" w:rsidRPr="00821218" w:rsidRDefault="00EB5BD3" w:rsidP="0099145A">
            <w:pPr>
              <w:jc w:val="center"/>
            </w:pPr>
            <w:r>
              <w:rPr>
                <w:rFonts w:hint="eastAsia"/>
              </w:rPr>
              <w:t>40.5</w:t>
            </w:r>
          </w:p>
        </w:tc>
        <w:tc>
          <w:tcPr>
            <w:tcW w:w="859" w:type="dxa"/>
            <w:tcBorders>
              <w:left w:val="nil"/>
              <w:right w:val="nil"/>
            </w:tcBorders>
            <w:tcMar>
              <w:top w:w="15" w:type="dxa"/>
              <w:left w:w="15" w:type="dxa"/>
              <w:bottom w:w="0" w:type="dxa"/>
              <w:right w:w="15" w:type="dxa"/>
            </w:tcMar>
            <w:vAlign w:val="center"/>
          </w:tcPr>
          <w:p w:rsidR="00EB5BD3" w:rsidRPr="00E73793" w:rsidRDefault="00EB5BD3" w:rsidP="0099145A">
            <w:pPr>
              <w:jc w:val="center"/>
              <w:rPr>
                <w:color w:val="000000"/>
              </w:rPr>
            </w:pPr>
            <w:r w:rsidRPr="00E73793">
              <w:rPr>
                <w:color w:val="000000"/>
              </w:rPr>
              <w:t>-8.3</w:t>
            </w:r>
          </w:p>
        </w:tc>
        <w:tc>
          <w:tcPr>
            <w:tcW w:w="720" w:type="dxa"/>
            <w:tcBorders>
              <w:left w:val="nil"/>
              <w:right w:val="nil"/>
            </w:tcBorders>
            <w:tcMar>
              <w:top w:w="15" w:type="dxa"/>
              <w:left w:w="15" w:type="dxa"/>
              <w:bottom w:w="0" w:type="dxa"/>
              <w:right w:w="15" w:type="dxa"/>
            </w:tcMar>
            <w:vAlign w:val="center"/>
          </w:tcPr>
          <w:p w:rsidR="00EB5BD3" w:rsidRPr="00E73793" w:rsidRDefault="00EB5BD3" w:rsidP="0099145A">
            <w:pPr>
              <w:jc w:val="center"/>
              <w:rPr>
                <w:color w:val="000000"/>
              </w:rPr>
            </w:pPr>
            <w:r w:rsidRPr="00E73793">
              <w:rPr>
                <w:color w:val="000000"/>
              </w:rPr>
              <w:t>19.4</w:t>
            </w:r>
          </w:p>
        </w:tc>
        <w:tc>
          <w:tcPr>
            <w:tcW w:w="772" w:type="dxa"/>
            <w:tcBorders>
              <w:left w:val="nil"/>
              <w:right w:val="nil"/>
            </w:tcBorders>
            <w:tcMar>
              <w:top w:w="15" w:type="dxa"/>
              <w:left w:w="15" w:type="dxa"/>
              <w:bottom w:w="0" w:type="dxa"/>
              <w:right w:w="15" w:type="dxa"/>
            </w:tcMar>
            <w:vAlign w:val="bottom"/>
          </w:tcPr>
          <w:p w:rsidR="00EB5BD3" w:rsidRPr="00821218" w:rsidRDefault="00EB5BD3" w:rsidP="0099145A">
            <w:pPr>
              <w:jc w:val="center"/>
            </w:pPr>
            <w:r>
              <w:rPr>
                <w:rFonts w:hint="eastAsia"/>
              </w:rPr>
              <w:t>55.8</w:t>
            </w:r>
          </w:p>
        </w:tc>
        <w:tc>
          <w:tcPr>
            <w:tcW w:w="848" w:type="dxa"/>
            <w:tcBorders>
              <w:left w:val="nil"/>
              <w:right w:val="nil"/>
            </w:tcBorders>
            <w:tcMar>
              <w:top w:w="15" w:type="dxa"/>
              <w:left w:w="15" w:type="dxa"/>
              <w:bottom w:w="0" w:type="dxa"/>
              <w:right w:w="15" w:type="dxa"/>
            </w:tcMar>
            <w:vAlign w:val="center"/>
          </w:tcPr>
          <w:p w:rsidR="00EB5BD3" w:rsidRPr="00E73793" w:rsidRDefault="00EB5BD3" w:rsidP="0099145A">
            <w:pPr>
              <w:jc w:val="center"/>
            </w:pPr>
            <w:r w:rsidRPr="00E73793">
              <w:t>-21.5</w:t>
            </w:r>
          </w:p>
        </w:tc>
      </w:tr>
      <w:tr w:rsidR="00EB5BD3" w:rsidRPr="00896C1C" w:rsidTr="0099145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B5BD3" w:rsidRDefault="00EB5BD3" w:rsidP="0099145A">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EB5BD3" w:rsidRPr="00ED1233" w:rsidRDefault="00EB5BD3" w:rsidP="0099145A">
            <w:pPr>
              <w:jc w:val="center"/>
              <w:rPr>
                <w:color w:val="000000"/>
              </w:rPr>
            </w:pPr>
            <w:r w:rsidRPr="00ED1233">
              <w:rPr>
                <w:color w:val="000000"/>
              </w:rPr>
              <w:t>125.3</w:t>
            </w:r>
          </w:p>
        </w:tc>
        <w:tc>
          <w:tcPr>
            <w:tcW w:w="798" w:type="dxa"/>
            <w:tcBorders>
              <w:left w:val="nil"/>
              <w:right w:val="nil"/>
            </w:tcBorders>
            <w:tcMar>
              <w:top w:w="15" w:type="dxa"/>
              <w:left w:w="15" w:type="dxa"/>
              <w:bottom w:w="0" w:type="dxa"/>
              <w:right w:w="15" w:type="dxa"/>
            </w:tcMar>
            <w:vAlign w:val="center"/>
          </w:tcPr>
          <w:p w:rsidR="00EB5BD3" w:rsidRPr="00BF7257" w:rsidRDefault="00EB5BD3" w:rsidP="0099145A">
            <w:pPr>
              <w:jc w:val="center"/>
              <w:rPr>
                <w:color w:val="000000"/>
              </w:rPr>
            </w:pPr>
            <w:r w:rsidRPr="00BF7257">
              <w:rPr>
                <w:rFonts w:hint="eastAsia"/>
                <w:color w:val="000000"/>
              </w:rPr>
              <w:t>-14.4</w:t>
            </w:r>
          </w:p>
        </w:tc>
        <w:tc>
          <w:tcPr>
            <w:tcW w:w="631" w:type="dxa"/>
            <w:tcBorders>
              <w:left w:val="nil"/>
              <w:right w:val="nil"/>
            </w:tcBorders>
            <w:tcMar>
              <w:top w:w="15" w:type="dxa"/>
              <w:left w:w="15" w:type="dxa"/>
              <w:bottom w:w="0" w:type="dxa"/>
              <w:right w:w="15" w:type="dxa"/>
            </w:tcMar>
            <w:vAlign w:val="center"/>
          </w:tcPr>
          <w:p w:rsidR="00EB5BD3" w:rsidRPr="00267660" w:rsidRDefault="00EB5BD3" w:rsidP="0099145A">
            <w:pPr>
              <w:jc w:val="center"/>
              <w:rPr>
                <w:color w:val="000000"/>
              </w:rPr>
            </w:pPr>
            <w:r w:rsidRPr="00267660">
              <w:rPr>
                <w:rFonts w:hint="eastAsia"/>
                <w:color w:val="000000"/>
              </w:rPr>
              <w:t>30.5</w:t>
            </w:r>
          </w:p>
        </w:tc>
        <w:tc>
          <w:tcPr>
            <w:tcW w:w="895" w:type="dxa"/>
            <w:tcBorders>
              <w:left w:val="nil"/>
              <w:right w:val="nil"/>
            </w:tcBorders>
            <w:tcMar>
              <w:top w:w="15" w:type="dxa"/>
              <w:left w:w="15" w:type="dxa"/>
              <w:bottom w:w="0" w:type="dxa"/>
              <w:right w:w="15" w:type="dxa"/>
            </w:tcMar>
            <w:vAlign w:val="bottom"/>
          </w:tcPr>
          <w:p w:rsidR="00EB5BD3" w:rsidRPr="00821218" w:rsidRDefault="00EB5BD3" w:rsidP="0099145A">
            <w:pPr>
              <w:jc w:val="center"/>
            </w:pPr>
            <w:r w:rsidRPr="00821218">
              <w:rPr>
                <w:rFonts w:hint="eastAsia"/>
              </w:rPr>
              <w:t>88.5</w:t>
            </w:r>
          </w:p>
        </w:tc>
        <w:tc>
          <w:tcPr>
            <w:tcW w:w="840" w:type="dxa"/>
            <w:tcBorders>
              <w:left w:val="nil"/>
              <w:right w:val="nil"/>
            </w:tcBorders>
            <w:tcMar>
              <w:top w:w="15" w:type="dxa"/>
              <w:left w:w="15" w:type="dxa"/>
              <w:bottom w:w="0" w:type="dxa"/>
              <w:right w:w="15" w:type="dxa"/>
            </w:tcMar>
            <w:vAlign w:val="center"/>
          </w:tcPr>
          <w:p w:rsidR="00EB5BD3" w:rsidRPr="00E73793" w:rsidRDefault="00EB5BD3" w:rsidP="0099145A">
            <w:pPr>
              <w:jc w:val="center"/>
            </w:pPr>
            <w:r w:rsidRPr="00E73793">
              <w:t>-16.2</w:t>
            </w:r>
          </w:p>
        </w:tc>
        <w:tc>
          <w:tcPr>
            <w:tcW w:w="699" w:type="dxa"/>
            <w:tcBorders>
              <w:left w:val="nil"/>
              <w:right w:val="nil"/>
            </w:tcBorders>
            <w:tcMar>
              <w:top w:w="15" w:type="dxa"/>
              <w:left w:w="15" w:type="dxa"/>
              <w:bottom w:w="0" w:type="dxa"/>
              <w:right w:w="15" w:type="dxa"/>
            </w:tcMar>
            <w:vAlign w:val="center"/>
          </w:tcPr>
          <w:p w:rsidR="00EB5BD3" w:rsidRPr="00E73793" w:rsidRDefault="00EB5BD3" w:rsidP="0099145A">
            <w:pPr>
              <w:jc w:val="center"/>
              <w:rPr>
                <w:color w:val="000000"/>
              </w:rPr>
            </w:pPr>
            <w:r w:rsidRPr="00E73793">
              <w:rPr>
                <w:color w:val="000000"/>
              </w:rPr>
              <w:t>38.5</w:t>
            </w:r>
          </w:p>
        </w:tc>
        <w:tc>
          <w:tcPr>
            <w:tcW w:w="782" w:type="dxa"/>
            <w:tcBorders>
              <w:left w:val="nil"/>
              <w:right w:val="nil"/>
            </w:tcBorders>
            <w:tcMar>
              <w:top w:w="15" w:type="dxa"/>
              <w:left w:w="15" w:type="dxa"/>
              <w:bottom w:w="0" w:type="dxa"/>
              <w:right w:w="15" w:type="dxa"/>
            </w:tcMar>
            <w:vAlign w:val="bottom"/>
          </w:tcPr>
          <w:p w:rsidR="00EB5BD3" w:rsidRPr="00821218" w:rsidRDefault="00EB5BD3" w:rsidP="0099145A">
            <w:pPr>
              <w:jc w:val="center"/>
            </w:pPr>
            <w:r>
              <w:rPr>
                <w:rFonts w:hint="eastAsia"/>
              </w:rPr>
              <w:t>36.9</w:t>
            </w:r>
          </w:p>
        </w:tc>
        <w:tc>
          <w:tcPr>
            <w:tcW w:w="859" w:type="dxa"/>
            <w:tcBorders>
              <w:left w:val="nil"/>
              <w:right w:val="nil"/>
            </w:tcBorders>
            <w:tcMar>
              <w:top w:w="15" w:type="dxa"/>
              <w:left w:w="15" w:type="dxa"/>
              <w:bottom w:w="0" w:type="dxa"/>
              <w:right w:w="15" w:type="dxa"/>
            </w:tcMar>
            <w:vAlign w:val="center"/>
          </w:tcPr>
          <w:p w:rsidR="00EB5BD3" w:rsidRPr="00E73793" w:rsidRDefault="00EB5BD3" w:rsidP="0099145A">
            <w:pPr>
              <w:jc w:val="center"/>
              <w:rPr>
                <w:color w:val="000000"/>
              </w:rPr>
            </w:pPr>
            <w:r w:rsidRPr="00E73793">
              <w:rPr>
                <w:color w:val="000000"/>
              </w:rPr>
              <w:t>-16.7</w:t>
            </w:r>
          </w:p>
        </w:tc>
        <w:tc>
          <w:tcPr>
            <w:tcW w:w="720" w:type="dxa"/>
            <w:tcBorders>
              <w:left w:val="nil"/>
              <w:right w:val="nil"/>
            </w:tcBorders>
            <w:tcMar>
              <w:top w:w="15" w:type="dxa"/>
              <w:left w:w="15" w:type="dxa"/>
              <w:bottom w:w="0" w:type="dxa"/>
              <w:right w:w="15" w:type="dxa"/>
            </w:tcMar>
            <w:vAlign w:val="center"/>
          </w:tcPr>
          <w:p w:rsidR="00EB5BD3" w:rsidRPr="00E73793" w:rsidRDefault="00EB5BD3" w:rsidP="0099145A">
            <w:pPr>
              <w:jc w:val="center"/>
              <w:rPr>
                <w:color w:val="000000"/>
              </w:rPr>
            </w:pPr>
            <w:r w:rsidRPr="00E73793">
              <w:rPr>
                <w:color w:val="000000"/>
              </w:rPr>
              <w:t>20.4</w:t>
            </w:r>
          </w:p>
        </w:tc>
        <w:tc>
          <w:tcPr>
            <w:tcW w:w="772" w:type="dxa"/>
            <w:tcBorders>
              <w:left w:val="nil"/>
              <w:right w:val="nil"/>
            </w:tcBorders>
            <w:tcMar>
              <w:top w:w="15" w:type="dxa"/>
              <w:left w:w="15" w:type="dxa"/>
              <w:bottom w:w="0" w:type="dxa"/>
              <w:right w:w="15" w:type="dxa"/>
            </w:tcMar>
            <w:vAlign w:val="bottom"/>
          </w:tcPr>
          <w:p w:rsidR="00EB5BD3" w:rsidRPr="00821218" w:rsidRDefault="00EB5BD3" w:rsidP="0099145A">
            <w:pPr>
              <w:jc w:val="center"/>
            </w:pPr>
            <w:r>
              <w:rPr>
                <w:rFonts w:hint="eastAsia"/>
              </w:rPr>
              <w:t>51.6</w:t>
            </w:r>
          </w:p>
        </w:tc>
        <w:tc>
          <w:tcPr>
            <w:tcW w:w="848" w:type="dxa"/>
            <w:tcBorders>
              <w:left w:val="nil"/>
              <w:right w:val="nil"/>
            </w:tcBorders>
            <w:tcMar>
              <w:top w:w="15" w:type="dxa"/>
              <w:left w:w="15" w:type="dxa"/>
              <w:bottom w:w="0" w:type="dxa"/>
              <w:right w:w="15" w:type="dxa"/>
            </w:tcMar>
            <w:vAlign w:val="center"/>
          </w:tcPr>
          <w:p w:rsidR="00EB5BD3" w:rsidRPr="00E73793" w:rsidRDefault="00EB5BD3" w:rsidP="0099145A">
            <w:pPr>
              <w:jc w:val="center"/>
            </w:pPr>
            <w:r w:rsidRPr="00E73793">
              <w:t>-15.8</w:t>
            </w:r>
          </w:p>
        </w:tc>
      </w:tr>
      <w:tr w:rsidR="00EB5BD3" w:rsidRPr="00896C1C" w:rsidTr="0099145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B5BD3" w:rsidRDefault="00EB5BD3" w:rsidP="0099145A">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EB5BD3" w:rsidRPr="00ED1233" w:rsidRDefault="00EB5BD3" w:rsidP="0099145A">
            <w:pPr>
              <w:jc w:val="center"/>
              <w:rPr>
                <w:color w:val="000000"/>
              </w:rPr>
            </w:pPr>
            <w:r w:rsidRPr="00ED1233">
              <w:rPr>
                <w:color w:val="000000"/>
              </w:rPr>
              <w:t>138.1</w:t>
            </w:r>
          </w:p>
        </w:tc>
        <w:tc>
          <w:tcPr>
            <w:tcW w:w="798" w:type="dxa"/>
            <w:tcBorders>
              <w:left w:val="nil"/>
              <w:right w:val="nil"/>
            </w:tcBorders>
            <w:tcMar>
              <w:top w:w="15" w:type="dxa"/>
              <w:left w:w="15" w:type="dxa"/>
              <w:bottom w:w="0" w:type="dxa"/>
              <w:right w:w="15" w:type="dxa"/>
            </w:tcMar>
            <w:vAlign w:val="center"/>
          </w:tcPr>
          <w:p w:rsidR="00EB5BD3" w:rsidRPr="00BF7257" w:rsidRDefault="00EB5BD3" w:rsidP="0099145A">
            <w:pPr>
              <w:jc w:val="center"/>
              <w:rPr>
                <w:color w:val="000000"/>
              </w:rPr>
            </w:pPr>
            <w:r w:rsidRPr="00BF7257">
              <w:rPr>
                <w:rFonts w:hint="eastAsia"/>
                <w:color w:val="000000"/>
              </w:rPr>
              <w:t>-6.4</w:t>
            </w:r>
          </w:p>
        </w:tc>
        <w:tc>
          <w:tcPr>
            <w:tcW w:w="631" w:type="dxa"/>
            <w:tcBorders>
              <w:left w:val="nil"/>
              <w:right w:val="nil"/>
            </w:tcBorders>
            <w:tcMar>
              <w:top w:w="15" w:type="dxa"/>
              <w:left w:w="15" w:type="dxa"/>
              <w:bottom w:w="0" w:type="dxa"/>
              <w:right w:w="15" w:type="dxa"/>
            </w:tcMar>
            <w:vAlign w:val="center"/>
          </w:tcPr>
          <w:p w:rsidR="00EB5BD3" w:rsidRPr="00267660" w:rsidRDefault="00EB5BD3" w:rsidP="0099145A">
            <w:pPr>
              <w:jc w:val="center"/>
              <w:rPr>
                <w:color w:val="000000"/>
              </w:rPr>
            </w:pPr>
            <w:r w:rsidRPr="00267660">
              <w:rPr>
                <w:rFonts w:hint="eastAsia"/>
                <w:color w:val="000000"/>
              </w:rPr>
              <w:t>32.0</w:t>
            </w:r>
          </w:p>
        </w:tc>
        <w:tc>
          <w:tcPr>
            <w:tcW w:w="895" w:type="dxa"/>
            <w:tcBorders>
              <w:left w:val="nil"/>
              <w:right w:val="nil"/>
            </w:tcBorders>
            <w:tcMar>
              <w:top w:w="15" w:type="dxa"/>
              <w:left w:w="15" w:type="dxa"/>
              <w:bottom w:w="0" w:type="dxa"/>
              <w:right w:w="15" w:type="dxa"/>
            </w:tcMar>
            <w:vAlign w:val="bottom"/>
          </w:tcPr>
          <w:p w:rsidR="00EB5BD3" w:rsidRPr="00821218" w:rsidRDefault="00EB5BD3" w:rsidP="0099145A">
            <w:pPr>
              <w:jc w:val="center"/>
            </w:pPr>
            <w:r w:rsidRPr="00821218">
              <w:rPr>
                <w:rFonts w:hint="eastAsia"/>
              </w:rPr>
              <w:t>98.8</w:t>
            </w:r>
          </w:p>
        </w:tc>
        <w:tc>
          <w:tcPr>
            <w:tcW w:w="840" w:type="dxa"/>
            <w:tcBorders>
              <w:left w:val="nil"/>
              <w:right w:val="nil"/>
            </w:tcBorders>
            <w:tcMar>
              <w:top w:w="15" w:type="dxa"/>
              <w:left w:w="15" w:type="dxa"/>
              <w:bottom w:w="0" w:type="dxa"/>
              <w:right w:w="15" w:type="dxa"/>
            </w:tcMar>
            <w:vAlign w:val="center"/>
          </w:tcPr>
          <w:p w:rsidR="00EB5BD3" w:rsidRPr="00E73793" w:rsidRDefault="00EB5BD3" w:rsidP="0099145A">
            <w:pPr>
              <w:jc w:val="center"/>
            </w:pPr>
            <w:r w:rsidRPr="00E73793">
              <w:t>-10.4</w:t>
            </w:r>
          </w:p>
        </w:tc>
        <w:tc>
          <w:tcPr>
            <w:tcW w:w="699" w:type="dxa"/>
            <w:tcBorders>
              <w:left w:val="nil"/>
              <w:right w:val="nil"/>
            </w:tcBorders>
            <w:tcMar>
              <w:top w:w="15" w:type="dxa"/>
              <w:left w:w="15" w:type="dxa"/>
              <w:bottom w:w="0" w:type="dxa"/>
              <w:right w:w="15" w:type="dxa"/>
            </w:tcMar>
            <w:vAlign w:val="center"/>
          </w:tcPr>
          <w:p w:rsidR="00EB5BD3" w:rsidRPr="00E73793" w:rsidRDefault="00EB5BD3" w:rsidP="0099145A">
            <w:pPr>
              <w:jc w:val="center"/>
              <w:rPr>
                <w:color w:val="000000"/>
              </w:rPr>
            </w:pPr>
            <w:r w:rsidRPr="00E73793">
              <w:rPr>
                <w:color w:val="000000"/>
              </w:rPr>
              <w:t>40.4</w:t>
            </w:r>
          </w:p>
        </w:tc>
        <w:tc>
          <w:tcPr>
            <w:tcW w:w="782" w:type="dxa"/>
            <w:tcBorders>
              <w:left w:val="nil"/>
              <w:right w:val="nil"/>
            </w:tcBorders>
            <w:tcMar>
              <w:top w:w="15" w:type="dxa"/>
              <w:left w:w="15" w:type="dxa"/>
              <w:bottom w:w="0" w:type="dxa"/>
              <w:right w:w="15" w:type="dxa"/>
            </w:tcMar>
            <w:vAlign w:val="bottom"/>
          </w:tcPr>
          <w:p w:rsidR="00EB5BD3" w:rsidRPr="00821218" w:rsidRDefault="00EB5BD3" w:rsidP="0099145A">
            <w:pPr>
              <w:jc w:val="center"/>
            </w:pPr>
            <w:r>
              <w:rPr>
                <w:rFonts w:hint="eastAsia"/>
              </w:rPr>
              <w:t>39.2</w:t>
            </w:r>
          </w:p>
        </w:tc>
        <w:tc>
          <w:tcPr>
            <w:tcW w:w="859" w:type="dxa"/>
            <w:tcBorders>
              <w:left w:val="nil"/>
              <w:right w:val="nil"/>
            </w:tcBorders>
            <w:tcMar>
              <w:top w:w="15" w:type="dxa"/>
              <w:left w:w="15" w:type="dxa"/>
              <w:bottom w:w="0" w:type="dxa"/>
              <w:right w:w="15" w:type="dxa"/>
            </w:tcMar>
            <w:vAlign w:val="center"/>
          </w:tcPr>
          <w:p w:rsidR="00EB5BD3" w:rsidRPr="00E73793" w:rsidRDefault="00EB5BD3" w:rsidP="0099145A">
            <w:pPr>
              <w:jc w:val="center"/>
              <w:rPr>
                <w:color w:val="000000"/>
              </w:rPr>
            </w:pPr>
            <w:r w:rsidRPr="00E73793">
              <w:rPr>
                <w:color w:val="000000"/>
              </w:rPr>
              <w:t>-3.9</w:t>
            </w:r>
          </w:p>
        </w:tc>
        <w:tc>
          <w:tcPr>
            <w:tcW w:w="720" w:type="dxa"/>
            <w:tcBorders>
              <w:left w:val="nil"/>
              <w:right w:val="nil"/>
            </w:tcBorders>
            <w:tcMar>
              <w:top w:w="15" w:type="dxa"/>
              <w:left w:w="15" w:type="dxa"/>
              <w:bottom w:w="0" w:type="dxa"/>
              <w:right w:w="15" w:type="dxa"/>
            </w:tcMar>
            <w:vAlign w:val="center"/>
          </w:tcPr>
          <w:p w:rsidR="00EB5BD3" w:rsidRPr="00E73793" w:rsidRDefault="00EB5BD3" w:rsidP="0099145A">
            <w:pPr>
              <w:jc w:val="center"/>
              <w:rPr>
                <w:color w:val="000000"/>
              </w:rPr>
            </w:pPr>
            <w:r w:rsidRPr="00E73793">
              <w:rPr>
                <w:color w:val="000000"/>
              </w:rPr>
              <w:t>21.0</w:t>
            </w:r>
          </w:p>
        </w:tc>
        <w:tc>
          <w:tcPr>
            <w:tcW w:w="772" w:type="dxa"/>
            <w:tcBorders>
              <w:left w:val="nil"/>
              <w:right w:val="nil"/>
            </w:tcBorders>
            <w:tcMar>
              <w:top w:w="15" w:type="dxa"/>
              <w:left w:w="15" w:type="dxa"/>
              <w:bottom w:w="0" w:type="dxa"/>
              <w:right w:w="15" w:type="dxa"/>
            </w:tcMar>
            <w:vAlign w:val="bottom"/>
          </w:tcPr>
          <w:p w:rsidR="00EB5BD3" w:rsidRPr="00821218" w:rsidRDefault="00EB5BD3" w:rsidP="0099145A">
            <w:pPr>
              <w:jc w:val="center"/>
            </w:pPr>
            <w:r>
              <w:rPr>
                <w:rFonts w:hint="eastAsia"/>
              </w:rPr>
              <w:t>59.6</w:t>
            </w:r>
          </w:p>
        </w:tc>
        <w:tc>
          <w:tcPr>
            <w:tcW w:w="848" w:type="dxa"/>
            <w:tcBorders>
              <w:left w:val="nil"/>
              <w:right w:val="nil"/>
            </w:tcBorders>
            <w:tcMar>
              <w:top w:w="15" w:type="dxa"/>
              <w:left w:w="15" w:type="dxa"/>
              <w:bottom w:w="0" w:type="dxa"/>
              <w:right w:w="15" w:type="dxa"/>
            </w:tcMar>
            <w:vAlign w:val="center"/>
          </w:tcPr>
          <w:p w:rsidR="00EB5BD3" w:rsidRPr="00E73793" w:rsidRDefault="00EB5BD3" w:rsidP="0099145A">
            <w:pPr>
              <w:jc w:val="center"/>
            </w:pPr>
            <w:r w:rsidRPr="00E73793">
              <w:t>-14.2</w:t>
            </w:r>
          </w:p>
        </w:tc>
      </w:tr>
      <w:tr w:rsidR="00EB5BD3" w:rsidRPr="00896C1C" w:rsidTr="0099145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B5BD3" w:rsidRDefault="00EB5BD3" w:rsidP="0099145A">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EB5BD3" w:rsidRPr="00ED1233" w:rsidRDefault="00EB5BD3" w:rsidP="0099145A">
            <w:pPr>
              <w:jc w:val="center"/>
              <w:rPr>
                <w:color w:val="000000"/>
              </w:rPr>
            </w:pPr>
            <w:r w:rsidRPr="00ED1233">
              <w:rPr>
                <w:color w:val="000000"/>
              </w:rPr>
              <w:t>132.1</w:t>
            </w:r>
          </w:p>
        </w:tc>
        <w:tc>
          <w:tcPr>
            <w:tcW w:w="798" w:type="dxa"/>
            <w:tcBorders>
              <w:left w:val="nil"/>
              <w:right w:val="nil"/>
            </w:tcBorders>
            <w:tcMar>
              <w:top w:w="15" w:type="dxa"/>
              <w:left w:w="15" w:type="dxa"/>
              <w:bottom w:w="0" w:type="dxa"/>
              <w:right w:w="15" w:type="dxa"/>
            </w:tcMar>
            <w:vAlign w:val="center"/>
          </w:tcPr>
          <w:p w:rsidR="00EB5BD3" w:rsidRPr="00BF7257" w:rsidRDefault="00EB5BD3" w:rsidP="0099145A">
            <w:pPr>
              <w:jc w:val="center"/>
              <w:rPr>
                <w:color w:val="000000"/>
              </w:rPr>
            </w:pPr>
            <w:r w:rsidRPr="00BF7257">
              <w:rPr>
                <w:rFonts w:hint="eastAsia"/>
                <w:color w:val="000000"/>
              </w:rPr>
              <w:t>-14.6</w:t>
            </w:r>
          </w:p>
        </w:tc>
        <w:tc>
          <w:tcPr>
            <w:tcW w:w="631" w:type="dxa"/>
            <w:tcBorders>
              <w:left w:val="nil"/>
              <w:right w:val="nil"/>
            </w:tcBorders>
            <w:tcMar>
              <w:top w:w="15" w:type="dxa"/>
              <w:left w:w="15" w:type="dxa"/>
              <w:bottom w:w="0" w:type="dxa"/>
              <w:right w:w="15" w:type="dxa"/>
            </w:tcMar>
            <w:vAlign w:val="center"/>
          </w:tcPr>
          <w:p w:rsidR="00EB5BD3" w:rsidRPr="00267660" w:rsidRDefault="00EB5BD3" w:rsidP="0099145A">
            <w:pPr>
              <w:jc w:val="center"/>
              <w:rPr>
                <w:color w:val="000000"/>
              </w:rPr>
            </w:pPr>
            <w:r w:rsidRPr="00267660">
              <w:rPr>
                <w:rFonts w:hint="eastAsia"/>
                <w:color w:val="000000"/>
              </w:rPr>
              <w:t>30.7</w:t>
            </w:r>
          </w:p>
        </w:tc>
        <w:tc>
          <w:tcPr>
            <w:tcW w:w="895" w:type="dxa"/>
            <w:tcBorders>
              <w:left w:val="nil"/>
              <w:right w:val="nil"/>
            </w:tcBorders>
            <w:tcMar>
              <w:top w:w="15" w:type="dxa"/>
              <w:left w:w="15" w:type="dxa"/>
              <w:bottom w:w="0" w:type="dxa"/>
              <w:right w:w="15" w:type="dxa"/>
            </w:tcMar>
            <w:vAlign w:val="bottom"/>
          </w:tcPr>
          <w:p w:rsidR="00EB5BD3" w:rsidRPr="00821218" w:rsidRDefault="00EB5BD3" w:rsidP="0099145A">
            <w:pPr>
              <w:jc w:val="center"/>
            </w:pPr>
            <w:r w:rsidRPr="00821218">
              <w:rPr>
                <w:rFonts w:hint="eastAsia"/>
              </w:rPr>
              <w:t>90.0</w:t>
            </w:r>
          </w:p>
        </w:tc>
        <w:tc>
          <w:tcPr>
            <w:tcW w:w="840" w:type="dxa"/>
            <w:tcBorders>
              <w:left w:val="nil"/>
              <w:right w:val="nil"/>
            </w:tcBorders>
            <w:tcMar>
              <w:top w:w="15" w:type="dxa"/>
              <w:left w:w="15" w:type="dxa"/>
              <w:bottom w:w="0" w:type="dxa"/>
              <w:right w:w="15" w:type="dxa"/>
            </w:tcMar>
            <w:vAlign w:val="center"/>
          </w:tcPr>
          <w:p w:rsidR="00EB5BD3" w:rsidRPr="00E73793" w:rsidRDefault="00EB5BD3" w:rsidP="0099145A">
            <w:pPr>
              <w:jc w:val="center"/>
            </w:pPr>
            <w:r w:rsidRPr="00E73793">
              <w:t>-19.7</w:t>
            </w:r>
          </w:p>
        </w:tc>
        <w:tc>
          <w:tcPr>
            <w:tcW w:w="699" w:type="dxa"/>
            <w:tcBorders>
              <w:left w:val="nil"/>
              <w:right w:val="nil"/>
            </w:tcBorders>
            <w:tcMar>
              <w:top w:w="15" w:type="dxa"/>
              <w:left w:w="15" w:type="dxa"/>
              <w:bottom w:w="0" w:type="dxa"/>
              <w:right w:w="15" w:type="dxa"/>
            </w:tcMar>
            <w:vAlign w:val="center"/>
          </w:tcPr>
          <w:p w:rsidR="00EB5BD3" w:rsidRPr="00E73793" w:rsidRDefault="00EB5BD3" w:rsidP="0099145A">
            <w:pPr>
              <w:jc w:val="center"/>
              <w:rPr>
                <w:color w:val="000000"/>
              </w:rPr>
            </w:pPr>
            <w:r w:rsidRPr="00E73793">
              <w:rPr>
                <w:color w:val="000000"/>
              </w:rPr>
              <w:t>39.8</w:t>
            </w:r>
          </w:p>
        </w:tc>
        <w:tc>
          <w:tcPr>
            <w:tcW w:w="782" w:type="dxa"/>
            <w:tcBorders>
              <w:left w:val="nil"/>
              <w:right w:val="nil"/>
            </w:tcBorders>
            <w:tcMar>
              <w:top w:w="15" w:type="dxa"/>
              <w:left w:w="15" w:type="dxa"/>
              <w:bottom w:w="0" w:type="dxa"/>
              <w:right w:w="15" w:type="dxa"/>
            </w:tcMar>
            <w:vAlign w:val="bottom"/>
          </w:tcPr>
          <w:p w:rsidR="00EB5BD3" w:rsidRPr="00821218" w:rsidRDefault="00EB5BD3" w:rsidP="0099145A">
            <w:pPr>
              <w:jc w:val="center"/>
            </w:pPr>
            <w:r>
              <w:rPr>
                <w:rFonts w:hint="eastAsia"/>
              </w:rPr>
              <w:t>42.1</w:t>
            </w:r>
          </w:p>
        </w:tc>
        <w:tc>
          <w:tcPr>
            <w:tcW w:w="859" w:type="dxa"/>
            <w:tcBorders>
              <w:left w:val="nil"/>
              <w:right w:val="nil"/>
            </w:tcBorders>
            <w:tcMar>
              <w:top w:w="15" w:type="dxa"/>
              <w:left w:w="15" w:type="dxa"/>
              <w:bottom w:w="0" w:type="dxa"/>
              <w:right w:w="15" w:type="dxa"/>
            </w:tcMar>
            <w:vAlign w:val="center"/>
          </w:tcPr>
          <w:p w:rsidR="00EB5BD3" w:rsidRPr="00E73793" w:rsidRDefault="00EB5BD3" w:rsidP="0099145A">
            <w:pPr>
              <w:jc w:val="center"/>
              <w:rPr>
                <w:color w:val="000000"/>
              </w:rPr>
            </w:pPr>
            <w:r w:rsidRPr="00E73793">
              <w:rPr>
                <w:color w:val="000000"/>
              </w:rPr>
              <w:t>-11.4</w:t>
            </w:r>
          </w:p>
        </w:tc>
        <w:tc>
          <w:tcPr>
            <w:tcW w:w="720" w:type="dxa"/>
            <w:tcBorders>
              <w:left w:val="nil"/>
              <w:right w:val="nil"/>
            </w:tcBorders>
            <w:tcMar>
              <w:top w:w="15" w:type="dxa"/>
              <w:left w:w="15" w:type="dxa"/>
              <w:bottom w:w="0" w:type="dxa"/>
              <w:right w:w="15" w:type="dxa"/>
            </w:tcMar>
            <w:vAlign w:val="center"/>
          </w:tcPr>
          <w:p w:rsidR="00EB5BD3" w:rsidRPr="00E73793" w:rsidRDefault="00EB5BD3" w:rsidP="0099145A">
            <w:pPr>
              <w:jc w:val="center"/>
              <w:rPr>
                <w:color w:val="000000"/>
              </w:rPr>
            </w:pPr>
            <w:r w:rsidRPr="00E73793">
              <w:rPr>
                <w:color w:val="000000"/>
              </w:rPr>
              <w:t>20.6</w:t>
            </w:r>
          </w:p>
        </w:tc>
        <w:tc>
          <w:tcPr>
            <w:tcW w:w="772" w:type="dxa"/>
            <w:tcBorders>
              <w:left w:val="nil"/>
              <w:right w:val="nil"/>
            </w:tcBorders>
            <w:tcMar>
              <w:top w:w="15" w:type="dxa"/>
              <w:left w:w="15" w:type="dxa"/>
              <w:bottom w:w="0" w:type="dxa"/>
              <w:right w:w="15" w:type="dxa"/>
            </w:tcMar>
            <w:vAlign w:val="bottom"/>
          </w:tcPr>
          <w:p w:rsidR="00EB5BD3" w:rsidRPr="00821218" w:rsidRDefault="00EB5BD3" w:rsidP="0099145A">
            <w:pPr>
              <w:jc w:val="center"/>
            </w:pPr>
            <w:r>
              <w:rPr>
                <w:rFonts w:hint="eastAsia"/>
              </w:rPr>
              <w:t>47.9</w:t>
            </w:r>
          </w:p>
        </w:tc>
        <w:tc>
          <w:tcPr>
            <w:tcW w:w="848" w:type="dxa"/>
            <w:tcBorders>
              <w:left w:val="nil"/>
              <w:right w:val="nil"/>
            </w:tcBorders>
            <w:tcMar>
              <w:top w:w="15" w:type="dxa"/>
              <w:left w:w="15" w:type="dxa"/>
              <w:bottom w:w="0" w:type="dxa"/>
              <w:right w:w="15" w:type="dxa"/>
            </w:tcMar>
            <w:vAlign w:val="center"/>
          </w:tcPr>
          <w:p w:rsidR="00EB5BD3" w:rsidRPr="00E73793" w:rsidRDefault="00EB5BD3" w:rsidP="0099145A">
            <w:pPr>
              <w:jc w:val="center"/>
            </w:pPr>
            <w:r w:rsidRPr="00E73793">
              <w:t>-25.8</w:t>
            </w:r>
          </w:p>
        </w:tc>
      </w:tr>
      <w:tr w:rsidR="00EB5BD3" w:rsidRPr="00896C1C" w:rsidTr="0099145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B5BD3" w:rsidRDefault="00EB5BD3" w:rsidP="0099145A">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EB5BD3" w:rsidRPr="00ED1233" w:rsidRDefault="00EB5BD3" w:rsidP="0099145A">
            <w:pPr>
              <w:jc w:val="center"/>
              <w:rPr>
                <w:color w:val="000000"/>
              </w:rPr>
            </w:pPr>
            <w:r w:rsidRPr="00ED1233">
              <w:rPr>
                <w:color w:val="000000"/>
              </w:rPr>
              <w:t>128.6</w:t>
            </w:r>
          </w:p>
        </w:tc>
        <w:tc>
          <w:tcPr>
            <w:tcW w:w="798" w:type="dxa"/>
            <w:tcBorders>
              <w:left w:val="nil"/>
              <w:right w:val="nil"/>
            </w:tcBorders>
            <w:tcMar>
              <w:top w:w="15" w:type="dxa"/>
              <w:left w:w="15" w:type="dxa"/>
              <w:bottom w:w="0" w:type="dxa"/>
              <w:right w:w="15" w:type="dxa"/>
            </w:tcMar>
            <w:vAlign w:val="center"/>
          </w:tcPr>
          <w:p w:rsidR="00EB5BD3" w:rsidRPr="00BF7257" w:rsidRDefault="00EB5BD3" w:rsidP="0099145A">
            <w:pPr>
              <w:jc w:val="center"/>
              <w:rPr>
                <w:color w:val="000000"/>
              </w:rPr>
            </w:pPr>
            <w:r w:rsidRPr="00BF7257">
              <w:rPr>
                <w:rFonts w:hint="eastAsia"/>
                <w:color w:val="000000"/>
              </w:rPr>
              <w:t>-11.3</w:t>
            </w:r>
          </w:p>
        </w:tc>
        <w:tc>
          <w:tcPr>
            <w:tcW w:w="631" w:type="dxa"/>
            <w:tcBorders>
              <w:left w:val="nil"/>
              <w:right w:val="nil"/>
            </w:tcBorders>
            <w:tcMar>
              <w:top w:w="15" w:type="dxa"/>
              <w:left w:w="15" w:type="dxa"/>
              <w:bottom w:w="0" w:type="dxa"/>
              <w:right w:w="15" w:type="dxa"/>
            </w:tcMar>
            <w:vAlign w:val="center"/>
          </w:tcPr>
          <w:p w:rsidR="00EB5BD3" w:rsidRPr="00267660" w:rsidRDefault="00EB5BD3" w:rsidP="0099145A">
            <w:pPr>
              <w:jc w:val="center"/>
              <w:rPr>
                <w:color w:val="000000"/>
              </w:rPr>
            </w:pPr>
            <w:r w:rsidRPr="00267660">
              <w:rPr>
                <w:rFonts w:hint="eastAsia"/>
                <w:color w:val="000000"/>
              </w:rPr>
              <w:t>31.4</w:t>
            </w:r>
          </w:p>
        </w:tc>
        <w:tc>
          <w:tcPr>
            <w:tcW w:w="895" w:type="dxa"/>
            <w:tcBorders>
              <w:left w:val="nil"/>
              <w:right w:val="nil"/>
            </w:tcBorders>
            <w:tcMar>
              <w:top w:w="15" w:type="dxa"/>
              <w:left w:w="15" w:type="dxa"/>
              <w:bottom w:w="0" w:type="dxa"/>
              <w:right w:w="15" w:type="dxa"/>
            </w:tcMar>
            <w:vAlign w:val="bottom"/>
          </w:tcPr>
          <w:p w:rsidR="00EB5BD3" w:rsidRPr="00821218" w:rsidRDefault="00EB5BD3" w:rsidP="0099145A">
            <w:pPr>
              <w:jc w:val="center"/>
            </w:pPr>
            <w:r w:rsidRPr="00821218">
              <w:rPr>
                <w:rFonts w:hint="eastAsia"/>
              </w:rPr>
              <w:t>90.3</w:t>
            </w:r>
          </w:p>
        </w:tc>
        <w:tc>
          <w:tcPr>
            <w:tcW w:w="840" w:type="dxa"/>
            <w:tcBorders>
              <w:left w:val="nil"/>
              <w:right w:val="nil"/>
            </w:tcBorders>
            <w:tcMar>
              <w:top w:w="15" w:type="dxa"/>
              <w:left w:w="15" w:type="dxa"/>
              <w:bottom w:w="0" w:type="dxa"/>
              <w:right w:w="15" w:type="dxa"/>
            </w:tcMar>
            <w:vAlign w:val="center"/>
          </w:tcPr>
          <w:p w:rsidR="00EB5BD3" w:rsidRPr="00E73793" w:rsidRDefault="00EB5BD3" w:rsidP="0099145A">
            <w:pPr>
              <w:jc w:val="center"/>
            </w:pPr>
            <w:r w:rsidRPr="00E73793">
              <w:t>-15.4</w:t>
            </w:r>
          </w:p>
        </w:tc>
        <w:tc>
          <w:tcPr>
            <w:tcW w:w="699" w:type="dxa"/>
            <w:tcBorders>
              <w:left w:val="nil"/>
              <w:right w:val="nil"/>
            </w:tcBorders>
            <w:tcMar>
              <w:top w:w="15" w:type="dxa"/>
              <w:left w:w="15" w:type="dxa"/>
              <w:bottom w:w="0" w:type="dxa"/>
              <w:right w:w="15" w:type="dxa"/>
            </w:tcMar>
            <w:vAlign w:val="center"/>
          </w:tcPr>
          <w:p w:rsidR="00EB5BD3" w:rsidRPr="00E73793" w:rsidRDefault="00EB5BD3" w:rsidP="0099145A">
            <w:pPr>
              <w:jc w:val="center"/>
              <w:rPr>
                <w:color w:val="000000"/>
              </w:rPr>
            </w:pPr>
            <w:r w:rsidRPr="00E73793">
              <w:rPr>
                <w:color w:val="000000"/>
              </w:rPr>
              <w:t>40.0</w:t>
            </w:r>
          </w:p>
        </w:tc>
        <w:tc>
          <w:tcPr>
            <w:tcW w:w="782" w:type="dxa"/>
            <w:tcBorders>
              <w:left w:val="nil"/>
              <w:right w:val="nil"/>
            </w:tcBorders>
            <w:tcMar>
              <w:top w:w="15" w:type="dxa"/>
              <w:left w:w="15" w:type="dxa"/>
              <w:bottom w:w="0" w:type="dxa"/>
              <w:right w:w="15" w:type="dxa"/>
            </w:tcMar>
            <w:vAlign w:val="bottom"/>
          </w:tcPr>
          <w:p w:rsidR="00EB5BD3" w:rsidRPr="00821218" w:rsidRDefault="00EB5BD3" w:rsidP="0099145A">
            <w:pPr>
              <w:jc w:val="center"/>
            </w:pPr>
            <w:r>
              <w:rPr>
                <w:rFonts w:hint="eastAsia"/>
              </w:rPr>
              <w:t>38.4</w:t>
            </w:r>
          </w:p>
        </w:tc>
        <w:tc>
          <w:tcPr>
            <w:tcW w:w="859" w:type="dxa"/>
            <w:tcBorders>
              <w:left w:val="nil"/>
              <w:right w:val="nil"/>
            </w:tcBorders>
            <w:tcMar>
              <w:top w:w="15" w:type="dxa"/>
              <w:left w:w="15" w:type="dxa"/>
              <w:bottom w:w="0" w:type="dxa"/>
              <w:right w:w="15" w:type="dxa"/>
            </w:tcMar>
            <w:vAlign w:val="center"/>
          </w:tcPr>
          <w:p w:rsidR="00EB5BD3" w:rsidRPr="00E73793" w:rsidRDefault="00EB5BD3" w:rsidP="0099145A">
            <w:pPr>
              <w:jc w:val="center"/>
              <w:rPr>
                <w:color w:val="000000"/>
              </w:rPr>
            </w:pPr>
            <w:r w:rsidRPr="00E73793">
              <w:rPr>
                <w:color w:val="000000"/>
              </w:rPr>
              <w:t>-8.8</w:t>
            </w:r>
          </w:p>
        </w:tc>
        <w:tc>
          <w:tcPr>
            <w:tcW w:w="720" w:type="dxa"/>
            <w:tcBorders>
              <w:left w:val="nil"/>
              <w:right w:val="nil"/>
            </w:tcBorders>
            <w:tcMar>
              <w:top w:w="15" w:type="dxa"/>
              <w:left w:w="15" w:type="dxa"/>
              <w:bottom w:w="0" w:type="dxa"/>
              <w:right w:w="15" w:type="dxa"/>
            </w:tcMar>
            <w:vAlign w:val="center"/>
          </w:tcPr>
          <w:p w:rsidR="00EB5BD3" w:rsidRPr="00E73793" w:rsidRDefault="00EB5BD3" w:rsidP="0099145A">
            <w:pPr>
              <w:jc w:val="center"/>
              <w:rPr>
                <w:color w:val="000000"/>
              </w:rPr>
            </w:pPr>
            <w:r w:rsidRPr="00E73793">
              <w:rPr>
                <w:color w:val="000000"/>
              </w:rPr>
              <w:t>20.8</w:t>
            </w:r>
          </w:p>
        </w:tc>
        <w:tc>
          <w:tcPr>
            <w:tcW w:w="772" w:type="dxa"/>
            <w:tcBorders>
              <w:left w:val="nil"/>
              <w:right w:val="nil"/>
            </w:tcBorders>
            <w:tcMar>
              <w:top w:w="15" w:type="dxa"/>
              <w:left w:w="15" w:type="dxa"/>
              <w:bottom w:w="0" w:type="dxa"/>
              <w:right w:w="15" w:type="dxa"/>
            </w:tcMar>
            <w:vAlign w:val="bottom"/>
          </w:tcPr>
          <w:p w:rsidR="00EB5BD3" w:rsidRPr="00821218" w:rsidRDefault="00EB5BD3" w:rsidP="0099145A">
            <w:pPr>
              <w:jc w:val="center"/>
            </w:pPr>
            <w:r>
              <w:rPr>
                <w:rFonts w:hint="eastAsia"/>
              </w:rPr>
              <w:t>51.9</w:t>
            </w:r>
          </w:p>
        </w:tc>
        <w:tc>
          <w:tcPr>
            <w:tcW w:w="848" w:type="dxa"/>
            <w:tcBorders>
              <w:left w:val="nil"/>
              <w:right w:val="nil"/>
            </w:tcBorders>
            <w:tcMar>
              <w:top w:w="15" w:type="dxa"/>
              <w:left w:w="15" w:type="dxa"/>
              <w:bottom w:w="0" w:type="dxa"/>
              <w:right w:w="15" w:type="dxa"/>
            </w:tcMar>
            <w:vAlign w:val="center"/>
          </w:tcPr>
          <w:p w:rsidR="00EB5BD3" w:rsidRPr="00E73793" w:rsidRDefault="00EB5BD3" w:rsidP="0099145A">
            <w:pPr>
              <w:jc w:val="center"/>
            </w:pPr>
            <w:r w:rsidRPr="00E73793">
              <w:t>-19.6</w:t>
            </w:r>
          </w:p>
        </w:tc>
      </w:tr>
      <w:tr w:rsidR="00EB5BD3" w:rsidRPr="00896C1C" w:rsidTr="0099145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B5BD3" w:rsidRDefault="00EB5BD3" w:rsidP="0099145A">
            <w:pPr>
              <w:jc w:val="center"/>
              <w:rPr>
                <w:rFonts w:eastAsia="標楷體"/>
                <w:color w:val="000000"/>
              </w:rPr>
            </w:pPr>
            <w:r>
              <w:rPr>
                <w:rFonts w:eastAsia="標楷體" w:hint="eastAsia"/>
                <w:color w:val="000000"/>
              </w:rPr>
              <w:t>2016</w:t>
            </w:r>
            <w:r>
              <w:rPr>
                <w:rFonts w:eastAsia="標楷體" w:hint="eastAsia"/>
                <w:color w:val="000000"/>
              </w:rPr>
              <w:t>年</w:t>
            </w:r>
            <w:r w:rsidR="00390433" w:rsidRPr="00390433">
              <w:rPr>
                <w:rFonts w:eastAsia="標楷體" w:hint="eastAsia"/>
                <w:color w:val="000000"/>
              </w:rPr>
              <w:t>1~5</w:t>
            </w:r>
            <w:r w:rsidR="00390433" w:rsidRPr="00390433">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EB5BD3" w:rsidRPr="00B6517F" w:rsidRDefault="00EB5BD3" w:rsidP="0099145A">
            <w:pPr>
              <w:jc w:val="center"/>
              <w:rPr>
                <w:color w:val="000000"/>
              </w:rPr>
            </w:pPr>
            <w:r>
              <w:rPr>
                <w:rFonts w:hint="eastAsia"/>
                <w:color w:val="000000"/>
              </w:rPr>
              <w:t>594.8</w:t>
            </w:r>
          </w:p>
        </w:tc>
        <w:tc>
          <w:tcPr>
            <w:tcW w:w="798" w:type="dxa"/>
            <w:tcBorders>
              <w:left w:val="nil"/>
              <w:right w:val="nil"/>
            </w:tcBorders>
            <w:tcMar>
              <w:top w:w="15" w:type="dxa"/>
              <w:left w:w="15" w:type="dxa"/>
              <w:bottom w:w="0" w:type="dxa"/>
              <w:right w:w="15" w:type="dxa"/>
            </w:tcMar>
            <w:vAlign w:val="center"/>
          </w:tcPr>
          <w:p w:rsidR="00EB5BD3" w:rsidRPr="00B6517F" w:rsidRDefault="00EB5BD3" w:rsidP="0099145A">
            <w:pPr>
              <w:jc w:val="center"/>
              <w:rPr>
                <w:color w:val="000000"/>
              </w:rPr>
            </w:pPr>
            <w:r w:rsidRPr="00B6517F">
              <w:rPr>
                <w:rFonts w:hint="eastAsia"/>
                <w:color w:val="000000"/>
              </w:rPr>
              <w:t>-1</w:t>
            </w:r>
            <w:r>
              <w:rPr>
                <w:rFonts w:hint="eastAsia"/>
                <w:color w:val="000000"/>
              </w:rPr>
              <w:t>1.3</w:t>
            </w:r>
          </w:p>
        </w:tc>
        <w:tc>
          <w:tcPr>
            <w:tcW w:w="631" w:type="dxa"/>
            <w:tcBorders>
              <w:left w:val="nil"/>
              <w:right w:val="nil"/>
            </w:tcBorders>
            <w:tcMar>
              <w:top w:w="15" w:type="dxa"/>
              <w:left w:w="15" w:type="dxa"/>
              <w:bottom w:w="0" w:type="dxa"/>
              <w:right w:w="15" w:type="dxa"/>
            </w:tcMar>
            <w:vAlign w:val="center"/>
          </w:tcPr>
          <w:p w:rsidR="00EB5BD3" w:rsidRPr="00B6517F" w:rsidRDefault="00EB5BD3" w:rsidP="0099145A">
            <w:pPr>
              <w:jc w:val="center"/>
              <w:rPr>
                <w:color w:val="000000"/>
              </w:rPr>
            </w:pPr>
            <w:r>
              <w:rPr>
                <w:rFonts w:hint="eastAsia"/>
                <w:color w:val="000000"/>
              </w:rPr>
              <w:t>30.3</w:t>
            </w:r>
          </w:p>
        </w:tc>
        <w:tc>
          <w:tcPr>
            <w:tcW w:w="895" w:type="dxa"/>
            <w:tcBorders>
              <w:left w:val="nil"/>
              <w:right w:val="nil"/>
            </w:tcBorders>
            <w:tcMar>
              <w:top w:w="15" w:type="dxa"/>
              <w:left w:w="15" w:type="dxa"/>
              <w:bottom w:w="0" w:type="dxa"/>
              <w:right w:w="15" w:type="dxa"/>
            </w:tcMar>
            <w:vAlign w:val="bottom"/>
          </w:tcPr>
          <w:p w:rsidR="00EB5BD3" w:rsidRDefault="00EB5BD3" w:rsidP="0099145A">
            <w:pPr>
              <w:jc w:val="center"/>
              <w:rPr>
                <w:color w:val="000000"/>
              </w:rPr>
            </w:pPr>
            <w:r>
              <w:rPr>
                <w:rFonts w:hint="eastAsia"/>
                <w:color w:val="000000"/>
              </w:rPr>
              <w:t>416.9</w:t>
            </w:r>
          </w:p>
        </w:tc>
        <w:tc>
          <w:tcPr>
            <w:tcW w:w="840" w:type="dxa"/>
            <w:tcBorders>
              <w:left w:val="nil"/>
              <w:right w:val="nil"/>
            </w:tcBorders>
            <w:tcMar>
              <w:top w:w="15" w:type="dxa"/>
              <w:left w:w="15" w:type="dxa"/>
              <w:bottom w:w="0" w:type="dxa"/>
              <w:right w:w="15" w:type="dxa"/>
            </w:tcMar>
            <w:vAlign w:val="center"/>
          </w:tcPr>
          <w:p w:rsidR="00EB5BD3" w:rsidRPr="00B6517F" w:rsidRDefault="00EB5BD3" w:rsidP="0099145A">
            <w:pPr>
              <w:jc w:val="center"/>
            </w:pPr>
            <w:r>
              <w:rPr>
                <w:rFonts w:hint="eastAsia"/>
              </w:rPr>
              <w:t>-12.8</w:t>
            </w:r>
          </w:p>
        </w:tc>
        <w:tc>
          <w:tcPr>
            <w:tcW w:w="699" w:type="dxa"/>
            <w:tcBorders>
              <w:left w:val="nil"/>
              <w:right w:val="nil"/>
            </w:tcBorders>
            <w:tcMar>
              <w:top w:w="15" w:type="dxa"/>
              <w:left w:w="15" w:type="dxa"/>
              <w:bottom w:w="0" w:type="dxa"/>
              <w:right w:w="15" w:type="dxa"/>
            </w:tcMar>
            <w:vAlign w:val="center"/>
          </w:tcPr>
          <w:p w:rsidR="00EB5BD3" w:rsidRPr="00B6517F" w:rsidRDefault="00EB5BD3" w:rsidP="0099145A">
            <w:pPr>
              <w:jc w:val="center"/>
              <w:rPr>
                <w:color w:val="000000"/>
              </w:rPr>
            </w:pPr>
            <w:r>
              <w:rPr>
                <w:rFonts w:hint="eastAsia"/>
                <w:color w:val="000000"/>
              </w:rPr>
              <w:t>38.4</w:t>
            </w:r>
          </w:p>
        </w:tc>
        <w:tc>
          <w:tcPr>
            <w:tcW w:w="782" w:type="dxa"/>
            <w:tcBorders>
              <w:left w:val="nil"/>
              <w:right w:val="nil"/>
            </w:tcBorders>
            <w:tcMar>
              <w:top w:w="15" w:type="dxa"/>
              <w:left w:w="15" w:type="dxa"/>
              <w:bottom w:w="0" w:type="dxa"/>
              <w:right w:w="15" w:type="dxa"/>
            </w:tcMar>
            <w:vAlign w:val="bottom"/>
          </w:tcPr>
          <w:p w:rsidR="00EB5BD3" w:rsidRDefault="00EB5BD3" w:rsidP="0099145A">
            <w:pPr>
              <w:jc w:val="center"/>
              <w:rPr>
                <w:color w:val="000000"/>
              </w:rPr>
            </w:pPr>
            <w:r>
              <w:rPr>
                <w:rFonts w:hint="eastAsia"/>
                <w:color w:val="000000"/>
              </w:rPr>
              <w:t>177.9</w:t>
            </w:r>
          </w:p>
        </w:tc>
        <w:tc>
          <w:tcPr>
            <w:tcW w:w="859" w:type="dxa"/>
            <w:tcBorders>
              <w:left w:val="nil"/>
              <w:right w:val="nil"/>
            </w:tcBorders>
            <w:tcMar>
              <w:top w:w="15" w:type="dxa"/>
              <w:left w:w="15" w:type="dxa"/>
              <w:bottom w:w="0" w:type="dxa"/>
              <w:right w:w="15" w:type="dxa"/>
            </w:tcMar>
            <w:vAlign w:val="center"/>
          </w:tcPr>
          <w:p w:rsidR="00EB5BD3" w:rsidRPr="00B6517F" w:rsidRDefault="00EB5BD3" w:rsidP="0099145A">
            <w:pPr>
              <w:jc w:val="center"/>
              <w:rPr>
                <w:color w:val="000000"/>
              </w:rPr>
            </w:pPr>
            <w:r>
              <w:rPr>
                <w:rFonts w:hint="eastAsia"/>
                <w:color w:val="000000"/>
              </w:rPr>
              <w:t>-7.7</w:t>
            </w:r>
          </w:p>
        </w:tc>
        <w:tc>
          <w:tcPr>
            <w:tcW w:w="720" w:type="dxa"/>
            <w:tcBorders>
              <w:left w:val="nil"/>
              <w:right w:val="nil"/>
            </w:tcBorders>
            <w:tcMar>
              <w:top w:w="15" w:type="dxa"/>
              <w:left w:w="15" w:type="dxa"/>
              <w:bottom w:w="0" w:type="dxa"/>
              <w:right w:w="15" w:type="dxa"/>
            </w:tcMar>
            <w:vAlign w:val="center"/>
          </w:tcPr>
          <w:p w:rsidR="00EB5BD3" w:rsidRPr="00B6517F" w:rsidRDefault="00EB5BD3" w:rsidP="0099145A">
            <w:pPr>
              <w:jc w:val="center"/>
              <w:rPr>
                <w:color w:val="000000"/>
              </w:rPr>
            </w:pPr>
            <w:r>
              <w:rPr>
                <w:rFonts w:hint="eastAsia"/>
                <w:color w:val="000000"/>
              </w:rPr>
              <w:t>20.2</w:t>
            </w:r>
          </w:p>
        </w:tc>
        <w:tc>
          <w:tcPr>
            <w:tcW w:w="772" w:type="dxa"/>
            <w:tcBorders>
              <w:left w:val="nil"/>
              <w:right w:val="nil"/>
            </w:tcBorders>
            <w:tcMar>
              <w:top w:w="15" w:type="dxa"/>
              <w:left w:w="15" w:type="dxa"/>
              <w:bottom w:w="0" w:type="dxa"/>
              <w:right w:w="15" w:type="dxa"/>
            </w:tcMar>
            <w:vAlign w:val="bottom"/>
          </w:tcPr>
          <w:p w:rsidR="00EB5BD3" w:rsidRDefault="00EB5BD3" w:rsidP="0099145A">
            <w:pPr>
              <w:jc w:val="center"/>
              <w:rPr>
                <w:color w:val="000000"/>
              </w:rPr>
            </w:pPr>
            <w:r>
              <w:rPr>
                <w:rFonts w:hint="eastAsia"/>
                <w:color w:val="000000"/>
              </w:rPr>
              <w:t>239.1</w:t>
            </w:r>
          </w:p>
        </w:tc>
        <w:tc>
          <w:tcPr>
            <w:tcW w:w="848" w:type="dxa"/>
            <w:tcBorders>
              <w:left w:val="nil"/>
              <w:right w:val="nil"/>
            </w:tcBorders>
            <w:tcMar>
              <w:top w:w="15" w:type="dxa"/>
              <w:left w:w="15" w:type="dxa"/>
              <w:bottom w:w="0" w:type="dxa"/>
              <w:right w:w="15" w:type="dxa"/>
            </w:tcMar>
            <w:vAlign w:val="center"/>
          </w:tcPr>
          <w:p w:rsidR="00EB5BD3" w:rsidRPr="00B6517F" w:rsidRDefault="00EB5BD3" w:rsidP="0099145A">
            <w:pPr>
              <w:jc w:val="center"/>
            </w:pPr>
            <w:r>
              <w:rPr>
                <w:rFonts w:hint="eastAsia"/>
              </w:rPr>
              <w:t>-16.3</w:t>
            </w:r>
          </w:p>
        </w:tc>
      </w:tr>
      <w:tr w:rsidR="00EB5BD3" w:rsidRPr="00896C1C" w:rsidTr="0099145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B5BD3" w:rsidRDefault="00EB5BD3" w:rsidP="0099145A">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EB5BD3" w:rsidRPr="00B6517F" w:rsidRDefault="00EB5BD3" w:rsidP="0099145A">
            <w:pPr>
              <w:jc w:val="center"/>
              <w:rPr>
                <w:color w:val="000000"/>
              </w:rPr>
            </w:pPr>
            <w:r w:rsidRPr="00B6517F">
              <w:rPr>
                <w:rFonts w:hint="eastAsia"/>
                <w:color w:val="000000"/>
              </w:rPr>
              <w:t>126.6</w:t>
            </w:r>
          </w:p>
        </w:tc>
        <w:tc>
          <w:tcPr>
            <w:tcW w:w="798" w:type="dxa"/>
            <w:tcBorders>
              <w:left w:val="nil"/>
              <w:right w:val="nil"/>
            </w:tcBorders>
            <w:tcMar>
              <w:top w:w="15" w:type="dxa"/>
              <w:left w:w="15" w:type="dxa"/>
              <w:bottom w:w="0" w:type="dxa"/>
              <w:right w:w="15" w:type="dxa"/>
            </w:tcMar>
            <w:vAlign w:val="center"/>
          </w:tcPr>
          <w:p w:rsidR="00EB5BD3" w:rsidRPr="00B6517F" w:rsidRDefault="00EB5BD3" w:rsidP="0099145A">
            <w:pPr>
              <w:jc w:val="center"/>
              <w:rPr>
                <w:color w:val="000000"/>
              </w:rPr>
            </w:pPr>
            <w:r w:rsidRPr="00B6517F">
              <w:rPr>
                <w:rFonts w:hint="eastAsia"/>
                <w:color w:val="000000"/>
              </w:rPr>
              <w:t>-15.8</w:t>
            </w:r>
          </w:p>
        </w:tc>
        <w:tc>
          <w:tcPr>
            <w:tcW w:w="631" w:type="dxa"/>
            <w:tcBorders>
              <w:left w:val="nil"/>
              <w:right w:val="nil"/>
            </w:tcBorders>
            <w:tcMar>
              <w:top w:w="15" w:type="dxa"/>
              <w:left w:w="15" w:type="dxa"/>
              <w:bottom w:w="0" w:type="dxa"/>
              <w:right w:w="15" w:type="dxa"/>
            </w:tcMar>
            <w:vAlign w:val="center"/>
          </w:tcPr>
          <w:p w:rsidR="00EB5BD3" w:rsidRPr="00B6517F" w:rsidRDefault="00EB5BD3" w:rsidP="0099145A">
            <w:pPr>
              <w:jc w:val="center"/>
              <w:rPr>
                <w:color w:val="000000"/>
              </w:rPr>
            </w:pPr>
            <w:r w:rsidRPr="00B6517F">
              <w:rPr>
                <w:rFonts w:hint="eastAsia"/>
                <w:color w:val="000000"/>
              </w:rPr>
              <w:t>31.0</w:t>
            </w:r>
          </w:p>
        </w:tc>
        <w:tc>
          <w:tcPr>
            <w:tcW w:w="895" w:type="dxa"/>
            <w:tcBorders>
              <w:left w:val="nil"/>
              <w:right w:val="nil"/>
            </w:tcBorders>
            <w:tcMar>
              <w:top w:w="15" w:type="dxa"/>
              <w:left w:w="15" w:type="dxa"/>
              <w:bottom w:w="0" w:type="dxa"/>
              <w:right w:w="15" w:type="dxa"/>
            </w:tcMar>
            <w:vAlign w:val="bottom"/>
          </w:tcPr>
          <w:p w:rsidR="00EB5BD3" w:rsidRDefault="00EB5BD3" w:rsidP="0099145A">
            <w:pPr>
              <w:jc w:val="center"/>
              <w:rPr>
                <w:color w:val="000000"/>
              </w:rPr>
            </w:pPr>
            <w:r>
              <w:rPr>
                <w:rFonts w:hint="eastAsia"/>
                <w:color w:val="000000"/>
              </w:rPr>
              <w:t>85.6</w:t>
            </w:r>
          </w:p>
        </w:tc>
        <w:tc>
          <w:tcPr>
            <w:tcW w:w="840" w:type="dxa"/>
            <w:tcBorders>
              <w:left w:val="nil"/>
              <w:right w:val="nil"/>
            </w:tcBorders>
            <w:tcMar>
              <w:top w:w="15" w:type="dxa"/>
              <w:left w:w="15" w:type="dxa"/>
              <w:bottom w:w="0" w:type="dxa"/>
              <w:right w:w="15" w:type="dxa"/>
            </w:tcMar>
            <w:vAlign w:val="center"/>
          </w:tcPr>
          <w:p w:rsidR="00EB5BD3" w:rsidRPr="00B6517F" w:rsidRDefault="00EB5BD3" w:rsidP="0099145A">
            <w:pPr>
              <w:jc w:val="center"/>
            </w:pPr>
            <w:r w:rsidRPr="00B6517F">
              <w:t>-19.2</w:t>
            </w:r>
          </w:p>
        </w:tc>
        <w:tc>
          <w:tcPr>
            <w:tcW w:w="699" w:type="dxa"/>
            <w:tcBorders>
              <w:left w:val="nil"/>
              <w:right w:val="nil"/>
            </w:tcBorders>
            <w:tcMar>
              <w:top w:w="15" w:type="dxa"/>
              <w:left w:w="15" w:type="dxa"/>
              <w:bottom w:w="0" w:type="dxa"/>
              <w:right w:w="15" w:type="dxa"/>
            </w:tcMar>
            <w:vAlign w:val="center"/>
          </w:tcPr>
          <w:p w:rsidR="00EB5BD3" w:rsidRPr="00B6517F" w:rsidRDefault="00EB5BD3" w:rsidP="0099145A">
            <w:pPr>
              <w:jc w:val="center"/>
              <w:rPr>
                <w:color w:val="000000"/>
              </w:rPr>
            </w:pPr>
            <w:r w:rsidRPr="00B6517F">
              <w:rPr>
                <w:color w:val="000000"/>
              </w:rPr>
              <w:t>38.6</w:t>
            </w:r>
          </w:p>
        </w:tc>
        <w:tc>
          <w:tcPr>
            <w:tcW w:w="782" w:type="dxa"/>
            <w:tcBorders>
              <w:left w:val="nil"/>
              <w:right w:val="nil"/>
            </w:tcBorders>
            <w:tcMar>
              <w:top w:w="15" w:type="dxa"/>
              <w:left w:w="15" w:type="dxa"/>
              <w:bottom w:w="0" w:type="dxa"/>
              <w:right w:w="15" w:type="dxa"/>
            </w:tcMar>
            <w:vAlign w:val="bottom"/>
          </w:tcPr>
          <w:p w:rsidR="00EB5BD3" w:rsidRDefault="00EB5BD3" w:rsidP="0099145A">
            <w:pPr>
              <w:jc w:val="center"/>
              <w:rPr>
                <w:color w:val="000000"/>
              </w:rPr>
            </w:pPr>
            <w:r>
              <w:rPr>
                <w:rFonts w:hint="eastAsia"/>
                <w:color w:val="000000"/>
              </w:rPr>
              <w:t>41.1</w:t>
            </w:r>
          </w:p>
        </w:tc>
        <w:tc>
          <w:tcPr>
            <w:tcW w:w="859" w:type="dxa"/>
            <w:tcBorders>
              <w:left w:val="nil"/>
              <w:right w:val="nil"/>
            </w:tcBorders>
            <w:tcMar>
              <w:top w:w="15" w:type="dxa"/>
              <w:left w:w="15" w:type="dxa"/>
              <w:bottom w:w="0" w:type="dxa"/>
              <w:right w:w="15" w:type="dxa"/>
            </w:tcMar>
            <w:vAlign w:val="center"/>
          </w:tcPr>
          <w:p w:rsidR="00EB5BD3" w:rsidRPr="00B6517F" w:rsidRDefault="00EB5BD3" w:rsidP="0099145A">
            <w:pPr>
              <w:jc w:val="center"/>
              <w:rPr>
                <w:color w:val="000000"/>
              </w:rPr>
            </w:pPr>
            <w:r w:rsidRPr="00B6517F">
              <w:rPr>
                <w:color w:val="000000"/>
              </w:rPr>
              <w:t>-7.6</w:t>
            </w:r>
          </w:p>
        </w:tc>
        <w:tc>
          <w:tcPr>
            <w:tcW w:w="720" w:type="dxa"/>
            <w:tcBorders>
              <w:left w:val="nil"/>
              <w:right w:val="nil"/>
            </w:tcBorders>
            <w:tcMar>
              <w:top w:w="15" w:type="dxa"/>
              <w:left w:w="15" w:type="dxa"/>
              <w:bottom w:w="0" w:type="dxa"/>
              <w:right w:w="15" w:type="dxa"/>
            </w:tcMar>
            <w:vAlign w:val="center"/>
          </w:tcPr>
          <w:p w:rsidR="00EB5BD3" w:rsidRPr="00B6517F" w:rsidRDefault="00EB5BD3" w:rsidP="0099145A">
            <w:pPr>
              <w:jc w:val="center"/>
              <w:rPr>
                <w:color w:val="000000"/>
              </w:rPr>
            </w:pPr>
            <w:r w:rsidRPr="00B6517F">
              <w:rPr>
                <w:color w:val="000000"/>
              </w:rPr>
              <w:t>22.0</w:t>
            </w:r>
          </w:p>
        </w:tc>
        <w:tc>
          <w:tcPr>
            <w:tcW w:w="772" w:type="dxa"/>
            <w:tcBorders>
              <w:left w:val="nil"/>
              <w:right w:val="nil"/>
            </w:tcBorders>
            <w:tcMar>
              <w:top w:w="15" w:type="dxa"/>
              <w:left w:w="15" w:type="dxa"/>
              <w:bottom w:w="0" w:type="dxa"/>
              <w:right w:w="15" w:type="dxa"/>
            </w:tcMar>
            <w:vAlign w:val="bottom"/>
          </w:tcPr>
          <w:p w:rsidR="00EB5BD3" w:rsidRDefault="00EB5BD3" w:rsidP="0099145A">
            <w:pPr>
              <w:jc w:val="center"/>
              <w:rPr>
                <w:color w:val="000000"/>
              </w:rPr>
            </w:pPr>
            <w:r>
              <w:rPr>
                <w:rFonts w:hint="eastAsia"/>
                <w:color w:val="000000"/>
              </w:rPr>
              <w:t>44.5</w:t>
            </w:r>
          </w:p>
        </w:tc>
        <w:tc>
          <w:tcPr>
            <w:tcW w:w="848" w:type="dxa"/>
            <w:tcBorders>
              <w:left w:val="nil"/>
              <w:right w:val="nil"/>
            </w:tcBorders>
            <w:tcMar>
              <w:top w:w="15" w:type="dxa"/>
              <w:left w:w="15" w:type="dxa"/>
              <w:bottom w:w="0" w:type="dxa"/>
              <w:right w:w="15" w:type="dxa"/>
            </w:tcMar>
            <w:vAlign w:val="center"/>
          </w:tcPr>
          <w:p w:rsidR="00EB5BD3" w:rsidRPr="00B6517F" w:rsidRDefault="00EB5BD3" w:rsidP="0099145A">
            <w:pPr>
              <w:jc w:val="center"/>
            </w:pPr>
            <w:r w:rsidRPr="00B6517F">
              <w:t>-27.7</w:t>
            </w:r>
          </w:p>
        </w:tc>
      </w:tr>
      <w:tr w:rsidR="00EB5BD3" w:rsidRPr="00896C1C" w:rsidTr="0099145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B5BD3" w:rsidRDefault="00EB5BD3" w:rsidP="0099145A">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EB5BD3" w:rsidRPr="00B6517F" w:rsidRDefault="00EB5BD3" w:rsidP="0099145A">
            <w:pPr>
              <w:jc w:val="center"/>
              <w:rPr>
                <w:color w:val="000000"/>
              </w:rPr>
            </w:pPr>
            <w:r w:rsidRPr="00B6517F">
              <w:rPr>
                <w:rFonts w:hint="eastAsia"/>
                <w:color w:val="000000"/>
              </w:rPr>
              <w:t>86.0</w:t>
            </w:r>
          </w:p>
        </w:tc>
        <w:tc>
          <w:tcPr>
            <w:tcW w:w="798" w:type="dxa"/>
            <w:tcBorders>
              <w:left w:val="nil"/>
              <w:right w:val="nil"/>
            </w:tcBorders>
            <w:tcMar>
              <w:top w:w="15" w:type="dxa"/>
              <w:left w:w="15" w:type="dxa"/>
              <w:bottom w:w="0" w:type="dxa"/>
              <w:right w:w="15" w:type="dxa"/>
            </w:tcMar>
            <w:vAlign w:val="center"/>
          </w:tcPr>
          <w:p w:rsidR="00EB5BD3" w:rsidRPr="00B6517F" w:rsidRDefault="00EB5BD3" w:rsidP="0099145A">
            <w:pPr>
              <w:jc w:val="center"/>
              <w:rPr>
                <w:color w:val="000000"/>
              </w:rPr>
            </w:pPr>
            <w:r w:rsidRPr="00B6517F">
              <w:rPr>
                <w:rFonts w:hint="eastAsia"/>
                <w:color w:val="000000"/>
              </w:rPr>
              <w:t>-16.6</w:t>
            </w:r>
          </w:p>
        </w:tc>
        <w:tc>
          <w:tcPr>
            <w:tcW w:w="631" w:type="dxa"/>
            <w:tcBorders>
              <w:left w:val="nil"/>
              <w:right w:val="nil"/>
            </w:tcBorders>
            <w:tcMar>
              <w:top w:w="15" w:type="dxa"/>
              <w:left w:w="15" w:type="dxa"/>
              <w:bottom w:w="0" w:type="dxa"/>
              <w:right w:w="15" w:type="dxa"/>
            </w:tcMar>
            <w:vAlign w:val="center"/>
          </w:tcPr>
          <w:p w:rsidR="00EB5BD3" w:rsidRPr="00B6517F" w:rsidRDefault="00EB5BD3" w:rsidP="0099145A">
            <w:pPr>
              <w:jc w:val="center"/>
              <w:rPr>
                <w:color w:val="000000"/>
              </w:rPr>
            </w:pPr>
            <w:r w:rsidRPr="00B6517F">
              <w:rPr>
                <w:rFonts w:hint="eastAsia"/>
                <w:color w:val="000000"/>
              </w:rPr>
              <w:t>27.4</w:t>
            </w:r>
          </w:p>
        </w:tc>
        <w:tc>
          <w:tcPr>
            <w:tcW w:w="895" w:type="dxa"/>
            <w:tcBorders>
              <w:left w:val="nil"/>
              <w:right w:val="nil"/>
            </w:tcBorders>
            <w:tcMar>
              <w:top w:w="15" w:type="dxa"/>
              <w:left w:w="15" w:type="dxa"/>
              <w:bottom w:w="0" w:type="dxa"/>
              <w:right w:w="15" w:type="dxa"/>
            </w:tcMar>
            <w:vAlign w:val="bottom"/>
          </w:tcPr>
          <w:p w:rsidR="00EB5BD3" w:rsidRDefault="00EB5BD3" w:rsidP="0099145A">
            <w:pPr>
              <w:jc w:val="center"/>
              <w:rPr>
                <w:color w:val="000000"/>
              </w:rPr>
            </w:pPr>
            <w:r>
              <w:rPr>
                <w:rFonts w:hint="eastAsia"/>
                <w:color w:val="000000"/>
              </w:rPr>
              <w:t>62.8</w:t>
            </w:r>
          </w:p>
        </w:tc>
        <w:tc>
          <w:tcPr>
            <w:tcW w:w="840" w:type="dxa"/>
            <w:tcBorders>
              <w:left w:val="nil"/>
              <w:right w:val="nil"/>
            </w:tcBorders>
            <w:tcMar>
              <w:top w:w="15" w:type="dxa"/>
              <w:left w:w="15" w:type="dxa"/>
              <w:bottom w:w="0" w:type="dxa"/>
              <w:right w:w="15" w:type="dxa"/>
            </w:tcMar>
            <w:vAlign w:val="center"/>
          </w:tcPr>
          <w:p w:rsidR="00EB5BD3" w:rsidRPr="00B6517F" w:rsidRDefault="00EB5BD3" w:rsidP="0099145A">
            <w:pPr>
              <w:jc w:val="center"/>
            </w:pPr>
            <w:r w:rsidRPr="00B6517F">
              <w:t>-13.0</w:t>
            </w:r>
          </w:p>
        </w:tc>
        <w:tc>
          <w:tcPr>
            <w:tcW w:w="699" w:type="dxa"/>
            <w:tcBorders>
              <w:left w:val="nil"/>
              <w:right w:val="nil"/>
            </w:tcBorders>
            <w:tcMar>
              <w:top w:w="15" w:type="dxa"/>
              <w:left w:w="15" w:type="dxa"/>
              <w:bottom w:w="0" w:type="dxa"/>
              <w:right w:w="15" w:type="dxa"/>
            </w:tcMar>
            <w:vAlign w:val="center"/>
          </w:tcPr>
          <w:p w:rsidR="00EB5BD3" w:rsidRPr="00B6517F" w:rsidRDefault="00EB5BD3" w:rsidP="0099145A">
            <w:pPr>
              <w:jc w:val="center"/>
              <w:rPr>
                <w:color w:val="000000"/>
              </w:rPr>
            </w:pPr>
            <w:r w:rsidRPr="00B6517F">
              <w:rPr>
                <w:color w:val="000000"/>
              </w:rPr>
              <w:t>35.3</w:t>
            </w:r>
          </w:p>
        </w:tc>
        <w:tc>
          <w:tcPr>
            <w:tcW w:w="782" w:type="dxa"/>
            <w:tcBorders>
              <w:left w:val="nil"/>
              <w:right w:val="nil"/>
            </w:tcBorders>
            <w:tcMar>
              <w:top w:w="15" w:type="dxa"/>
              <w:left w:w="15" w:type="dxa"/>
              <w:bottom w:w="0" w:type="dxa"/>
              <w:right w:w="15" w:type="dxa"/>
            </w:tcMar>
            <w:vAlign w:val="bottom"/>
          </w:tcPr>
          <w:p w:rsidR="00EB5BD3" w:rsidRDefault="00EB5BD3" w:rsidP="0099145A">
            <w:pPr>
              <w:jc w:val="center"/>
              <w:rPr>
                <w:color w:val="000000"/>
              </w:rPr>
            </w:pPr>
            <w:r>
              <w:rPr>
                <w:rFonts w:hint="eastAsia"/>
                <w:color w:val="000000"/>
              </w:rPr>
              <w:t>23.2</w:t>
            </w:r>
          </w:p>
        </w:tc>
        <w:tc>
          <w:tcPr>
            <w:tcW w:w="859" w:type="dxa"/>
            <w:tcBorders>
              <w:left w:val="nil"/>
              <w:right w:val="nil"/>
            </w:tcBorders>
            <w:tcMar>
              <w:top w:w="15" w:type="dxa"/>
              <w:left w:w="15" w:type="dxa"/>
              <w:bottom w:w="0" w:type="dxa"/>
              <w:right w:w="15" w:type="dxa"/>
            </w:tcMar>
            <w:vAlign w:val="center"/>
          </w:tcPr>
          <w:p w:rsidR="00EB5BD3" w:rsidRPr="00B6517F" w:rsidRDefault="00EB5BD3" w:rsidP="0099145A">
            <w:pPr>
              <w:jc w:val="center"/>
              <w:rPr>
                <w:color w:val="000000"/>
              </w:rPr>
            </w:pPr>
            <w:r w:rsidRPr="00B6517F">
              <w:rPr>
                <w:color w:val="000000"/>
              </w:rPr>
              <w:t>-25.0</w:t>
            </w:r>
          </w:p>
        </w:tc>
        <w:tc>
          <w:tcPr>
            <w:tcW w:w="720" w:type="dxa"/>
            <w:tcBorders>
              <w:left w:val="nil"/>
              <w:right w:val="nil"/>
            </w:tcBorders>
            <w:tcMar>
              <w:top w:w="15" w:type="dxa"/>
              <w:left w:w="15" w:type="dxa"/>
              <w:bottom w:w="0" w:type="dxa"/>
              <w:right w:w="15" w:type="dxa"/>
            </w:tcMar>
            <w:vAlign w:val="center"/>
          </w:tcPr>
          <w:p w:rsidR="00EB5BD3" w:rsidRPr="00B6517F" w:rsidRDefault="00EB5BD3" w:rsidP="0099145A">
            <w:pPr>
              <w:jc w:val="center"/>
              <w:rPr>
                <w:color w:val="000000"/>
              </w:rPr>
            </w:pPr>
            <w:r w:rsidRPr="00B6517F">
              <w:rPr>
                <w:color w:val="000000"/>
              </w:rPr>
              <w:t>17.1</w:t>
            </w:r>
          </w:p>
        </w:tc>
        <w:tc>
          <w:tcPr>
            <w:tcW w:w="772" w:type="dxa"/>
            <w:tcBorders>
              <w:left w:val="nil"/>
              <w:right w:val="nil"/>
            </w:tcBorders>
            <w:tcMar>
              <w:top w:w="15" w:type="dxa"/>
              <w:left w:w="15" w:type="dxa"/>
              <w:bottom w:w="0" w:type="dxa"/>
              <w:right w:w="15" w:type="dxa"/>
            </w:tcMar>
            <w:vAlign w:val="bottom"/>
          </w:tcPr>
          <w:p w:rsidR="00EB5BD3" w:rsidRDefault="00EB5BD3" w:rsidP="0099145A">
            <w:pPr>
              <w:jc w:val="center"/>
              <w:rPr>
                <w:color w:val="000000"/>
              </w:rPr>
            </w:pPr>
            <w:r>
              <w:rPr>
                <w:rFonts w:hint="eastAsia"/>
                <w:color w:val="000000"/>
              </w:rPr>
              <w:t>39.5</w:t>
            </w:r>
          </w:p>
        </w:tc>
        <w:tc>
          <w:tcPr>
            <w:tcW w:w="848" w:type="dxa"/>
            <w:tcBorders>
              <w:left w:val="nil"/>
              <w:right w:val="nil"/>
            </w:tcBorders>
            <w:tcMar>
              <w:top w:w="15" w:type="dxa"/>
              <w:left w:w="15" w:type="dxa"/>
              <w:bottom w:w="0" w:type="dxa"/>
              <w:right w:w="15" w:type="dxa"/>
            </w:tcMar>
            <w:vAlign w:val="center"/>
          </w:tcPr>
          <w:p w:rsidR="00EB5BD3" w:rsidRPr="00B6517F" w:rsidRDefault="00EB5BD3" w:rsidP="0099145A">
            <w:pPr>
              <w:jc w:val="center"/>
            </w:pPr>
            <w:r w:rsidRPr="00B6517F">
              <w:t>-3.9</w:t>
            </w:r>
          </w:p>
        </w:tc>
      </w:tr>
      <w:tr w:rsidR="00EB5BD3" w:rsidRPr="00896C1C" w:rsidTr="0099145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B5BD3" w:rsidRDefault="00EB5BD3" w:rsidP="0099145A">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EB5BD3" w:rsidRPr="00B6517F" w:rsidRDefault="00EB5BD3" w:rsidP="0099145A">
            <w:pPr>
              <w:jc w:val="center"/>
              <w:rPr>
                <w:color w:val="000000"/>
              </w:rPr>
            </w:pPr>
            <w:r w:rsidRPr="00B6517F">
              <w:rPr>
                <w:rFonts w:hint="eastAsia"/>
                <w:color w:val="000000"/>
              </w:rPr>
              <w:t>126.3</w:t>
            </w:r>
          </w:p>
        </w:tc>
        <w:tc>
          <w:tcPr>
            <w:tcW w:w="798" w:type="dxa"/>
            <w:tcBorders>
              <w:left w:val="nil"/>
              <w:right w:val="nil"/>
            </w:tcBorders>
            <w:tcMar>
              <w:top w:w="15" w:type="dxa"/>
              <w:left w:w="15" w:type="dxa"/>
              <w:bottom w:w="0" w:type="dxa"/>
              <w:right w:w="15" w:type="dxa"/>
            </w:tcMar>
            <w:vAlign w:val="center"/>
          </w:tcPr>
          <w:p w:rsidR="00EB5BD3" w:rsidRPr="00B6517F" w:rsidRDefault="00EB5BD3" w:rsidP="0099145A">
            <w:pPr>
              <w:jc w:val="center"/>
              <w:rPr>
                <w:color w:val="000000"/>
              </w:rPr>
            </w:pPr>
            <w:r w:rsidRPr="00B6517F">
              <w:rPr>
                <w:rFonts w:hint="eastAsia"/>
                <w:color w:val="000000"/>
              </w:rPr>
              <w:t>-10.6</w:t>
            </w:r>
          </w:p>
        </w:tc>
        <w:tc>
          <w:tcPr>
            <w:tcW w:w="631" w:type="dxa"/>
            <w:tcBorders>
              <w:left w:val="nil"/>
              <w:right w:val="nil"/>
            </w:tcBorders>
            <w:tcMar>
              <w:top w:w="15" w:type="dxa"/>
              <w:left w:w="15" w:type="dxa"/>
              <w:bottom w:w="0" w:type="dxa"/>
              <w:right w:w="15" w:type="dxa"/>
            </w:tcMar>
            <w:vAlign w:val="center"/>
          </w:tcPr>
          <w:p w:rsidR="00EB5BD3" w:rsidRPr="00B6517F" w:rsidRDefault="00EB5BD3" w:rsidP="0099145A">
            <w:pPr>
              <w:jc w:val="center"/>
              <w:rPr>
                <w:color w:val="000000"/>
              </w:rPr>
            </w:pPr>
            <w:r w:rsidRPr="00B6517F">
              <w:rPr>
                <w:rFonts w:hint="eastAsia"/>
                <w:color w:val="000000"/>
              </w:rPr>
              <w:t>30.9</w:t>
            </w:r>
          </w:p>
        </w:tc>
        <w:tc>
          <w:tcPr>
            <w:tcW w:w="895" w:type="dxa"/>
            <w:tcBorders>
              <w:left w:val="nil"/>
              <w:right w:val="nil"/>
            </w:tcBorders>
            <w:tcMar>
              <w:top w:w="15" w:type="dxa"/>
              <w:left w:w="15" w:type="dxa"/>
              <w:bottom w:w="0" w:type="dxa"/>
              <w:right w:w="15" w:type="dxa"/>
            </w:tcMar>
            <w:vAlign w:val="bottom"/>
          </w:tcPr>
          <w:p w:rsidR="00EB5BD3" w:rsidRDefault="00EB5BD3" w:rsidP="0099145A">
            <w:pPr>
              <w:jc w:val="center"/>
              <w:rPr>
                <w:color w:val="000000"/>
              </w:rPr>
            </w:pPr>
            <w:r>
              <w:rPr>
                <w:rFonts w:hint="eastAsia"/>
                <w:color w:val="000000"/>
              </w:rPr>
              <w:t>88.0</w:t>
            </w:r>
          </w:p>
        </w:tc>
        <w:tc>
          <w:tcPr>
            <w:tcW w:w="840" w:type="dxa"/>
            <w:tcBorders>
              <w:left w:val="nil"/>
              <w:right w:val="nil"/>
            </w:tcBorders>
            <w:tcMar>
              <w:top w:w="15" w:type="dxa"/>
              <w:left w:w="15" w:type="dxa"/>
              <w:bottom w:w="0" w:type="dxa"/>
              <w:right w:w="15" w:type="dxa"/>
            </w:tcMar>
            <w:vAlign w:val="center"/>
          </w:tcPr>
          <w:p w:rsidR="00EB5BD3" w:rsidRPr="00B6517F" w:rsidRDefault="00EB5BD3" w:rsidP="0099145A">
            <w:pPr>
              <w:jc w:val="center"/>
            </w:pPr>
            <w:r w:rsidRPr="00B6517F">
              <w:t>-14.2</w:t>
            </w:r>
          </w:p>
        </w:tc>
        <w:tc>
          <w:tcPr>
            <w:tcW w:w="699" w:type="dxa"/>
            <w:tcBorders>
              <w:left w:val="nil"/>
              <w:right w:val="nil"/>
            </w:tcBorders>
            <w:tcMar>
              <w:top w:w="15" w:type="dxa"/>
              <w:left w:w="15" w:type="dxa"/>
              <w:bottom w:w="0" w:type="dxa"/>
              <w:right w:w="15" w:type="dxa"/>
            </w:tcMar>
            <w:vAlign w:val="center"/>
          </w:tcPr>
          <w:p w:rsidR="00EB5BD3" w:rsidRPr="00B6517F" w:rsidRDefault="00EB5BD3" w:rsidP="0099145A">
            <w:pPr>
              <w:jc w:val="center"/>
              <w:rPr>
                <w:color w:val="000000"/>
              </w:rPr>
            </w:pPr>
            <w:r w:rsidRPr="00B6517F">
              <w:rPr>
                <w:color w:val="000000"/>
              </w:rPr>
              <w:t>38.7</w:t>
            </w:r>
          </w:p>
        </w:tc>
        <w:tc>
          <w:tcPr>
            <w:tcW w:w="782" w:type="dxa"/>
            <w:tcBorders>
              <w:left w:val="nil"/>
              <w:right w:val="nil"/>
            </w:tcBorders>
            <w:tcMar>
              <w:top w:w="15" w:type="dxa"/>
              <w:left w:w="15" w:type="dxa"/>
              <w:bottom w:w="0" w:type="dxa"/>
              <w:right w:w="15" w:type="dxa"/>
            </w:tcMar>
            <w:vAlign w:val="bottom"/>
          </w:tcPr>
          <w:p w:rsidR="00EB5BD3" w:rsidRDefault="00EB5BD3" w:rsidP="0099145A">
            <w:pPr>
              <w:jc w:val="center"/>
              <w:rPr>
                <w:color w:val="000000"/>
              </w:rPr>
            </w:pPr>
            <w:r>
              <w:rPr>
                <w:rFonts w:hint="eastAsia"/>
                <w:color w:val="000000"/>
              </w:rPr>
              <w:t>38.4</w:t>
            </w:r>
          </w:p>
        </w:tc>
        <w:tc>
          <w:tcPr>
            <w:tcW w:w="859" w:type="dxa"/>
            <w:tcBorders>
              <w:left w:val="nil"/>
              <w:right w:val="nil"/>
            </w:tcBorders>
            <w:tcMar>
              <w:top w:w="15" w:type="dxa"/>
              <w:left w:w="15" w:type="dxa"/>
              <w:bottom w:w="0" w:type="dxa"/>
              <w:right w:w="15" w:type="dxa"/>
            </w:tcMar>
            <w:vAlign w:val="center"/>
          </w:tcPr>
          <w:p w:rsidR="00EB5BD3" w:rsidRPr="00B6517F" w:rsidRDefault="00EB5BD3" w:rsidP="0099145A">
            <w:pPr>
              <w:jc w:val="center"/>
              <w:rPr>
                <w:color w:val="000000"/>
              </w:rPr>
            </w:pPr>
            <w:r w:rsidRPr="00B6517F">
              <w:rPr>
                <w:color w:val="000000"/>
              </w:rPr>
              <w:t>-0.8</w:t>
            </w:r>
          </w:p>
        </w:tc>
        <w:tc>
          <w:tcPr>
            <w:tcW w:w="720" w:type="dxa"/>
            <w:tcBorders>
              <w:left w:val="nil"/>
              <w:right w:val="nil"/>
            </w:tcBorders>
            <w:tcMar>
              <w:top w:w="15" w:type="dxa"/>
              <w:left w:w="15" w:type="dxa"/>
              <w:bottom w:w="0" w:type="dxa"/>
              <w:right w:w="15" w:type="dxa"/>
            </w:tcMar>
            <w:vAlign w:val="center"/>
          </w:tcPr>
          <w:p w:rsidR="00EB5BD3" w:rsidRPr="00B6517F" w:rsidRDefault="00EB5BD3" w:rsidP="0099145A">
            <w:pPr>
              <w:jc w:val="center"/>
              <w:rPr>
                <w:color w:val="000000"/>
              </w:rPr>
            </w:pPr>
            <w:r w:rsidRPr="00B6517F">
              <w:rPr>
                <w:color w:val="000000"/>
              </w:rPr>
              <w:t>21.1</w:t>
            </w:r>
          </w:p>
        </w:tc>
        <w:tc>
          <w:tcPr>
            <w:tcW w:w="772" w:type="dxa"/>
            <w:tcBorders>
              <w:left w:val="nil"/>
              <w:right w:val="nil"/>
            </w:tcBorders>
            <w:tcMar>
              <w:top w:w="15" w:type="dxa"/>
              <w:left w:w="15" w:type="dxa"/>
              <w:bottom w:w="0" w:type="dxa"/>
              <w:right w:w="15" w:type="dxa"/>
            </w:tcMar>
            <w:vAlign w:val="bottom"/>
          </w:tcPr>
          <w:p w:rsidR="00EB5BD3" w:rsidRDefault="00EB5BD3" w:rsidP="0099145A">
            <w:pPr>
              <w:jc w:val="center"/>
              <w:rPr>
                <w:color w:val="000000"/>
              </w:rPr>
            </w:pPr>
            <w:r>
              <w:rPr>
                <w:rFonts w:hint="eastAsia"/>
                <w:color w:val="000000"/>
              </w:rPr>
              <w:t>49.6</w:t>
            </w:r>
          </w:p>
        </w:tc>
        <w:tc>
          <w:tcPr>
            <w:tcW w:w="848" w:type="dxa"/>
            <w:tcBorders>
              <w:left w:val="nil"/>
              <w:right w:val="nil"/>
            </w:tcBorders>
            <w:tcMar>
              <w:top w:w="15" w:type="dxa"/>
              <w:left w:w="15" w:type="dxa"/>
              <w:bottom w:w="0" w:type="dxa"/>
              <w:right w:w="15" w:type="dxa"/>
            </w:tcMar>
            <w:vAlign w:val="center"/>
          </w:tcPr>
          <w:p w:rsidR="00EB5BD3" w:rsidRPr="00B6517F" w:rsidRDefault="00EB5BD3" w:rsidP="0099145A">
            <w:pPr>
              <w:jc w:val="center"/>
            </w:pPr>
            <w:r w:rsidRPr="00B6517F">
              <w:t>-22.3</w:t>
            </w:r>
          </w:p>
        </w:tc>
      </w:tr>
      <w:tr w:rsidR="00EB5BD3" w:rsidRPr="00896C1C" w:rsidTr="0099145A">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B5BD3" w:rsidRDefault="00EB5BD3" w:rsidP="0099145A">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EB5BD3" w:rsidRPr="00B6517F" w:rsidRDefault="00EB5BD3" w:rsidP="0099145A">
            <w:pPr>
              <w:jc w:val="center"/>
              <w:rPr>
                <w:color w:val="000000"/>
              </w:rPr>
            </w:pPr>
            <w:r>
              <w:rPr>
                <w:rFonts w:hint="eastAsia"/>
                <w:color w:val="000000"/>
              </w:rPr>
              <w:t>122.4</w:t>
            </w:r>
          </w:p>
        </w:tc>
        <w:tc>
          <w:tcPr>
            <w:tcW w:w="798" w:type="dxa"/>
            <w:tcBorders>
              <w:left w:val="nil"/>
              <w:right w:val="nil"/>
            </w:tcBorders>
            <w:tcMar>
              <w:top w:w="15" w:type="dxa"/>
              <w:left w:w="15" w:type="dxa"/>
              <w:bottom w:w="0" w:type="dxa"/>
              <w:right w:w="15" w:type="dxa"/>
            </w:tcMar>
            <w:vAlign w:val="center"/>
          </w:tcPr>
          <w:p w:rsidR="00EB5BD3" w:rsidRPr="00B6517F" w:rsidRDefault="00EB5BD3" w:rsidP="0099145A">
            <w:pPr>
              <w:jc w:val="center"/>
              <w:rPr>
                <w:color w:val="000000"/>
              </w:rPr>
            </w:pPr>
            <w:r>
              <w:rPr>
                <w:rFonts w:hint="eastAsia"/>
                <w:color w:val="000000"/>
              </w:rPr>
              <w:t>-7.3</w:t>
            </w:r>
          </w:p>
        </w:tc>
        <w:tc>
          <w:tcPr>
            <w:tcW w:w="631" w:type="dxa"/>
            <w:tcBorders>
              <w:left w:val="nil"/>
              <w:right w:val="nil"/>
            </w:tcBorders>
            <w:tcMar>
              <w:top w:w="15" w:type="dxa"/>
              <w:left w:w="15" w:type="dxa"/>
              <w:bottom w:w="0" w:type="dxa"/>
              <w:right w:w="15" w:type="dxa"/>
            </w:tcMar>
            <w:vAlign w:val="center"/>
          </w:tcPr>
          <w:p w:rsidR="00EB5BD3" w:rsidRPr="00B6517F" w:rsidRDefault="00EB5BD3" w:rsidP="0099145A">
            <w:pPr>
              <w:jc w:val="center"/>
              <w:rPr>
                <w:color w:val="000000"/>
              </w:rPr>
            </w:pPr>
            <w:r>
              <w:rPr>
                <w:rFonts w:hint="eastAsia"/>
                <w:color w:val="000000"/>
              </w:rPr>
              <w:t>30.8</w:t>
            </w:r>
          </w:p>
        </w:tc>
        <w:tc>
          <w:tcPr>
            <w:tcW w:w="895" w:type="dxa"/>
            <w:tcBorders>
              <w:left w:val="nil"/>
              <w:right w:val="nil"/>
            </w:tcBorders>
            <w:tcMar>
              <w:top w:w="15" w:type="dxa"/>
              <w:left w:w="15" w:type="dxa"/>
              <w:bottom w:w="0" w:type="dxa"/>
              <w:right w:w="15" w:type="dxa"/>
            </w:tcMar>
            <w:vAlign w:val="bottom"/>
          </w:tcPr>
          <w:p w:rsidR="00EB5BD3" w:rsidRDefault="00EB5BD3" w:rsidP="0099145A">
            <w:pPr>
              <w:jc w:val="center"/>
              <w:rPr>
                <w:color w:val="000000"/>
              </w:rPr>
            </w:pPr>
            <w:r>
              <w:rPr>
                <w:rFonts w:hint="eastAsia"/>
                <w:color w:val="000000"/>
              </w:rPr>
              <w:t>87.2</w:t>
            </w:r>
          </w:p>
        </w:tc>
        <w:tc>
          <w:tcPr>
            <w:tcW w:w="840" w:type="dxa"/>
            <w:tcBorders>
              <w:left w:val="nil"/>
              <w:right w:val="nil"/>
            </w:tcBorders>
            <w:tcMar>
              <w:top w:w="15" w:type="dxa"/>
              <w:left w:w="15" w:type="dxa"/>
              <w:bottom w:w="0" w:type="dxa"/>
              <w:right w:w="15" w:type="dxa"/>
            </w:tcMar>
            <w:vAlign w:val="center"/>
          </w:tcPr>
          <w:p w:rsidR="00EB5BD3" w:rsidRPr="00B6517F" w:rsidRDefault="00EB5BD3" w:rsidP="0099145A">
            <w:pPr>
              <w:jc w:val="center"/>
            </w:pPr>
            <w:r>
              <w:rPr>
                <w:rFonts w:hint="eastAsia"/>
              </w:rPr>
              <w:t>-6.8</w:t>
            </w:r>
          </w:p>
        </w:tc>
        <w:tc>
          <w:tcPr>
            <w:tcW w:w="699" w:type="dxa"/>
            <w:tcBorders>
              <w:left w:val="nil"/>
              <w:right w:val="nil"/>
            </w:tcBorders>
            <w:tcMar>
              <w:top w:w="15" w:type="dxa"/>
              <w:left w:w="15" w:type="dxa"/>
              <w:bottom w:w="0" w:type="dxa"/>
              <w:right w:w="15" w:type="dxa"/>
            </w:tcMar>
            <w:vAlign w:val="center"/>
          </w:tcPr>
          <w:p w:rsidR="00EB5BD3" w:rsidRPr="00B6517F" w:rsidRDefault="00EB5BD3" w:rsidP="0099145A">
            <w:pPr>
              <w:jc w:val="center"/>
              <w:rPr>
                <w:color w:val="000000"/>
              </w:rPr>
            </w:pPr>
            <w:r>
              <w:rPr>
                <w:rFonts w:hint="eastAsia"/>
                <w:color w:val="000000"/>
              </w:rPr>
              <w:t>39.2</w:t>
            </w:r>
          </w:p>
        </w:tc>
        <w:tc>
          <w:tcPr>
            <w:tcW w:w="782" w:type="dxa"/>
            <w:tcBorders>
              <w:left w:val="nil"/>
              <w:right w:val="nil"/>
            </w:tcBorders>
            <w:tcMar>
              <w:top w:w="15" w:type="dxa"/>
              <w:left w:w="15" w:type="dxa"/>
              <w:bottom w:w="0" w:type="dxa"/>
              <w:right w:w="15" w:type="dxa"/>
            </w:tcMar>
            <w:vAlign w:val="bottom"/>
          </w:tcPr>
          <w:p w:rsidR="00EB5BD3" w:rsidRDefault="00EB5BD3" w:rsidP="0099145A">
            <w:pPr>
              <w:jc w:val="center"/>
              <w:rPr>
                <w:color w:val="000000"/>
              </w:rPr>
            </w:pPr>
            <w:r>
              <w:rPr>
                <w:rFonts w:hint="eastAsia"/>
                <w:color w:val="000000"/>
              </w:rPr>
              <w:t>35.3</w:t>
            </w:r>
          </w:p>
        </w:tc>
        <w:tc>
          <w:tcPr>
            <w:tcW w:w="859" w:type="dxa"/>
            <w:tcBorders>
              <w:left w:val="nil"/>
              <w:right w:val="nil"/>
            </w:tcBorders>
            <w:tcMar>
              <w:top w:w="15" w:type="dxa"/>
              <w:left w:w="15" w:type="dxa"/>
              <w:bottom w:w="0" w:type="dxa"/>
              <w:right w:w="15" w:type="dxa"/>
            </w:tcMar>
            <w:vAlign w:val="center"/>
          </w:tcPr>
          <w:p w:rsidR="00EB5BD3" w:rsidRPr="00B6517F" w:rsidRDefault="00EB5BD3" w:rsidP="0099145A">
            <w:pPr>
              <w:jc w:val="center"/>
              <w:rPr>
                <w:color w:val="000000"/>
              </w:rPr>
            </w:pPr>
            <w:r>
              <w:rPr>
                <w:rFonts w:hint="eastAsia"/>
                <w:color w:val="000000"/>
              </w:rPr>
              <w:t>-8.5</w:t>
            </w:r>
          </w:p>
        </w:tc>
        <w:tc>
          <w:tcPr>
            <w:tcW w:w="720" w:type="dxa"/>
            <w:tcBorders>
              <w:left w:val="nil"/>
              <w:right w:val="nil"/>
            </w:tcBorders>
            <w:tcMar>
              <w:top w:w="15" w:type="dxa"/>
              <w:left w:w="15" w:type="dxa"/>
              <w:bottom w:w="0" w:type="dxa"/>
              <w:right w:w="15" w:type="dxa"/>
            </w:tcMar>
            <w:vAlign w:val="center"/>
          </w:tcPr>
          <w:p w:rsidR="00EB5BD3" w:rsidRPr="00B6517F" w:rsidRDefault="00EB5BD3" w:rsidP="0099145A">
            <w:pPr>
              <w:jc w:val="center"/>
              <w:rPr>
                <w:color w:val="000000"/>
              </w:rPr>
            </w:pPr>
            <w:r>
              <w:rPr>
                <w:rFonts w:hint="eastAsia"/>
                <w:color w:val="000000"/>
              </w:rPr>
              <w:t>20.2</w:t>
            </w:r>
          </w:p>
        </w:tc>
        <w:tc>
          <w:tcPr>
            <w:tcW w:w="772" w:type="dxa"/>
            <w:tcBorders>
              <w:left w:val="nil"/>
              <w:right w:val="nil"/>
            </w:tcBorders>
            <w:tcMar>
              <w:top w:w="15" w:type="dxa"/>
              <w:left w:w="15" w:type="dxa"/>
              <w:bottom w:w="0" w:type="dxa"/>
              <w:right w:w="15" w:type="dxa"/>
            </w:tcMar>
            <w:vAlign w:val="bottom"/>
          </w:tcPr>
          <w:p w:rsidR="00EB5BD3" w:rsidRDefault="00EB5BD3" w:rsidP="0099145A">
            <w:pPr>
              <w:jc w:val="center"/>
              <w:rPr>
                <w:color w:val="000000"/>
              </w:rPr>
            </w:pPr>
            <w:r>
              <w:rPr>
                <w:rFonts w:hint="eastAsia"/>
                <w:color w:val="000000"/>
              </w:rPr>
              <w:t>51.9</w:t>
            </w:r>
          </w:p>
        </w:tc>
        <w:tc>
          <w:tcPr>
            <w:tcW w:w="848" w:type="dxa"/>
            <w:tcBorders>
              <w:left w:val="nil"/>
              <w:right w:val="nil"/>
            </w:tcBorders>
            <w:tcMar>
              <w:top w:w="15" w:type="dxa"/>
              <w:left w:w="15" w:type="dxa"/>
              <w:bottom w:w="0" w:type="dxa"/>
              <w:right w:w="15" w:type="dxa"/>
            </w:tcMar>
            <w:vAlign w:val="center"/>
          </w:tcPr>
          <w:p w:rsidR="00EB5BD3" w:rsidRPr="00B6517F" w:rsidRDefault="00EB5BD3" w:rsidP="0099145A">
            <w:pPr>
              <w:jc w:val="center"/>
            </w:pPr>
            <w:r>
              <w:rPr>
                <w:rFonts w:hint="eastAsia"/>
              </w:rPr>
              <w:t>5.6</w:t>
            </w:r>
          </w:p>
        </w:tc>
      </w:tr>
      <w:tr w:rsidR="00EB5BD3" w:rsidRPr="00896C1C" w:rsidTr="0099145A">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EB5BD3" w:rsidRDefault="00EB5BD3" w:rsidP="0099145A">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EB5BD3" w:rsidRDefault="00EB5BD3" w:rsidP="0099145A">
            <w:pPr>
              <w:jc w:val="center"/>
              <w:rPr>
                <w:color w:val="000000"/>
              </w:rPr>
            </w:pPr>
            <w:r>
              <w:rPr>
                <w:rFonts w:hint="eastAsia"/>
                <w:color w:val="000000"/>
              </w:rPr>
              <w:t>133.4</w:t>
            </w:r>
          </w:p>
        </w:tc>
        <w:tc>
          <w:tcPr>
            <w:tcW w:w="798" w:type="dxa"/>
            <w:tcBorders>
              <w:left w:val="nil"/>
              <w:bottom w:val="single" w:sz="4" w:space="0" w:color="auto"/>
              <w:right w:val="nil"/>
            </w:tcBorders>
            <w:tcMar>
              <w:top w:w="15" w:type="dxa"/>
              <w:left w:w="15" w:type="dxa"/>
              <w:bottom w:w="0" w:type="dxa"/>
              <w:right w:w="15" w:type="dxa"/>
            </w:tcMar>
            <w:vAlign w:val="center"/>
          </w:tcPr>
          <w:p w:rsidR="00EB5BD3" w:rsidRDefault="00EB5BD3" w:rsidP="0099145A">
            <w:pPr>
              <w:jc w:val="center"/>
              <w:rPr>
                <w:color w:val="000000"/>
              </w:rPr>
            </w:pPr>
            <w:r>
              <w:rPr>
                <w:rFonts w:hint="eastAsia"/>
                <w:color w:val="000000"/>
              </w:rPr>
              <w:t>-7.4</w:t>
            </w:r>
          </w:p>
        </w:tc>
        <w:tc>
          <w:tcPr>
            <w:tcW w:w="631" w:type="dxa"/>
            <w:tcBorders>
              <w:left w:val="nil"/>
              <w:bottom w:val="single" w:sz="4" w:space="0" w:color="auto"/>
              <w:right w:val="nil"/>
            </w:tcBorders>
            <w:tcMar>
              <w:top w:w="15" w:type="dxa"/>
              <w:left w:w="15" w:type="dxa"/>
              <w:bottom w:w="0" w:type="dxa"/>
              <w:right w:w="15" w:type="dxa"/>
            </w:tcMar>
            <w:vAlign w:val="center"/>
          </w:tcPr>
          <w:p w:rsidR="00EB5BD3" w:rsidRDefault="00EB5BD3" w:rsidP="0099145A">
            <w:pPr>
              <w:jc w:val="center"/>
              <w:rPr>
                <w:color w:val="000000"/>
              </w:rPr>
            </w:pPr>
            <w:r>
              <w:rPr>
                <w:rFonts w:hint="eastAsia"/>
                <w:color w:val="000000"/>
              </w:rPr>
              <w:t>30.6</w:t>
            </w:r>
          </w:p>
        </w:tc>
        <w:tc>
          <w:tcPr>
            <w:tcW w:w="895" w:type="dxa"/>
            <w:tcBorders>
              <w:left w:val="nil"/>
              <w:bottom w:val="single" w:sz="4" w:space="0" w:color="auto"/>
              <w:right w:val="nil"/>
            </w:tcBorders>
            <w:tcMar>
              <w:top w:w="15" w:type="dxa"/>
              <w:left w:w="15" w:type="dxa"/>
              <w:bottom w:w="0" w:type="dxa"/>
              <w:right w:w="15" w:type="dxa"/>
            </w:tcMar>
            <w:vAlign w:val="bottom"/>
          </w:tcPr>
          <w:p w:rsidR="00EB5BD3" w:rsidRDefault="00EB5BD3" w:rsidP="0099145A">
            <w:pPr>
              <w:jc w:val="center"/>
              <w:rPr>
                <w:color w:val="000000"/>
              </w:rPr>
            </w:pPr>
            <w:r>
              <w:rPr>
                <w:rFonts w:hint="eastAsia"/>
                <w:color w:val="000000"/>
              </w:rPr>
              <w:t>93.5</w:t>
            </w:r>
          </w:p>
        </w:tc>
        <w:tc>
          <w:tcPr>
            <w:tcW w:w="840" w:type="dxa"/>
            <w:tcBorders>
              <w:left w:val="nil"/>
              <w:bottom w:val="single" w:sz="4" w:space="0" w:color="auto"/>
              <w:right w:val="nil"/>
            </w:tcBorders>
            <w:tcMar>
              <w:top w:w="15" w:type="dxa"/>
              <w:left w:w="15" w:type="dxa"/>
              <w:bottom w:w="0" w:type="dxa"/>
              <w:right w:w="15" w:type="dxa"/>
            </w:tcMar>
            <w:vAlign w:val="center"/>
          </w:tcPr>
          <w:p w:rsidR="00EB5BD3" w:rsidRDefault="00EB5BD3" w:rsidP="0099145A">
            <w:pPr>
              <w:jc w:val="center"/>
            </w:pPr>
            <w:r>
              <w:rPr>
                <w:rFonts w:hint="eastAsia"/>
              </w:rPr>
              <w:t>-10.2</w:t>
            </w:r>
          </w:p>
        </w:tc>
        <w:tc>
          <w:tcPr>
            <w:tcW w:w="699" w:type="dxa"/>
            <w:tcBorders>
              <w:left w:val="nil"/>
              <w:bottom w:val="single" w:sz="4" w:space="0" w:color="auto"/>
              <w:right w:val="nil"/>
            </w:tcBorders>
            <w:tcMar>
              <w:top w:w="15" w:type="dxa"/>
              <w:left w:w="15" w:type="dxa"/>
              <w:bottom w:w="0" w:type="dxa"/>
              <w:right w:w="15" w:type="dxa"/>
            </w:tcMar>
            <w:vAlign w:val="center"/>
          </w:tcPr>
          <w:p w:rsidR="00EB5BD3" w:rsidRDefault="00EB5BD3" w:rsidP="0099145A">
            <w:pPr>
              <w:jc w:val="center"/>
              <w:rPr>
                <w:color w:val="000000"/>
              </w:rPr>
            </w:pPr>
            <w:r>
              <w:rPr>
                <w:rFonts w:hint="eastAsia"/>
                <w:color w:val="000000"/>
              </w:rPr>
              <w:t>39.7</w:t>
            </w:r>
          </w:p>
        </w:tc>
        <w:tc>
          <w:tcPr>
            <w:tcW w:w="782" w:type="dxa"/>
            <w:tcBorders>
              <w:left w:val="nil"/>
              <w:bottom w:val="single" w:sz="4" w:space="0" w:color="auto"/>
              <w:right w:val="nil"/>
            </w:tcBorders>
            <w:tcMar>
              <w:top w:w="15" w:type="dxa"/>
              <w:left w:w="15" w:type="dxa"/>
              <w:bottom w:w="0" w:type="dxa"/>
              <w:right w:w="15" w:type="dxa"/>
            </w:tcMar>
            <w:vAlign w:val="bottom"/>
          </w:tcPr>
          <w:p w:rsidR="00EB5BD3" w:rsidRDefault="00EB5BD3" w:rsidP="0099145A">
            <w:pPr>
              <w:jc w:val="center"/>
              <w:rPr>
                <w:color w:val="000000"/>
              </w:rPr>
            </w:pPr>
            <w:r>
              <w:rPr>
                <w:rFonts w:hint="eastAsia"/>
                <w:color w:val="000000"/>
              </w:rPr>
              <w:t>40.0</w:t>
            </w:r>
          </w:p>
        </w:tc>
        <w:tc>
          <w:tcPr>
            <w:tcW w:w="859" w:type="dxa"/>
            <w:tcBorders>
              <w:left w:val="nil"/>
              <w:bottom w:val="single" w:sz="4" w:space="0" w:color="auto"/>
              <w:right w:val="nil"/>
            </w:tcBorders>
            <w:tcMar>
              <w:top w:w="15" w:type="dxa"/>
              <w:left w:w="15" w:type="dxa"/>
              <w:bottom w:w="0" w:type="dxa"/>
              <w:right w:w="15" w:type="dxa"/>
            </w:tcMar>
            <w:vAlign w:val="center"/>
          </w:tcPr>
          <w:p w:rsidR="00EB5BD3" w:rsidRDefault="00EB5BD3" w:rsidP="0099145A">
            <w:pPr>
              <w:jc w:val="center"/>
              <w:rPr>
                <w:color w:val="000000"/>
              </w:rPr>
            </w:pPr>
            <w:r>
              <w:rPr>
                <w:rFonts w:hint="eastAsia"/>
                <w:color w:val="000000"/>
              </w:rPr>
              <w:t>-0.3</w:t>
            </w:r>
          </w:p>
        </w:tc>
        <w:tc>
          <w:tcPr>
            <w:tcW w:w="720" w:type="dxa"/>
            <w:tcBorders>
              <w:left w:val="nil"/>
              <w:bottom w:val="single" w:sz="4" w:space="0" w:color="auto"/>
              <w:right w:val="nil"/>
            </w:tcBorders>
            <w:tcMar>
              <w:top w:w="15" w:type="dxa"/>
              <w:left w:w="15" w:type="dxa"/>
              <w:bottom w:w="0" w:type="dxa"/>
              <w:right w:w="15" w:type="dxa"/>
            </w:tcMar>
            <w:vAlign w:val="center"/>
          </w:tcPr>
          <w:p w:rsidR="00EB5BD3" w:rsidRDefault="00EB5BD3" w:rsidP="0099145A">
            <w:pPr>
              <w:jc w:val="center"/>
              <w:rPr>
                <w:color w:val="000000"/>
              </w:rPr>
            </w:pPr>
            <w:r>
              <w:rPr>
                <w:rFonts w:hint="eastAsia"/>
                <w:color w:val="000000"/>
              </w:rPr>
              <w:t>19.9</w:t>
            </w:r>
          </w:p>
        </w:tc>
        <w:tc>
          <w:tcPr>
            <w:tcW w:w="772" w:type="dxa"/>
            <w:tcBorders>
              <w:left w:val="nil"/>
              <w:bottom w:val="single" w:sz="4" w:space="0" w:color="auto"/>
              <w:right w:val="nil"/>
            </w:tcBorders>
            <w:tcMar>
              <w:top w:w="15" w:type="dxa"/>
              <w:left w:w="15" w:type="dxa"/>
              <w:bottom w:w="0" w:type="dxa"/>
              <w:right w:w="15" w:type="dxa"/>
            </w:tcMar>
            <w:vAlign w:val="bottom"/>
          </w:tcPr>
          <w:p w:rsidR="00EB5BD3" w:rsidRDefault="00EB5BD3" w:rsidP="0099145A">
            <w:pPr>
              <w:jc w:val="center"/>
              <w:rPr>
                <w:color w:val="000000"/>
              </w:rPr>
            </w:pPr>
            <w:r>
              <w:rPr>
                <w:rFonts w:hint="eastAsia"/>
                <w:color w:val="000000"/>
              </w:rPr>
              <w:t>53.5</w:t>
            </w:r>
          </w:p>
        </w:tc>
        <w:tc>
          <w:tcPr>
            <w:tcW w:w="848" w:type="dxa"/>
            <w:tcBorders>
              <w:left w:val="nil"/>
              <w:bottom w:val="single" w:sz="4" w:space="0" w:color="auto"/>
              <w:right w:val="nil"/>
            </w:tcBorders>
            <w:tcMar>
              <w:top w:w="15" w:type="dxa"/>
              <w:left w:w="15" w:type="dxa"/>
              <w:bottom w:w="0" w:type="dxa"/>
              <w:right w:w="15" w:type="dxa"/>
            </w:tcMar>
            <w:vAlign w:val="center"/>
          </w:tcPr>
          <w:p w:rsidR="00EB5BD3" w:rsidRDefault="00EB5BD3" w:rsidP="0099145A">
            <w:pPr>
              <w:jc w:val="center"/>
            </w:pPr>
            <w:r>
              <w:rPr>
                <w:rFonts w:hint="eastAsia"/>
              </w:rPr>
              <w:t>-16.3</w:t>
            </w:r>
          </w:p>
        </w:tc>
      </w:tr>
    </w:tbl>
    <w:p w:rsidR="008B6034" w:rsidRPr="002F2FF7" w:rsidRDefault="002001D7" w:rsidP="002001D7">
      <w:pPr>
        <w:pStyle w:val="k3a"/>
        <w:spacing w:beforeLines="0" w:before="0" w:line="300" w:lineRule="auto"/>
        <w:ind w:leftChars="-295" w:left="-708" w:firstLineChars="0" w:firstLine="0"/>
        <w:rPr>
          <w:kern w:val="2"/>
          <w:sz w:val="22"/>
          <w:szCs w:val="22"/>
        </w:rPr>
      </w:pPr>
      <w:r w:rsidRPr="002F2FF7">
        <w:rPr>
          <w:kern w:val="2"/>
          <w:sz w:val="22"/>
          <w:szCs w:val="22"/>
        </w:rPr>
        <w:t>資料來源：財政部進出口海關統計。</w:t>
      </w:r>
      <w:r w:rsidR="00FB7596" w:rsidRPr="002F2FF7">
        <w:rPr>
          <w:kern w:val="2"/>
          <w:sz w:val="22"/>
          <w:szCs w:val="22"/>
        </w:rPr>
        <w:br w:type="page"/>
      </w:r>
    </w:p>
    <w:p w:rsidR="008B6034" w:rsidRPr="002F2FF7" w:rsidRDefault="008B6034" w:rsidP="004B772B">
      <w:pPr>
        <w:pStyle w:val="k3a"/>
        <w:spacing w:beforeLines="0" w:before="0" w:line="300" w:lineRule="auto"/>
        <w:ind w:leftChars="-354" w:left="283" w:hangingChars="515" w:hanging="1133"/>
        <w:rPr>
          <w:kern w:val="2"/>
          <w:sz w:val="22"/>
          <w:szCs w:val="22"/>
        </w:rPr>
        <w:sectPr w:rsidR="008B6034" w:rsidRPr="002F2FF7" w:rsidSect="00A17943">
          <w:footnotePr>
            <w:numRestart w:val="eachSect"/>
          </w:footnotePr>
          <w:endnotePr>
            <w:numFmt w:val="decimal"/>
            <w:numRestart w:val="eachSect"/>
          </w:endnotePr>
          <w:pgSz w:w="11906" w:h="16838" w:code="9"/>
          <w:pgMar w:top="1418" w:right="1701" w:bottom="1134" w:left="1701" w:header="851" w:footer="567" w:gutter="0"/>
          <w:pgNumType w:start="1"/>
          <w:cols w:space="425"/>
          <w:docGrid w:type="linesAndChars" w:linePitch="360"/>
        </w:sectPr>
      </w:pPr>
    </w:p>
    <w:p w:rsidR="0098590E" w:rsidRPr="008B379D" w:rsidRDefault="00AC2664" w:rsidP="00B63A10">
      <w:pPr>
        <w:pStyle w:val="t-1"/>
        <w:spacing w:afterLines="0" w:after="0"/>
      </w:pPr>
      <w:bookmarkStart w:id="167" w:name="_Toc401923808"/>
      <w:bookmarkStart w:id="168" w:name="_Toc402171729"/>
      <w:bookmarkStart w:id="169" w:name="_Toc454808924"/>
      <w:r w:rsidRPr="008B379D">
        <w:lastRenderedPageBreak/>
        <w:t>肆、專論</w:t>
      </w:r>
      <w:bookmarkEnd w:id="158"/>
      <w:bookmarkEnd w:id="167"/>
      <w:bookmarkEnd w:id="168"/>
      <w:bookmarkEnd w:id="169"/>
    </w:p>
    <w:p w:rsidR="00514BE0" w:rsidRPr="00967F16" w:rsidRDefault="00E90FD1" w:rsidP="00967F16">
      <w:pPr>
        <w:widowControl/>
        <w:spacing w:beforeLines="50" w:before="180"/>
        <w:jc w:val="center"/>
        <w:rPr>
          <w:rFonts w:eastAsia="標楷體"/>
          <w:b/>
          <w:sz w:val="40"/>
          <w:szCs w:val="40"/>
        </w:rPr>
      </w:pPr>
      <w:r w:rsidRPr="00E90FD1">
        <w:rPr>
          <w:rFonts w:eastAsia="標楷體" w:hint="eastAsia"/>
          <w:b/>
          <w:sz w:val="40"/>
          <w:szCs w:val="40"/>
        </w:rPr>
        <w:t>我國電子商務市場發展觀察</w:t>
      </w:r>
      <w:r w:rsidR="00514BE0" w:rsidRPr="00967F16">
        <w:rPr>
          <w:rFonts w:ascii="標楷體" w:eastAsia="標楷體" w:hAnsi="標楷體"/>
          <w:b/>
          <w:sz w:val="40"/>
          <w:szCs w:val="40"/>
          <w:vertAlign w:val="superscript"/>
        </w:rPr>
        <w:footnoteReference w:id="1"/>
      </w:r>
    </w:p>
    <w:p w:rsidR="00E90FD1" w:rsidRDefault="00E90FD1" w:rsidP="00E90FD1">
      <w:pPr>
        <w:snapToGrid w:val="0"/>
        <w:spacing w:line="560" w:lineRule="exact"/>
        <w:ind w:firstLineChars="202" w:firstLine="566"/>
        <w:jc w:val="both"/>
        <w:rPr>
          <w:rFonts w:eastAsia="標楷體"/>
          <w:sz w:val="28"/>
          <w:szCs w:val="28"/>
        </w:rPr>
      </w:pPr>
      <w:r w:rsidRPr="001A2521">
        <w:rPr>
          <w:rFonts w:eastAsia="標楷體" w:hint="eastAsia"/>
          <w:sz w:val="28"/>
          <w:szCs w:val="28"/>
        </w:rPr>
        <w:t>隨著全球網際網路的日趨</w:t>
      </w:r>
      <w:proofErr w:type="gramStart"/>
      <w:r w:rsidRPr="001A2521">
        <w:rPr>
          <w:rFonts w:eastAsia="標楷體" w:hint="eastAsia"/>
          <w:sz w:val="28"/>
          <w:szCs w:val="28"/>
        </w:rPr>
        <w:t>普及，</w:t>
      </w:r>
      <w:proofErr w:type="gramEnd"/>
      <w:r w:rsidRPr="001A2521">
        <w:rPr>
          <w:rFonts w:eastAsia="標楷體" w:hint="eastAsia"/>
          <w:sz w:val="28"/>
          <w:szCs w:val="28"/>
        </w:rPr>
        <w:t>電子商務已成為全球消費及貿易發展的重要選項，</w:t>
      </w:r>
      <w:r>
        <w:rPr>
          <w:rFonts w:eastAsia="標楷體" w:hint="eastAsia"/>
          <w:sz w:val="28"/>
          <w:szCs w:val="28"/>
        </w:rPr>
        <w:t>各行各業都可以應用電子商務創造新價值</w:t>
      </w:r>
      <w:r w:rsidRPr="001A2521">
        <w:rPr>
          <w:rFonts w:eastAsia="標楷體" w:hint="eastAsia"/>
          <w:sz w:val="28"/>
          <w:szCs w:val="28"/>
        </w:rPr>
        <w:t>，</w:t>
      </w:r>
      <w:r w:rsidRPr="009E01FB">
        <w:rPr>
          <w:rFonts w:eastAsia="標楷體" w:hint="eastAsia"/>
          <w:sz w:val="28"/>
          <w:szCs w:val="28"/>
        </w:rPr>
        <w:t>結合新興科技應用，發展創新營運模式</w:t>
      </w:r>
      <w:r>
        <w:rPr>
          <w:rFonts w:eastAsia="標楷體" w:hint="eastAsia"/>
          <w:sz w:val="28"/>
          <w:szCs w:val="28"/>
        </w:rPr>
        <w:t>，</w:t>
      </w:r>
      <w:r w:rsidRPr="001A2521">
        <w:rPr>
          <w:rFonts w:eastAsia="標楷體" w:hint="eastAsia"/>
          <w:sz w:val="28"/>
          <w:szCs w:val="28"/>
        </w:rPr>
        <w:t>以</w:t>
      </w:r>
      <w:r>
        <w:rPr>
          <w:rFonts w:eastAsia="標楷體" w:hint="eastAsia"/>
          <w:sz w:val="28"/>
          <w:szCs w:val="28"/>
        </w:rPr>
        <w:t>刺激新的經濟成長</w:t>
      </w:r>
      <w:r w:rsidRPr="001A2521">
        <w:rPr>
          <w:rFonts w:eastAsia="標楷體" w:hint="eastAsia"/>
          <w:sz w:val="28"/>
          <w:szCs w:val="28"/>
        </w:rPr>
        <w:t>。</w:t>
      </w:r>
      <w:r w:rsidRPr="003E1938">
        <w:rPr>
          <w:rFonts w:eastAsia="標楷體"/>
          <w:sz w:val="28"/>
          <w:szCs w:val="28"/>
        </w:rPr>
        <w:t>根據</w:t>
      </w:r>
      <w:r w:rsidRPr="003E1938">
        <w:rPr>
          <w:rFonts w:eastAsia="標楷體" w:hint="eastAsia"/>
          <w:sz w:val="28"/>
          <w:szCs w:val="28"/>
        </w:rPr>
        <w:t>研究機構</w:t>
      </w:r>
      <w:r w:rsidRPr="003E1938">
        <w:rPr>
          <w:rFonts w:eastAsia="標楷體"/>
          <w:sz w:val="28"/>
          <w:szCs w:val="28"/>
        </w:rPr>
        <w:t xml:space="preserve">eMarketer </w:t>
      </w:r>
      <w:r w:rsidRPr="003E1938">
        <w:rPr>
          <w:rFonts w:eastAsia="標楷體" w:hint="eastAsia"/>
          <w:sz w:val="28"/>
          <w:szCs w:val="28"/>
        </w:rPr>
        <w:t>調查報告預估，</w:t>
      </w:r>
      <w:r w:rsidRPr="003E1938">
        <w:rPr>
          <w:rFonts w:eastAsia="標楷體" w:hint="eastAsia"/>
          <w:sz w:val="28"/>
          <w:szCs w:val="28"/>
        </w:rPr>
        <w:t>2016</w:t>
      </w:r>
      <w:r w:rsidRPr="003E1938">
        <w:rPr>
          <w:rFonts w:eastAsia="標楷體"/>
          <w:sz w:val="28"/>
          <w:szCs w:val="28"/>
        </w:rPr>
        <w:t>年全球電子商務市場規模可望突破</w:t>
      </w:r>
      <w:r w:rsidRPr="003E1938">
        <w:rPr>
          <w:rFonts w:eastAsia="標楷體"/>
          <w:sz w:val="28"/>
          <w:szCs w:val="28"/>
        </w:rPr>
        <w:t>2</w:t>
      </w:r>
      <w:r w:rsidRPr="003E1938">
        <w:rPr>
          <w:rFonts w:eastAsia="標楷體"/>
          <w:sz w:val="28"/>
          <w:szCs w:val="28"/>
        </w:rPr>
        <w:t>兆美元，</w:t>
      </w:r>
      <w:r w:rsidRPr="003E1938">
        <w:rPr>
          <w:rFonts w:eastAsia="標楷體" w:hint="eastAsia"/>
          <w:sz w:val="28"/>
          <w:szCs w:val="28"/>
        </w:rPr>
        <w:t>年增</w:t>
      </w:r>
      <w:r w:rsidRPr="003E1938">
        <w:rPr>
          <w:rFonts w:eastAsia="標楷體" w:hint="eastAsia"/>
          <w:sz w:val="28"/>
          <w:szCs w:val="28"/>
        </w:rPr>
        <w:t>22.7%</w:t>
      </w:r>
      <w:r w:rsidRPr="003E1938">
        <w:rPr>
          <w:rFonts w:eastAsia="標楷體" w:hint="eastAsia"/>
          <w:sz w:val="28"/>
          <w:szCs w:val="28"/>
        </w:rPr>
        <w:t>。在現今全球經濟復甦緩慢局勢中，</w:t>
      </w:r>
      <w:r>
        <w:rPr>
          <w:rFonts w:eastAsia="標楷體" w:hint="eastAsia"/>
          <w:sz w:val="28"/>
          <w:szCs w:val="28"/>
        </w:rPr>
        <w:t>已</w:t>
      </w:r>
      <w:r w:rsidRPr="003E1938">
        <w:rPr>
          <w:rFonts w:eastAsia="標楷體" w:hint="eastAsia"/>
          <w:sz w:val="28"/>
          <w:szCs w:val="28"/>
        </w:rPr>
        <w:t>被視為是</w:t>
      </w:r>
      <w:r w:rsidRPr="003E1938">
        <w:rPr>
          <w:rFonts w:eastAsia="標楷體" w:hint="eastAsia"/>
          <w:sz w:val="28"/>
          <w:szCs w:val="28"/>
        </w:rPr>
        <w:t>2020</w:t>
      </w:r>
      <w:r w:rsidRPr="003E1938">
        <w:rPr>
          <w:rFonts w:eastAsia="標楷體" w:hint="eastAsia"/>
          <w:sz w:val="28"/>
          <w:szCs w:val="28"/>
        </w:rPr>
        <w:t>年主要新興產業之</w:t>
      </w:r>
      <w:proofErr w:type="gramStart"/>
      <w:r w:rsidRPr="003E1938">
        <w:rPr>
          <w:rFonts w:eastAsia="標楷體" w:hint="eastAsia"/>
          <w:sz w:val="28"/>
          <w:szCs w:val="28"/>
        </w:rPr>
        <w:t>一</w:t>
      </w:r>
      <w:proofErr w:type="gramEnd"/>
      <w:r w:rsidRPr="003E1938">
        <w:rPr>
          <w:rFonts w:eastAsia="標楷體" w:hint="eastAsia"/>
          <w:sz w:val="28"/>
          <w:szCs w:val="28"/>
        </w:rPr>
        <w:t>。</w:t>
      </w:r>
      <w:r>
        <w:rPr>
          <w:rFonts w:eastAsia="標楷體" w:hint="eastAsia"/>
          <w:sz w:val="28"/>
          <w:szCs w:val="28"/>
        </w:rPr>
        <w:t>因此，本文將分就全球及我國電商發展現況與趨勢進行觀察，探究我電商市場未來發展機會與挑戰。</w:t>
      </w:r>
    </w:p>
    <w:p w:rsidR="00E90FD1" w:rsidRPr="001936EA" w:rsidRDefault="00E90FD1" w:rsidP="00E90FD1">
      <w:pPr>
        <w:pStyle w:val="afffff"/>
        <w:widowControl/>
        <w:numPr>
          <w:ilvl w:val="0"/>
          <w:numId w:val="25"/>
        </w:numPr>
        <w:spacing w:before="180" w:line="560" w:lineRule="exact"/>
        <w:ind w:leftChars="0" w:firstLineChars="0"/>
        <w:jc w:val="left"/>
        <w:rPr>
          <w:rFonts w:ascii="Times New Roman" w:eastAsia="標楷體" w:hAnsi="Times New Roman"/>
          <w:b/>
          <w:sz w:val="28"/>
          <w:szCs w:val="28"/>
        </w:rPr>
      </w:pPr>
      <w:r w:rsidRPr="001936EA">
        <w:rPr>
          <w:rFonts w:ascii="Times New Roman" w:eastAsia="標楷體" w:hAnsi="Times New Roman" w:hint="eastAsia"/>
          <w:b/>
          <w:sz w:val="28"/>
          <w:szCs w:val="28"/>
        </w:rPr>
        <w:t>全球電商市場發展</w:t>
      </w:r>
      <w:r>
        <w:rPr>
          <w:rFonts w:ascii="Times New Roman" w:eastAsia="標楷體" w:hAnsi="Times New Roman" w:hint="eastAsia"/>
          <w:b/>
          <w:sz w:val="28"/>
          <w:szCs w:val="28"/>
        </w:rPr>
        <w:t>現</w:t>
      </w:r>
      <w:r w:rsidRPr="001936EA">
        <w:rPr>
          <w:rFonts w:ascii="Times New Roman" w:eastAsia="標楷體" w:hAnsi="Times New Roman" w:hint="eastAsia"/>
          <w:b/>
          <w:sz w:val="28"/>
          <w:szCs w:val="28"/>
        </w:rPr>
        <w:t>況</w:t>
      </w:r>
    </w:p>
    <w:p w:rsidR="00E90FD1" w:rsidRPr="0087113B" w:rsidRDefault="00E90FD1" w:rsidP="00E90FD1">
      <w:pPr>
        <w:pStyle w:val="afffff"/>
        <w:snapToGrid w:val="0"/>
        <w:spacing w:beforeLines="0" w:line="560" w:lineRule="exact"/>
        <w:ind w:leftChars="0" w:left="95" w:hanging="95"/>
        <w:rPr>
          <w:rFonts w:ascii="Times New Roman" w:eastAsia="標楷體" w:hAnsi="Times New Roman"/>
          <w:b/>
          <w:sz w:val="28"/>
          <w:szCs w:val="28"/>
        </w:rPr>
      </w:pPr>
      <w:r w:rsidRPr="00266AAD">
        <w:rPr>
          <w:rFonts w:ascii="Times New Roman" w:eastAsia="標楷體" w:hAnsi="Times New Roman" w:hint="eastAsia"/>
          <w:b/>
          <w:sz w:val="28"/>
          <w:szCs w:val="28"/>
        </w:rPr>
        <w:t>(</w:t>
      </w:r>
      <w:proofErr w:type="gramStart"/>
      <w:r w:rsidRPr="00266AAD">
        <w:rPr>
          <w:rFonts w:ascii="Times New Roman" w:eastAsia="標楷體" w:hAnsi="Times New Roman" w:hint="eastAsia"/>
          <w:b/>
          <w:sz w:val="28"/>
          <w:szCs w:val="28"/>
        </w:rPr>
        <w:t>一</w:t>
      </w:r>
      <w:proofErr w:type="gramEnd"/>
      <w:r w:rsidRPr="00266AAD">
        <w:rPr>
          <w:rFonts w:ascii="Times New Roman" w:eastAsia="標楷體" w:hAnsi="Times New Roman" w:hint="eastAsia"/>
          <w:b/>
          <w:sz w:val="28"/>
          <w:szCs w:val="28"/>
        </w:rPr>
        <w:t>)</w:t>
      </w:r>
      <w:r>
        <w:rPr>
          <w:rFonts w:ascii="Times New Roman" w:eastAsia="標楷體" w:hAnsi="Times New Roman" w:hint="eastAsia"/>
          <w:b/>
          <w:sz w:val="28"/>
          <w:szCs w:val="28"/>
        </w:rPr>
        <w:t xml:space="preserve"> </w:t>
      </w:r>
      <w:r w:rsidRPr="00266AAD">
        <w:rPr>
          <w:rFonts w:ascii="Times New Roman" w:eastAsia="標楷體" w:hAnsi="Times New Roman" w:hint="eastAsia"/>
          <w:b/>
          <w:sz w:val="28"/>
          <w:szCs w:val="28"/>
        </w:rPr>
        <w:t>亞太地區成長力道強勁</w:t>
      </w:r>
      <w:r>
        <w:rPr>
          <w:rFonts w:ascii="Times New Roman" w:eastAsia="標楷體" w:hAnsi="Times New Roman" w:hint="eastAsia"/>
          <w:b/>
          <w:sz w:val="28"/>
          <w:szCs w:val="28"/>
        </w:rPr>
        <w:t>，中國大陸表現突出</w:t>
      </w:r>
    </w:p>
    <w:p w:rsidR="00E90FD1" w:rsidRDefault="00E90FD1" w:rsidP="00E90FD1">
      <w:pPr>
        <w:pStyle w:val="afffff"/>
        <w:snapToGrid w:val="0"/>
        <w:spacing w:beforeLines="0" w:line="560" w:lineRule="exact"/>
        <w:ind w:leftChars="59" w:left="237" w:hanging="95"/>
        <w:rPr>
          <w:rFonts w:ascii="Times New Roman" w:eastAsia="標楷體" w:hAnsi="Times New Roman"/>
          <w:sz w:val="28"/>
          <w:szCs w:val="28"/>
        </w:rPr>
      </w:pPr>
      <w:r>
        <w:rPr>
          <w:rFonts w:ascii="Times New Roman" w:eastAsia="標楷體" w:hAnsi="Times New Roman" w:hint="eastAsia"/>
          <w:sz w:val="28"/>
          <w:szCs w:val="28"/>
        </w:rPr>
        <w:t xml:space="preserve">　　</w:t>
      </w:r>
      <w:r w:rsidRPr="00A636ED">
        <w:rPr>
          <w:rFonts w:ascii="Times New Roman" w:eastAsia="標楷體" w:hAnsi="Times New Roman"/>
          <w:sz w:val="28"/>
          <w:szCs w:val="28"/>
        </w:rPr>
        <w:t>根據</w:t>
      </w:r>
      <w:r>
        <w:rPr>
          <w:rFonts w:ascii="Times New Roman" w:eastAsia="標楷體" w:hAnsi="Times New Roman" w:hint="eastAsia"/>
          <w:sz w:val="28"/>
          <w:szCs w:val="28"/>
        </w:rPr>
        <w:t>美國</w:t>
      </w:r>
      <w:r w:rsidRPr="00A636ED">
        <w:rPr>
          <w:rFonts w:ascii="Times New Roman" w:eastAsia="標楷體" w:hAnsi="Times New Roman" w:hint="eastAsia"/>
          <w:sz w:val="28"/>
          <w:szCs w:val="28"/>
        </w:rPr>
        <w:t>研究機構</w:t>
      </w:r>
      <w:r w:rsidRPr="00A636ED">
        <w:rPr>
          <w:rFonts w:ascii="Times New Roman" w:eastAsia="標楷體" w:hAnsi="Times New Roman"/>
          <w:sz w:val="28"/>
          <w:szCs w:val="28"/>
        </w:rPr>
        <w:t xml:space="preserve">eMarketer </w:t>
      </w:r>
      <w:r>
        <w:rPr>
          <w:rFonts w:ascii="Times New Roman" w:eastAsia="標楷體" w:hAnsi="Times New Roman" w:hint="eastAsia"/>
          <w:sz w:val="28"/>
          <w:szCs w:val="28"/>
        </w:rPr>
        <w:t>2015</w:t>
      </w:r>
      <w:r>
        <w:rPr>
          <w:rFonts w:ascii="Times New Roman" w:eastAsia="標楷體" w:hAnsi="Times New Roman" w:hint="eastAsia"/>
          <w:sz w:val="28"/>
          <w:szCs w:val="28"/>
        </w:rPr>
        <w:t>年</w:t>
      </w:r>
      <w:r>
        <w:rPr>
          <w:rFonts w:ascii="Times New Roman" w:eastAsia="標楷體" w:hAnsi="Times New Roman" w:hint="eastAsia"/>
          <w:sz w:val="28"/>
          <w:szCs w:val="28"/>
        </w:rPr>
        <w:t>12</w:t>
      </w:r>
      <w:r>
        <w:rPr>
          <w:rFonts w:ascii="Times New Roman" w:eastAsia="標楷體" w:hAnsi="Times New Roman" w:hint="eastAsia"/>
          <w:sz w:val="28"/>
          <w:szCs w:val="28"/>
        </w:rPr>
        <w:t>月</w:t>
      </w:r>
      <w:r w:rsidRPr="009221E7">
        <w:rPr>
          <w:rFonts w:ascii="Times New Roman" w:eastAsia="標楷體" w:hAnsi="Times New Roman" w:hint="eastAsia"/>
          <w:sz w:val="28"/>
          <w:szCs w:val="28"/>
        </w:rPr>
        <w:t>最新</w:t>
      </w:r>
      <w:r w:rsidRPr="00A636ED">
        <w:rPr>
          <w:rFonts w:ascii="Times New Roman" w:eastAsia="標楷體" w:hAnsi="Times New Roman" w:hint="eastAsia"/>
          <w:sz w:val="28"/>
          <w:szCs w:val="28"/>
        </w:rPr>
        <w:t>調查報告</w:t>
      </w:r>
      <w:r>
        <w:rPr>
          <w:rFonts w:ascii="Times New Roman" w:eastAsia="標楷體" w:hAnsi="Times New Roman" w:hint="eastAsia"/>
          <w:sz w:val="28"/>
          <w:szCs w:val="28"/>
        </w:rPr>
        <w:t>指出</w:t>
      </w:r>
      <w:r w:rsidRPr="00A636ED">
        <w:rPr>
          <w:rFonts w:ascii="Times New Roman" w:eastAsia="標楷體" w:hAnsi="Times New Roman" w:hint="eastAsia"/>
          <w:sz w:val="28"/>
          <w:szCs w:val="28"/>
        </w:rPr>
        <w:t>，</w:t>
      </w:r>
      <w:r w:rsidRPr="00791706">
        <w:rPr>
          <w:rFonts w:ascii="Times New Roman" w:eastAsia="標楷體" w:hAnsi="Times New Roman" w:hint="eastAsia"/>
          <w:sz w:val="28"/>
          <w:szCs w:val="28"/>
        </w:rPr>
        <w:t>全球</w:t>
      </w:r>
      <w:r>
        <w:rPr>
          <w:rFonts w:ascii="Times New Roman" w:eastAsia="標楷體" w:hAnsi="Times New Roman" w:hint="eastAsia"/>
          <w:sz w:val="28"/>
          <w:szCs w:val="28"/>
        </w:rPr>
        <w:t>零售</w:t>
      </w:r>
      <w:r w:rsidRPr="00791706">
        <w:rPr>
          <w:rFonts w:ascii="Times New Roman" w:eastAsia="標楷體" w:hAnsi="Times New Roman" w:hint="eastAsia"/>
          <w:sz w:val="28"/>
          <w:szCs w:val="28"/>
        </w:rPr>
        <w:t>電子商務呈快速成長，</w:t>
      </w:r>
      <w:r w:rsidRPr="00C20198">
        <w:rPr>
          <w:rFonts w:ascii="Times New Roman" w:eastAsia="標楷體" w:hAnsi="Times New Roman" w:hint="eastAsia"/>
          <w:sz w:val="28"/>
          <w:szCs w:val="28"/>
        </w:rPr>
        <w:t>201</w:t>
      </w:r>
      <w:r>
        <w:rPr>
          <w:rFonts w:ascii="Times New Roman" w:eastAsia="標楷體" w:hAnsi="Times New Roman" w:hint="eastAsia"/>
          <w:sz w:val="28"/>
          <w:szCs w:val="28"/>
        </w:rPr>
        <w:t>5</w:t>
      </w:r>
      <w:r w:rsidRPr="00C20198">
        <w:rPr>
          <w:rFonts w:ascii="Times New Roman" w:eastAsia="標楷體" w:hAnsi="Times New Roman" w:hint="eastAsia"/>
          <w:sz w:val="28"/>
          <w:szCs w:val="28"/>
        </w:rPr>
        <w:t>年全球</w:t>
      </w:r>
      <w:r w:rsidRPr="00C20198">
        <w:rPr>
          <w:rFonts w:ascii="Times New Roman" w:eastAsia="標楷體" w:hAnsi="Times New Roman" w:hint="eastAsia"/>
          <w:sz w:val="28"/>
          <w:szCs w:val="28"/>
        </w:rPr>
        <w:t>B2C</w:t>
      </w:r>
      <w:r w:rsidRPr="00C20198">
        <w:rPr>
          <w:rFonts w:ascii="Times New Roman" w:eastAsia="標楷體" w:hAnsi="Times New Roman" w:hint="eastAsia"/>
          <w:sz w:val="28"/>
          <w:szCs w:val="28"/>
        </w:rPr>
        <w:t>電子商務市場規模</w:t>
      </w:r>
      <w:r>
        <w:rPr>
          <w:rFonts w:ascii="Times New Roman" w:eastAsia="標楷體" w:hAnsi="Times New Roman" w:hint="eastAsia"/>
          <w:sz w:val="28"/>
          <w:szCs w:val="28"/>
        </w:rPr>
        <w:t>將</w:t>
      </w:r>
      <w:r w:rsidRPr="00C20198">
        <w:rPr>
          <w:rFonts w:ascii="Times New Roman" w:eastAsia="標楷體" w:hAnsi="Times New Roman" w:hint="eastAsia"/>
          <w:sz w:val="28"/>
          <w:szCs w:val="28"/>
        </w:rPr>
        <w:t>達</w:t>
      </w:r>
      <w:r>
        <w:rPr>
          <w:rFonts w:ascii="Times New Roman" w:eastAsia="標楷體" w:hAnsi="Times New Roman" w:hint="eastAsia"/>
          <w:sz w:val="28"/>
          <w:szCs w:val="28"/>
        </w:rPr>
        <w:t>到</w:t>
      </w:r>
      <w:r w:rsidRPr="00C20198">
        <w:rPr>
          <w:rFonts w:ascii="Times New Roman" w:eastAsia="標楷體" w:hAnsi="Times New Roman" w:hint="eastAsia"/>
          <w:sz w:val="28"/>
          <w:szCs w:val="28"/>
        </w:rPr>
        <w:t>1.67</w:t>
      </w:r>
      <w:r>
        <w:rPr>
          <w:rFonts w:ascii="Times New Roman" w:eastAsia="標楷體" w:hAnsi="Times New Roman" w:hint="eastAsia"/>
          <w:sz w:val="28"/>
          <w:szCs w:val="28"/>
        </w:rPr>
        <w:t>1</w:t>
      </w:r>
      <w:r w:rsidRPr="00C20198">
        <w:rPr>
          <w:rFonts w:ascii="Times New Roman" w:eastAsia="標楷體" w:hAnsi="Times New Roman" w:hint="eastAsia"/>
          <w:sz w:val="28"/>
          <w:szCs w:val="28"/>
        </w:rPr>
        <w:t>兆美元，年成長</w:t>
      </w:r>
      <w:r w:rsidRPr="00C20198">
        <w:rPr>
          <w:rFonts w:ascii="Times New Roman" w:eastAsia="標楷體" w:hAnsi="Times New Roman" w:hint="eastAsia"/>
          <w:sz w:val="28"/>
          <w:szCs w:val="28"/>
        </w:rPr>
        <w:t>2</w:t>
      </w:r>
      <w:r>
        <w:rPr>
          <w:rFonts w:ascii="Times New Roman" w:eastAsia="標楷體" w:hAnsi="Times New Roman" w:hint="eastAsia"/>
          <w:sz w:val="28"/>
          <w:szCs w:val="28"/>
        </w:rPr>
        <w:t>5</w:t>
      </w:r>
      <w:r w:rsidRPr="00C20198">
        <w:rPr>
          <w:rFonts w:ascii="Times New Roman" w:eastAsia="標楷體" w:hAnsi="Times New Roman" w:hint="eastAsia"/>
          <w:sz w:val="28"/>
          <w:szCs w:val="28"/>
        </w:rPr>
        <w:t>.</w:t>
      </w:r>
      <w:r>
        <w:rPr>
          <w:rFonts w:ascii="Times New Roman" w:eastAsia="標楷體" w:hAnsi="Times New Roman" w:hint="eastAsia"/>
          <w:sz w:val="28"/>
          <w:szCs w:val="28"/>
        </w:rPr>
        <w:t>1</w:t>
      </w:r>
      <w:r w:rsidRPr="00C20198">
        <w:rPr>
          <w:rFonts w:ascii="Times New Roman" w:eastAsia="標楷體" w:hAnsi="Times New Roman" w:hint="eastAsia"/>
          <w:sz w:val="28"/>
          <w:szCs w:val="28"/>
        </w:rPr>
        <w:t>%</w:t>
      </w:r>
      <w:r w:rsidRPr="00C20198">
        <w:rPr>
          <w:rFonts w:ascii="Times New Roman" w:eastAsia="標楷體" w:hAnsi="Times New Roman" w:hint="eastAsia"/>
          <w:sz w:val="28"/>
          <w:szCs w:val="28"/>
        </w:rPr>
        <w:t>，</w:t>
      </w:r>
      <w:r>
        <w:rPr>
          <w:rFonts w:ascii="Times New Roman" w:eastAsia="標楷體" w:hAnsi="Times New Roman" w:hint="eastAsia"/>
          <w:sz w:val="28"/>
          <w:szCs w:val="28"/>
        </w:rPr>
        <w:t>且</w:t>
      </w:r>
      <w:r w:rsidRPr="009221E7">
        <w:rPr>
          <w:rFonts w:ascii="Times New Roman" w:eastAsia="標楷體" w:hAnsi="Times New Roman" w:hint="eastAsia"/>
          <w:sz w:val="28"/>
          <w:szCs w:val="28"/>
        </w:rPr>
        <w:t>未來</w:t>
      </w:r>
      <w:r>
        <w:rPr>
          <w:rFonts w:ascii="Times New Roman" w:eastAsia="標楷體" w:hAnsi="Times New Roman" w:hint="eastAsia"/>
          <w:sz w:val="28"/>
          <w:szCs w:val="28"/>
        </w:rPr>
        <w:t>幾年亦將</w:t>
      </w:r>
      <w:r w:rsidRPr="009221E7">
        <w:rPr>
          <w:rFonts w:ascii="Times New Roman" w:eastAsia="標楷體" w:hAnsi="Times New Roman" w:hint="eastAsia"/>
          <w:sz w:val="28"/>
          <w:szCs w:val="28"/>
        </w:rPr>
        <w:t>持</w:t>
      </w:r>
      <w:r w:rsidRPr="009221E7">
        <w:rPr>
          <w:rFonts w:ascii="Times New Roman" w:eastAsia="標楷體" w:hAnsi="Times New Roman"/>
          <w:bCs/>
          <w:sz w:val="28"/>
          <w:szCs w:val="28"/>
        </w:rPr>
        <w:t>續呈</w:t>
      </w:r>
      <w:r w:rsidRPr="00337E56">
        <w:rPr>
          <w:rFonts w:ascii="Times New Roman" w:eastAsia="標楷體" w:hAnsi="Times New Roman"/>
          <w:bCs/>
          <w:sz w:val="28"/>
          <w:szCs w:val="28"/>
        </w:rPr>
        <w:t>兩位數成長</w:t>
      </w:r>
      <w:r w:rsidRPr="00337E56">
        <w:rPr>
          <w:rFonts w:ascii="Times New Roman" w:eastAsia="標楷體" w:hAnsi="Times New Roman" w:hint="eastAsia"/>
          <w:bCs/>
          <w:sz w:val="28"/>
          <w:szCs w:val="28"/>
        </w:rPr>
        <w:t>，</w:t>
      </w:r>
      <w:r>
        <w:rPr>
          <w:rFonts w:ascii="Times New Roman" w:eastAsia="標楷體" w:hAnsi="Times New Roman" w:hint="eastAsia"/>
          <w:bCs/>
          <w:sz w:val="28"/>
          <w:szCs w:val="28"/>
        </w:rPr>
        <w:t>預估至</w:t>
      </w:r>
      <w:r w:rsidRPr="00337E56">
        <w:rPr>
          <w:rFonts w:ascii="Times New Roman" w:eastAsia="標楷體" w:hAnsi="Times New Roman"/>
          <w:sz w:val="28"/>
          <w:szCs w:val="28"/>
        </w:rPr>
        <w:t>2019</w:t>
      </w:r>
      <w:r w:rsidRPr="00337E56">
        <w:rPr>
          <w:rFonts w:ascii="Times New Roman" w:eastAsia="標楷體" w:hAnsi="Times New Roman"/>
          <w:sz w:val="28"/>
          <w:szCs w:val="28"/>
        </w:rPr>
        <w:t>年</w:t>
      </w:r>
      <w:r>
        <w:rPr>
          <w:rFonts w:ascii="Times New Roman" w:eastAsia="標楷體" w:hAnsi="Times New Roman" w:hint="eastAsia"/>
          <w:sz w:val="28"/>
          <w:szCs w:val="28"/>
        </w:rPr>
        <w:t>規模</w:t>
      </w:r>
      <w:r w:rsidRPr="00337E56">
        <w:rPr>
          <w:rFonts w:ascii="Times New Roman" w:eastAsia="標楷體" w:hAnsi="Times New Roman" w:hint="eastAsia"/>
          <w:sz w:val="28"/>
          <w:szCs w:val="28"/>
        </w:rPr>
        <w:t>可達</w:t>
      </w:r>
      <w:r w:rsidRPr="00337E56">
        <w:rPr>
          <w:rFonts w:ascii="Times New Roman" w:eastAsia="標楷體" w:hAnsi="Times New Roman" w:hint="eastAsia"/>
          <w:sz w:val="28"/>
          <w:szCs w:val="28"/>
        </w:rPr>
        <w:t>3.</w:t>
      </w:r>
      <w:r>
        <w:rPr>
          <w:rFonts w:ascii="Times New Roman" w:eastAsia="標楷體" w:hAnsi="Times New Roman" w:hint="eastAsia"/>
          <w:sz w:val="28"/>
          <w:szCs w:val="28"/>
        </w:rPr>
        <w:t>578</w:t>
      </w:r>
      <w:r w:rsidRPr="00337E56">
        <w:rPr>
          <w:rFonts w:ascii="Times New Roman" w:eastAsia="標楷體" w:hAnsi="Times New Roman"/>
          <w:sz w:val="28"/>
          <w:szCs w:val="28"/>
        </w:rPr>
        <w:t>兆美元</w:t>
      </w:r>
      <w:r>
        <w:rPr>
          <w:rFonts w:ascii="Times New Roman" w:eastAsia="標楷體" w:hAnsi="Times New Roman" w:hint="eastAsia"/>
          <w:sz w:val="28"/>
          <w:szCs w:val="28"/>
        </w:rPr>
        <w:t>（如圖</w:t>
      </w:r>
      <w:r>
        <w:rPr>
          <w:rFonts w:ascii="Times New Roman" w:eastAsia="標楷體" w:hAnsi="Times New Roman" w:hint="eastAsia"/>
          <w:sz w:val="28"/>
          <w:szCs w:val="28"/>
        </w:rPr>
        <w:t>1</w:t>
      </w:r>
      <w:r>
        <w:rPr>
          <w:rFonts w:ascii="Times New Roman" w:eastAsia="標楷體" w:hAnsi="Times New Roman" w:hint="eastAsia"/>
          <w:sz w:val="28"/>
          <w:szCs w:val="28"/>
        </w:rPr>
        <w:t>）</w:t>
      </w:r>
      <w:r w:rsidRPr="00337E56">
        <w:rPr>
          <w:rFonts w:ascii="Times New Roman" w:eastAsia="標楷體" w:hAnsi="Times New Roman" w:hint="eastAsia"/>
          <w:sz w:val="28"/>
          <w:szCs w:val="28"/>
        </w:rPr>
        <w:t>。若就個別區域發展來看，主要集中於亞太（</w:t>
      </w:r>
      <w:r>
        <w:rPr>
          <w:rFonts w:ascii="Times New Roman" w:eastAsia="標楷體" w:hAnsi="Times New Roman" w:hint="eastAsia"/>
          <w:sz w:val="28"/>
          <w:szCs w:val="28"/>
        </w:rPr>
        <w:t>52.5</w:t>
      </w:r>
      <w:r w:rsidRPr="00337E56">
        <w:rPr>
          <w:rFonts w:ascii="Times New Roman" w:eastAsia="標楷體" w:hAnsi="Times New Roman" w:hint="eastAsia"/>
          <w:sz w:val="28"/>
          <w:szCs w:val="28"/>
        </w:rPr>
        <w:t>%</w:t>
      </w:r>
      <w:r w:rsidRPr="00337E56">
        <w:rPr>
          <w:rFonts w:ascii="Times New Roman" w:eastAsia="標楷體" w:hAnsi="Times New Roman" w:hint="eastAsia"/>
          <w:sz w:val="28"/>
          <w:szCs w:val="28"/>
        </w:rPr>
        <w:t>）、北美（</w:t>
      </w:r>
      <w:r>
        <w:rPr>
          <w:rFonts w:ascii="Times New Roman" w:eastAsia="標楷體" w:hAnsi="Times New Roman" w:hint="eastAsia"/>
          <w:sz w:val="28"/>
          <w:szCs w:val="28"/>
        </w:rPr>
        <w:t>22.0</w:t>
      </w:r>
      <w:r w:rsidRPr="00337E56">
        <w:rPr>
          <w:rFonts w:ascii="Times New Roman" w:eastAsia="標楷體" w:hAnsi="Times New Roman" w:hint="eastAsia"/>
          <w:sz w:val="28"/>
          <w:szCs w:val="28"/>
        </w:rPr>
        <w:t>%</w:t>
      </w:r>
      <w:r w:rsidRPr="00337E56">
        <w:rPr>
          <w:rFonts w:ascii="Times New Roman" w:eastAsia="標楷體" w:hAnsi="Times New Roman" w:hint="eastAsia"/>
          <w:sz w:val="28"/>
          <w:szCs w:val="28"/>
        </w:rPr>
        <w:t>）及西歐（</w:t>
      </w:r>
      <w:r>
        <w:rPr>
          <w:rFonts w:ascii="Times New Roman" w:eastAsia="標楷體" w:hAnsi="Times New Roman" w:hint="eastAsia"/>
          <w:sz w:val="28"/>
          <w:szCs w:val="28"/>
        </w:rPr>
        <w:t>19.0</w:t>
      </w:r>
      <w:r w:rsidRPr="00337E56">
        <w:rPr>
          <w:rFonts w:ascii="Times New Roman" w:eastAsia="標楷體" w:hAnsi="Times New Roman" w:hint="eastAsia"/>
          <w:sz w:val="28"/>
          <w:szCs w:val="28"/>
        </w:rPr>
        <w:t>%</w:t>
      </w:r>
      <w:r w:rsidRPr="00337E56">
        <w:rPr>
          <w:rFonts w:ascii="Times New Roman" w:eastAsia="標楷體" w:hAnsi="Times New Roman" w:hint="eastAsia"/>
          <w:sz w:val="28"/>
          <w:szCs w:val="28"/>
        </w:rPr>
        <w:t>）三大地區，</w:t>
      </w:r>
      <w:r>
        <w:rPr>
          <w:rFonts w:ascii="Times New Roman" w:eastAsia="標楷體" w:hAnsi="Times New Roman" w:hint="eastAsia"/>
          <w:sz w:val="28"/>
          <w:szCs w:val="28"/>
        </w:rPr>
        <w:t>2015</w:t>
      </w:r>
      <w:r>
        <w:rPr>
          <w:rFonts w:ascii="Times New Roman" w:eastAsia="標楷體" w:hAnsi="Times New Roman" w:hint="eastAsia"/>
          <w:sz w:val="28"/>
          <w:szCs w:val="28"/>
        </w:rPr>
        <w:t>年</w:t>
      </w:r>
      <w:r w:rsidRPr="00337E56">
        <w:rPr>
          <w:rFonts w:ascii="Times New Roman" w:eastAsia="標楷體" w:hAnsi="Times New Roman" w:hint="eastAsia"/>
          <w:sz w:val="28"/>
          <w:szCs w:val="28"/>
        </w:rPr>
        <w:t>合計</w:t>
      </w:r>
      <w:r>
        <w:rPr>
          <w:rFonts w:ascii="Times New Roman" w:eastAsia="標楷體" w:hAnsi="Times New Roman" w:hint="eastAsia"/>
          <w:sz w:val="28"/>
          <w:szCs w:val="28"/>
        </w:rPr>
        <w:t>超過</w:t>
      </w:r>
      <w:r w:rsidRPr="00337E56">
        <w:rPr>
          <w:rFonts w:ascii="Times New Roman" w:eastAsia="標楷體" w:hAnsi="Times New Roman" w:hint="eastAsia"/>
          <w:sz w:val="28"/>
          <w:szCs w:val="28"/>
        </w:rPr>
        <w:t>全球</w:t>
      </w:r>
      <w:r>
        <w:rPr>
          <w:rFonts w:ascii="Times New Roman" w:eastAsia="標楷體" w:hAnsi="Times New Roman" w:hint="eastAsia"/>
          <w:sz w:val="28"/>
          <w:szCs w:val="28"/>
        </w:rPr>
        <w:t>9</w:t>
      </w:r>
      <w:r w:rsidRPr="00337E56">
        <w:rPr>
          <w:rFonts w:ascii="Times New Roman" w:eastAsia="標楷體" w:hAnsi="Times New Roman" w:hint="eastAsia"/>
          <w:sz w:val="28"/>
          <w:szCs w:val="28"/>
        </w:rPr>
        <w:t>0%</w:t>
      </w:r>
      <w:r w:rsidRPr="00337E56">
        <w:rPr>
          <w:rFonts w:ascii="Times New Roman" w:eastAsia="標楷體" w:hAnsi="Times New Roman" w:hint="eastAsia"/>
          <w:sz w:val="28"/>
          <w:szCs w:val="28"/>
        </w:rPr>
        <w:t>的銷售額，</w:t>
      </w:r>
      <w:r w:rsidRPr="00800BD6">
        <w:rPr>
          <w:rFonts w:ascii="Times New Roman" w:eastAsia="標楷體" w:hAnsi="Times New Roman" w:hint="eastAsia"/>
          <w:sz w:val="28"/>
          <w:szCs w:val="28"/>
        </w:rPr>
        <w:t>且以亞太地區成長最為快</w:t>
      </w:r>
      <w:r w:rsidRPr="00337E56">
        <w:rPr>
          <w:rFonts w:ascii="Times New Roman" w:eastAsia="標楷體" w:hAnsi="Times New Roman" w:hint="eastAsia"/>
          <w:sz w:val="28"/>
          <w:szCs w:val="28"/>
        </w:rPr>
        <w:t>速，年增率達</w:t>
      </w:r>
      <w:r>
        <w:rPr>
          <w:rFonts w:ascii="Times New Roman" w:eastAsia="標楷體" w:hAnsi="Times New Roman" w:hint="eastAsia"/>
          <w:sz w:val="28"/>
          <w:szCs w:val="28"/>
        </w:rPr>
        <w:t>35.7</w:t>
      </w:r>
      <w:r w:rsidRPr="00337E56">
        <w:rPr>
          <w:rFonts w:ascii="Times New Roman" w:eastAsia="標楷體" w:hAnsi="Times New Roman" w:hint="eastAsia"/>
          <w:sz w:val="28"/>
          <w:szCs w:val="28"/>
        </w:rPr>
        <w:t>%</w:t>
      </w:r>
      <w:r>
        <w:rPr>
          <w:rFonts w:ascii="Times New Roman" w:eastAsia="標楷體" w:hAnsi="Times New Roman" w:hint="eastAsia"/>
          <w:sz w:val="28"/>
          <w:szCs w:val="28"/>
        </w:rPr>
        <w:t>（如表</w:t>
      </w:r>
      <w:r>
        <w:rPr>
          <w:rFonts w:ascii="Times New Roman" w:eastAsia="標楷體" w:hAnsi="Times New Roman" w:hint="eastAsia"/>
          <w:sz w:val="28"/>
          <w:szCs w:val="28"/>
        </w:rPr>
        <w:t>1</w:t>
      </w:r>
      <w:r>
        <w:rPr>
          <w:rFonts w:ascii="Times New Roman" w:eastAsia="標楷體" w:hAnsi="Times New Roman" w:hint="eastAsia"/>
          <w:sz w:val="28"/>
          <w:szCs w:val="28"/>
        </w:rPr>
        <w:t>）</w:t>
      </w:r>
      <w:r w:rsidRPr="00337E56">
        <w:rPr>
          <w:rFonts w:ascii="Times New Roman" w:eastAsia="標楷體" w:hAnsi="Times New Roman" w:hint="eastAsia"/>
          <w:sz w:val="28"/>
          <w:szCs w:val="28"/>
        </w:rPr>
        <w:t>。</w:t>
      </w:r>
      <w:r w:rsidRPr="00DB0FB8">
        <w:rPr>
          <w:rFonts w:ascii="Times New Roman" w:eastAsia="標楷體" w:hAnsi="Times New Roman" w:hint="eastAsia"/>
          <w:sz w:val="28"/>
          <w:szCs w:val="28"/>
        </w:rPr>
        <w:t>其中</w:t>
      </w:r>
      <w:r>
        <w:rPr>
          <w:rFonts w:ascii="Times New Roman" w:eastAsia="標楷體" w:hAnsi="Times New Roman" w:hint="eastAsia"/>
          <w:sz w:val="28"/>
          <w:szCs w:val="28"/>
        </w:rPr>
        <w:t>，</w:t>
      </w:r>
      <w:r w:rsidRPr="00DB0FB8">
        <w:rPr>
          <w:rFonts w:ascii="Times New Roman" w:eastAsia="標楷體" w:hAnsi="Times New Roman" w:hint="eastAsia"/>
          <w:sz w:val="28"/>
          <w:szCs w:val="28"/>
        </w:rPr>
        <w:t>以中國大陸</w:t>
      </w:r>
      <w:r>
        <w:rPr>
          <w:rFonts w:ascii="Times New Roman" w:eastAsia="標楷體" w:hAnsi="Times New Roman" w:hint="eastAsia"/>
          <w:sz w:val="28"/>
          <w:szCs w:val="28"/>
        </w:rPr>
        <w:t>表現最為突出，</w:t>
      </w:r>
      <w:r w:rsidRPr="00DB0FB8">
        <w:rPr>
          <w:rFonts w:ascii="Times New Roman" w:eastAsia="標楷體" w:hAnsi="Times New Roman" w:hint="eastAsia"/>
          <w:sz w:val="28"/>
          <w:szCs w:val="28"/>
        </w:rPr>
        <w:t>為帶動亞太電子商務市場快速成長的主要動能，其市場規模</w:t>
      </w:r>
      <w:r w:rsidRPr="00DB0FB8">
        <w:rPr>
          <w:rFonts w:ascii="Times New Roman" w:eastAsia="標楷體" w:hAnsi="Times New Roman" w:hint="eastAsia"/>
          <w:sz w:val="28"/>
          <w:szCs w:val="28"/>
        </w:rPr>
        <w:t>2015</w:t>
      </w:r>
      <w:r w:rsidRPr="00DB0FB8">
        <w:rPr>
          <w:rFonts w:ascii="Times New Roman" w:eastAsia="標楷體" w:hAnsi="Times New Roman" w:hint="eastAsia"/>
          <w:sz w:val="28"/>
          <w:szCs w:val="28"/>
        </w:rPr>
        <w:t>年達</w:t>
      </w:r>
      <w:r w:rsidRPr="00DB0FB8">
        <w:rPr>
          <w:rFonts w:ascii="Times New Roman" w:eastAsia="標楷體" w:hAnsi="Times New Roman" w:hint="eastAsia"/>
          <w:sz w:val="28"/>
          <w:szCs w:val="28"/>
        </w:rPr>
        <w:t>6,720</w:t>
      </w:r>
      <w:r w:rsidRPr="00DB0FB8">
        <w:rPr>
          <w:rFonts w:ascii="Times New Roman" w:eastAsia="標楷體" w:hAnsi="Times New Roman" w:hint="eastAsia"/>
          <w:sz w:val="28"/>
          <w:szCs w:val="28"/>
        </w:rPr>
        <w:t>億美元，為全球</w:t>
      </w:r>
      <w:r>
        <w:rPr>
          <w:rFonts w:ascii="Times New Roman" w:eastAsia="標楷體" w:hAnsi="Times New Roman" w:hint="eastAsia"/>
          <w:sz w:val="28"/>
          <w:szCs w:val="28"/>
        </w:rPr>
        <w:t>最</w:t>
      </w:r>
      <w:r w:rsidRPr="00DB0FB8">
        <w:rPr>
          <w:rFonts w:ascii="Times New Roman" w:eastAsia="標楷體" w:hAnsi="Times New Roman" w:hint="eastAsia"/>
          <w:sz w:val="28"/>
          <w:szCs w:val="28"/>
        </w:rPr>
        <w:t>大電子商務市場</w:t>
      </w:r>
      <w:r>
        <w:rPr>
          <w:rFonts w:ascii="Times New Roman" w:eastAsia="標楷體" w:hAnsi="Times New Roman" w:hint="eastAsia"/>
          <w:sz w:val="28"/>
          <w:szCs w:val="28"/>
        </w:rPr>
        <w:t>，年增率達</w:t>
      </w:r>
      <w:r>
        <w:rPr>
          <w:rFonts w:ascii="Times New Roman" w:eastAsia="標楷體" w:hAnsi="Times New Roman" w:hint="eastAsia"/>
          <w:sz w:val="28"/>
          <w:szCs w:val="28"/>
        </w:rPr>
        <w:t>42.1%</w:t>
      </w:r>
      <w:r>
        <w:rPr>
          <w:rFonts w:ascii="Times New Roman" w:eastAsia="標楷體" w:hAnsi="Times New Roman" w:hint="eastAsia"/>
          <w:sz w:val="28"/>
          <w:szCs w:val="28"/>
        </w:rPr>
        <w:t>。</w:t>
      </w:r>
      <w:proofErr w:type="gramStart"/>
      <w:r>
        <w:rPr>
          <w:rFonts w:ascii="Times New Roman" w:eastAsia="標楷體" w:hAnsi="Times New Roman" w:hint="eastAsia"/>
          <w:sz w:val="28"/>
          <w:szCs w:val="28"/>
        </w:rPr>
        <w:t>此外，</w:t>
      </w:r>
      <w:proofErr w:type="gramEnd"/>
      <w:r>
        <w:rPr>
          <w:rFonts w:ascii="Times New Roman" w:eastAsia="標楷體" w:hAnsi="Times New Roman" w:hint="eastAsia"/>
          <w:sz w:val="28"/>
          <w:szCs w:val="28"/>
        </w:rPr>
        <w:t>若以網上買家數量衡量，</w:t>
      </w:r>
      <w:r>
        <w:rPr>
          <w:rFonts w:ascii="Times New Roman" w:eastAsia="標楷體" w:hAnsi="Times New Roman" w:hint="eastAsia"/>
          <w:sz w:val="28"/>
          <w:szCs w:val="28"/>
        </w:rPr>
        <w:t>2015</w:t>
      </w:r>
      <w:r>
        <w:rPr>
          <w:rFonts w:ascii="Times New Roman" w:eastAsia="標楷體" w:hAnsi="Times New Roman" w:hint="eastAsia"/>
          <w:sz w:val="28"/>
          <w:szCs w:val="28"/>
        </w:rPr>
        <w:t>年全球</w:t>
      </w:r>
      <w:r>
        <w:rPr>
          <w:rFonts w:ascii="Times New Roman" w:eastAsia="標楷體" w:hAnsi="Times New Roman" w:hint="eastAsia"/>
          <w:sz w:val="28"/>
          <w:szCs w:val="28"/>
        </w:rPr>
        <w:t>B2C</w:t>
      </w:r>
      <w:r>
        <w:rPr>
          <w:rFonts w:ascii="Times New Roman" w:eastAsia="標楷體" w:hAnsi="Times New Roman" w:hint="eastAsia"/>
          <w:sz w:val="28"/>
          <w:szCs w:val="28"/>
        </w:rPr>
        <w:t>電子商務買家規模達</w:t>
      </w:r>
      <w:r>
        <w:rPr>
          <w:rFonts w:ascii="Times New Roman" w:eastAsia="標楷體" w:hAnsi="Times New Roman" w:hint="eastAsia"/>
          <w:sz w:val="28"/>
          <w:szCs w:val="28"/>
        </w:rPr>
        <w:t>14.6</w:t>
      </w:r>
      <w:r>
        <w:rPr>
          <w:rFonts w:ascii="Times New Roman" w:eastAsia="標楷體" w:hAnsi="Times New Roman" w:hint="eastAsia"/>
          <w:sz w:val="28"/>
          <w:szCs w:val="28"/>
        </w:rPr>
        <w:t>億人，其中，僅中國大</w:t>
      </w:r>
      <w:r w:rsidRPr="002F73E9">
        <w:rPr>
          <w:rFonts w:ascii="Times New Roman" w:eastAsia="標楷體" w:hAnsi="Times New Roman" w:hint="eastAsia"/>
          <w:sz w:val="28"/>
          <w:szCs w:val="28"/>
        </w:rPr>
        <w:t>陸</w:t>
      </w:r>
      <w:r>
        <w:rPr>
          <w:rFonts w:ascii="Times New Roman" w:eastAsia="標楷體" w:hAnsi="Times New Roman" w:hint="eastAsia"/>
          <w:sz w:val="28"/>
          <w:szCs w:val="28"/>
        </w:rPr>
        <w:t>網路買家就達</w:t>
      </w:r>
      <w:r>
        <w:rPr>
          <w:rFonts w:ascii="Times New Roman" w:eastAsia="標楷體" w:hAnsi="Times New Roman" w:hint="eastAsia"/>
          <w:sz w:val="28"/>
          <w:szCs w:val="28"/>
        </w:rPr>
        <w:t>4.2</w:t>
      </w:r>
      <w:r>
        <w:rPr>
          <w:rFonts w:ascii="Times New Roman" w:eastAsia="標楷體" w:hAnsi="Times New Roman" w:hint="eastAsia"/>
          <w:sz w:val="28"/>
          <w:szCs w:val="28"/>
        </w:rPr>
        <w:t>億人，占全球</w:t>
      </w:r>
      <w:r>
        <w:rPr>
          <w:rFonts w:ascii="Times New Roman" w:eastAsia="標楷體" w:hAnsi="Times New Roman" w:hint="eastAsia"/>
          <w:sz w:val="28"/>
          <w:szCs w:val="28"/>
        </w:rPr>
        <w:t>28.6%</w:t>
      </w:r>
      <w:r>
        <w:rPr>
          <w:rFonts w:ascii="Times New Roman" w:eastAsia="標楷體" w:hAnsi="Times New Roman" w:hint="eastAsia"/>
          <w:sz w:val="28"/>
          <w:szCs w:val="28"/>
        </w:rPr>
        <w:t>，顯示中國大陸運用電子商務實力。</w:t>
      </w:r>
    </w:p>
    <w:p w:rsidR="00E90FD1" w:rsidRDefault="00E90FD1" w:rsidP="00E90FD1">
      <w:pPr>
        <w:pStyle w:val="afffff"/>
        <w:spacing w:before="180" w:line="560" w:lineRule="exact"/>
        <w:ind w:leftChars="59" w:left="237" w:hanging="95"/>
        <w:rPr>
          <w:rFonts w:ascii="Times New Roman" w:eastAsia="標楷體" w:hAnsi="Times New Roman"/>
          <w:sz w:val="28"/>
          <w:szCs w:val="28"/>
        </w:rPr>
      </w:pPr>
      <w:r w:rsidRPr="00337E56">
        <w:rPr>
          <w:rFonts w:ascii="Times New Roman" w:eastAsia="標楷體" w:hAnsi="Times New Roman"/>
          <w:noProof/>
          <w:sz w:val="28"/>
          <w:szCs w:val="28"/>
        </w:rPr>
        <w:lastRenderedPageBreak/>
        <mc:AlternateContent>
          <mc:Choice Requires="wps">
            <w:drawing>
              <wp:anchor distT="0" distB="0" distL="114300" distR="114300" simplePos="0" relativeHeight="252434944" behindDoc="0" locked="0" layoutInCell="1" allowOverlap="1" wp14:anchorId="7BD1E2E0" wp14:editId="3DF9AE33">
                <wp:simplePos x="0" y="0"/>
                <wp:positionH relativeFrom="column">
                  <wp:posOffset>-4811395</wp:posOffset>
                </wp:positionH>
                <wp:positionV relativeFrom="paragraph">
                  <wp:posOffset>300990</wp:posOffset>
                </wp:positionV>
                <wp:extent cx="1095375" cy="1403985"/>
                <wp:effectExtent l="0" t="0" r="9525"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3985"/>
                        </a:xfrm>
                        <a:prstGeom prst="rect">
                          <a:avLst/>
                        </a:prstGeom>
                        <a:solidFill>
                          <a:srgbClr val="FFFFFF"/>
                        </a:solidFill>
                        <a:ln w="9525">
                          <a:noFill/>
                          <a:miter lim="800000"/>
                          <a:headEnd/>
                          <a:tailEnd/>
                        </a:ln>
                      </wps:spPr>
                      <wps:txbx>
                        <w:txbxContent>
                          <w:p w:rsidR="0099145A" w:rsidRPr="00337E56" w:rsidRDefault="0099145A" w:rsidP="00E90FD1">
                            <w:pPr>
                              <w:rPr>
                                <w:sz w:val="20"/>
                                <w:szCs w:val="20"/>
                              </w:rPr>
                            </w:pPr>
                            <w:r w:rsidRPr="00337E56">
                              <w:rPr>
                                <w:rFonts w:hint="eastAsia"/>
                                <w:sz w:val="20"/>
                                <w:szCs w:val="20"/>
                              </w:rPr>
                              <w:t>單位：</w:t>
                            </w:r>
                            <w:r>
                              <w:rPr>
                                <w:rFonts w:hint="eastAsia"/>
                                <w:sz w:val="20"/>
                                <w:szCs w:val="20"/>
                              </w:rPr>
                              <w:t>兆</w:t>
                            </w:r>
                            <w:r w:rsidRPr="00337E56">
                              <w:rPr>
                                <w:rFonts w:hint="eastAsia"/>
                                <w:sz w:val="20"/>
                                <w:szCs w:val="20"/>
                              </w:rPr>
                              <w:t>美元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378.85pt;margin-top:23.7pt;width:86.25pt;height:110.55pt;z-index:252434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" stroked="f">
                <v:textbox style="mso-fit-shape-to-text:t">
                  <w:txbxContent>
                    <w:p w:rsidR="0099145A" w:rsidRPr="00337E56" w:rsidRDefault="0099145A" w:rsidP="00E90FD1">
                      <w:pPr>
                        <w:rPr>
                          <w:sz w:val="20"/>
                          <w:szCs w:val="20"/>
                        </w:rPr>
                      </w:pPr>
                      <w:r w:rsidRPr="00337E56">
                        <w:rPr>
                          <w:rFonts w:hint="eastAsia"/>
                          <w:sz w:val="20"/>
                          <w:szCs w:val="20"/>
                        </w:rPr>
                        <w:t>單位：</w:t>
                      </w:r>
                      <w:r>
                        <w:rPr>
                          <w:rFonts w:hint="eastAsia"/>
                          <w:sz w:val="20"/>
                          <w:szCs w:val="20"/>
                        </w:rPr>
                        <w:t>兆</w:t>
                      </w:r>
                      <w:r w:rsidRPr="00337E56">
                        <w:rPr>
                          <w:rFonts w:hint="eastAsia"/>
                          <w:sz w:val="20"/>
                          <w:szCs w:val="20"/>
                        </w:rPr>
                        <w:t>美元</w:t>
                      </w:r>
                    </w:p>
                  </w:txbxContent>
                </v:textbox>
              </v:shape>
            </w:pict>
          </mc:Fallback>
        </mc:AlternateContent>
      </w:r>
      <w:r>
        <w:rPr>
          <w:noProof/>
        </w:rPr>
        <w:drawing>
          <wp:anchor distT="0" distB="0" distL="114300" distR="114300" simplePos="0" relativeHeight="252429824" behindDoc="0" locked="0" layoutInCell="1" allowOverlap="1" wp14:anchorId="2E9CB9EA" wp14:editId="4D950240">
            <wp:simplePos x="0" y="0"/>
            <wp:positionH relativeFrom="column">
              <wp:posOffset>316230</wp:posOffset>
            </wp:positionH>
            <wp:positionV relativeFrom="paragraph">
              <wp:posOffset>133350</wp:posOffset>
            </wp:positionV>
            <wp:extent cx="4695825" cy="2457450"/>
            <wp:effectExtent l="0" t="0" r="9525" b="19050"/>
            <wp:wrapSquare wrapText="bothSides"/>
            <wp:docPr id="6" name="圖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Pr>
          <w:rFonts w:ascii="Times New Roman" w:eastAsia="標楷體" w:hAnsi="Times New Roman"/>
          <w:sz w:val="28"/>
          <w:szCs w:val="28"/>
        </w:rPr>
        <w:t xml:space="preserve"> </w:t>
      </w:r>
      <w:r>
        <w:rPr>
          <w:rFonts w:ascii="Times New Roman" w:eastAsia="標楷體" w:hAnsi="Times New Roman" w:hint="eastAsia"/>
          <w:sz w:val="28"/>
          <w:szCs w:val="28"/>
        </w:rPr>
        <w:t xml:space="preserve">　　　</w:t>
      </w:r>
      <w:r w:rsidRPr="009B612B">
        <w:rPr>
          <w:rFonts w:ascii="Times New Roman" w:eastAsia="標楷體" w:hAnsi="Times New Roman" w:hint="eastAsia"/>
          <w:sz w:val="28"/>
          <w:szCs w:val="28"/>
        </w:rPr>
        <w:t xml:space="preserve">　　　</w:t>
      </w:r>
    </w:p>
    <w:p w:rsidR="00E90FD1" w:rsidRDefault="00E90FD1" w:rsidP="00E90FD1">
      <w:pPr>
        <w:pStyle w:val="afffff"/>
        <w:spacing w:before="180" w:line="560" w:lineRule="exact"/>
        <w:ind w:leftChars="59" w:left="237" w:hanging="95"/>
        <w:rPr>
          <w:rFonts w:ascii="Times New Roman" w:eastAsia="標楷體" w:hAnsi="Times New Roman"/>
          <w:sz w:val="28"/>
          <w:szCs w:val="28"/>
        </w:rPr>
      </w:pPr>
    </w:p>
    <w:p w:rsidR="00E90FD1" w:rsidRDefault="00E90FD1" w:rsidP="00E90FD1">
      <w:pPr>
        <w:pStyle w:val="afffff"/>
        <w:spacing w:before="180" w:line="560" w:lineRule="exact"/>
        <w:ind w:leftChars="59" w:left="237" w:hanging="95"/>
        <w:rPr>
          <w:rFonts w:ascii="Times New Roman" w:eastAsia="標楷體" w:hAnsi="Times New Roman"/>
          <w:sz w:val="28"/>
          <w:szCs w:val="28"/>
        </w:rPr>
      </w:pPr>
    </w:p>
    <w:p w:rsidR="00E90FD1" w:rsidRDefault="00E90FD1" w:rsidP="00E90FD1">
      <w:pPr>
        <w:pStyle w:val="afffff"/>
        <w:spacing w:before="180" w:line="560" w:lineRule="exact"/>
        <w:ind w:leftChars="59" w:left="237" w:hanging="95"/>
        <w:rPr>
          <w:rFonts w:ascii="Times New Roman" w:eastAsia="標楷體" w:hAnsi="Times New Roman"/>
          <w:sz w:val="28"/>
          <w:szCs w:val="28"/>
        </w:rPr>
      </w:pPr>
    </w:p>
    <w:p w:rsidR="00E90FD1" w:rsidRDefault="00E90FD1" w:rsidP="00E90FD1">
      <w:pPr>
        <w:pStyle w:val="afffff"/>
        <w:spacing w:before="180" w:line="560" w:lineRule="exact"/>
        <w:ind w:leftChars="59" w:left="237" w:hanging="95"/>
        <w:rPr>
          <w:rFonts w:ascii="Times New Roman" w:eastAsia="標楷體" w:hAnsi="Times New Roman"/>
          <w:sz w:val="28"/>
          <w:szCs w:val="28"/>
        </w:rPr>
      </w:pPr>
    </w:p>
    <w:p w:rsidR="00E90FD1" w:rsidRDefault="00E90FD1" w:rsidP="00E90FD1">
      <w:pPr>
        <w:pStyle w:val="afffff"/>
        <w:snapToGrid w:val="0"/>
        <w:spacing w:beforeLines="0" w:line="600" w:lineRule="exact"/>
        <w:ind w:leftChars="59" w:left="237" w:hanging="95"/>
        <w:rPr>
          <w:rFonts w:ascii="Times New Roman" w:eastAsia="標楷體" w:hAnsi="Times New Roman"/>
          <w:sz w:val="28"/>
          <w:szCs w:val="28"/>
        </w:rPr>
      </w:pPr>
    </w:p>
    <w:p w:rsidR="00E90FD1" w:rsidRPr="009B612B" w:rsidRDefault="00E90FD1" w:rsidP="00E90FD1">
      <w:pPr>
        <w:pStyle w:val="afffff"/>
        <w:snapToGrid w:val="0"/>
        <w:spacing w:beforeLines="0" w:line="560" w:lineRule="exact"/>
        <w:ind w:leftChars="59" w:left="237" w:hanging="95"/>
        <w:jc w:val="center"/>
        <w:rPr>
          <w:rFonts w:ascii="Times New Roman" w:eastAsia="標楷體" w:hAnsi="Times New Roman"/>
          <w:sz w:val="28"/>
          <w:szCs w:val="28"/>
        </w:rPr>
      </w:pPr>
      <w:r w:rsidRPr="009B612B">
        <w:rPr>
          <w:rFonts w:ascii="Times New Roman" w:eastAsia="標楷體" w:hAnsi="Times New Roman" w:hint="eastAsia"/>
          <w:sz w:val="28"/>
          <w:szCs w:val="28"/>
        </w:rPr>
        <w:t>圖</w:t>
      </w:r>
      <w:r w:rsidRPr="009B612B">
        <w:rPr>
          <w:rFonts w:ascii="Times New Roman" w:eastAsia="標楷體" w:hAnsi="Times New Roman" w:hint="eastAsia"/>
          <w:sz w:val="28"/>
          <w:szCs w:val="28"/>
        </w:rPr>
        <w:t>1</w:t>
      </w:r>
      <w:r w:rsidRPr="009B612B">
        <w:rPr>
          <w:rFonts w:ascii="Times New Roman" w:eastAsia="標楷體" w:hAnsi="Times New Roman" w:hint="eastAsia"/>
          <w:sz w:val="28"/>
          <w:szCs w:val="28"/>
        </w:rPr>
        <w:t>：全球</w:t>
      </w:r>
      <w:r w:rsidRPr="009B612B">
        <w:rPr>
          <w:rFonts w:ascii="Times New Roman" w:eastAsia="標楷體" w:hAnsi="Times New Roman" w:hint="eastAsia"/>
          <w:sz w:val="28"/>
          <w:szCs w:val="28"/>
        </w:rPr>
        <w:t xml:space="preserve">B2C </w:t>
      </w:r>
      <w:r w:rsidRPr="009B612B">
        <w:rPr>
          <w:rFonts w:ascii="Times New Roman" w:eastAsia="標楷體" w:hAnsi="Times New Roman" w:hint="eastAsia"/>
          <w:sz w:val="28"/>
          <w:szCs w:val="28"/>
        </w:rPr>
        <w:t>電子商務市場規模</w:t>
      </w:r>
    </w:p>
    <w:p w:rsidR="00E90FD1" w:rsidRDefault="00E90FD1" w:rsidP="00E90FD1">
      <w:pPr>
        <w:pStyle w:val="afffff"/>
        <w:snapToGrid w:val="0"/>
        <w:spacing w:beforeLines="0" w:line="420" w:lineRule="exact"/>
        <w:ind w:leftChars="295" w:left="796" w:hanging="88"/>
        <w:rPr>
          <w:rFonts w:ascii="Times New Roman" w:eastAsia="標楷體" w:hAnsi="Times New Roman"/>
          <w:sz w:val="26"/>
          <w:szCs w:val="26"/>
        </w:rPr>
      </w:pPr>
      <w:r w:rsidRPr="00246CB0">
        <w:rPr>
          <w:rFonts w:ascii="Times New Roman" w:eastAsia="標楷體" w:hAnsi="Times New Roman" w:hint="eastAsia"/>
          <w:sz w:val="26"/>
          <w:szCs w:val="26"/>
        </w:rPr>
        <w:t>資料來源：</w:t>
      </w:r>
      <w:proofErr w:type="gramStart"/>
      <w:r w:rsidRPr="00246CB0">
        <w:rPr>
          <w:rFonts w:ascii="Times New Roman" w:eastAsia="標楷體" w:hAnsi="Times New Roman" w:hint="eastAsia"/>
          <w:sz w:val="26"/>
          <w:szCs w:val="26"/>
        </w:rPr>
        <w:t>eMarketer</w:t>
      </w:r>
      <w:proofErr w:type="gramEnd"/>
      <w:r w:rsidRPr="00246CB0">
        <w:rPr>
          <w:rFonts w:ascii="Times New Roman" w:eastAsia="標楷體" w:hAnsi="Times New Roman" w:hint="eastAsia"/>
          <w:sz w:val="26"/>
          <w:szCs w:val="26"/>
        </w:rPr>
        <w:t xml:space="preserve"> (201</w:t>
      </w:r>
      <w:r>
        <w:rPr>
          <w:rFonts w:ascii="Times New Roman" w:eastAsia="標楷體" w:hAnsi="Times New Roman" w:hint="eastAsia"/>
          <w:sz w:val="26"/>
          <w:szCs w:val="26"/>
        </w:rPr>
        <w:t>5</w:t>
      </w:r>
      <w:r w:rsidRPr="00246CB0">
        <w:rPr>
          <w:rFonts w:ascii="Times New Roman" w:eastAsia="標楷體" w:hAnsi="Times New Roman" w:hint="eastAsia"/>
          <w:sz w:val="26"/>
          <w:szCs w:val="26"/>
        </w:rPr>
        <w:t>/</w:t>
      </w:r>
      <w:r>
        <w:rPr>
          <w:rFonts w:ascii="Times New Roman" w:eastAsia="標楷體" w:hAnsi="Times New Roman" w:hint="eastAsia"/>
          <w:sz w:val="26"/>
          <w:szCs w:val="26"/>
        </w:rPr>
        <w:t>12</w:t>
      </w:r>
      <w:r w:rsidRPr="00246CB0">
        <w:rPr>
          <w:rFonts w:ascii="Times New Roman" w:eastAsia="標楷體" w:hAnsi="Times New Roman" w:hint="eastAsia"/>
          <w:sz w:val="26"/>
          <w:szCs w:val="26"/>
        </w:rPr>
        <w:t>)</w:t>
      </w:r>
    </w:p>
    <w:p w:rsidR="00E90FD1" w:rsidRDefault="00E90FD1" w:rsidP="00E90FD1">
      <w:pPr>
        <w:spacing w:beforeLines="100" w:before="360" w:line="560" w:lineRule="exact"/>
        <w:rPr>
          <w:rFonts w:eastAsia="標楷體"/>
          <w:sz w:val="28"/>
          <w:szCs w:val="28"/>
        </w:rPr>
      </w:pPr>
      <w:r w:rsidRPr="006A5234">
        <w:rPr>
          <w:rFonts w:eastAsia="標楷體" w:hint="eastAsia"/>
          <w:sz w:val="26"/>
          <w:szCs w:val="26"/>
        </w:rPr>
        <w:t xml:space="preserve">　　</w:t>
      </w:r>
      <w:r w:rsidRPr="006A5234">
        <w:rPr>
          <w:rFonts w:eastAsia="標楷體" w:hint="eastAsia"/>
          <w:sz w:val="28"/>
          <w:szCs w:val="28"/>
        </w:rPr>
        <w:t xml:space="preserve">　</w:t>
      </w:r>
      <w:r w:rsidRPr="006A5234">
        <w:rPr>
          <w:rFonts w:eastAsia="標楷體" w:hint="eastAsia"/>
          <w:sz w:val="28"/>
          <w:szCs w:val="28"/>
        </w:rPr>
        <w:t xml:space="preserve">      </w:t>
      </w:r>
      <w:r w:rsidRPr="006A5234">
        <w:rPr>
          <w:rFonts w:eastAsia="標楷體" w:hint="eastAsia"/>
          <w:sz w:val="28"/>
          <w:szCs w:val="28"/>
        </w:rPr>
        <w:t xml:space="preserve">　表</w:t>
      </w:r>
      <w:r w:rsidRPr="006A5234">
        <w:rPr>
          <w:rFonts w:eastAsia="標楷體" w:hint="eastAsia"/>
          <w:sz w:val="28"/>
          <w:szCs w:val="28"/>
        </w:rPr>
        <w:t>1</w:t>
      </w:r>
      <w:r w:rsidRPr="006A5234">
        <w:rPr>
          <w:rFonts w:eastAsia="標楷體" w:hint="eastAsia"/>
          <w:sz w:val="28"/>
          <w:szCs w:val="28"/>
        </w:rPr>
        <w:t>：全球電子商務市場規模表現</w:t>
      </w:r>
    </w:p>
    <w:p w:rsidR="00E90FD1" w:rsidRPr="006028EA" w:rsidRDefault="00E90FD1" w:rsidP="00E90FD1">
      <w:pPr>
        <w:spacing w:line="400" w:lineRule="exact"/>
        <w:ind w:rightChars="-375" w:right="-900"/>
        <w:jc w:val="right"/>
        <w:rPr>
          <w:rFonts w:eastAsia="標楷體"/>
        </w:rPr>
      </w:pPr>
      <w:r w:rsidRPr="006028EA">
        <w:rPr>
          <w:rFonts w:eastAsia="標楷體" w:hint="eastAsia"/>
        </w:rPr>
        <w:t>單位：億美元</w:t>
      </w:r>
    </w:p>
    <w:tbl>
      <w:tblPr>
        <w:tblStyle w:val="affff4"/>
        <w:tblW w:w="9322" w:type="dxa"/>
        <w:tblLook w:val="04A0" w:firstRow="1" w:lastRow="0" w:firstColumn="1" w:lastColumn="0" w:noHBand="0" w:noVBand="1"/>
      </w:tblPr>
      <w:tblGrid>
        <w:gridCol w:w="1384"/>
        <w:gridCol w:w="1134"/>
        <w:gridCol w:w="1134"/>
        <w:gridCol w:w="1134"/>
        <w:gridCol w:w="1134"/>
        <w:gridCol w:w="1134"/>
        <w:gridCol w:w="1134"/>
        <w:gridCol w:w="1134"/>
      </w:tblGrid>
      <w:tr w:rsidR="00E90FD1" w:rsidRPr="006A5234" w:rsidTr="0099145A">
        <w:trPr>
          <w:trHeight w:val="90"/>
          <w:tblHeader/>
        </w:trPr>
        <w:tc>
          <w:tcPr>
            <w:tcW w:w="1384" w:type="dxa"/>
            <w:tcBorders>
              <w:top w:val="single" w:sz="12" w:space="0" w:color="auto"/>
              <w:left w:val="single" w:sz="12" w:space="0" w:color="auto"/>
              <w:bottom w:val="single" w:sz="12" w:space="0" w:color="auto"/>
            </w:tcBorders>
            <w:shd w:val="clear" w:color="auto" w:fill="F2F2F2" w:themeFill="background1" w:themeFillShade="F2"/>
          </w:tcPr>
          <w:p w:rsidR="00E90FD1" w:rsidRPr="006A5234" w:rsidRDefault="00E90FD1" w:rsidP="0099145A">
            <w:pPr>
              <w:spacing w:line="440" w:lineRule="exact"/>
              <w:rPr>
                <w:rFonts w:eastAsia="標楷體"/>
                <w:sz w:val="26"/>
                <w:szCs w:val="26"/>
              </w:rPr>
            </w:pPr>
          </w:p>
        </w:tc>
        <w:tc>
          <w:tcPr>
            <w:tcW w:w="1134" w:type="dxa"/>
            <w:tcBorders>
              <w:top w:val="single" w:sz="12" w:space="0" w:color="auto"/>
              <w:bottom w:val="single" w:sz="12" w:space="0" w:color="auto"/>
              <w:right w:val="single" w:sz="12" w:space="0" w:color="auto"/>
            </w:tcBorders>
            <w:shd w:val="clear" w:color="auto" w:fill="F2F2F2" w:themeFill="background1" w:themeFillShade="F2"/>
          </w:tcPr>
          <w:p w:rsidR="00E90FD1" w:rsidRPr="006A5234" w:rsidRDefault="00E90FD1" w:rsidP="0099145A">
            <w:pPr>
              <w:spacing w:line="440" w:lineRule="exact"/>
              <w:jc w:val="center"/>
              <w:rPr>
                <w:rFonts w:eastAsia="標楷體"/>
                <w:sz w:val="26"/>
                <w:szCs w:val="26"/>
              </w:rPr>
            </w:pPr>
          </w:p>
        </w:tc>
        <w:tc>
          <w:tcPr>
            <w:tcW w:w="1134" w:type="dxa"/>
            <w:tcBorders>
              <w:top w:val="single" w:sz="12" w:space="0" w:color="auto"/>
              <w:left w:val="single" w:sz="12" w:space="0" w:color="auto"/>
              <w:bottom w:val="single" w:sz="12" w:space="0" w:color="auto"/>
            </w:tcBorders>
            <w:shd w:val="clear" w:color="auto" w:fill="F2F2F2" w:themeFill="background1" w:themeFillShade="F2"/>
          </w:tcPr>
          <w:p w:rsidR="00E90FD1" w:rsidRPr="006A5234" w:rsidRDefault="00E90FD1" w:rsidP="0099145A">
            <w:pPr>
              <w:spacing w:line="440" w:lineRule="exact"/>
              <w:jc w:val="center"/>
              <w:rPr>
                <w:rFonts w:eastAsia="標楷體"/>
                <w:sz w:val="26"/>
                <w:szCs w:val="26"/>
              </w:rPr>
            </w:pPr>
            <w:r w:rsidRPr="006A5234">
              <w:rPr>
                <w:rFonts w:eastAsia="標楷體" w:hint="eastAsia"/>
                <w:sz w:val="26"/>
                <w:szCs w:val="26"/>
              </w:rPr>
              <w:t>2014</w:t>
            </w:r>
            <w:r w:rsidRPr="006A5234">
              <w:rPr>
                <w:rFonts w:eastAsia="標楷體" w:hint="eastAsia"/>
                <w:sz w:val="26"/>
                <w:szCs w:val="26"/>
              </w:rPr>
              <w:t>年</w:t>
            </w:r>
          </w:p>
        </w:tc>
        <w:tc>
          <w:tcPr>
            <w:tcW w:w="1134" w:type="dxa"/>
            <w:tcBorders>
              <w:top w:val="single" w:sz="12" w:space="0" w:color="auto"/>
              <w:bottom w:val="single" w:sz="12" w:space="0" w:color="auto"/>
              <w:right w:val="single" w:sz="2" w:space="0" w:color="auto"/>
            </w:tcBorders>
            <w:shd w:val="clear" w:color="auto" w:fill="F2F2F2" w:themeFill="background1" w:themeFillShade="F2"/>
          </w:tcPr>
          <w:p w:rsidR="00E90FD1" w:rsidRPr="006A5234" w:rsidRDefault="00E90FD1" w:rsidP="0099145A">
            <w:pPr>
              <w:spacing w:line="440" w:lineRule="exact"/>
              <w:jc w:val="center"/>
              <w:rPr>
                <w:rFonts w:eastAsia="標楷體"/>
                <w:sz w:val="26"/>
                <w:szCs w:val="26"/>
              </w:rPr>
            </w:pPr>
            <w:r w:rsidRPr="006A5234">
              <w:rPr>
                <w:rFonts w:eastAsia="標楷體" w:hint="eastAsia"/>
                <w:sz w:val="26"/>
                <w:szCs w:val="26"/>
              </w:rPr>
              <w:t>2015</w:t>
            </w:r>
            <w:r w:rsidRPr="006A5234">
              <w:rPr>
                <w:rFonts w:eastAsia="標楷體" w:hint="eastAsia"/>
                <w:sz w:val="26"/>
                <w:szCs w:val="26"/>
              </w:rPr>
              <w:t>年</w:t>
            </w:r>
          </w:p>
        </w:tc>
        <w:tc>
          <w:tcPr>
            <w:tcW w:w="1134" w:type="dxa"/>
            <w:tcBorders>
              <w:top w:val="single" w:sz="12" w:space="0" w:color="auto"/>
              <w:left w:val="single" w:sz="2" w:space="0" w:color="auto"/>
              <w:bottom w:val="single" w:sz="12" w:space="0" w:color="auto"/>
              <w:right w:val="single" w:sz="2" w:space="0" w:color="auto"/>
            </w:tcBorders>
            <w:shd w:val="clear" w:color="auto" w:fill="F2F2F2" w:themeFill="background1" w:themeFillShade="F2"/>
          </w:tcPr>
          <w:p w:rsidR="00E90FD1" w:rsidRPr="006A5234" w:rsidRDefault="00E90FD1" w:rsidP="0099145A">
            <w:pPr>
              <w:spacing w:line="440" w:lineRule="exact"/>
              <w:jc w:val="center"/>
              <w:rPr>
                <w:rFonts w:eastAsia="標楷體"/>
                <w:sz w:val="26"/>
                <w:szCs w:val="26"/>
              </w:rPr>
            </w:pPr>
            <w:r w:rsidRPr="006A5234">
              <w:rPr>
                <w:rFonts w:eastAsia="標楷體" w:hint="eastAsia"/>
                <w:sz w:val="26"/>
                <w:szCs w:val="26"/>
              </w:rPr>
              <w:t>2016</w:t>
            </w:r>
            <w:r w:rsidRPr="006A5234">
              <w:rPr>
                <w:rFonts w:eastAsia="標楷體" w:hint="eastAsia"/>
                <w:sz w:val="26"/>
                <w:szCs w:val="26"/>
              </w:rPr>
              <w:t>年</w:t>
            </w:r>
          </w:p>
        </w:tc>
        <w:tc>
          <w:tcPr>
            <w:tcW w:w="1134" w:type="dxa"/>
            <w:tcBorders>
              <w:top w:val="single" w:sz="12" w:space="0" w:color="auto"/>
              <w:left w:val="single" w:sz="2" w:space="0" w:color="auto"/>
              <w:bottom w:val="single" w:sz="12" w:space="0" w:color="auto"/>
            </w:tcBorders>
            <w:shd w:val="clear" w:color="auto" w:fill="F2F2F2" w:themeFill="background1" w:themeFillShade="F2"/>
          </w:tcPr>
          <w:p w:rsidR="00E90FD1" w:rsidRPr="006A5234" w:rsidRDefault="00E90FD1" w:rsidP="0099145A">
            <w:pPr>
              <w:spacing w:line="440" w:lineRule="exact"/>
              <w:jc w:val="center"/>
              <w:rPr>
                <w:rFonts w:eastAsia="標楷體"/>
                <w:sz w:val="26"/>
                <w:szCs w:val="26"/>
              </w:rPr>
            </w:pPr>
            <w:r w:rsidRPr="006A5234">
              <w:rPr>
                <w:rFonts w:eastAsia="標楷體" w:hint="eastAsia"/>
                <w:sz w:val="26"/>
                <w:szCs w:val="26"/>
              </w:rPr>
              <w:t>2017</w:t>
            </w:r>
            <w:r w:rsidRPr="006A5234">
              <w:rPr>
                <w:rFonts w:eastAsia="標楷體" w:hint="eastAsia"/>
                <w:sz w:val="26"/>
                <w:szCs w:val="26"/>
              </w:rPr>
              <w:t>年</w:t>
            </w:r>
          </w:p>
        </w:tc>
        <w:tc>
          <w:tcPr>
            <w:tcW w:w="1134" w:type="dxa"/>
            <w:tcBorders>
              <w:top w:val="single" w:sz="12" w:space="0" w:color="auto"/>
              <w:bottom w:val="single" w:sz="12" w:space="0" w:color="auto"/>
            </w:tcBorders>
            <w:shd w:val="clear" w:color="auto" w:fill="F2F2F2" w:themeFill="background1" w:themeFillShade="F2"/>
          </w:tcPr>
          <w:p w:rsidR="00E90FD1" w:rsidRPr="006A5234" w:rsidRDefault="00E90FD1" w:rsidP="0099145A">
            <w:pPr>
              <w:spacing w:line="440" w:lineRule="exact"/>
              <w:jc w:val="center"/>
              <w:rPr>
                <w:rFonts w:eastAsia="標楷體"/>
                <w:sz w:val="26"/>
                <w:szCs w:val="26"/>
              </w:rPr>
            </w:pPr>
            <w:r w:rsidRPr="006A5234">
              <w:rPr>
                <w:rFonts w:eastAsia="標楷體" w:hint="eastAsia"/>
                <w:sz w:val="26"/>
                <w:szCs w:val="26"/>
              </w:rPr>
              <w:t>2018</w:t>
            </w:r>
            <w:r w:rsidRPr="006A5234">
              <w:rPr>
                <w:rFonts w:eastAsia="標楷體" w:hint="eastAsia"/>
                <w:sz w:val="26"/>
                <w:szCs w:val="26"/>
              </w:rPr>
              <w:t>年</w:t>
            </w:r>
          </w:p>
        </w:tc>
        <w:tc>
          <w:tcPr>
            <w:tcW w:w="1134" w:type="dxa"/>
            <w:tcBorders>
              <w:top w:val="single" w:sz="12" w:space="0" w:color="auto"/>
              <w:bottom w:val="single" w:sz="12" w:space="0" w:color="auto"/>
              <w:right w:val="single" w:sz="12" w:space="0" w:color="auto"/>
            </w:tcBorders>
            <w:shd w:val="clear" w:color="auto" w:fill="F2F2F2" w:themeFill="background1" w:themeFillShade="F2"/>
          </w:tcPr>
          <w:p w:rsidR="00E90FD1" w:rsidRPr="006A5234" w:rsidRDefault="00E90FD1" w:rsidP="0099145A">
            <w:pPr>
              <w:spacing w:line="440" w:lineRule="exact"/>
              <w:jc w:val="center"/>
              <w:rPr>
                <w:rFonts w:eastAsia="標楷體"/>
                <w:sz w:val="26"/>
                <w:szCs w:val="26"/>
              </w:rPr>
            </w:pPr>
            <w:r w:rsidRPr="006A5234">
              <w:rPr>
                <w:rFonts w:eastAsia="標楷體" w:hint="eastAsia"/>
                <w:sz w:val="26"/>
                <w:szCs w:val="26"/>
              </w:rPr>
              <w:t>2019</w:t>
            </w:r>
            <w:r w:rsidRPr="006A5234">
              <w:rPr>
                <w:rFonts w:eastAsia="標楷體" w:hint="eastAsia"/>
                <w:sz w:val="26"/>
                <w:szCs w:val="26"/>
              </w:rPr>
              <w:t>年</w:t>
            </w:r>
          </w:p>
        </w:tc>
      </w:tr>
      <w:tr w:rsidR="00E90FD1" w:rsidRPr="006A5234" w:rsidTr="0099145A">
        <w:tc>
          <w:tcPr>
            <w:tcW w:w="1384" w:type="dxa"/>
            <w:vMerge w:val="restart"/>
            <w:tcBorders>
              <w:top w:val="single" w:sz="12" w:space="0" w:color="auto"/>
              <w:left w:val="single" w:sz="12" w:space="0" w:color="auto"/>
            </w:tcBorders>
            <w:shd w:val="clear" w:color="auto" w:fill="F2F2F2" w:themeFill="background1" w:themeFillShade="F2"/>
          </w:tcPr>
          <w:p w:rsidR="00E90FD1" w:rsidRPr="006A5234" w:rsidRDefault="00E90FD1" w:rsidP="0099145A">
            <w:pPr>
              <w:spacing w:line="440" w:lineRule="exact"/>
              <w:jc w:val="distribute"/>
              <w:rPr>
                <w:rFonts w:eastAsia="標楷體"/>
                <w:sz w:val="26"/>
                <w:szCs w:val="26"/>
              </w:rPr>
            </w:pPr>
            <w:r>
              <w:rPr>
                <w:rFonts w:eastAsia="標楷體" w:hint="eastAsia"/>
                <w:sz w:val="26"/>
                <w:szCs w:val="26"/>
              </w:rPr>
              <w:t>亞太</w:t>
            </w:r>
          </w:p>
        </w:tc>
        <w:tc>
          <w:tcPr>
            <w:tcW w:w="1134" w:type="dxa"/>
            <w:tcBorders>
              <w:top w:val="single" w:sz="12" w:space="0" w:color="auto"/>
              <w:right w:val="single" w:sz="12" w:space="0" w:color="auto"/>
            </w:tcBorders>
            <w:shd w:val="clear" w:color="auto" w:fill="F2F2F2" w:themeFill="background1" w:themeFillShade="F2"/>
          </w:tcPr>
          <w:p w:rsidR="00E90FD1" w:rsidRPr="006A5234" w:rsidRDefault="00E90FD1" w:rsidP="0099145A">
            <w:pPr>
              <w:spacing w:line="440" w:lineRule="exact"/>
              <w:jc w:val="center"/>
              <w:rPr>
                <w:rFonts w:eastAsia="標楷體"/>
                <w:sz w:val="26"/>
                <w:szCs w:val="26"/>
              </w:rPr>
            </w:pPr>
            <w:r>
              <w:rPr>
                <w:rFonts w:eastAsia="標楷體" w:hint="eastAsia"/>
                <w:sz w:val="26"/>
                <w:szCs w:val="26"/>
              </w:rPr>
              <w:t>銷售額</w:t>
            </w:r>
          </w:p>
        </w:tc>
        <w:tc>
          <w:tcPr>
            <w:tcW w:w="1134" w:type="dxa"/>
            <w:tcBorders>
              <w:top w:val="single" w:sz="12" w:space="0" w:color="auto"/>
              <w:left w:val="single" w:sz="1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6,469.2</w:t>
            </w:r>
          </w:p>
        </w:tc>
        <w:tc>
          <w:tcPr>
            <w:tcW w:w="1134" w:type="dxa"/>
            <w:tcBorders>
              <w:top w:val="single" w:sz="12" w:space="0" w:color="auto"/>
              <w:righ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8,776.1</w:t>
            </w:r>
          </w:p>
        </w:tc>
        <w:tc>
          <w:tcPr>
            <w:tcW w:w="1134" w:type="dxa"/>
            <w:tcBorders>
              <w:top w:val="single" w:sz="12" w:space="0" w:color="auto"/>
              <w:left w:val="single" w:sz="2" w:space="0" w:color="auto"/>
              <w:bottom w:val="single" w:sz="2" w:space="0" w:color="auto"/>
              <w:righ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11,522.1</w:t>
            </w:r>
          </w:p>
        </w:tc>
        <w:tc>
          <w:tcPr>
            <w:tcW w:w="1134" w:type="dxa"/>
            <w:tcBorders>
              <w:top w:val="single" w:sz="12" w:space="0" w:color="auto"/>
              <w:lef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14,884.2</w:t>
            </w:r>
          </w:p>
        </w:tc>
        <w:tc>
          <w:tcPr>
            <w:tcW w:w="1134" w:type="dxa"/>
            <w:tcBorders>
              <w:top w:val="single" w:sz="1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18,920.7</w:t>
            </w:r>
          </w:p>
        </w:tc>
        <w:tc>
          <w:tcPr>
            <w:tcW w:w="1134" w:type="dxa"/>
            <w:tcBorders>
              <w:top w:val="single" w:sz="12" w:space="0" w:color="auto"/>
              <w:right w:val="single" w:sz="1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23,362.7</w:t>
            </w:r>
          </w:p>
        </w:tc>
      </w:tr>
      <w:tr w:rsidR="00E90FD1" w:rsidRPr="006A5234" w:rsidTr="0099145A">
        <w:tc>
          <w:tcPr>
            <w:tcW w:w="1384" w:type="dxa"/>
            <w:vMerge/>
            <w:tcBorders>
              <w:left w:val="single" w:sz="12" w:space="0" w:color="auto"/>
            </w:tcBorders>
            <w:shd w:val="clear" w:color="auto" w:fill="F2F2F2" w:themeFill="background1" w:themeFillShade="F2"/>
          </w:tcPr>
          <w:p w:rsidR="00E90FD1" w:rsidRPr="006A5234" w:rsidRDefault="00E90FD1" w:rsidP="0099145A">
            <w:pPr>
              <w:spacing w:line="440" w:lineRule="exact"/>
              <w:jc w:val="distribute"/>
              <w:rPr>
                <w:rFonts w:eastAsia="標楷體"/>
                <w:sz w:val="26"/>
                <w:szCs w:val="26"/>
              </w:rPr>
            </w:pPr>
          </w:p>
        </w:tc>
        <w:tc>
          <w:tcPr>
            <w:tcW w:w="1134" w:type="dxa"/>
            <w:tcBorders>
              <w:right w:val="single" w:sz="12" w:space="0" w:color="auto"/>
            </w:tcBorders>
            <w:shd w:val="clear" w:color="auto" w:fill="F2F2F2" w:themeFill="background1" w:themeFillShade="F2"/>
          </w:tcPr>
          <w:p w:rsidR="00E90FD1" w:rsidRPr="006A5234" w:rsidRDefault="00E90FD1" w:rsidP="0099145A">
            <w:pPr>
              <w:spacing w:line="440" w:lineRule="exact"/>
              <w:jc w:val="center"/>
              <w:rPr>
                <w:rFonts w:eastAsia="標楷體"/>
                <w:sz w:val="26"/>
                <w:szCs w:val="26"/>
              </w:rPr>
            </w:pPr>
            <w:r w:rsidRPr="006A5234">
              <w:rPr>
                <w:rFonts w:eastAsia="標楷體" w:hint="eastAsia"/>
                <w:sz w:val="26"/>
                <w:szCs w:val="26"/>
              </w:rPr>
              <w:t>年增率</w:t>
            </w:r>
          </w:p>
        </w:tc>
        <w:tc>
          <w:tcPr>
            <w:tcW w:w="1134" w:type="dxa"/>
            <w:tcBorders>
              <w:left w:val="single" w:sz="1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39.5%</w:t>
            </w:r>
          </w:p>
        </w:tc>
        <w:tc>
          <w:tcPr>
            <w:tcW w:w="1134" w:type="dxa"/>
            <w:tcBorders>
              <w:righ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35.7%</w:t>
            </w:r>
          </w:p>
        </w:tc>
        <w:tc>
          <w:tcPr>
            <w:tcW w:w="1134" w:type="dxa"/>
            <w:tcBorders>
              <w:top w:val="single" w:sz="2" w:space="0" w:color="auto"/>
              <w:left w:val="single" w:sz="2" w:space="0" w:color="auto"/>
              <w:bottom w:val="single" w:sz="2" w:space="0" w:color="auto"/>
              <w:righ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31.3%</w:t>
            </w:r>
          </w:p>
        </w:tc>
        <w:tc>
          <w:tcPr>
            <w:tcW w:w="1134" w:type="dxa"/>
            <w:tcBorders>
              <w:lef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29.2%</w:t>
            </w:r>
          </w:p>
        </w:tc>
        <w:tc>
          <w:tcPr>
            <w:tcW w:w="1134" w:type="dxa"/>
          </w:tcPr>
          <w:p w:rsidR="00E90FD1" w:rsidRPr="006A5234" w:rsidRDefault="00E90FD1" w:rsidP="0099145A">
            <w:pPr>
              <w:spacing w:line="440" w:lineRule="exact"/>
              <w:jc w:val="right"/>
              <w:rPr>
                <w:rFonts w:eastAsia="標楷體"/>
                <w:sz w:val="26"/>
                <w:szCs w:val="26"/>
              </w:rPr>
            </w:pPr>
            <w:r>
              <w:rPr>
                <w:rFonts w:eastAsia="標楷體" w:hint="eastAsia"/>
                <w:sz w:val="26"/>
                <w:szCs w:val="26"/>
              </w:rPr>
              <w:t>27.1%</w:t>
            </w:r>
          </w:p>
        </w:tc>
        <w:tc>
          <w:tcPr>
            <w:tcW w:w="1134" w:type="dxa"/>
            <w:tcBorders>
              <w:right w:val="single" w:sz="1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23.5%</w:t>
            </w:r>
          </w:p>
        </w:tc>
      </w:tr>
      <w:tr w:rsidR="00E90FD1" w:rsidRPr="006A5234" w:rsidTr="0099145A">
        <w:tc>
          <w:tcPr>
            <w:tcW w:w="1384" w:type="dxa"/>
            <w:vMerge w:val="restart"/>
            <w:tcBorders>
              <w:left w:val="single" w:sz="12" w:space="0" w:color="auto"/>
            </w:tcBorders>
            <w:shd w:val="clear" w:color="auto" w:fill="F2F2F2" w:themeFill="background1" w:themeFillShade="F2"/>
          </w:tcPr>
          <w:p w:rsidR="00E90FD1" w:rsidRPr="006A5234" w:rsidRDefault="00E90FD1" w:rsidP="0099145A">
            <w:pPr>
              <w:spacing w:line="440" w:lineRule="exact"/>
              <w:jc w:val="distribute"/>
              <w:rPr>
                <w:rFonts w:eastAsia="標楷體"/>
                <w:sz w:val="26"/>
                <w:szCs w:val="26"/>
              </w:rPr>
            </w:pPr>
            <w:r>
              <w:rPr>
                <w:rFonts w:eastAsia="標楷體" w:hint="eastAsia"/>
                <w:sz w:val="26"/>
                <w:szCs w:val="26"/>
              </w:rPr>
              <w:t>北美</w:t>
            </w:r>
          </w:p>
        </w:tc>
        <w:tc>
          <w:tcPr>
            <w:tcW w:w="1134" w:type="dxa"/>
            <w:tcBorders>
              <w:right w:val="single" w:sz="12" w:space="0" w:color="auto"/>
            </w:tcBorders>
            <w:shd w:val="clear" w:color="auto" w:fill="F2F2F2" w:themeFill="background1" w:themeFillShade="F2"/>
          </w:tcPr>
          <w:p w:rsidR="00E90FD1" w:rsidRPr="006A5234" w:rsidRDefault="00E90FD1" w:rsidP="0099145A">
            <w:pPr>
              <w:spacing w:line="440" w:lineRule="exact"/>
              <w:jc w:val="center"/>
              <w:rPr>
                <w:rFonts w:eastAsia="標楷體"/>
                <w:sz w:val="26"/>
                <w:szCs w:val="26"/>
              </w:rPr>
            </w:pPr>
            <w:r>
              <w:rPr>
                <w:rFonts w:eastAsia="標楷體" w:hint="eastAsia"/>
                <w:sz w:val="26"/>
                <w:szCs w:val="26"/>
              </w:rPr>
              <w:t>銷售額</w:t>
            </w:r>
          </w:p>
        </w:tc>
        <w:tc>
          <w:tcPr>
            <w:tcW w:w="1134" w:type="dxa"/>
            <w:tcBorders>
              <w:left w:val="single" w:sz="1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3,212.3</w:t>
            </w:r>
          </w:p>
        </w:tc>
        <w:tc>
          <w:tcPr>
            <w:tcW w:w="1134" w:type="dxa"/>
            <w:tcBorders>
              <w:righ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3,674.4</w:t>
            </w:r>
          </w:p>
        </w:tc>
        <w:tc>
          <w:tcPr>
            <w:tcW w:w="1134" w:type="dxa"/>
            <w:tcBorders>
              <w:top w:val="single" w:sz="2" w:space="0" w:color="auto"/>
              <w:left w:val="single" w:sz="2" w:space="0" w:color="auto"/>
              <w:bottom w:val="single" w:sz="2" w:space="0" w:color="auto"/>
              <w:righ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4,157.1</w:t>
            </w:r>
          </w:p>
        </w:tc>
        <w:tc>
          <w:tcPr>
            <w:tcW w:w="1134" w:type="dxa"/>
            <w:tcBorders>
              <w:lef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4,669.2</w:t>
            </w:r>
          </w:p>
        </w:tc>
        <w:tc>
          <w:tcPr>
            <w:tcW w:w="1134" w:type="dxa"/>
          </w:tcPr>
          <w:p w:rsidR="00E90FD1" w:rsidRPr="006A5234" w:rsidRDefault="00E90FD1" w:rsidP="0099145A">
            <w:pPr>
              <w:spacing w:line="440" w:lineRule="exact"/>
              <w:jc w:val="right"/>
              <w:rPr>
                <w:rFonts w:eastAsia="標楷體"/>
                <w:sz w:val="26"/>
                <w:szCs w:val="26"/>
              </w:rPr>
            </w:pPr>
            <w:r>
              <w:rPr>
                <w:rFonts w:eastAsia="標楷體" w:hint="eastAsia"/>
                <w:sz w:val="26"/>
                <w:szCs w:val="26"/>
              </w:rPr>
              <w:t>5,217.4</w:t>
            </w:r>
          </w:p>
        </w:tc>
        <w:tc>
          <w:tcPr>
            <w:tcW w:w="1134" w:type="dxa"/>
            <w:tcBorders>
              <w:right w:val="single" w:sz="1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5,799.3</w:t>
            </w:r>
          </w:p>
        </w:tc>
      </w:tr>
      <w:tr w:rsidR="00E90FD1" w:rsidRPr="006A5234" w:rsidTr="0099145A">
        <w:tc>
          <w:tcPr>
            <w:tcW w:w="1384" w:type="dxa"/>
            <w:vMerge/>
            <w:tcBorders>
              <w:left w:val="single" w:sz="12" w:space="0" w:color="auto"/>
            </w:tcBorders>
            <w:shd w:val="clear" w:color="auto" w:fill="F2F2F2" w:themeFill="background1" w:themeFillShade="F2"/>
          </w:tcPr>
          <w:p w:rsidR="00E90FD1" w:rsidRPr="006A5234" w:rsidRDefault="00E90FD1" w:rsidP="0099145A">
            <w:pPr>
              <w:spacing w:line="440" w:lineRule="exact"/>
              <w:jc w:val="distribute"/>
              <w:rPr>
                <w:rFonts w:eastAsia="標楷體"/>
                <w:sz w:val="26"/>
                <w:szCs w:val="26"/>
              </w:rPr>
            </w:pPr>
          </w:p>
        </w:tc>
        <w:tc>
          <w:tcPr>
            <w:tcW w:w="1134" w:type="dxa"/>
            <w:tcBorders>
              <w:right w:val="single" w:sz="12" w:space="0" w:color="auto"/>
            </w:tcBorders>
            <w:shd w:val="clear" w:color="auto" w:fill="F2F2F2" w:themeFill="background1" w:themeFillShade="F2"/>
          </w:tcPr>
          <w:p w:rsidR="00E90FD1" w:rsidRPr="006A5234" w:rsidRDefault="00E90FD1" w:rsidP="0099145A">
            <w:pPr>
              <w:spacing w:line="440" w:lineRule="exact"/>
              <w:jc w:val="center"/>
              <w:rPr>
                <w:rFonts w:eastAsia="標楷體"/>
                <w:sz w:val="26"/>
                <w:szCs w:val="26"/>
              </w:rPr>
            </w:pPr>
            <w:r w:rsidRPr="006A5234">
              <w:rPr>
                <w:rFonts w:eastAsia="標楷體" w:hint="eastAsia"/>
                <w:sz w:val="26"/>
                <w:szCs w:val="26"/>
              </w:rPr>
              <w:t>年增率</w:t>
            </w:r>
          </w:p>
        </w:tc>
        <w:tc>
          <w:tcPr>
            <w:tcW w:w="1134" w:type="dxa"/>
            <w:tcBorders>
              <w:left w:val="single" w:sz="1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14.6%</w:t>
            </w:r>
          </w:p>
        </w:tc>
        <w:tc>
          <w:tcPr>
            <w:tcW w:w="1134" w:type="dxa"/>
            <w:tcBorders>
              <w:righ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14.4%</w:t>
            </w:r>
          </w:p>
        </w:tc>
        <w:tc>
          <w:tcPr>
            <w:tcW w:w="1134" w:type="dxa"/>
            <w:tcBorders>
              <w:top w:val="single" w:sz="2" w:space="0" w:color="auto"/>
              <w:left w:val="single" w:sz="2" w:space="0" w:color="auto"/>
              <w:bottom w:val="single" w:sz="2" w:space="0" w:color="auto"/>
              <w:righ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13.1%</w:t>
            </w:r>
          </w:p>
        </w:tc>
        <w:tc>
          <w:tcPr>
            <w:tcW w:w="1134" w:type="dxa"/>
            <w:tcBorders>
              <w:lef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12.3%</w:t>
            </w:r>
          </w:p>
        </w:tc>
        <w:tc>
          <w:tcPr>
            <w:tcW w:w="1134" w:type="dxa"/>
          </w:tcPr>
          <w:p w:rsidR="00E90FD1" w:rsidRPr="006A5234" w:rsidRDefault="00E90FD1" w:rsidP="0099145A">
            <w:pPr>
              <w:spacing w:line="440" w:lineRule="exact"/>
              <w:jc w:val="right"/>
              <w:rPr>
                <w:rFonts w:eastAsia="標楷體"/>
                <w:sz w:val="26"/>
                <w:szCs w:val="26"/>
              </w:rPr>
            </w:pPr>
            <w:r>
              <w:rPr>
                <w:rFonts w:eastAsia="標楷體" w:hint="eastAsia"/>
                <w:sz w:val="26"/>
                <w:szCs w:val="26"/>
              </w:rPr>
              <w:t>11.7%</w:t>
            </w:r>
          </w:p>
        </w:tc>
        <w:tc>
          <w:tcPr>
            <w:tcW w:w="1134" w:type="dxa"/>
            <w:tcBorders>
              <w:right w:val="single" w:sz="1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11.2%</w:t>
            </w:r>
          </w:p>
        </w:tc>
      </w:tr>
      <w:tr w:rsidR="00E90FD1" w:rsidRPr="006A5234" w:rsidTr="0099145A">
        <w:tc>
          <w:tcPr>
            <w:tcW w:w="1384" w:type="dxa"/>
            <w:vMerge w:val="restart"/>
            <w:tcBorders>
              <w:left w:val="single" w:sz="12" w:space="0" w:color="auto"/>
            </w:tcBorders>
            <w:shd w:val="clear" w:color="auto" w:fill="F2F2F2" w:themeFill="background1" w:themeFillShade="F2"/>
          </w:tcPr>
          <w:p w:rsidR="00E90FD1" w:rsidRPr="006A5234" w:rsidRDefault="00E90FD1" w:rsidP="0099145A">
            <w:pPr>
              <w:spacing w:line="440" w:lineRule="exact"/>
              <w:jc w:val="distribute"/>
              <w:rPr>
                <w:rFonts w:eastAsia="標楷體"/>
                <w:sz w:val="26"/>
                <w:szCs w:val="26"/>
              </w:rPr>
            </w:pPr>
            <w:r w:rsidRPr="006A5234">
              <w:rPr>
                <w:rFonts w:eastAsia="標楷體" w:hint="eastAsia"/>
                <w:sz w:val="26"/>
                <w:szCs w:val="26"/>
              </w:rPr>
              <w:t>西歐</w:t>
            </w:r>
          </w:p>
        </w:tc>
        <w:tc>
          <w:tcPr>
            <w:tcW w:w="1134" w:type="dxa"/>
            <w:tcBorders>
              <w:right w:val="single" w:sz="12" w:space="0" w:color="auto"/>
            </w:tcBorders>
            <w:shd w:val="clear" w:color="auto" w:fill="F2F2F2" w:themeFill="background1" w:themeFillShade="F2"/>
          </w:tcPr>
          <w:p w:rsidR="00E90FD1" w:rsidRPr="006A5234" w:rsidRDefault="00E90FD1" w:rsidP="0099145A">
            <w:pPr>
              <w:spacing w:line="440" w:lineRule="exact"/>
              <w:jc w:val="center"/>
              <w:rPr>
                <w:rFonts w:eastAsia="標楷體"/>
                <w:sz w:val="26"/>
                <w:szCs w:val="26"/>
              </w:rPr>
            </w:pPr>
            <w:r>
              <w:rPr>
                <w:rFonts w:eastAsia="標楷體" w:hint="eastAsia"/>
                <w:sz w:val="26"/>
                <w:szCs w:val="26"/>
              </w:rPr>
              <w:t>銷售額</w:t>
            </w:r>
          </w:p>
        </w:tc>
        <w:tc>
          <w:tcPr>
            <w:tcW w:w="1134" w:type="dxa"/>
            <w:tcBorders>
              <w:left w:val="single" w:sz="1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2,806.2</w:t>
            </w:r>
          </w:p>
        </w:tc>
        <w:tc>
          <w:tcPr>
            <w:tcW w:w="1134" w:type="dxa"/>
            <w:tcBorders>
              <w:righ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3,178.9</w:t>
            </w:r>
          </w:p>
        </w:tc>
        <w:tc>
          <w:tcPr>
            <w:tcW w:w="1134" w:type="dxa"/>
            <w:tcBorders>
              <w:top w:val="single" w:sz="2" w:space="0" w:color="auto"/>
              <w:left w:val="single" w:sz="2" w:space="0" w:color="auto"/>
              <w:bottom w:val="single" w:sz="2" w:space="0" w:color="auto"/>
              <w:righ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3,513.8</w:t>
            </w:r>
          </w:p>
        </w:tc>
        <w:tc>
          <w:tcPr>
            <w:tcW w:w="1134" w:type="dxa"/>
            <w:tcBorders>
              <w:lef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3,859.1</w:t>
            </w:r>
          </w:p>
        </w:tc>
        <w:tc>
          <w:tcPr>
            <w:tcW w:w="1134" w:type="dxa"/>
          </w:tcPr>
          <w:p w:rsidR="00E90FD1" w:rsidRPr="006A5234" w:rsidRDefault="00E90FD1" w:rsidP="0099145A">
            <w:pPr>
              <w:spacing w:line="440" w:lineRule="exact"/>
              <w:jc w:val="right"/>
              <w:rPr>
                <w:rFonts w:eastAsia="標楷體"/>
                <w:sz w:val="26"/>
                <w:szCs w:val="26"/>
              </w:rPr>
            </w:pPr>
            <w:r>
              <w:rPr>
                <w:rFonts w:eastAsia="標楷體" w:hint="eastAsia"/>
                <w:sz w:val="26"/>
                <w:szCs w:val="26"/>
              </w:rPr>
              <w:t>4,182.0</w:t>
            </w:r>
          </w:p>
        </w:tc>
        <w:tc>
          <w:tcPr>
            <w:tcW w:w="1134" w:type="dxa"/>
            <w:tcBorders>
              <w:right w:val="single" w:sz="1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4,486.9</w:t>
            </w:r>
          </w:p>
        </w:tc>
      </w:tr>
      <w:tr w:rsidR="00E90FD1" w:rsidRPr="006A5234" w:rsidTr="0099145A">
        <w:tc>
          <w:tcPr>
            <w:tcW w:w="1384" w:type="dxa"/>
            <w:vMerge/>
            <w:tcBorders>
              <w:left w:val="single" w:sz="12" w:space="0" w:color="auto"/>
            </w:tcBorders>
            <w:shd w:val="clear" w:color="auto" w:fill="F2F2F2" w:themeFill="background1" w:themeFillShade="F2"/>
          </w:tcPr>
          <w:p w:rsidR="00E90FD1" w:rsidRPr="006A5234" w:rsidRDefault="00E90FD1" w:rsidP="0099145A">
            <w:pPr>
              <w:spacing w:line="440" w:lineRule="exact"/>
              <w:jc w:val="distribute"/>
              <w:rPr>
                <w:rFonts w:eastAsia="標楷體"/>
                <w:sz w:val="26"/>
                <w:szCs w:val="26"/>
              </w:rPr>
            </w:pPr>
          </w:p>
        </w:tc>
        <w:tc>
          <w:tcPr>
            <w:tcW w:w="1134" w:type="dxa"/>
            <w:tcBorders>
              <w:right w:val="single" w:sz="12" w:space="0" w:color="auto"/>
            </w:tcBorders>
            <w:shd w:val="clear" w:color="auto" w:fill="F2F2F2" w:themeFill="background1" w:themeFillShade="F2"/>
          </w:tcPr>
          <w:p w:rsidR="00E90FD1" w:rsidRPr="006A5234" w:rsidRDefault="00E90FD1" w:rsidP="0099145A">
            <w:pPr>
              <w:spacing w:line="440" w:lineRule="exact"/>
              <w:jc w:val="center"/>
              <w:rPr>
                <w:rFonts w:eastAsia="標楷體"/>
                <w:sz w:val="26"/>
                <w:szCs w:val="26"/>
              </w:rPr>
            </w:pPr>
            <w:r w:rsidRPr="006A5234">
              <w:rPr>
                <w:rFonts w:eastAsia="標楷體" w:hint="eastAsia"/>
                <w:sz w:val="26"/>
                <w:szCs w:val="26"/>
              </w:rPr>
              <w:t>年增率</w:t>
            </w:r>
          </w:p>
        </w:tc>
        <w:tc>
          <w:tcPr>
            <w:tcW w:w="1134" w:type="dxa"/>
            <w:tcBorders>
              <w:left w:val="single" w:sz="1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14.8%</w:t>
            </w:r>
          </w:p>
        </w:tc>
        <w:tc>
          <w:tcPr>
            <w:tcW w:w="1134" w:type="dxa"/>
            <w:tcBorders>
              <w:righ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13.3%</w:t>
            </w:r>
          </w:p>
        </w:tc>
        <w:tc>
          <w:tcPr>
            <w:tcW w:w="1134" w:type="dxa"/>
            <w:tcBorders>
              <w:top w:val="single" w:sz="2" w:space="0" w:color="auto"/>
              <w:left w:val="single" w:sz="2" w:space="0" w:color="auto"/>
              <w:bottom w:val="single" w:sz="2" w:space="0" w:color="auto"/>
              <w:righ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10.5%</w:t>
            </w:r>
          </w:p>
        </w:tc>
        <w:tc>
          <w:tcPr>
            <w:tcW w:w="1134" w:type="dxa"/>
            <w:tcBorders>
              <w:lef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9.8%</w:t>
            </w:r>
          </w:p>
        </w:tc>
        <w:tc>
          <w:tcPr>
            <w:tcW w:w="1134" w:type="dxa"/>
          </w:tcPr>
          <w:p w:rsidR="00E90FD1" w:rsidRPr="006A5234" w:rsidRDefault="00E90FD1" w:rsidP="0099145A">
            <w:pPr>
              <w:spacing w:line="440" w:lineRule="exact"/>
              <w:jc w:val="right"/>
              <w:rPr>
                <w:rFonts w:eastAsia="標楷體"/>
                <w:sz w:val="26"/>
                <w:szCs w:val="26"/>
              </w:rPr>
            </w:pPr>
            <w:r>
              <w:rPr>
                <w:rFonts w:eastAsia="標楷體" w:hint="eastAsia"/>
                <w:sz w:val="26"/>
                <w:szCs w:val="26"/>
              </w:rPr>
              <w:t>8.4%</w:t>
            </w:r>
          </w:p>
        </w:tc>
        <w:tc>
          <w:tcPr>
            <w:tcW w:w="1134" w:type="dxa"/>
            <w:tcBorders>
              <w:right w:val="single" w:sz="1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7.3%</w:t>
            </w:r>
          </w:p>
        </w:tc>
      </w:tr>
      <w:tr w:rsidR="00E90FD1" w:rsidRPr="006A5234" w:rsidTr="0099145A">
        <w:tc>
          <w:tcPr>
            <w:tcW w:w="1384" w:type="dxa"/>
            <w:vMerge w:val="restart"/>
            <w:tcBorders>
              <w:left w:val="single" w:sz="12" w:space="0" w:color="auto"/>
            </w:tcBorders>
            <w:shd w:val="clear" w:color="auto" w:fill="F2F2F2" w:themeFill="background1" w:themeFillShade="F2"/>
          </w:tcPr>
          <w:p w:rsidR="00E90FD1" w:rsidRPr="006A5234" w:rsidRDefault="00E90FD1" w:rsidP="0099145A">
            <w:pPr>
              <w:spacing w:line="440" w:lineRule="exact"/>
              <w:jc w:val="distribute"/>
              <w:rPr>
                <w:rFonts w:eastAsia="標楷體"/>
                <w:sz w:val="26"/>
                <w:szCs w:val="26"/>
              </w:rPr>
            </w:pPr>
            <w:r w:rsidRPr="006A5234">
              <w:rPr>
                <w:rFonts w:eastAsia="標楷體" w:hint="eastAsia"/>
                <w:sz w:val="26"/>
                <w:szCs w:val="26"/>
              </w:rPr>
              <w:t>中東歐</w:t>
            </w:r>
          </w:p>
        </w:tc>
        <w:tc>
          <w:tcPr>
            <w:tcW w:w="1134" w:type="dxa"/>
            <w:tcBorders>
              <w:right w:val="single" w:sz="12" w:space="0" w:color="auto"/>
            </w:tcBorders>
            <w:shd w:val="clear" w:color="auto" w:fill="F2F2F2" w:themeFill="background1" w:themeFillShade="F2"/>
          </w:tcPr>
          <w:p w:rsidR="00E90FD1" w:rsidRPr="006A5234" w:rsidRDefault="00E90FD1" w:rsidP="0099145A">
            <w:pPr>
              <w:spacing w:line="440" w:lineRule="exact"/>
              <w:jc w:val="center"/>
              <w:rPr>
                <w:rFonts w:eastAsia="標楷體"/>
                <w:sz w:val="26"/>
                <w:szCs w:val="26"/>
              </w:rPr>
            </w:pPr>
            <w:r>
              <w:rPr>
                <w:rFonts w:eastAsia="標楷體" w:hint="eastAsia"/>
                <w:sz w:val="26"/>
                <w:szCs w:val="26"/>
              </w:rPr>
              <w:t>銷售額</w:t>
            </w:r>
          </w:p>
        </w:tc>
        <w:tc>
          <w:tcPr>
            <w:tcW w:w="1134" w:type="dxa"/>
            <w:tcBorders>
              <w:left w:val="single" w:sz="1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426.0</w:t>
            </w:r>
          </w:p>
        </w:tc>
        <w:tc>
          <w:tcPr>
            <w:tcW w:w="1134" w:type="dxa"/>
            <w:tcBorders>
              <w:righ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523.8</w:t>
            </w:r>
          </w:p>
        </w:tc>
        <w:tc>
          <w:tcPr>
            <w:tcW w:w="1134" w:type="dxa"/>
            <w:tcBorders>
              <w:top w:val="single" w:sz="2" w:space="0" w:color="auto"/>
              <w:left w:val="single" w:sz="2" w:space="0" w:color="auto"/>
              <w:bottom w:val="single" w:sz="2" w:space="0" w:color="auto"/>
              <w:righ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625.5</w:t>
            </w:r>
          </w:p>
        </w:tc>
        <w:tc>
          <w:tcPr>
            <w:tcW w:w="1134" w:type="dxa"/>
            <w:tcBorders>
              <w:lef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740.8</w:t>
            </w:r>
          </w:p>
        </w:tc>
        <w:tc>
          <w:tcPr>
            <w:tcW w:w="1134" w:type="dxa"/>
          </w:tcPr>
          <w:p w:rsidR="00E90FD1" w:rsidRPr="006A5234" w:rsidRDefault="00E90FD1" w:rsidP="0099145A">
            <w:pPr>
              <w:spacing w:line="440" w:lineRule="exact"/>
              <w:jc w:val="right"/>
              <w:rPr>
                <w:rFonts w:eastAsia="標楷體"/>
                <w:sz w:val="26"/>
                <w:szCs w:val="26"/>
              </w:rPr>
            </w:pPr>
            <w:r>
              <w:rPr>
                <w:rFonts w:eastAsia="標楷體" w:hint="eastAsia"/>
                <w:sz w:val="26"/>
                <w:szCs w:val="26"/>
              </w:rPr>
              <w:t>856.0</w:t>
            </w:r>
          </w:p>
        </w:tc>
        <w:tc>
          <w:tcPr>
            <w:tcW w:w="1134" w:type="dxa"/>
            <w:tcBorders>
              <w:right w:val="single" w:sz="1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987.4</w:t>
            </w:r>
          </w:p>
        </w:tc>
      </w:tr>
      <w:tr w:rsidR="00E90FD1" w:rsidRPr="006A5234" w:rsidTr="0099145A">
        <w:trPr>
          <w:trHeight w:val="203"/>
        </w:trPr>
        <w:tc>
          <w:tcPr>
            <w:tcW w:w="1384" w:type="dxa"/>
            <w:vMerge/>
            <w:tcBorders>
              <w:left w:val="single" w:sz="12" w:space="0" w:color="auto"/>
            </w:tcBorders>
            <w:shd w:val="clear" w:color="auto" w:fill="F2F2F2" w:themeFill="background1" w:themeFillShade="F2"/>
          </w:tcPr>
          <w:p w:rsidR="00E90FD1" w:rsidRPr="006A5234" w:rsidRDefault="00E90FD1" w:rsidP="0099145A">
            <w:pPr>
              <w:spacing w:line="440" w:lineRule="exact"/>
              <w:jc w:val="distribute"/>
              <w:rPr>
                <w:rFonts w:eastAsia="標楷體"/>
                <w:sz w:val="26"/>
                <w:szCs w:val="26"/>
              </w:rPr>
            </w:pPr>
          </w:p>
        </w:tc>
        <w:tc>
          <w:tcPr>
            <w:tcW w:w="1134" w:type="dxa"/>
            <w:tcBorders>
              <w:right w:val="single" w:sz="12" w:space="0" w:color="auto"/>
            </w:tcBorders>
            <w:shd w:val="clear" w:color="auto" w:fill="F2F2F2" w:themeFill="background1" w:themeFillShade="F2"/>
          </w:tcPr>
          <w:p w:rsidR="00E90FD1" w:rsidRPr="006A5234" w:rsidRDefault="00E90FD1" w:rsidP="0099145A">
            <w:pPr>
              <w:spacing w:line="440" w:lineRule="exact"/>
              <w:jc w:val="center"/>
              <w:rPr>
                <w:rFonts w:eastAsia="標楷體"/>
                <w:sz w:val="26"/>
                <w:szCs w:val="26"/>
              </w:rPr>
            </w:pPr>
            <w:r w:rsidRPr="006A5234">
              <w:rPr>
                <w:rFonts w:eastAsia="標楷體" w:hint="eastAsia"/>
                <w:sz w:val="26"/>
                <w:szCs w:val="26"/>
              </w:rPr>
              <w:t>年增率</w:t>
            </w:r>
          </w:p>
        </w:tc>
        <w:tc>
          <w:tcPr>
            <w:tcW w:w="1134" w:type="dxa"/>
            <w:tcBorders>
              <w:left w:val="single" w:sz="1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23.6%</w:t>
            </w:r>
          </w:p>
        </w:tc>
        <w:tc>
          <w:tcPr>
            <w:tcW w:w="1134" w:type="dxa"/>
            <w:tcBorders>
              <w:righ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23.0%</w:t>
            </w:r>
          </w:p>
        </w:tc>
        <w:tc>
          <w:tcPr>
            <w:tcW w:w="1134" w:type="dxa"/>
            <w:tcBorders>
              <w:top w:val="single" w:sz="2" w:space="0" w:color="auto"/>
              <w:left w:val="single" w:sz="2" w:space="0" w:color="auto"/>
              <w:bottom w:val="single" w:sz="2" w:space="0" w:color="auto"/>
              <w:righ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19.4%</w:t>
            </w:r>
          </w:p>
        </w:tc>
        <w:tc>
          <w:tcPr>
            <w:tcW w:w="1134" w:type="dxa"/>
            <w:tcBorders>
              <w:lef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18.4%</w:t>
            </w:r>
          </w:p>
        </w:tc>
        <w:tc>
          <w:tcPr>
            <w:tcW w:w="1134" w:type="dxa"/>
          </w:tcPr>
          <w:p w:rsidR="00E90FD1" w:rsidRPr="006A5234" w:rsidRDefault="00E90FD1" w:rsidP="0099145A">
            <w:pPr>
              <w:spacing w:line="440" w:lineRule="exact"/>
              <w:jc w:val="right"/>
              <w:rPr>
                <w:rFonts w:eastAsia="標楷體"/>
                <w:sz w:val="26"/>
                <w:szCs w:val="26"/>
              </w:rPr>
            </w:pPr>
            <w:r>
              <w:rPr>
                <w:rFonts w:eastAsia="標楷體" w:hint="eastAsia"/>
                <w:sz w:val="26"/>
                <w:szCs w:val="26"/>
              </w:rPr>
              <w:t>15.6%</w:t>
            </w:r>
          </w:p>
        </w:tc>
        <w:tc>
          <w:tcPr>
            <w:tcW w:w="1134" w:type="dxa"/>
            <w:tcBorders>
              <w:right w:val="single" w:sz="1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15.3%</w:t>
            </w:r>
          </w:p>
        </w:tc>
      </w:tr>
      <w:tr w:rsidR="00E90FD1" w:rsidRPr="006A5234" w:rsidTr="0099145A">
        <w:tc>
          <w:tcPr>
            <w:tcW w:w="1384" w:type="dxa"/>
            <w:vMerge w:val="restart"/>
            <w:tcBorders>
              <w:left w:val="single" w:sz="12" w:space="0" w:color="auto"/>
            </w:tcBorders>
            <w:shd w:val="clear" w:color="auto" w:fill="F2F2F2" w:themeFill="background1" w:themeFillShade="F2"/>
          </w:tcPr>
          <w:p w:rsidR="00E90FD1" w:rsidRPr="006A5234" w:rsidRDefault="00E90FD1" w:rsidP="0099145A">
            <w:pPr>
              <w:spacing w:line="440" w:lineRule="exact"/>
              <w:jc w:val="distribute"/>
              <w:rPr>
                <w:rFonts w:eastAsia="標楷體"/>
                <w:sz w:val="26"/>
                <w:szCs w:val="26"/>
              </w:rPr>
            </w:pPr>
            <w:r w:rsidRPr="006A5234">
              <w:rPr>
                <w:rFonts w:eastAsia="標楷體" w:hint="eastAsia"/>
                <w:sz w:val="26"/>
                <w:szCs w:val="26"/>
              </w:rPr>
              <w:t>拉丁美洲</w:t>
            </w:r>
          </w:p>
        </w:tc>
        <w:tc>
          <w:tcPr>
            <w:tcW w:w="1134" w:type="dxa"/>
            <w:tcBorders>
              <w:right w:val="single" w:sz="12" w:space="0" w:color="auto"/>
            </w:tcBorders>
            <w:shd w:val="clear" w:color="auto" w:fill="F2F2F2" w:themeFill="background1" w:themeFillShade="F2"/>
          </w:tcPr>
          <w:p w:rsidR="00E90FD1" w:rsidRPr="006A5234" w:rsidRDefault="00E90FD1" w:rsidP="0099145A">
            <w:pPr>
              <w:spacing w:line="440" w:lineRule="exact"/>
              <w:jc w:val="center"/>
              <w:rPr>
                <w:rFonts w:eastAsia="標楷體"/>
                <w:sz w:val="26"/>
                <w:szCs w:val="26"/>
              </w:rPr>
            </w:pPr>
            <w:r>
              <w:rPr>
                <w:rFonts w:eastAsia="標楷體" w:hint="eastAsia"/>
                <w:sz w:val="26"/>
                <w:szCs w:val="26"/>
              </w:rPr>
              <w:t>銷售額</w:t>
            </w:r>
          </w:p>
        </w:tc>
        <w:tc>
          <w:tcPr>
            <w:tcW w:w="1134" w:type="dxa"/>
            <w:tcBorders>
              <w:left w:val="single" w:sz="1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333.5</w:t>
            </w:r>
          </w:p>
        </w:tc>
        <w:tc>
          <w:tcPr>
            <w:tcW w:w="1134" w:type="dxa"/>
            <w:tcBorders>
              <w:righ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409.8</w:t>
            </w:r>
          </w:p>
        </w:tc>
        <w:tc>
          <w:tcPr>
            <w:tcW w:w="1134" w:type="dxa"/>
            <w:tcBorders>
              <w:top w:val="single" w:sz="2" w:space="0" w:color="auto"/>
              <w:left w:val="single" w:sz="2" w:space="0" w:color="auto"/>
              <w:bottom w:val="single" w:sz="2" w:space="0" w:color="auto"/>
              <w:righ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498.3</w:t>
            </w:r>
          </w:p>
        </w:tc>
        <w:tc>
          <w:tcPr>
            <w:tcW w:w="1134" w:type="dxa"/>
            <w:tcBorders>
              <w:lef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598.1</w:t>
            </w:r>
          </w:p>
        </w:tc>
        <w:tc>
          <w:tcPr>
            <w:tcW w:w="1134" w:type="dxa"/>
          </w:tcPr>
          <w:p w:rsidR="00E90FD1" w:rsidRPr="006A5234" w:rsidRDefault="00E90FD1" w:rsidP="0099145A">
            <w:pPr>
              <w:spacing w:line="440" w:lineRule="exact"/>
              <w:jc w:val="right"/>
              <w:rPr>
                <w:rFonts w:eastAsia="標楷體"/>
                <w:sz w:val="26"/>
                <w:szCs w:val="26"/>
              </w:rPr>
            </w:pPr>
            <w:r>
              <w:rPr>
                <w:rFonts w:eastAsia="標楷體" w:hint="eastAsia"/>
                <w:sz w:val="26"/>
                <w:szCs w:val="26"/>
              </w:rPr>
              <w:t>689.4</w:t>
            </w:r>
          </w:p>
        </w:tc>
        <w:tc>
          <w:tcPr>
            <w:tcW w:w="1134" w:type="dxa"/>
            <w:tcBorders>
              <w:right w:val="single" w:sz="1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797.4</w:t>
            </w:r>
          </w:p>
        </w:tc>
      </w:tr>
      <w:tr w:rsidR="00E90FD1" w:rsidRPr="006A5234" w:rsidTr="0099145A">
        <w:tc>
          <w:tcPr>
            <w:tcW w:w="1384" w:type="dxa"/>
            <w:vMerge/>
            <w:tcBorders>
              <w:left w:val="single" w:sz="12" w:space="0" w:color="auto"/>
            </w:tcBorders>
            <w:shd w:val="clear" w:color="auto" w:fill="F2F2F2" w:themeFill="background1" w:themeFillShade="F2"/>
          </w:tcPr>
          <w:p w:rsidR="00E90FD1" w:rsidRPr="006A5234" w:rsidRDefault="00E90FD1" w:rsidP="0099145A">
            <w:pPr>
              <w:spacing w:line="440" w:lineRule="exact"/>
              <w:jc w:val="distribute"/>
              <w:rPr>
                <w:rFonts w:eastAsia="標楷體"/>
                <w:sz w:val="26"/>
                <w:szCs w:val="26"/>
              </w:rPr>
            </w:pPr>
          </w:p>
        </w:tc>
        <w:tc>
          <w:tcPr>
            <w:tcW w:w="1134" w:type="dxa"/>
            <w:tcBorders>
              <w:right w:val="single" w:sz="12" w:space="0" w:color="auto"/>
            </w:tcBorders>
            <w:shd w:val="clear" w:color="auto" w:fill="F2F2F2" w:themeFill="background1" w:themeFillShade="F2"/>
          </w:tcPr>
          <w:p w:rsidR="00E90FD1" w:rsidRPr="006A5234" w:rsidRDefault="00E90FD1" w:rsidP="0099145A">
            <w:pPr>
              <w:spacing w:line="440" w:lineRule="exact"/>
              <w:jc w:val="center"/>
              <w:rPr>
                <w:rFonts w:eastAsia="標楷體"/>
                <w:sz w:val="26"/>
                <w:szCs w:val="26"/>
              </w:rPr>
            </w:pPr>
            <w:r w:rsidRPr="006A5234">
              <w:rPr>
                <w:rFonts w:eastAsia="標楷體" w:hint="eastAsia"/>
                <w:sz w:val="26"/>
                <w:szCs w:val="26"/>
              </w:rPr>
              <w:t>年增率</w:t>
            </w:r>
          </w:p>
        </w:tc>
        <w:tc>
          <w:tcPr>
            <w:tcW w:w="1134" w:type="dxa"/>
            <w:tcBorders>
              <w:left w:val="single" w:sz="1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26.1%</w:t>
            </w:r>
          </w:p>
        </w:tc>
        <w:tc>
          <w:tcPr>
            <w:tcW w:w="1134" w:type="dxa"/>
            <w:tcBorders>
              <w:righ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22.9%</w:t>
            </w:r>
          </w:p>
        </w:tc>
        <w:tc>
          <w:tcPr>
            <w:tcW w:w="1134" w:type="dxa"/>
            <w:tcBorders>
              <w:top w:val="single" w:sz="2" w:space="0" w:color="auto"/>
              <w:left w:val="single" w:sz="2" w:space="0" w:color="auto"/>
              <w:bottom w:val="single" w:sz="2" w:space="0" w:color="auto"/>
              <w:righ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21.6%</w:t>
            </w:r>
          </w:p>
        </w:tc>
        <w:tc>
          <w:tcPr>
            <w:tcW w:w="1134" w:type="dxa"/>
            <w:tcBorders>
              <w:lef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20.0%</w:t>
            </w:r>
          </w:p>
        </w:tc>
        <w:tc>
          <w:tcPr>
            <w:tcW w:w="1134" w:type="dxa"/>
          </w:tcPr>
          <w:p w:rsidR="00E90FD1" w:rsidRPr="006A5234" w:rsidRDefault="00E90FD1" w:rsidP="0099145A">
            <w:pPr>
              <w:spacing w:line="440" w:lineRule="exact"/>
              <w:jc w:val="right"/>
              <w:rPr>
                <w:rFonts w:eastAsia="標楷體"/>
                <w:sz w:val="26"/>
                <w:szCs w:val="26"/>
              </w:rPr>
            </w:pPr>
            <w:r>
              <w:rPr>
                <w:rFonts w:eastAsia="標楷體" w:hint="eastAsia"/>
                <w:sz w:val="26"/>
                <w:szCs w:val="26"/>
              </w:rPr>
              <w:t>15.3%</w:t>
            </w:r>
          </w:p>
        </w:tc>
        <w:tc>
          <w:tcPr>
            <w:tcW w:w="1134" w:type="dxa"/>
            <w:tcBorders>
              <w:right w:val="single" w:sz="1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15.7%</w:t>
            </w:r>
          </w:p>
        </w:tc>
      </w:tr>
      <w:tr w:rsidR="00E90FD1" w:rsidRPr="006A5234" w:rsidTr="0099145A">
        <w:trPr>
          <w:trHeight w:val="203"/>
        </w:trPr>
        <w:tc>
          <w:tcPr>
            <w:tcW w:w="1384" w:type="dxa"/>
            <w:vMerge w:val="restart"/>
            <w:tcBorders>
              <w:left w:val="single" w:sz="12" w:space="0" w:color="auto"/>
            </w:tcBorders>
            <w:shd w:val="clear" w:color="auto" w:fill="F2F2F2" w:themeFill="background1" w:themeFillShade="F2"/>
          </w:tcPr>
          <w:p w:rsidR="00E90FD1" w:rsidRPr="006A5234" w:rsidRDefault="00E90FD1" w:rsidP="0099145A">
            <w:pPr>
              <w:spacing w:line="440" w:lineRule="exact"/>
              <w:jc w:val="distribute"/>
              <w:rPr>
                <w:rFonts w:eastAsia="標楷體"/>
                <w:sz w:val="26"/>
                <w:szCs w:val="26"/>
              </w:rPr>
            </w:pPr>
            <w:r w:rsidRPr="006A5234">
              <w:rPr>
                <w:rFonts w:eastAsia="標楷體" w:hint="eastAsia"/>
                <w:sz w:val="26"/>
                <w:szCs w:val="26"/>
              </w:rPr>
              <w:t>中東非洲</w:t>
            </w:r>
          </w:p>
        </w:tc>
        <w:tc>
          <w:tcPr>
            <w:tcW w:w="1134" w:type="dxa"/>
            <w:tcBorders>
              <w:right w:val="single" w:sz="12" w:space="0" w:color="auto"/>
            </w:tcBorders>
            <w:shd w:val="clear" w:color="auto" w:fill="F2F2F2" w:themeFill="background1" w:themeFillShade="F2"/>
          </w:tcPr>
          <w:p w:rsidR="00E90FD1" w:rsidRPr="006A5234" w:rsidRDefault="00E90FD1" w:rsidP="0099145A">
            <w:pPr>
              <w:spacing w:line="440" w:lineRule="exact"/>
              <w:jc w:val="center"/>
              <w:rPr>
                <w:rFonts w:eastAsia="標楷體"/>
                <w:sz w:val="26"/>
                <w:szCs w:val="26"/>
              </w:rPr>
            </w:pPr>
            <w:r>
              <w:rPr>
                <w:rFonts w:eastAsia="標楷體" w:hint="eastAsia"/>
                <w:sz w:val="26"/>
                <w:szCs w:val="26"/>
              </w:rPr>
              <w:t>銷售額</w:t>
            </w:r>
          </w:p>
        </w:tc>
        <w:tc>
          <w:tcPr>
            <w:tcW w:w="1134" w:type="dxa"/>
            <w:tcBorders>
              <w:left w:val="single" w:sz="1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114.4</w:t>
            </w:r>
          </w:p>
        </w:tc>
        <w:tc>
          <w:tcPr>
            <w:tcW w:w="1134" w:type="dxa"/>
            <w:tcBorders>
              <w:righ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146.9</w:t>
            </w:r>
          </w:p>
        </w:tc>
        <w:tc>
          <w:tcPr>
            <w:tcW w:w="1134" w:type="dxa"/>
            <w:tcBorders>
              <w:top w:val="single" w:sz="2" w:space="0" w:color="auto"/>
              <w:left w:val="single" w:sz="2" w:space="0" w:color="auto"/>
              <w:bottom w:val="single" w:sz="2" w:space="0" w:color="auto"/>
              <w:righ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186.7</w:t>
            </w:r>
          </w:p>
        </w:tc>
        <w:tc>
          <w:tcPr>
            <w:tcW w:w="1134" w:type="dxa"/>
            <w:tcBorders>
              <w:lef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233.3</w:t>
            </w:r>
          </w:p>
        </w:tc>
        <w:tc>
          <w:tcPr>
            <w:tcW w:w="1134" w:type="dxa"/>
          </w:tcPr>
          <w:p w:rsidR="00E90FD1" w:rsidRPr="006A5234" w:rsidRDefault="00E90FD1" w:rsidP="0099145A">
            <w:pPr>
              <w:spacing w:line="440" w:lineRule="exact"/>
              <w:jc w:val="right"/>
              <w:rPr>
                <w:rFonts w:eastAsia="標楷體"/>
                <w:sz w:val="26"/>
                <w:szCs w:val="26"/>
              </w:rPr>
            </w:pPr>
            <w:r>
              <w:rPr>
                <w:rFonts w:eastAsia="標楷體" w:hint="eastAsia"/>
                <w:sz w:val="26"/>
                <w:szCs w:val="26"/>
              </w:rPr>
              <w:t>286.0</w:t>
            </w:r>
          </w:p>
        </w:tc>
        <w:tc>
          <w:tcPr>
            <w:tcW w:w="1134" w:type="dxa"/>
            <w:tcBorders>
              <w:right w:val="single" w:sz="1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346.9</w:t>
            </w:r>
          </w:p>
        </w:tc>
      </w:tr>
      <w:tr w:rsidR="00E90FD1" w:rsidRPr="006A5234" w:rsidTr="0099145A">
        <w:trPr>
          <w:trHeight w:val="203"/>
        </w:trPr>
        <w:tc>
          <w:tcPr>
            <w:tcW w:w="1384" w:type="dxa"/>
            <w:vMerge/>
            <w:tcBorders>
              <w:left w:val="single" w:sz="12" w:space="0" w:color="auto"/>
              <w:bottom w:val="single" w:sz="12" w:space="0" w:color="auto"/>
            </w:tcBorders>
            <w:shd w:val="clear" w:color="auto" w:fill="F2F2F2" w:themeFill="background1" w:themeFillShade="F2"/>
          </w:tcPr>
          <w:p w:rsidR="00E90FD1" w:rsidRPr="006A5234" w:rsidRDefault="00E90FD1" w:rsidP="0099145A">
            <w:pPr>
              <w:spacing w:line="440" w:lineRule="exact"/>
              <w:jc w:val="distribute"/>
              <w:rPr>
                <w:rFonts w:eastAsia="標楷體"/>
                <w:sz w:val="26"/>
                <w:szCs w:val="26"/>
              </w:rPr>
            </w:pPr>
          </w:p>
        </w:tc>
        <w:tc>
          <w:tcPr>
            <w:tcW w:w="1134" w:type="dxa"/>
            <w:tcBorders>
              <w:bottom w:val="single" w:sz="12" w:space="0" w:color="auto"/>
              <w:right w:val="single" w:sz="12" w:space="0" w:color="auto"/>
            </w:tcBorders>
            <w:shd w:val="clear" w:color="auto" w:fill="F2F2F2" w:themeFill="background1" w:themeFillShade="F2"/>
          </w:tcPr>
          <w:p w:rsidR="00E90FD1" w:rsidRPr="006A5234" w:rsidRDefault="00E90FD1" w:rsidP="0099145A">
            <w:pPr>
              <w:spacing w:line="440" w:lineRule="exact"/>
              <w:jc w:val="center"/>
              <w:rPr>
                <w:rFonts w:eastAsia="標楷體"/>
                <w:sz w:val="26"/>
                <w:szCs w:val="26"/>
              </w:rPr>
            </w:pPr>
            <w:r w:rsidRPr="006A5234">
              <w:rPr>
                <w:rFonts w:eastAsia="標楷體" w:hint="eastAsia"/>
                <w:sz w:val="26"/>
                <w:szCs w:val="26"/>
              </w:rPr>
              <w:t>年增率</w:t>
            </w:r>
          </w:p>
        </w:tc>
        <w:tc>
          <w:tcPr>
            <w:tcW w:w="1134" w:type="dxa"/>
            <w:tcBorders>
              <w:left w:val="single" w:sz="12" w:space="0" w:color="auto"/>
              <w:bottom w:val="single" w:sz="1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28.4%</w:t>
            </w:r>
          </w:p>
        </w:tc>
        <w:tc>
          <w:tcPr>
            <w:tcW w:w="1134" w:type="dxa"/>
            <w:tcBorders>
              <w:bottom w:val="single" w:sz="12" w:space="0" w:color="auto"/>
              <w:righ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28.5%</w:t>
            </w:r>
          </w:p>
        </w:tc>
        <w:tc>
          <w:tcPr>
            <w:tcW w:w="1134" w:type="dxa"/>
            <w:tcBorders>
              <w:top w:val="single" w:sz="2" w:space="0" w:color="auto"/>
              <w:left w:val="single" w:sz="2" w:space="0" w:color="auto"/>
              <w:bottom w:val="single" w:sz="12" w:space="0" w:color="auto"/>
              <w:righ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27.1%</w:t>
            </w:r>
          </w:p>
        </w:tc>
        <w:tc>
          <w:tcPr>
            <w:tcW w:w="1134" w:type="dxa"/>
            <w:tcBorders>
              <w:left w:val="single" w:sz="2" w:space="0" w:color="auto"/>
              <w:bottom w:val="single" w:sz="1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24.9%</w:t>
            </w:r>
          </w:p>
        </w:tc>
        <w:tc>
          <w:tcPr>
            <w:tcW w:w="1134" w:type="dxa"/>
            <w:tcBorders>
              <w:bottom w:val="single" w:sz="1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22.6%</w:t>
            </w:r>
          </w:p>
        </w:tc>
        <w:tc>
          <w:tcPr>
            <w:tcW w:w="1134" w:type="dxa"/>
            <w:tcBorders>
              <w:bottom w:val="single" w:sz="12" w:space="0" w:color="auto"/>
              <w:right w:val="single" w:sz="1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21.3%</w:t>
            </w:r>
          </w:p>
        </w:tc>
      </w:tr>
      <w:tr w:rsidR="00E90FD1" w:rsidRPr="006A5234" w:rsidTr="0099145A">
        <w:trPr>
          <w:trHeight w:val="203"/>
        </w:trPr>
        <w:tc>
          <w:tcPr>
            <w:tcW w:w="1384" w:type="dxa"/>
            <w:vMerge w:val="restart"/>
            <w:tcBorders>
              <w:top w:val="single" w:sz="12" w:space="0" w:color="auto"/>
              <w:left w:val="single" w:sz="12" w:space="0" w:color="auto"/>
            </w:tcBorders>
            <w:shd w:val="clear" w:color="auto" w:fill="F2F2F2" w:themeFill="background1" w:themeFillShade="F2"/>
          </w:tcPr>
          <w:p w:rsidR="00E90FD1" w:rsidRPr="006A5234" w:rsidRDefault="00E90FD1" w:rsidP="0099145A">
            <w:pPr>
              <w:spacing w:line="440" w:lineRule="exact"/>
              <w:jc w:val="distribute"/>
              <w:rPr>
                <w:rFonts w:eastAsia="標楷體"/>
                <w:sz w:val="26"/>
                <w:szCs w:val="26"/>
              </w:rPr>
            </w:pPr>
            <w:r>
              <w:rPr>
                <w:rFonts w:eastAsia="標楷體" w:hint="eastAsia"/>
                <w:sz w:val="26"/>
                <w:szCs w:val="26"/>
              </w:rPr>
              <w:t>全球</w:t>
            </w:r>
          </w:p>
        </w:tc>
        <w:tc>
          <w:tcPr>
            <w:tcW w:w="1134" w:type="dxa"/>
            <w:tcBorders>
              <w:top w:val="single" w:sz="12" w:space="0" w:color="auto"/>
              <w:right w:val="single" w:sz="12" w:space="0" w:color="auto"/>
            </w:tcBorders>
            <w:shd w:val="clear" w:color="auto" w:fill="F2F2F2" w:themeFill="background1" w:themeFillShade="F2"/>
          </w:tcPr>
          <w:p w:rsidR="00E90FD1" w:rsidRPr="006A5234" w:rsidRDefault="00E90FD1" w:rsidP="0099145A">
            <w:pPr>
              <w:spacing w:line="440" w:lineRule="exact"/>
              <w:jc w:val="center"/>
              <w:rPr>
                <w:rFonts w:eastAsia="標楷體"/>
                <w:sz w:val="26"/>
                <w:szCs w:val="26"/>
              </w:rPr>
            </w:pPr>
            <w:r>
              <w:rPr>
                <w:rFonts w:eastAsia="標楷體" w:hint="eastAsia"/>
                <w:sz w:val="26"/>
                <w:szCs w:val="26"/>
              </w:rPr>
              <w:t>銷售額</w:t>
            </w:r>
          </w:p>
        </w:tc>
        <w:tc>
          <w:tcPr>
            <w:tcW w:w="1134" w:type="dxa"/>
            <w:tcBorders>
              <w:top w:val="single" w:sz="12" w:space="0" w:color="auto"/>
              <w:left w:val="single" w:sz="1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13,361.6</w:t>
            </w:r>
          </w:p>
        </w:tc>
        <w:tc>
          <w:tcPr>
            <w:tcW w:w="1134" w:type="dxa"/>
            <w:tcBorders>
              <w:top w:val="single" w:sz="12" w:space="0" w:color="auto"/>
              <w:righ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16,709.9</w:t>
            </w:r>
          </w:p>
        </w:tc>
        <w:tc>
          <w:tcPr>
            <w:tcW w:w="1134" w:type="dxa"/>
            <w:tcBorders>
              <w:top w:val="single" w:sz="12" w:space="0" w:color="auto"/>
              <w:left w:val="single" w:sz="2" w:space="0" w:color="auto"/>
              <w:bottom w:val="single" w:sz="2" w:space="0" w:color="auto"/>
              <w:righ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20,503.6</w:t>
            </w:r>
          </w:p>
        </w:tc>
        <w:tc>
          <w:tcPr>
            <w:tcW w:w="1134" w:type="dxa"/>
            <w:tcBorders>
              <w:top w:val="single" w:sz="12" w:space="0" w:color="auto"/>
              <w:lef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24,984.8</w:t>
            </w:r>
          </w:p>
        </w:tc>
        <w:tc>
          <w:tcPr>
            <w:tcW w:w="1134" w:type="dxa"/>
            <w:tcBorders>
              <w:top w:val="single" w:sz="1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30,151.5</w:t>
            </w:r>
          </w:p>
        </w:tc>
        <w:tc>
          <w:tcPr>
            <w:tcW w:w="1134" w:type="dxa"/>
            <w:tcBorders>
              <w:top w:val="single" w:sz="12" w:space="0" w:color="auto"/>
              <w:right w:val="single" w:sz="1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35,780.6</w:t>
            </w:r>
          </w:p>
        </w:tc>
      </w:tr>
      <w:tr w:rsidR="00E90FD1" w:rsidRPr="006A5234" w:rsidTr="0099145A">
        <w:trPr>
          <w:trHeight w:val="203"/>
        </w:trPr>
        <w:tc>
          <w:tcPr>
            <w:tcW w:w="1384" w:type="dxa"/>
            <w:vMerge/>
            <w:tcBorders>
              <w:left w:val="single" w:sz="12" w:space="0" w:color="auto"/>
              <w:bottom w:val="single" w:sz="12" w:space="0" w:color="auto"/>
            </w:tcBorders>
            <w:shd w:val="clear" w:color="auto" w:fill="F2F2F2" w:themeFill="background1" w:themeFillShade="F2"/>
          </w:tcPr>
          <w:p w:rsidR="00E90FD1" w:rsidRPr="006A5234" w:rsidRDefault="00E90FD1" w:rsidP="0099145A">
            <w:pPr>
              <w:spacing w:line="440" w:lineRule="exact"/>
              <w:rPr>
                <w:rFonts w:eastAsia="標楷體"/>
                <w:sz w:val="26"/>
                <w:szCs w:val="26"/>
              </w:rPr>
            </w:pPr>
          </w:p>
        </w:tc>
        <w:tc>
          <w:tcPr>
            <w:tcW w:w="1134" w:type="dxa"/>
            <w:tcBorders>
              <w:bottom w:val="single" w:sz="12" w:space="0" w:color="auto"/>
              <w:right w:val="single" w:sz="12" w:space="0" w:color="auto"/>
            </w:tcBorders>
            <w:shd w:val="clear" w:color="auto" w:fill="F2F2F2" w:themeFill="background1" w:themeFillShade="F2"/>
          </w:tcPr>
          <w:p w:rsidR="00E90FD1" w:rsidRPr="006A5234" w:rsidRDefault="00E90FD1" w:rsidP="0099145A">
            <w:pPr>
              <w:spacing w:line="440" w:lineRule="exact"/>
              <w:jc w:val="center"/>
              <w:rPr>
                <w:rFonts w:eastAsia="標楷體"/>
                <w:sz w:val="26"/>
                <w:szCs w:val="26"/>
              </w:rPr>
            </w:pPr>
            <w:r w:rsidRPr="006A5234">
              <w:rPr>
                <w:rFonts w:eastAsia="標楷體" w:hint="eastAsia"/>
                <w:sz w:val="26"/>
                <w:szCs w:val="26"/>
              </w:rPr>
              <w:t>年增率</w:t>
            </w:r>
          </w:p>
        </w:tc>
        <w:tc>
          <w:tcPr>
            <w:tcW w:w="1134" w:type="dxa"/>
            <w:tcBorders>
              <w:left w:val="single" w:sz="12" w:space="0" w:color="auto"/>
              <w:bottom w:val="single" w:sz="1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26.3%</w:t>
            </w:r>
          </w:p>
        </w:tc>
        <w:tc>
          <w:tcPr>
            <w:tcW w:w="1134" w:type="dxa"/>
            <w:tcBorders>
              <w:bottom w:val="single" w:sz="12" w:space="0" w:color="auto"/>
              <w:righ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25.1%</w:t>
            </w:r>
          </w:p>
        </w:tc>
        <w:tc>
          <w:tcPr>
            <w:tcW w:w="1134" w:type="dxa"/>
            <w:tcBorders>
              <w:top w:val="single" w:sz="2" w:space="0" w:color="auto"/>
              <w:left w:val="single" w:sz="2" w:space="0" w:color="auto"/>
              <w:bottom w:val="single" w:sz="12" w:space="0" w:color="auto"/>
              <w:right w:val="single" w:sz="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22.7%</w:t>
            </w:r>
          </w:p>
        </w:tc>
        <w:tc>
          <w:tcPr>
            <w:tcW w:w="1134" w:type="dxa"/>
            <w:tcBorders>
              <w:left w:val="single" w:sz="2" w:space="0" w:color="auto"/>
              <w:bottom w:val="single" w:sz="1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21.9%</w:t>
            </w:r>
          </w:p>
        </w:tc>
        <w:tc>
          <w:tcPr>
            <w:tcW w:w="1134" w:type="dxa"/>
            <w:tcBorders>
              <w:bottom w:val="single" w:sz="1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20.7%</w:t>
            </w:r>
          </w:p>
        </w:tc>
        <w:tc>
          <w:tcPr>
            <w:tcW w:w="1134" w:type="dxa"/>
            <w:tcBorders>
              <w:bottom w:val="single" w:sz="12" w:space="0" w:color="auto"/>
              <w:right w:val="single" w:sz="12" w:space="0" w:color="auto"/>
            </w:tcBorders>
          </w:tcPr>
          <w:p w:rsidR="00E90FD1" w:rsidRPr="006A5234" w:rsidRDefault="00E90FD1" w:rsidP="0099145A">
            <w:pPr>
              <w:spacing w:line="440" w:lineRule="exact"/>
              <w:jc w:val="right"/>
              <w:rPr>
                <w:rFonts w:eastAsia="標楷體"/>
                <w:sz w:val="26"/>
                <w:szCs w:val="26"/>
              </w:rPr>
            </w:pPr>
            <w:r>
              <w:rPr>
                <w:rFonts w:eastAsia="標楷體" w:hint="eastAsia"/>
                <w:sz w:val="26"/>
                <w:szCs w:val="26"/>
              </w:rPr>
              <w:t>18.7%</w:t>
            </w:r>
          </w:p>
        </w:tc>
      </w:tr>
    </w:tbl>
    <w:p w:rsidR="00E90FD1" w:rsidRPr="006A5234" w:rsidRDefault="00E90FD1" w:rsidP="00E90FD1">
      <w:pPr>
        <w:spacing w:line="560" w:lineRule="exact"/>
        <w:rPr>
          <w:rFonts w:eastAsia="標楷體"/>
          <w:sz w:val="26"/>
          <w:szCs w:val="26"/>
        </w:rPr>
      </w:pPr>
      <w:r w:rsidRPr="006A5234">
        <w:rPr>
          <w:rFonts w:eastAsia="標楷體" w:hint="eastAsia"/>
          <w:sz w:val="26"/>
          <w:szCs w:val="26"/>
        </w:rPr>
        <w:t>資料來源：</w:t>
      </w:r>
      <w:proofErr w:type="gramStart"/>
      <w:r w:rsidRPr="006A5234">
        <w:rPr>
          <w:rFonts w:eastAsia="標楷體" w:hint="eastAsia"/>
          <w:sz w:val="26"/>
          <w:szCs w:val="26"/>
        </w:rPr>
        <w:t>eMarketer</w:t>
      </w:r>
      <w:proofErr w:type="gramEnd"/>
      <w:r w:rsidRPr="006A5234">
        <w:rPr>
          <w:rFonts w:eastAsia="標楷體" w:hint="eastAsia"/>
          <w:sz w:val="26"/>
          <w:szCs w:val="26"/>
        </w:rPr>
        <w:t xml:space="preserve"> (2015/12)</w:t>
      </w:r>
    </w:p>
    <w:p w:rsidR="00E90FD1" w:rsidRDefault="00E90FD1" w:rsidP="00E90FD1">
      <w:pPr>
        <w:pStyle w:val="afffff"/>
        <w:spacing w:before="180" w:line="580" w:lineRule="exact"/>
        <w:ind w:leftChars="-59" w:left="-47" w:hanging="95"/>
        <w:rPr>
          <w:rFonts w:ascii="Times New Roman" w:eastAsia="標楷體" w:hAnsi="Times New Roman"/>
          <w:b/>
          <w:sz w:val="28"/>
          <w:szCs w:val="28"/>
        </w:rPr>
      </w:pPr>
      <w:r w:rsidRPr="009F70C1">
        <w:rPr>
          <w:rFonts w:ascii="Times New Roman" w:eastAsia="標楷體" w:hAnsi="Times New Roman" w:hint="eastAsia"/>
          <w:b/>
          <w:sz w:val="28"/>
          <w:szCs w:val="28"/>
        </w:rPr>
        <w:lastRenderedPageBreak/>
        <w:t xml:space="preserve"> (</w:t>
      </w:r>
      <w:r w:rsidRPr="009F70C1">
        <w:rPr>
          <w:rFonts w:ascii="Times New Roman" w:eastAsia="標楷體" w:hAnsi="Times New Roman" w:hint="eastAsia"/>
          <w:b/>
          <w:sz w:val="28"/>
          <w:szCs w:val="28"/>
        </w:rPr>
        <w:t>二</w:t>
      </w:r>
      <w:r w:rsidRPr="009F70C1">
        <w:rPr>
          <w:rFonts w:ascii="Times New Roman" w:eastAsia="標楷體" w:hAnsi="Times New Roman" w:hint="eastAsia"/>
          <w:b/>
          <w:sz w:val="28"/>
          <w:szCs w:val="28"/>
        </w:rPr>
        <w:t>)</w:t>
      </w:r>
      <w:r>
        <w:rPr>
          <w:rFonts w:ascii="Times New Roman" w:eastAsia="標楷體" w:hAnsi="Times New Roman" w:hint="eastAsia"/>
          <w:b/>
          <w:sz w:val="28"/>
          <w:szCs w:val="28"/>
        </w:rPr>
        <w:t xml:space="preserve"> </w:t>
      </w:r>
      <w:r>
        <w:rPr>
          <w:rFonts w:ascii="Times New Roman" w:eastAsia="標楷體" w:hAnsi="Times New Roman" w:hint="eastAsia"/>
          <w:b/>
          <w:sz w:val="28"/>
          <w:szCs w:val="28"/>
        </w:rPr>
        <w:t>行動商務持續成長，</w:t>
      </w:r>
      <w:r w:rsidRPr="00695C55">
        <w:rPr>
          <w:rFonts w:ascii="Times New Roman" w:eastAsia="標楷體" w:hAnsi="Times New Roman" w:hint="eastAsia"/>
          <w:b/>
          <w:sz w:val="28"/>
          <w:szCs w:val="28"/>
        </w:rPr>
        <w:t>驅動</w:t>
      </w:r>
      <w:r>
        <w:rPr>
          <w:rFonts w:ascii="Times New Roman" w:eastAsia="標楷體" w:hAnsi="Times New Roman" w:hint="eastAsia"/>
          <w:b/>
          <w:sz w:val="28"/>
          <w:szCs w:val="28"/>
        </w:rPr>
        <w:t>O</w:t>
      </w:r>
      <w:r w:rsidRPr="00695C55">
        <w:rPr>
          <w:rFonts w:ascii="Times New Roman" w:eastAsia="標楷體" w:hAnsi="Times New Roman" w:hint="eastAsia"/>
          <w:b/>
          <w:sz w:val="28"/>
          <w:szCs w:val="28"/>
        </w:rPr>
        <w:t>2</w:t>
      </w:r>
      <w:r>
        <w:rPr>
          <w:rFonts w:ascii="Times New Roman" w:eastAsia="標楷體" w:hAnsi="Times New Roman" w:hint="eastAsia"/>
          <w:b/>
          <w:sz w:val="28"/>
          <w:szCs w:val="28"/>
        </w:rPr>
        <w:t>O</w:t>
      </w:r>
      <w:r w:rsidRPr="00695C55">
        <w:rPr>
          <w:rFonts w:ascii="Times New Roman" w:eastAsia="標楷體" w:hAnsi="Times New Roman" w:hint="eastAsia"/>
          <w:b/>
          <w:sz w:val="28"/>
          <w:szCs w:val="28"/>
        </w:rPr>
        <w:t>進一步</w:t>
      </w:r>
      <w:r>
        <w:rPr>
          <w:rFonts w:ascii="Times New Roman" w:eastAsia="標楷體" w:hAnsi="Times New Roman" w:hint="eastAsia"/>
          <w:b/>
          <w:sz w:val="28"/>
          <w:szCs w:val="28"/>
        </w:rPr>
        <w:t>發展</w:t>
      </w:r>
    </w:p>
    <w:p w:rsidR="00E90FD1" w:rsidRPr="00333DE8" w:rsidRDefault="00E90FD1" w:rsidP="00E90FD1">
      <w:pPr>
        <w:pStyle w:val="afffff"/>
        <w:spacing w:before="180" w:line="580" w:lineRule="exact"/>
        <w:ind w:leftChars="59" w:left="237" w:hanging="95"/>
        <w:rPr>
          <w:rFonts w:ascii="Times New Roman" w:eastAsia="標楷體" w:hAnsi="Times New Roman"/>
          <w:sz w:val="28"/>
          <w:szCs w:val="28"/>
        </w:rPr>
      </w:pPr>
      <w:r>
        <w:rPr>
          <w:rFonts w:ascii="Times New Roman" w:eastAsia="標楷體" w:hAnsi="Times New Roman" w:hint="eastAsia"/>
          <w:sz w:val="28"/>
          <w:szCs w:val="28"/>
        </w:rPr>
        <w:t xml:space="preserve">　　</w:t>
      </w:r>
      <w:r w:rsidRPr="00221AC0">
        <w:rPr>
          <w:rFonts w:ascii="Times New Roman" w:eastAsia="標楷體" w:hAnsi="Times New Roman" w:hint="eastAsia"/>
          <w:sz w:val="28"/>
          <w:szCs w:val="28"/>
        </w:rPr>
        <w:t>全球電子商務營業額</w:t>
      </w:r>
      <w:r>
        <w:rPr>
          <w:rFonts w:ascii="Times New Roman" w:eastAsia="標楷體" w:hAnsi="Times New Roman" w:hint="eastAsia"/>
          <w:sz w:val="28"/>
          <w:szCs w:val="28"/>
        </w:rPr>
        <w:t>目前</w:t>
      </w:r>
      <w:r w:rsidRPr="00221AC0">
        <w:rPr>
          <w:rFonts w:ascii="Times New Roman" w:eastAsia="標楷體" w:hAnsi="Times New Roman" w:hint="eastAsia"/>
          <w:sz w:val="28"/>
          <w:szCs w:val="28"/>
        </w:rPr>
        <w:t>仍多來自網站商務</w:t>
      </w:r>
      <w:r>
        <w:rPr>
          <w:rFonts w:ascii="Times New Roman" w:eastAsia="標楷體" w:hAnsi="Times New Roman" w:hint="eastAsia"/>
          <w:sz w:val="28"/>
          <w:szCs w:val="28"/>
        </w:rPr>
        <w:t>的</w:t>
      </w:r>
      <w:r w:rsidRPr="00221AC0">
        <w:rPr>
          <w:rFonts w:ascii="Times New Roman" w:eastAsia="標楷體" w:hAnsi="Times New Roman" w:hint="eastAsia"/>
          <w:sz w:val="28"/>
          <w:szCs w:val="28"/>
        </w:rPr>
        <w:t>貢獻，</w:t>
      </w:r>
      <w:r>
        <w:rPr>
          <w:rFonts w:ascii="Times New Roman" w:eastAsia="標楷體" w:hAnsi="Times New Roman" w:hint="eastAsia"/>
          <w:sz w:val="28"/>
          <w:szCs w:val="28"/>
        </w:rPr>
        <w:t>然而</w:t>
      </w:r>
      <w:r w:rsidRPr="00FC3428">
        <w:rPr>
          <w:rFonts w:ascii="Times New Roman" w:eastAsia="標楷體" w:hAnsi="Times New Roman" w:hint="eastAsia"/>
          <w:sz w:val="28"/>
          <w:szCs w:val="28"/>
        </w:rPr>
        <w:t>隨行動</w:t>
      </w:r>
      <w:r>
        <w:rPr>
          <w:rFonts w:ascii="Times New Roman" w:eastAsia="標楷體" w:hAnsi="Times New Roman" w:hint="eastAsia"/>
          <w:sz w:val="28"/>
          <w:szCs w:val="28"/>
        </w:rPr>
        <w:t>上網環境改善</w:t>
      </w:r>
      <w:r>
        <w:rPr>
          <w:rFonts w:ascii="標楷體" w:eastAsia="標楷體" w:hAnsi="標楷體" w:hint="eastAsia"/>
          <w:sz w:val="28"/>
          <w:szCs w:val="28"/>
        </w:rPr>
        <w:t>、</w:t>
      </w:r>
      <w:r w:rsidRPr="00FC3428">
        <w:rPr>
          <w:rFonts w:ascii="Times New Roman" w:eastAsia="標楷體" w:hAnsi="Times New Roman" w:hint="eastAsia"/>
          <w:sz w:val="28"/>
          <w:szCs w:val="28"/>
        </w:rPr>
        <w:t>智慧</w:t>
      </w:r>
      <w:r>
        <w:rPr>
          <w:rFonts w:ascii="Times New Roman" w:eastAsia="標楷體" w:hAnsi="Times New Roman" w:hint="eastAsia"/>
          <w:sz w:val="28"/>
          <w:szCs w:val="28"/>
        </w:rPr>
        <w:t>手機</w:t>
      </w:r>
      <w:r w:rsidRPr="00905276">
        <w:rPr>
          <w:rFonts w:ascii="Times New Roman" w:eastAsia="標楷體" w:hAnsi="Times New Roman" w:hint="eastAsia"/>
          <w:sz w:val="28"/>
          <w:szCs w:val="28"/>
        </w:rPr>
        <w:t>等可攜式裝置</w:t>
      </w:r>
      <w:r>
        <w:rPr>
          <w:rFonts w:ascii="Times New Roman" w:eastAsia="標楷體" w:hAnsi="Times New Roman" w:hint="eastAsia"/>
          <w:sz w:val="28"/>
          <w:szCs w:val="28"/>
        </w:rPr>
        <w:t>滲透率提升，以及消費習慣轉變等因素，</w:t>
      </w:r>
      <w:r w:rsidRPr="004F1156">
        <w:rPr>
          <w:rFonts w:ascii="Times New Roman" w:eastAsia="標楷體" w:hAnsi="Times New Roman" w:hint="eastAsia"/>
          <w:sz w:val="28"/>
          <w:szCs w:val="28"/>
        </w:rPr>
        <w:t>愈來愈多人不再是透過</w:t>
      </w:r>
      <w:r w:rsidRPr="004F1156">
        <w:rPr>
          <w:rFonts w:ascii="Times New Roman" w:eastAsia="標楷體" w:hAnsi="Times New Roman" w:hint="eastAsia"/>
          <w:sz w:val="28"/>
          <w:szCs w:val="28"/>
        </w:rPr>
        <w:t>PC</w:t>
      </w:r>
      <w:r w:rsidRPr="004F1156">
        <w:rPr>
          <w:rFonts w:ascii="Times New Roman" w:eastAsia="標楷體" w:hAnsi="Times New Roman" w:hint="eastAsia"/>
          <w:sz w:val="28"/>
          <w:szCs w:val="28"/>
        </w:rPr>
        <w:t>上網</w:t>
      </w:r>
      <w:r>
        <w:rPr>
          <w:rFonts w:ascii="Times New Roman" w:eastAsia="標楷體" w:hAnsi="Times New Roman" w:hint="eastAsia"/>
          <w:sz w:val="28"/>
          <w:szCs w:val="28"/>
        </w:rPr>
        <w:t>，</w:t>
      </w:r>
      <w:r w:rsidRPr="004F1156">
        <w:rPr>
          <w:rFonts w:ascii="Times New Roman" w:eastAsia="標楷體" w:hAnsi="Times New Roman" w:hint="eastAsia"/>
          <w:sz w:val="28"/>
          <w:szCs w:val="28"/>
        </w:rPr>
        <w:t>而是依賴每天都會接觸的行動裝置</w:t>
      </w:r>
      <w:r>
        <w:rPr>
          <w:rFonts w:ascii="Times New Roman" w:eastAsia="標楷體" w:hAnsi="Times New Roman" w:hint="eastAsia"/>
          <w:sz w:val="28"/>
          <w:szCs w:val="28"/>
        </w:rPr>
        <w:t>。依據</w:t>
      </w:r>
      <w:r w:rsidRPr="009A66BE">
        <w:rPr>
          <w:rFonts w:ascii="Times New Roman" w:eastAsia="標楷體" w:hAnsi="Times New Roman"/>
          <w:sz w:val="28"/>
          <w:szCs w:val="28"/>
        </w:rPr>
        <w:t>國際數據資訊</w:t>
      </w:r>
      <w:r>
        <w:rPr>
          <w:rFonts w:ascii="Times New Roman" w:eastAsia="標楷體" w:hAnsi="Times New Roman" w:hint="eastAsia"/>
          <w:sz w:val="28"/>
          <w:szCs w:val="28"/>
        </w:rPr>
        <w:t>IDC</w:t>
      </w:r>
      <w:r>
        <w:rPr>
          <w:rFonts w:ascii="Times New Roman" w:eastAsia="標楷體" w:hAnsi="Times New Roman" w:hint="eastAsia"/>
          <w:sz w:val="28"/>
          <w:szCs w:val="28"/>
        </w:rPr>
        <w:t>（</w:t>
      </w:r>
      <w:r>
        <w:rPr>
          <w:rFonts w:ascii="Times New Roman" w:eastAsia="標楷體" w:hAnsi="Times New Roman" w:hint="eastAsia"/>
          <w:sz w:val="28"/>
          <w:szCs w:val="28"/>
        </w:rPr>
        <w:t>International Data Corporation</w:t>
      </w:r>
      <w:r>
        <w:rPr>
          <w:rFonts w:ascii="Times New Roman" w:eastAsia="標楷體" w:hAnsi="Times New Roman" w:hint="eastAsia"/>
          <w:sz w:val="28"/>
          <w:szCs w:val="28"/>
        </w:rPr>
        <w:t>）市場預測，</w:t>
      </w:r>
      <w:r>
        <w:rPr>
          <w:rFonts w:ascii="Times New Roman" w:eastAsia="標楷體" w:hAnsi="Times New Roman" w:hint="eastAsia"/>
          <w:sz w:val="28"/>
          <w:szCs w:val="28"/>
        </w:rPr>
        <w:t>2016</w:t>
      </w:r>
      <w:r>
        <w:rPr>
          <w:rFonts w:ascii="Times New Roman" w:eastAsia="標楷體" w:hAnsi="Times New Roman" w:hint="eastAsia"/>
          <w:sz w:val="28"/>
          <w:szCs w:val="28"/>
        </w:rPr>
        <w:t>年全球網際網路用戶數將達</w:t>
      </w:r>
      <w:r>
        <w:rPr>
          <w:rFonts w:ascii="Times New Roman" w:eastAsia="標楷體" w:hAnsi="Times New Roman" w:hint="eastAsia"/>
          <w:sz w:val="28"/>
          <w:szCs w:val="28"/>
        </w:rPr>
        <w:t>32</w:t>
      </w:r>
      <w:r>
        <w:rPr>
          <w:rFonts w:ascii="Times New Roman" w:eastAsia="標楷體" w:hAnsi="Times New Roman" w:hint="eastAsia"/>
          <w:sz w:val="28"/>
          <w:szCs w:val="28"/>
        </w:rPr>
        <w:t>億人，占全球人口的</w:t>
      </w:r>
      <w:r>
        <w:rPr>
          <w:rFonts w:ascii="Times New Roman" w:eastAsia="標楷體" w:hAnsi="Times New Roman" w:hint="eastAsia"/>
          <w:sz w:val="28"/>
          <w:szCs w:val="28"/>
        </w:rPr>
        <w:t>44%</w:t>
      </w:r>
      <w:r>
        <w:rPr>
          <w:rFonts w:ascii="Times New Roman" w:eastAsia="標楷體" w:hAnsi="Times New Roman" w:hint="eastAsia"/>
          <w:sz w:val="28"/>
          <w:szCs w:val="28"/>
        </w:rPr>
        <w:t>，而當中有超過</w:t>
      </w:r>
      <w:r>
        <w:rPr>
          <w:rFonts w:ascii="Times New Roman" w:eastAsia="標楷體" w:hAnsi="Times New Roman" w:hint="eastAsia"/>
          <w:sz w:val="28"/>
          <w:szCs w:val="28"/>
        </w:rPr>
        <w:t>20</w:t>
      </w:r>
      <w:r>
        <w:rPr>
          <w:rFonts w:ascii="Times New Roman" w:eastAsia="標楷體" w:hAnsi="Times New Roman" w:hint="eastAsia"/>
          <w:sz w:val="28"/>
          <w:szCs w:val="28"/>
        </w:rPr>
        <w:t>億人將透過行動裝置上網</w:t>
      </w:r>
      <w:r>
        <w:rPr>
          <w:rFonts w:ascii="標楷體" w:eastAsia="標楷體" w:hAnsi="標楷體" w:hint="eastAsia"/>
          <w:sz w:val="28"/>
          <w:szCs w:val="28"/>
        </w:rPr>
        <w:t>。</w:t>
      </w:r>
      <w:r>
        <w:rPr>
          <w:rFonts w:ascii="Times New Roman" w:eastAsia="標楷體" w:hAnsi="Times New Roman" w:hint="eastAsia"/>
          <w:sz w:val="28"/>
          <w:szCs w:val="28"/>
        </w:rPr>
        <w:t>且未來</w:t>
      </w:r>
      <w:r>
        <w:rPr>
          <w:rFonts w:ascii="Times New Roman" w:eastAsia="標楷體" w:hAnsi="Times New Roman" w:hint="eastAsia"/>
          <w:sz w:val="28"/>
          <w:szCs w:val="28"/>
        </w:rPr>
        <w:t>5</w:t>
      </w:r>
      <w:r>
        <w:rPr>
          <w:rFonts w:ascii="Times New Roman" w:eastAsia="標楷體" w:hAnsi="Times New Roman" w:hint="eastAsia"/>
          <w:sz w:val="28"/>
          <w:szCs w:val="28"/>
        </w:rPr>
        <w:t>年內完全</w:t>
      </w:r>
      <w:r w:rsidRPr="00524A86">
        <w:rPr>
          <w:rFonts w:ascii="Times New Roman" w:eastAsia="標楷體" w:hAnsi="Times New Roman" w:hint="eastAsia"/>
          <w:sz w:val="28"/>
          <w:szCs w:val="28"/>
        </w:rPr>
        <w:t>透過行動裝置上網的人口，</w:t>
      </w:r>
      <w:r>
        <w:rPr>
          <w:rFonts w:ascii="Times New Roman" w:eastAsia="標楷體" w:hAnsi="Times New Roman" w:hint="eastAsia"/>
          <w:sz w:val="28"/>
          <w:szCs w:val="28"/>
        </w:rPr>
        <w:t>將會以每年</w:t>
      </w:r>
      <w:r w:rsidRPr="00524A86">
        <w:rPr>
          <w:rFonts w:ascii="Times New Roman" w:eastAsia="標楷體" w:hAnsi="Times New Roman" w:hint="eastAsia"/>
          <w:sz w:val="28"/>
          <w:szCs w:val="28"/>
        </w:rPr>
        <w:t>25%</w:t>
      </w:r>
      <w:r>
        <w:rPr>
          <w:rFonts w:ascii="Times New Roman" w:eastAsia="標楷體" w:hAnsi="Times New Roman" w:hint="eastAsia"/>
          <w:sz w:val="28"/>
          <w:szCs w:val="28"/>
        </w:rPr>
        <w:t>的速度成長。也就是說，有些人會逐步拋棄利用</w:t>
      </w:r>
      <w:r>
        <w:rPr>
          <w:rFonts w:ascii="Times New Roman" w:eastAsia="標楷體" w:hAnsi="Times New Roman" w:hint="eastAsia"/>
          <w:sz w:val="28"/>
          <w:szCs w:val="28"/>
        </w:rPr>
        <w:t>PC</w:t>
      </w:r>
      <w:r>
        <w:rPr>
          <w:rFonts w:ascii="Times New Roman" w:eastAsia="標楷體" w:hAnsi="Times New Roman" w:hint="eastAsia"/>
          <w:sz w:val="28"/>
          <w:szCs w:val="28"/>
        </w:rPr>
        <w:t>上網，只專注於行動上網</w:t>
      </w:r>
      <w:r w:rsidRPr="004F1156">
        <w:rPr>
          <w:rFonts w:ascii="Times New Roman" w:eastAsia="標楷體" w:hAnsi="Times New Roman" w:hint="eastAsia"/>
          <w:sz w:val="28"/>
          <w:szCs w:val="28"/>
        </w:rPr>
        <w:t>，</w:t>
      </w:r>
      <w:r w:rsidRPr="00333DE8">
        <w:rPr>
          <w:rFonts w:ascii="Times New Roman" w:eastAsia="標楷體" w:hAnsi="Times New Roman" w:hint="eastAsia"/>
          <w:sz w:val="28"/>
          <w:szCs w:val="28"/>
        </w:rPr>
        <w:t>透過行動裝置上網人數</w:t>
      </w:r>
      <w:r>
        <w:rPr>
          <w:rFonts w:ascii="Times New Roman" w:eastAsia="標楷體" w:hAnsi="Times New Roman" w:hint="eastAsia"/>
          <w:sz w:val="28"/>
          <w:szCs w:val="28"/>
        </w:rPr>
        <w:t>將</w:t>
      </w:r>
      <w:r w:rsidRPr="00333DE8">
        <w:rPr>
          <w:rFonts w:ascii="Times New Roman" w:eastAsia="標楷體" w:hAnsi="Times New Roman" w:hint="eastAsia"/>
          <w:sz w:val="28"/>
          <w:szCs w:val="28"/>
        </w:rPr>
        <w:t>持續成長</w:t>
      </w:r>
      <w:r>
        <w:rPr>
          <w:rFonts w:ascii="Times New Roman" w:eastAsia="標楷體" w:hAnsi="Times New Roman" w:hint="eastAsia"/>
          <w:sz w:val="28"/>
          <w:szCs w:val="28"/>
        </w:rPr>
        <w:t>，</w:t>
      </w:r>
      <w:r w:rsidRPr="00333DE8">
        <w:rPr>
          <w:rFonts w:ascii="Times New Roman" w:eastAsia="標楷體" w:hAnsi="Times New Roman" w:hint="eastAsia"/>
          <w:sz w:val="28"/>
          <w:szCs w:val="28"/>
        </w:rPr>
        <w:t>帶動全球電子商務由</w:t>
      </w:r>
      <w:r w:rsidRPr="00333DE8">
        <w:rPr>
          <w:rFonts w:ascii="Times New Roman" w:eastAsia="標楷體" w:hAnsi="Times New Roman" w:hint="eastAsia"/>
          <w:sz w:val="28"/>
          <w:szCs w:val="28"/>
        </w:rPr>
        <w:t>PC</w:t>
      </w:r>
      <w:r w:rsidRPr="00333DE8">
        <w:rPr>
          <w:rFonts w:ascii="Times New Roman" w:eastAsia="標楷體" w:hAnsi="Times New Roman" w:hint="eastAsia"/>
          <w:sz w:val="28"/>
          <w:szCs w:val="28"/>
        </w:rPr>
        <w:t>端走向行動</w:t>
      </w:r>
      <w:r w:rsidRPr="004F1156">
        <w:rPr>
          <w:rFonts w:ascii="Times New Roman" w:eastAsia="標楷體" w:hAnsi="Times New Roman" w:hint="eastAsia"/>
          <w:sz w:val="28"/>
          <w:szCs w:val="28"/>
        </w:rPr>
        <w:t>端</w:t>
      </w:r>
      <w:r w:rsidRPr="00333DE8">
        <w:rPr>
          <w:rFonts w:ascii="Times New Roman" w:eastAsia="標楷體" w:hAnsi="Times New Roman" w:hint="eastAsia"/>
          <w:sz w:val="28"/>
          <w:szCs w:val="28"/>
        </w:rPr>
        <w:t>，</w:t>
      </w:r>
      <w:r w:rsidRPr="004F1156">
        <w:rPr>
          <w:rFonts w:ascii="Times New Roman" w:eastAsia="標楷體" w:hAnsi="Times New Roman" w:hint="eastAsia"/>
          <w:sz w:val="28"/>
          <w:szCs w:val="28"/>
        </w:rPr>
        <w:t>行動商務</w:t>
      </w:r>
      <w:r>
        <w:rPr>
          <w:rFonts w:ascii="Times New Roman" w:eastAsia="標楷體" w:hAnsi="Times New Roman" w:hint="eastAsia"/>
          <w:sz w:val="28"/>
          <w:szCs w:val="28"/>
        </w:rPr>
        <w:t>將</w:t>
      </w:r>
      <w:r w:rsidRPr="004F1156">
        <w:rPr>
          <w:rFonts w:ascii="Times New Roman" w:eastAsia="標楷體" w:hAnsi="Times New Roman" w:hint="eastAsia"/>
          <w:sz w:val="28"/>
          <w:szCs w:val="28"/>
        </w:rPr>
        <w:t>持續成長</w:t>
      </w:r>
      <w:r>
        <w:rPr>
          <w:rFonts w:ascii="Times New Roman" w:eastAsia="標楷體" w:hAnsi="Times New Roman" w:hint="eastAsia"/>
          <w:sz w:val="28"/>
          <w:szCs w:val="28"/>
        </w:rPr>
        <w:t>，並成為未來主流</w:t>
      </w:r>
      <w:r w:rsidRPr="00333DE8">
        <w:rPr>
          <w:rFonts w:ascii="Times New Roman" w:eastAsia="標楷體" w:hAnsi="Times New Roman" w:hint="eastAsia"/>
          <w:sz w:val="28"/>
          <w:szCs w:val="28"/>
        </w:rPr>
        <w:t>。</w:t>
      </w:r>
    </w:p>
    <w:p w:rsidR="00E90FD1" w:rsidRDefault="00E90FD1" w:rsidP="00E90FD1">
      <w:pPr>
        <w:pStyle w:val="afffff"/>
        <w:spacing w:before="180" w:line="580" w:lineRule="exact"/>
        <w:ind w:leftChars="59" w:left="237" w:hanging="95"/>
        <w:rPr>
          <w:rFonts w:ascii="Times New Roman" w:eastAsia="標楷體" w:hAnsi="Times New Roman"/>
          <w:sz w:val="28"/>
          <w:szCs w:val="28"/>
        </w:rPr>
      </w:pPr>
      <w:r>
        <w:rPr>
          <w:rFonts w:ascii="Times New Roman" w:eastAsia="標楷體" w:hAnsi="Times New Roman" w:hint="eastAsia"/>
          <w:sz w:val="28"/>
          <w:szCs w:val="28"/>
        </w:rPr>
        <w:t xml:space="preserve">　　除此之</w:t>
      </w:r>
      <w:r w:rsidRPr="00FD66AD">
        <w:rPr>
          <w:rFonts w:ascii="Times New Roman" w:eastAsia="標楷體" w:hAnsi="Times New Roman" w:hint="eastAsia"/>
          <w:sz w:val="28"/>
          <w:szCs w:val="28"/>
        </w:rPr>
        <w:t>外，電子商務市場快速成長，也</w:t>
      </w:r>
      <w:r w:rsidRPr="00FD66AD">
        <w:rPr>
          <w:rFonts w:ascii="Times New Roman" w:eastAsia="標楷體" w:hAnsi="Times New Roman"/>
          <w:sz w:val="28"/>
          <w:szCs w:val="28"/>
        </w:rPr>
        <w:t>改變了傳統商業營運模式，</w:t>
      </w:r>
      <w:r w:rsidRPr="00FD66AD">
        <w:rPr>
          <w:rFonts w:ascii="Times New Roman" w:eastAsia="標楷體" w:hAnsi="Times New Roman" w:hint="eastAsia"/>
          <w:sz w:val="28"/>
          <w:szCs w:val="28"/>
        </w:rPr>
        <w:t>為提升消費者的購物體驗，電商平台加速與實體通路整合，消費者不僅能在實體店鋪購物，亦能改由虛擬網路通路購買。根據</w:t>
      </w:r>
      <w:r w:rsidRPr="00FD66AD">
        <w:rPr>
          <w:rFonts w:ascii="Times New Roman" w:eastAsia="標楷體" w:hAnsi="Times New Roman" w:hint="eastAsia"/>
          <w:sz w:val="28"/>
          <w:szCs w:val="28"/>
        </w:rPr>
        <w:t>eMarketer</w:t>
      </w:r>
      <w:r w:rsidRPr="00FD66AD">
        <w:rPr>
          <w:rFonts w:ascii="Times New Roman" w:eastAsia="標楷體" w:hAnsi="Times New Roman" w:hint="eastAsia"/>
          <w:sz w:val="28"/>
          <w:szCs w:val="28"/>
        </w:rPr>
        <w:t>調查預估，</w:t>
      </w:r>
      <w:r w:rsidRPr="00FD66AD">
        <w:rPr>
          <w:rFonts w:ascii="Times New Roman" w:eastAsia="標楷體" w:hAnsi="Times New Roman" w:hint="eastAsia"/>
          <w:sz w:val="28"/>
          <w:szCs w:val="28"/>
        </w:rPr>
        <w:t>2014</w:t>
      </w:r>
      <w:r w:rsidRPr="00FD66AD">
        <w:rPr>
          <w:rFonts w:ascii="Times New Roman" w:eastAsia="標楷體" w:hAnsi="Times New Roman" w:hint="eastAsia"/>
          <w:sz w:val="28"/>
          <w:szCs w:val="28"/>
        </w:rPr>
        <w:t>年網路零售占整體零售營業額約</w:t>
      </w:r>
      <w:r w:rsidRPr="00FD66AD">
        <w:rPr>
          <w:rFonts w:ascii="Times New Roman" w:eastAsia="標楷體" w:hAnsi="Times New Roman" w:hint="eastAsia"/>
          <w:sz w:val="28"/>
          <w:szCs w:val="28"/>
        </w:rPr>
        <w:t>6.3%</w:t>
      </w:r>
      <w:r w:rsidRPr="00FD66AD">
        <w:rPr>
          <w:rFonts w:ascii="Times New Roman" w:eastAsia="標楷體" w:hAnsi="Times New Roman" w:hint="eastAsia"/>
          <w:sz w:val="28"/>
          <w:szCs w:val="28"/>
        </w:rPr>
        <w:t>，</w:t>
      </w:r>
      <w:r w:rsidRPr="00FD66AD">
        <w:rPr>
          <w:rFonts w:ascii="Times New Roman" w:eastAsia="標楷體" w:hAnsi="Times New Roman" w:hint="eastAsia"/>
          <w:sz w:val="28"/>
          <w:szCs w:val="28"/>
        </w:rPr>
        <w:t>2019</w:t>
      </w:r>
      <w:r w:rsidRPr="00FD66AD">
        <w:rPr>
          <w:rFonts w:ascii="Times New Roman" w:eastAsia="標楷體" w:hAnsi="Times New Roman" w:hint="eastAsia"/>
          <w:sz w:val="28"/>
          <w:szCs w:val="28"/>
        </w:rPr>
        <w:t>年將成長至</w:t>
      </w:r>
      <w:r w:rsidRPr="00FD66AD">
        <w:rPr>
          <w:rFonts w:ascii="Times New Roman" w:eastAsia="標楷體" w:hAnsi="Times New Roman" w:hint="eastAsia"/>
          <w:sz w:val="28"/>
          <w:szCs w:val="28"/>
        </w:rPr>
        <w:t>12.8%</w:t>
      </w:r>
      <w:r>
        <w:rPr>
          <w:rFonts w:ascii="Times New Roman" w:eastAsia="標楷體" w:hAnsi="Times New Roman" w:hint="eastAsia"/>
          <w:sz w:val="28"/>
          <w:szCs w:val="28"/>
        </w:rPr>
        <w:t>（如表</w:t>
      </w:r>
      <w:r>
        <w:rPr>
          <w:rFonts w:ascii="Times New Roman" w:eastAsia="標楷體" w:hAnsi="Times New Roman" w:hint="eastAsia"/>
          <w:sz w:val="28"/>
          <w:szCs w:val="28"/>
        </w:rPr>
        <w:t>2</w:t>
      </w:r>
      <w:r>
        <w:rPr>
          <w:rFonts w:ascii="Times New Roman" w:eastAsia="標楷體" w:hAnsi="Times New Roman" w:hint="eastAsia"/>
          <w:sz w:val="28"/>
          <w:szCs w:val="28"/>
        </w:rPr>
        <w:t>）。</w:t>
      </w:r>
      <w:r w:rsidRPr="00FD66AD">
        <w:rPr>
          <w:rFonts w:ascii="Times New Roman" w:eastAsia="標楷體" w:hAnsi="Times New Roman" w:hint="eastAsia"/>
          <w:sz w:val="28"/>
          <w:szCs w:val="28"/>
        </w:rPr>
        <w:t>實體業者除推出電商平台外，</w:t>
      </w:r>
      <w:r>
        <w:rPr>
          <w:rFonts w:ascii="Times New Roman" w:eastAsia="標楷體" w:hAnsi="Times New Roman" w:hint="eastAsia"/>
          <w:sz w:val="28"/>
          <w:szCs w:val="28"/>
        </w:rPr>
        <w:t>為兼顧實體與虛擬通路，</w:t>
      </w:r>
      <w:r w:rsidRPr="00FD66AD">
        <w:rPr>
          <w:rFonts w:ascii="Times New Roman" w:eastAsia="標楷體" w:hAnsi="Times New Roman" w:hint="eastAsia"/>
          <w:sz w:val="28"/>
          <w:szCs w:val="28"/>
        </w:rPr>
        <w:t>同時將</w:t>
      </w:r>
      <w:proofErr w:type="gramStart"/>
      <w:r w:rsidRPr="00FD66AD">
        <w:rPr>
          <w:rFonts w:ascii="Times New Roman" w:eastAsia="標楷體" w:hAnsi="Times New Roman" w:hint="eastAsia"/>
          <w:sz w:val="28"/>
          <w:szCs w:val="28"/>
        </w:rPr>
        <w:t>驅動</w:t>
      </w:r>
      <w:r w:rsidRPr="00FD66AD">
        <w:rPr>
          <w:rFonts w:ascii="Times New Roman" w:eastAsia="標楷體" w:hAnsi="Times New Roman"/>
          <w:sz w:val="28"/>
          <w:szCs w:val="28"/>
        </w:rPr>
        <w:t>線上支付</w:t>
      </w:r>
      <w:proofErr w:type="gramEnd"/>
      <w:r w:rsidRPr="00FD66AD">
        <w:rPr>
          <w:rFonts w:ascii="Times New Roman" w:eastAsia="標楷體" w:hAnsi="Times New Roman"/>
          <w:sz w:val="28"/>
          <w:szCs w:val="28"/>
        </w:rPr>
        <w:t>與線下消費</w:t>
      </w:r>
      <w:proofErr w:type="gramStart"/>
      <w:r w:rsidRPr="00FD66AD">
        <w:rPr>
          <w:rFonts w:ascii="Times New Roman" w:eastAsia="標楷體" w:hAnsi="Times New Roman"/>
          <w:sz w:val="28"/>
          <w:szCs w:val="28"/>
        </w:rPr>
        <w:t>（</w:t>
      </w:r>
      <w:proofErr w:type="gramEnd"/>
      <w:r w:rsidRPr="00FD66AD">
        <w:rPr>
          <w:rFonts w:ascii="Times New Roman" w:eastAsia="標楷體" w:hAnsi="Times New Roman"/>
          <w:sz w:val="28"/>
          <w:szCs w:val="28"/>
        </w:rPr>
        <w:t>O2O</w:t>
      </w:r>
      <w:r>
        <w:rPr>
          <w:rFonts w:ascii="Times New Roman" w:eastAsia="標楷體" w:hAnsi="Times New Roman" w:hint="eastAsia"/>
          <w:sz w:val="28"/>
          <w:szCs w:val="28"/>
        </w:rPr>
        <w:t>；</w:t>
      </w:r>
      <w:r>
        <w:rPr>
          <w:rFonts w:ascii="Times New Roman" w:eastAsia="標楷體" w:hAnsi="Times New Roman" w:hint="eastAsia"/>
          <w:sz w:val="28"/>
          <w:szCs w:val="28"/>
        </w:rPr>
        <w:t>Online to Offline</w:t>
      </w:r>
      <w:proofErr w:type="gramStart"/>
      <w:r w:rsidRPr="00FD66AD">
        <w:rPr>
          <w:rFonts w:ascii="Times New Roman" w:eastAsia="標楷體" w:hAnsi="Times New Roman"/>
          <w:sz w:val="28"/>
          <w:szCs w:val="28"/>
        </w:rPr>
        <w:t>）</w:t>
      </w:r>
      <w:proofErr w:type="gramEnd"/>
      <w:r w:rsidRPr="00FD66AD">
        <w:rPr>
          <w:rFonts w:ascii="Times New Roman" w:eastAsia="標楷體" w:hAnsi="Times New Roman" w:hint="eastAsia"/>
          <w:sz w:val="28"/>
          <w:szCs w:val="28"/>
        </w:rPr>
        <w:t>市場進一步發展。</w:t>
      </w:r>
    </w:p>
    <w:p w:rsidR="00E90FD1" w:rsidRPr="00204917" w:rsidRDefault="00E90FD1" w:rsidP="00E90FD1">
      <w:pPr>
        <w:pStyle w:val="afffff"/>
        <w:snapToGrid w:val="0"/>
        <w:spacing w:beforeLines="0" w:line="480" w:lineRule="exact"/>
        <w:ind w:leftChars="0" w:left="95" w:right="91" w:hanging="95"/>
        <w:jc w:val="center"/>
        <w:rPr>
          <w:rFonts w:ascii="Times New Roman" w:eastAsia="標楷體" w:hAnsi="Times New Roman"/>
          <w:sz w:val="28"/>
          <w:szCs w:val="28"/>
        </w:rPr>
      </w:pPr>
      <w:r w:rsidRPr="00204917">
        <w:rPr>
          <w:rFonts w:ascii="Times New Roman" w:eastAsia="標楷體" w:hAnsi="Times New Roman" w:hint="eastAsia"/>
          <w:sz w:val="28"/>
          <w:szCs w:val="28"/>
        </w:rPr>
        <w:t>表</w:t>
      </w:r>
      <w:r>
        <w:rPr>
          <w:rFonts w:ascii="Times New Roman" w:eastAsia="標楷體" w:hAnsi="Times New Roman" w:hint="eastAsia"/>
          <w:sz w:val="28"/>
          <w:szCs w:val="28"/>
        </w:rPr>
        <w:t>2</w:t>
      </w:r>
      <w:r w:rsidRPr="00204917">
        <w:rPr>
          <w:rFonts w:ascii="Times New Roman" w:eastAsia="標楷體" w:hAnsi="Times New Roman" w:hint="eastAsia"/>
          <w:sz w:val="28"/>
          <w:szCs w:val="28"/>
        </w:rPr>
        <w:t>：</w:t>
      </w:r>
      <w:r>
        <w:rPr>
          <w:rFonts w:ascii="Times New Roman" w:eastAsia="標楷體" w:hAnsi="Times New Roman" w:hint="eastAsia"/>
          <w:sz w:val="28"/>
          <w:szCs w:val="28"/>
        </w:rPr>
        <w:t>網路零售營業額占比</w:t>
      </w:r>
    </w:p>
    <w:p w:rsidR="00E90FD1" w:rsidRPr="00204917" w:rsidRDefault="00E90FD1" w:rsidP="00E90FD1">
      <w:pPr>
        <w:pStyle w:val="afffff"/>
        <w:snapToGrid w:val="0"/>
        <w:spacing w:beforeLines="0"/>
        <w:ind w:leftChars="59" w:left="224" w:hanging="82"/>
        <w:jc w:val="right"/>
        <w:rPr>
          <w:rFonts w:ascii="Times New Roman" w:eastAsia="標楷體" w:hAnsi="Times New Roman"/>
        </w:rPr>
      </w:pPr>
      <w:r w:rsidRPr="00204917">
        <w:rPr>
          <w:rFonts w:ascii="Times New Roman" w:eastAsia="標楷體" w:hAnsi="Times New Roman" w:hint="eastAsia"/>
        </w:rPr>
        <w:t>單位：</w:t>
      </w:r>
      <w:r>
        <w:rPr>
          <w:rFonts w:ascii="Times New Roman" w:eastAsia="標楷體" w:hAnsi="Times New Roman" w:hint="eastAsia"/>
        </w:rPr>
        <w:t>%</w:t>
      </w:r>
    </w:p>
    <w:tbl>
      <w:tblPr>
        <w:tblStyle w:val="affff4"/>
        <w:tblW w:w="8501" w:type="dxa"/>
        <w:tblInd w:w="142"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51"/>
        <w:gridCol w:w="1158"/>
        <w:gridCol w:w="1158"/>
        <w:gridCol w:w="1159"/>
        <w:gridCol w:w="1158"/>
        <w:gridCol w:w="1158"/>
        <w:gridCol w:w="1159"/>
      </w:tblGrid>
      <w:tr w:rsidR="005300EC" w:rsidTr="005300EC">
        <w:trPr>
          <w:trHeight w:val="543"/>
          <w:tblHeader/>
        </w:trPr>
        <w:tc>
          <w:tcPr>
            <w:tcW w:w="1551" w:type="dxa"/>
            <w:tcBorders>
              <w:top w:val="single" w:sz="12" w:space="0" w:color="auto"/>
              <w:bottom w:val="single" w:sz="12" w:space="0" w:color="auto"/>
              <w:right w:val="single" w:sz="12" w:space="0" w:color="auto"/>
            </w:tcBorders>
            <w:shd w:val="clear" w:color="auto" w:fill="F2F2F2" w:themeFill="background1" w:themeFillShade="F2"/>
          </w:tcPr>
          <w:p w:rsidR="00E90FD1" w:rsidRPr="006A5234" w:rsidRDefault="00E90FD1" w:rsidP="0099145A">
            <w:pPr>
              <w:spacing w:line="440" w:lineRule="exact"/>
              <w:rPr>
                <w:rFonts w:eastAsia="標楷體"/>
                <w:sz w:val="26"/>
                <w:szCs w:val="26"/>
              </w:rPr>
            </w:pPr>
          </w:p>
        </w:tc>
        <w:tc>
          <w:tcPr>
            <w:tcW w:w="1158" w:type="dxa"/>
            <w:tcBorders>
              <w:top w:val="single" w:sz="12" w:space="0" w:color="auto"/>
              <w:left w:val="single" w:sz="12" w:space="0" w:color="auto"/>
              <w:bottom w:val="single" w:sz="12" w:space="0" w:color="auto"/>
            </w:tcBorders>
            <w:shd w:val="clear" w:color="auto" w:fill="F2F2F2" w:themeFill="background1" w:themeFillShade="F2"/>
          </w:tcPr>
          <w:p w:rsidR="00E90FD1" w:rsidRDefault="00E90FD1" w:rsidP="00E90FD1">
            <w:pPr>
              <w:pStyle w:val="afffff"/>
              <w:spacing w:before="180" w:line="420" w:lineRule="exact"/>
              <w:ind w:leftChars="0" w:left="95" w:hanging="95"/>
              <w:rPr>
                <w:rFonts w:ascii="Times New Roman" w:eastAsia="標楷體" w:hAnsi="Times New Roman"/>
                <w:sz w:val="28"/>
                <w:szCs w:val="28"/>
              </w:rPr>
            </w:pPr>
            <w:r>
              <w:rPr>
                <w:rFonts w:ascii="Times New Roman" w:eastAsia="標楷體" w:hAnsi="Times New Roman" w:hint="eastAsia"/>
                <w:sz w:val="28"/>
                <w:szCs w:val="28"/>
              </w:rPr>
              <w:t>2014</w:t>
            </w:r>
            <w:r>
              <w:rPr>
                <w:rFonts w:ascii="Times New Roman" w:eastAsia="標楷體" w:hAnsi="Times New Roman" w:hint="eastAsia"/>
                <w:sz w:val="28"/>
                <w:szCs w:val="28"/>
              </w:rPr>
              <w:t>年</w:t>
            </w:r>
          </w:p>
        </w:tc>
        <w:tc>
          <w:tcPr>
            <w:tcW w:w="1158" w:type="dxa"/>
            <w:tcBorders>
              <w:top w:val="single" w:sz="12" w:space="0" w:color="auto"/>
              <w:bottom w:val="single" w:sz="12" w:space="0" w:color="auto"/>
            </w:tcBorders>
            <w:shd w:val="clear" w:color="auto" w:fill="F2F2F2" w:themeFill="background1" w:themeFillShade="F2"/>
          </w:tcPr>
          <w:p w:rsidR="00E90FD1" w:rsidRDefault="00E90FD1" w:rsidP="00E90FD1">
            <w:pPr>
              <w:pStyle w:val="afffff"/>
              <w:spacing w:before="180" w:line="420" w:lineRule="exact"/>
              <w:ind w:leftChars="0" w:left="95" w:hanging="95"/>
              <w:rPr>
                <w:rFonts w:ascii="Times New Roman" w:eastAsia="標楷體" w:hAnsi="Times New Roman"/>
                <w:sz w:val="28"/>
                <w:szCs w:val="28"/>
              </w:rPr>
            </w:pPr>
            <w:r>
              <w:rPr>
                <w:rFonts w:ascii="Times New Roman" w:eastAsia="標楷體" w:hAnsi="Times New Roman" w:hint="eastAsia"/>
                <w:sz w:val="28"/>
                <w:szCs w:val="28"/>
              </w:rPr>
              <w:t>2015</w:t>
            </w:r>
            <w:r>
              <w:rPr>
                <w:rFonts w:ascii="Times New Roman" w:eastAsia="標楷體" w:hAnsi="Times New Roman" w:hint="eastAsia"/>
                <w:sz w:val="28"/>
                <w:szCs w:val="28"/>
              </w:rPr>
              <w:t>年</w:t>
            </w:r>
          </w:p>
        </w:tc>
        <w:tc>
          <w:tcPr>
            <w:tcW w:w="1159" w:type="dxa"/>
            <w:tcBorders>
              <w:top w:val="single" w:sz="12" w:space="0" w:color="auto"/>
              <w:bottom w:val="single" w:sz="12" w:space="0" w:color="auto"/>
            </w:tcBorders>
            <w:shd w:val="clear" w:color="auto" w:fill="F2F2F2" w:themeFill="background1" w:themeFillShade="F2"/>
          </w:tcPr>
          <w:p w:rsidR="00E90FD1" w:rsidRDefault="00E90FD1" w:rsidP="00E90FD1">
            <w:pPr>
              <w:pStyle w:val="afffff"/>
              <w:spacing w:before="180" w:line="420" w:lineRule="exact"/>
              <w:ind w:leftChars="0" w:left="95" w:hanging="95"/>
              <w:rPr>
                <w:rFonts w:ascii="Times New Roman" w:eastAsia="標楷體" w:hAnsi="Times New Roman"/>
                <w:sz w:val="28"/>
                <w:szCs w:val="28"/>
              </w:rPr>
            </w:pPr>
            <w:r>
              <w:rPr>
                <w:rFonts w:ascii="Times New Roman" w:eastAsia="標楷體" w:hAnsi="Times New Roman" w:hint="eastAsia"/>
                <w:sz w:val="28"/>
                <w:szCs w:val="28"/>
              </w:rPr>
              <w:t>2016</w:t>
            </w:r>
            <w:r>
              <w:rPr>
                <w:rFonts w:ascii="Times New Roman" w:eastAsia="標楷體" w:hAnsi="Times New Roman" w:hint="eastAsia"/>
                <w:sz w:val="28"/>
                <w:szCs w:val="28"/>
              </w:rPr>
              <w:t>年</w:t>
            </w:r>
          </w:p>
        </w:tc>
        <w:tc>
          <w:tcPr>
            <w:tcW w:w="1158" w:type="dxa"/>
            <w:tcBorders>
              <w:top w:val="single" w:sz="12" w:space="0" w:color="auto"/>
              <w:bottom w:val="single" w:sz="12" w:space="0" w:color="auto"/>
            </w:tcBorders>
            <w:shd w:val="clear" w:color="auto" w:fill="F2F2F2" w:themeFill="background1" w:themeFillShade="F2"/>
          </w:tcPr>
          <w:p w:rsidR="00E90FD1" w:rsidRDefault="00E90FD1" w:rsidP="00E90FD1">
            <w:pPr>
              <w:pStyle w:val="afffff"/>
              <w:spacing w:before="180" w:line="420" w:lineRule="exact"/>
              <w:ind w:leftChars="0" w:left="95" w:hanging="95"/>
              <w:rPr>
                <w:rFonts w:ascii="Times New Roman" w:eastAsia="標楷體" w:hAnsi="Times New Roman"/>
                <w:sz w:val="28"/>
                <w:szCs w:val="28"/>
              </w:rPr>
            </w:pPr>
            <w:r>
              <w:rPr>
                <w:rFonts w:ascii="Times New Roman" w:eastAsia="標楷體" w:hAnsi="Times New Roman" w:hint="eastAsia"/>
                <w:sz w:val="28"/>
                <w:szCs w:val="28"/>
              </w:rPr>
              <w:t>2017</w:t>
            </w:r>
            <w:r>
              <w:rPr>
                <w:rFonts w:ascii="Times New Roman" w:eastAsia="標楷體" w:hAnsi="Times New Roman" w:hint="eastAsia"/>
                <w:sz w:val="28"/>
                <w:szCs w:val="28"/>
              </w:rPr>
              <w:t>年</w:t>
            </w:r>
          </w:p>
        </w:tc>
        <w:tc>
          <w:tcPr>
            <w:tcW w:w="1158" w:type="dxa"/>
            <w:tcBorders>
              <w:top w:val="single" w:sz="12" w:space="0" w:color="auto"/>
              <w:bottom w:val="single" w:sz="12" w:space="0" w:color="auto"/>
            </w:tcBorders>
            <w:shd w:val="clear" w:color="auto" w:fill="F2F2F2" w:themeFill="background1" w:themeFillShade="F2"/>
          </w:tcPr>
          <w:p w:rsidR="00E90FD1" w:rsidRDefault="00E90FD1" w:rsidP="00E90FD1">
            <w:pPr>
              <w:pStyle w:val="afffff"/>
              <w:spacing w:before="180" w:line="420" w:lineRule="exact"/>
              <w:ind w:leftChars="0" w:left="95" w:hanging="95"/>
              <w:rPr>
                <w:rFonts w:ascii="Times New Roman" w:eastAsia="標楷體" w:hAnsi="Times New Roman"/>
                <w:sz w:val="28"/>
                <w:szCs w:val="28"/>
              </w:rPr>
            </w:pPr>
            <w:r>
              <w:rPr>
                <w:rFonts w:ascii="Times New Roman" w:eastAsia="標楷體" w:hAnsi="Times New Roman" w:hint="eastAsia"/>
                <w:sz w:val="28"/>
                <w:szCs w:val="28"/>
              </w:rPr>
              <w:t>2018</w:t>
            </w:r>
            <w:r>
              <w:rPr>
                <w:rFonts w:ascii="Times New Roman" w:eastAsia="標楷體" w:hAnsi="Times New Roman" w:hint="eastAsia"/>
                <w:sz w:val="28"/>
                <w:szCs w:val="28"/>
              </w:rPr>
              <w:t>年</w:t>
            </w:r>
          </w:p>
        </w:tc>
        <w:tc>
          <w:tcPr>
            <w:tcW w:w="1159" w:type="dxa"/>
            <w:tcBorders>
              <w:top w:val="single" w:sz="12" w:space="0" w:color="auto"/>
              <w:bottom w:val="single" w:sz="12" w:space="0" w:color="auto"/>
            </w:tcBorders>
            <w:shd w:val="clear" w:color="auto" w:fill="F2F2F2" w:themeFill="background1" w:themeFillShade="F2"/>
          </w:tcPr>
          <w:p w:rsidR="00E90FD1" w:rsidRDefault="00E90FD1" w:rsidP="00E90FD1">
            <w:pPr>
              <w:pStyle w:val="afffff"/>
              <w:spacing w:before="180" w:line="420" w:lineRule="exact"/>
              <w:ind w:leftChars="0" w:left="95" w:hanging="95"/>
              <w:rPr>
                <w:rFonts w:ascii="Times New Roman" w:eastAsia="標楷體" w:hAnsi="Times New Roman"/>
                <w:sz w:val="28"/>
                <w:szCs w:val="28"/>
              </w:rPr>
            </w:pPr>
            <w:r>
              <w:rPr>
                <w:rFonts w:ascii="Times New Roman" w:eastAsia="標楷體" w:hAnsi="Times New Roman" w:hint="eastAsia"/>
                <w:sz w:val="28"/>
                <w:szCs w:val="28"/>
              </w:rPr>
              <w:t>2019</w:t>
            </w:r>
            <w:r>
              <w:rPr>
                <w:rFonts w:ascii="Times New Roman" w:eastAsia="標楷體" w:hAnsi="Times New Roman" w:hint="eastAsia"/>
                <w:sz w:val="28"/>
                <w:szCs w:val="28"/>
              </w:rPr>
              <w:t>年</w:t>
            </w:r>
          </w:p>
        </w:tc>
      </w:tr>
      <w:tr w:rsidR="005300EC" w:rsidTr="005300EC">
        <w:trPr>
          <w:trHeight w:val="423"/>
        </w:trPr>
        <w:tc>
          <w:tcPr>
            <w:tcW w:w="1551" w:type="dxa"/>
            <w:tcBorders>
              <w:top w:val="single" w:sz="12" w:space="0" w:color="auto"/>
              <w:bottom w:val="single" w:sz="4" w:space="0" w:color="auto"/>
              <w:right w:val="single" w:sz="12" w:space="0" w:color="auto"/>
            </w:tcBorders>
            <w:shd w:val="clear" w:color="auto" w:fill="F2F2F2" w:themeFill="background1" w:themeFillShade="F2"/>
          </w:tcPr>
          <w:p w:rsidR="00E90FD1" w:rsidRPr="006A5234" w:rsidRDefault="00E90FD1" w:rsidP="005300EC">
            <w:pPr>
              <w:snapToGrid w:val="0"/>
              <w:spacing w:line="240" w:lineRule="atLeast"/>
              <w:jc w:val="distribute"/>
              <w:rPr>
                <w:rFonts w:eastAsia="標楷體"/>
                <w:sz w:val="26"/>
                <w:szCs w:val="26"/>
              </w:rPr>
            </w:pPr>
            <w:r>
              <w:rPr>
                <w:rFonts w:eastAsia="標楷體" w:hint="eastAsia"/>
                <w:sz w:val="26"/>
                <w:szCs w:val="26"/>
              </w:rPr>
              <w:t>亞太</w:t>
            </w:r>
          </w:p>
        </w:tc>
        <w:tc>
          <w:tcPr>
            <w:tcW w:w="1158" w:type="dxa"/>
            <w:tcBorders>
              <w:top w:val="single" w:sz="12" w:space="0" w:color="auto"/>
              <w:left w:val="single" w:sz="12" w:space="0" w:color="auto"/>
            </w:tcBorders>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8.2%</w:t>
            </w:r>
          </w:p>
        </w:tc>
        <w:tc>
          <w:tcPr>
            <w:tcW w:w="1158" w:type="dxa"/>
            <w:tcBorders>
              <w:top w:val="single" w:sz="12" w:space="0" w:color="auto"/>
            </w:tcBorders>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10.2%</w:t>
            </w:r>
          </w:p>
        </w:tc>
        <w:tc>
          <w:tcPr>
            <w:tcW w:w="1159" w:type="dxa"/>
            <w:tcBorders>
              <w:top w:val="single" w:sz="12" w:space="0" w:color="auto"/>
            </w:tcBorders>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12.4%</w:t>
            </w:r>
          </w:p>
        </w:tc>
        <w:tc>
          <w:tcPr>
            <w:tcW w:w="1158" w:type="dxa"/>
            <w:tcBorders>
              <w:top w:val="single" w:sz="12" w:space="0" w:color="auto"/>
            </w:tcBorders>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14.9%</w:t>
            </w:r>
          </w:p>
        </w:tc>
        <w:tc>
          <w:tcPr>
            <w:tcW w:w="1158" w:type="dxa"/>
            <w:tcBorders>
              <w:top w:val="single" w:sz="12" w:space="0" w:color="auto"/>
            </w:tcBorders>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17.6%</w:t>
            </w:r>
          </w:p>
        </w:tc>
        <w:tc>
          <w:tcPr>
            <w:tcW w:w="1159" w:type="dxa"/>
            <w:tcBorders>
              <w:top w:val="single" w:sz="12" w:space="0" w:color="auto"/>
            </w:tcBorders>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20.4%</w:t>
            </w:r>
          </w:p>
        </w:tc>
      </w:tr>
      <w:tr w:rsidR="005300EC" w:rsidTr="005300EC">
        <w:trPr>
          <w:trHeight w:val="420"/>
        </w:trPr>
        <w:tc>
          <w:tcPr>
            <w:tcW w:w="1551" w:type="dxa"/>
            <w:tcBorders>
              <w:top w:val="single" w:sz="4" w:space="0" w:color="auto"/>
              <w:bottom w:val="single" w:sz="4" w:space="0" w:color="auto"/>
              <w:right w:val="single" w:sz="12" w:space="0" w:color="auto"/>
            </w:tcBorders>
            <w:shd w:val="clear" w:color="auto" w:fill="F2F2F2" w:themeFill="background1" w:themeFillShade="F2"/>
          </w:tcPr>
          <w:p w:rsidR="00E90FD1" w:rsidRPr="006A5234" w:rsidRDefault="00E90FD1" w:rsidP="005300EC">
            <w:pPr>
              <w:snapToGrid w:val="0"/>
              <w:spacing w:line="240" w:lineRule="atLeast"/>
              <w:jc w:val="distribute"/>
              <w:rPr>
                <w:rFonts w:eastAsia="標楷體"/>
                <w:sz w:val="26"/>
                <w:szCs w:val="26"/>
              </w:rPr>
            </w:pPr>
            <w:r>
              <w:rPr>
                <w:rFonts w:eastAsia="標楷體" w:hint="eastAsia"/>
                <w:sz w:val="26"/>
                <w:szCs w:val="26"/>
              </w:rPr>
              <w:t>西歐</w:t>
            </w:r>
          </w:p>
        </w:tc>
        <w:tc>
          <w:tcPr>
            <w:tcW w:w="1158" w:type="dxa"/>
            <w:tcBorders>
              <w:left w:val="single" w:sz="12" w:space="0" w:color="auto"/>
            </w:tcBorders>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6.7%</w:t>
            </w:r>
          </w:p>
        </w:tc>
        <w:tc>
          <w:tcPr>
            <w:tcW w:w="1158" w:type="dxa"/>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7.5%</w:t>
            </w:r>
          </w:p>
        </w:tc>
        <w:tc>
          <w:tcPr>
            <w:tcW w:w="1159" w:type="dxa"/>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8.2%</w:t>
            </w:r>
          </w:p>
        </w:tc>
        <w:tc>
          <w:tcPr>
            <w:tcW w:w="1158" w:type="dxa"/>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8.9%</w:t>
            </w:r>
          </w:p>
        </w:tc>
        <w:tc>
          <w:tcPr>
            <w:tcW w:w="1158" w:type="dxa"/>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9.6%</w:t>
            </w:r>
          </w:p>
        </w:tc>
        <w:tc>
          <w:tcPr>
            <w:tcW w:w="1159" w:type="dxa"/>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10.2%</w:t>
            </w:r>
          </w:p>
        </w:tc>
      </w:tr>
      <w:tr w:rsidR="005300EC" w:rsidTr="005300EC">
        <w:trPr>
          <w:trHeight w:val="412"/>
        </w:trPr>
        <w:tc>
          <w:tcPr>
            <w:tcW w:w="1551" w:type="dxa"/>
            <w:tcBorders>
              <w:top w:val="single" w:sz="4" w:space="0" w:color="auto"/>
              <w:bottom w:val="single" w:sz="4" w:space="0" w:color="auto"/>
              <w:right w:val="single" w:sz="12" w:space="0" w:color="auto"/>
            </w:tcBorders>
            <w:shd w:val="clear" w:color="auto" w:fill="F2F2F2" w:themeFill="background1" w:themeFillShade="F2"/>
          </w:tcPr>
          <w:p w:rsidR="00E90FD1" w:rsidRPr="006A5234" w:rsidRDefault="00E90FD1" w:rsidP="005300EC">
            <w:pPr>
              <w:snapToGrid w:val="0"/>
              <w:spacing w:line="240" w:lineRule="atLeast"/>
              <w:jc w:val="distribute"/>
              <w:rPr>
                <w:rFonts w:eastAsia="標楷體"/>
                <w:sz w:val="26"/>
                <w:szCs w:val="26"/>
              </w:rPr>
            </w:pPr>
            <w:r>
              <w:rPr>
                <w:rFonts w:eastAsia="標楷體" w:hint="eastAsia"/>
                <w:sz w:val="26"/>
                <w:szCs w:val="26"/>
              </w:rPr>
              <w:t>北美</w:t>
            </w:r>
          </w:p>
        </w:tc>
        <w:tc>
          <w:tcPr>
            <w:tcW w:w="1158" w:type="dxa"/>
            <w:tcBorders>
              <w:left w:val="single" w:sz="12" w:space="0" w:color="auto"/>
            </w:tcBorders>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6.3%</w:t>
            </w:r>
          </w:p>
        </w:tc>
        <w:tc>
          <w:tcPr>
            <w:tcW w:w="1158" w:type="dxa"/>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7.0%</w:t>
            </w:r>
          </w:p>
        </w:tc>
        <w:tc>
          <w:tcPr>
            <w:tcW w:w="1159" w:type="dxa"/>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7.7%</w:t>
            </w:r>
          </w:p>
        </w:tc>
        <w:tc>
          <w:tcPr>
            <w:tcW w:w="1158" w:type="dxa"/>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8.3%</w:t>
            </w:r>
          </w:p>
        </w:tc>
        <w:tc>
          <w:tcPr>
            <w:tcW w:w="1158" w:type="dxa"/>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9.0%</w:t>
            </w:r>
          </w:p>
        </w:tc>
        <w:tc>
          <w:tcPr>
            <w:tcW w:w="1159" w:type="dxa"/>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9.7%</w:t>
            </w:r>
          </w:p>
        </w:tc>
      </w:tr>
      <w:tr w:rsidR="005300EC" w:rsidTr="005300EC">
        <w:trPr>
          <w:trHeight w:val="490"/>
        </w:trPr>
        <w:tc>
          <w:tcPr>
            <w:tcW w:w="1551" w:type="dxa"/>
            <w:tcBorders>
              <w:top w:val="single" w:sz="4" w:space="0" w:color="auto"/>
              <w:bottom w:val="single" w:sz="4" w:space="0" w:color="auto"/>
              <w:right w:val="single" w:sz="12" w:space="0" w:color="auto"/>
            </w:tcBorders>
            <w:shd w:val="clear" w:color="auto" w:fill="F2F2F2" w:themeFill="background1" w:themeFillShade="F2"/>
          </w:tcPr>
          <w:p w:rsidR="00E90FD1" w:rsidRPr="006A5234" w:rsidRDefault="00E90FD1" w:rsidP="005300EC">
            <w:pPr>
              <w:snapToGrid w:val="0"/>
              <w:spacing w:line="240" w:lineRule="atLeast"/>
              <w:jc w:val="distribute"/>
              <w:rPr>
                <w:rFonts w:eastAsia="標楷體"/>
                <w:sz w:val="26"/>
                <w:szCs w:val="26"/>
              </w:rPr>
            </w:pPr>
            <w:r>
              <w:rPr>
                <w:rFonts w:eastAsia="標楷體" w:hint="eastAsia"/>
                <w:sz w:val="26"/>
                <w:szCs w:val="26"/>
              </w:rPr>
              <w:lastRenderedPageBreak/>
              <w:t>中東歐</w:t>
            </w:r>
          </w:p>
        </w:tc>
        <w:tc>
          <w:tcPr>
            <w:tcW w:w="1158" w:type="dxa"/>
            <w:tcBorders>
              <w:left w:val="single" w:sz="12" w:space="0" w:color="auto"/>
            </w:tcBorders>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2.6%</w:t>
            </w:r>
          </w:p>
        </w:tc>
        <w:tc>
          <w:tcPr>
            <w:tcW w:w="1158" w:type="dxa"/>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3.0%</w:t>
            </w:r>
          </w:p>
        </w:tc>
        <w:tc>
          <w:tcPr>
            <w:tcW w:w="1159" w:type="dxa"/>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3.4%</w:t>
            </w:r>
          </w:p>
        </w:tc>
        <w:tc>
          <w:tcPr>
            <w:tcW w:w="1158" w:type="dxa"/>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3.9%</w:t>
            </w:r>
          </w:p>
        </w:tc>
        <w:tc>
          <w:tcPr>
            <w:tcW w:w="1158" w:type="dxa"/>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4.2%</w:t>
            </w:r>
          </w:p>
        </w:tc>
        <w:tc>
          <w:tcPr>
            <w:tcW w:w="1159" w:type="dxa"/>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4.6%</w:t>
            </w:r>
          </w:p>
        </w:tc>
      </w:tr>
      <w:tr w:rsidR="005300EC" w:rsidTr="005300EC">
        <w:trPr>
          <w:trHeight w:val="398"/>
        </w:trPr>
        <w:tc>
          <w:tcPr>
            <w:tcW w:w="1551" w:type="dxa"/>
            <w:tcBorders>
              <w:top w:val="single" w:sz="4" w:space="0" w:color="auto"/>
              <w:bottom w:val="single" w:sz="4" w:space="0" w:color="auto"/>
              <w:right w:val="single" w:sz="12" w:space="0" w:color="auto"/>
            </w:tcBorders>
            <w:shd w:val="clear" w:color="auto" w:fill="F2F2F2" w:themeFill="background1" w:themeFillShade="F2"/>
          </w:tcPr>
          <w:p w:rsidR="00E90FD1" w:rsidRPr="006A5234" w:rsidRDefault="00E90FD1" w:rsidP="005300EC">
            <w:pPr>
              <w:snapToGrid w:val="0"/>
              <w:spacing w:line="240" w:lineRule="atLeast"/>
              <w:jc w:val="distribute"/>
              <w:rPr>
                <w:rFonts w:eastAsia="標楷體"/>
                <w:sz w:val="26"/>
                <w:szCs w:val="26"/>
              </w:rPr>
            </w:pPr>
            <w:r>
              <w:rPr>
                <w:rFonts w:eastAsia="標楷體" w:hint="eastAsia"/>
                <w:sz w:val="26"/>
                <w:szCs w:val="26"/>
              </w:rPr>
              <w:t>拉丁美洲</w:t>
            </w:r>
          </w:p>
        </w:tc>
        <w:tc>
          <w:tcPr>
            <w:tcW w:w="1158" w:type="dxa"/>
            <w:tcBorders>
              <w:left w:val="single" w:sz="12" w:space="0" w:color="auto"/>
            </w:tcBorders>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1.9%</w:t>
            </w:r>
          </w:p>
        </w:tc>
        <w:tc>
          <w:tcPr>
            <w:tcW w:w="1158" w:type="dxa"/>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2.2%</w:t>
            </w:r>
          </w:p>
        </w:tc>
        <w:tc>
          <w:tcPr>
            <w:tcW w:w="1159" w:type="dxa"/>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2.6%</w:t>
            </w:r>
          </w:p>
        </w:tc>
        <w:tc>
          <w:tcPr>
            <w:tcW w:w="1158" w:type="dxa"/>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3.0%</w:t>
            </w:r>
          </w:p>
        </w:tc>
        <w:tc>
          <w:tcPr>
            <w:tcW w:w="1158" w:type="dxa"/>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3.2%</w:t>
            </w:r>
          </w:p>
        </w:tc>
        <w:tc>
          <w:tcPr>
            <w:tcW w:w="1159" w:type="dxa"/>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3.5%</w:t>
            </w:r>
          </w:p>
        </w:tc>
      </w:tr>
      <w:tr w:rsidR="005300EC" w:rsidTr="005300EC">
        <w:trPr>
          <w:trHeight w:val="417"/>
        </w:trPr>
        <w:tc>
          <w:tcPr>
            <w:tcW w:w="1551" w:type="dxa"/>
            <w:tcBorders>
              <w:top w:val="single" w:sz="4" w:space="0" w:color="auto"/>
              <w:bottom w:val="single" w:sz="12" w:space="0" w:color="auto"/>
              <w:right w:val="single" w:sz="12" w:space="0" w:color="auto"/>
            </w:tcBorders>
            <w:shd w:val="clear" w:color="auto" w:fill="F2F2F2" w:themeFill="background1" w:themeFillShade="F2"/>
          </w:tcPr>
          <w:p w:rsidR="00E90FD1" w:rsidRPr="006A5234" w:rsidRDefault="00E90FD1" w:rsidP="005300EC">
            <w:pPr>
              <w:snapToGrid w:val="0"/>
              <w:spacing w:line="240" w:lineRule="atLeast"/>
              <w:jc w:val="distribute"/>
              <w:rPr>
                <w:rFonts w:eastAsia="標楷體"/>
                <w:sz w:val="26"/>
                <w:szCs w:val="26"/>
              </w:rPr>
            </w:pPr>
            <w:r>
              <w:rPr>
                <w:rFonts w:eastAsia="標楷體" w:hint="eastAsia"/>
                <w:sz w:val="26"/>
                <w:szCs w:val="26"/>
              </w:rPr>
              <w:t>中東非洲</w:t>
            </w:r>
          </w:p>
        </w:tc>
        <w:tc>
          <w:tcPr>
            <w:tcW w:w="1158" w:type="dxa"/>
            <w:tcBorders>
              <w:left w:val="single" w:sz="12" w:space="0" w:color="auto"/>
              <w:bottom w:val="single" w:sz="12" w:space="0" w:color="auto"/>
            </w:tcBorders>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1.6%</w:t>
            </w:r>
          </w:p>
        </w:tc>
        <w:tc>
          <w:tcPr>
            <w:tcW w:w="1158" w:type="dxa"/>
            <w:tcBorders>
              <w:bottom w:val="single" w:sz="12" w:space="0" w:color="auto"/>
            </w:tcBorders>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1.7%</w:t>
            </w:r>
          </w:p>
        </w:tc>
        <w:tc>
          <w:tcPr>
            <w:tcW w:w="1159" w:type="dxa"/>
            <w:tcBorders>
              <w:bottom w:val="single" w:sz="12" w:space="0" w:color="auto"/>
            </w:tcBorders>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1.8%</w:t>
            </w:r>
          </w:p>
        </w:tc>
        <w:tc>
          <w:tcPr>
            <w:tcW w:w="1158" w:type="dxa"/>
            <w:tcBorders>
              <w:bottom w:val="single" w:sz="12" w:space="0" w:color="auto"/>
            </w:tcBorders>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1.9%</w:t>
            </w:r>
          </w:p>
        </w:tc>
        <w:tc>
          <w:tcPr>
            <w:tcW w:w="1158" w:type="dxa"/>
            <w:tcBorders>
              <w:bottom w:val="single" w:sz="12" w:space="0" w:color="auto"/>
            </w:tcBorders>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2.0%</w:t>
            </w:r>
          </w:p>
        </w:tc>
        <w:tc>
          <w:tcPr>
            <w:tcW w:w="1159" w:type="dxa"/>
            <w:tcBorders>
              <w:bottom w:val="single" w:sz="12" w:space="0" w:color="auto"/>
            </w:tcBorders>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2.1%</w:t>
            </w:r>
          </w:p>
        </w:tc>
      </w:tr>
      <w:tr w:rsidR="005300EC" w:rsidTr="005300EC">
        <w:trPr>
          <w:trHeight w:val="389"/>
        </w:trPr>
        <w:tc>
          <w:tcPr>
            <w:tcW w:w="1551" w:type="dxa"/>
            <w:tcBorders>
              <w:top w:val="single" w:sz="12" w:space="0" w:color="auto"/>
              <w:bottom w:val="single" w:sz="12" w:space="0" w:color="auto"/>
              <w:right w:val="single" w:sz="12" w:space="0" w:color="auto"/>
            </w:tcBorders>
            <w:shd w:val="clear" w:color="auto" w:fill="F2F2F2" w:themeFill="background1" w:themeFillShade="F2"/>
          </w:tcPr>
          <w:p w:rsidR="00E90FD1" w:rsidRPr="006A5234" w:rsidRDefault="00E90FD1" w:rsidP="005300EC">
            <w:pPr>
              <w:snapToGrid w:val="0"/>
              <w:spacing w:line="240" w:lineRule="atLeast"/>
              <w:jc w:val="distribute"/>
              <w:rPr>
                <w:rFonts w:eastAsia="標楷體"/>
                <w:sz w:val="26"/>
                <w:szCs w:val="26"/>
              </w:rPr>
            </w:pPr>
            <w:r>
              <w:rPr>
                <w:rFonts w:eastAsia="標楷體" w:hint="eastAsia"/>
                <w:sz w:val="26"/>
                <w:szCs w:val="26"/>
              </w:rPr>
              <w:t>全球</w:t>
            </w:r>
          </w:p>
        </w:tc>
        <w:tc>
          <w:tcPr>
            <w:tcW w:w="1158" w:type="dxa"/>
            <w:tcBorders>
              <w:top w:val="single" w:sz="12" w:space="0" w:color="auto"/>
              <w:left w:val="single" w:sz="12" w:space="0" w:color="auto"/>
              <w:bottom w:val="single" w:sz="12" w:space="0" w:color="auto"/>
            </w:tcBorders>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6.3%</w:t>
            </w:r>
          </w:p>
        </w:tc>
        <w:tc>
          <w:tcPr>
            <w:tcW w:w="1158" w:type="dxa"/>
            <w:tcBorders>
              <w:top w:val="single" w:sz="12" w:space="0" w:color="auto"/>
              <w:bottom w:val="single" w:sz="12" w:space="0" w:color="auto"/>
            </w:tcBorders>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7.4%</w:t>
            </w:r>
          </w:p>
        </w:tc>
        <w:tc>
          <w:tcPr>
            <w:tcW w:w="1159" w:type="dxa"/>
            <w:tcBorders>
              <w:top w:val="single" w:sz="12" w:space="0" w:color="auto"/>
              <w:bottom w:val="single" w:sz="12" w:space="0" w:color="auto"/>
            </w:tcBorders>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8.6%</w:t>
            </w:r>
          </w:p>
        </w:tc>
        <w:tc>
          <w:tcPr>
            <w:tcW w:w="1158" w:type="dxa"/>
            <w:tcBorders>
              <w:top w:val="single" w:sz="12" w:space="0" w:color="auto"/>
              <w:bottom w:val="single" w:sz="12" w:space="0" w:color="auto"/>
            </w:tcBorders>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9.9%</w:t>
            </w:r>
          </w:p>
        </w:tc>
        <w:tc>
          <w:tcPr>
            <w:tcW w:w="1158" w:type="dxa"/>
            <w:tcBorders>
              <w:top w:val="single" w:sz="12" w:space="0" w:color="auto"/>
              <w:bottom w:val="single" w:sz="12" w:space="0" w:color="auto"/>
            </w:tcBorders>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11.4%</w:t>
            </w:r>
          </w:p>
        </w:tc>
        <w:tc>
          <w:tcPr>
            <w:tcW w:w="1159" w:type="dxa"/>
            <w:tcBorders>
              <w:top w:val="single" w:sz="12" w:space="0" w:color="auto"/>
              <w:bottom w:val="single" w:sz="12" w:space="0" w:color="auto"/>
            </w:tcBorders>
            <w:vAlign w:val="center"/>
          </w:tcPr>
          <w:p w:rsidR="00E90FD1" w:rsidRDefault="00E90FD1" w:rsidP="005300EC">
            <w:pPr>
              <w:pStyle w:val="afffff"/>
              <w:snapToGrid w:val="0"/>
              <w:spacing w:beforeLines="0" w:line="240" w:lineRule="atLeast"/>
              <w:ind w:leftChars="0" w:left="95" w:hanging="95"/>
              <w:jc w:val="center"/>
              <w:rPr>
                <w:rFonts w:ascii="Times New Roman" w:eastAsia="標楷體" w:hAnsi="Times New Roman"/>
                <w:sz w:val="28"/>
                <w:szCs w:val="28"/>
              </w:rPr>
            </w:pPr>
            <w:r>
              <w:rPr>
                <w:rFonts w:ascii="Times New Roman" w:eastAsia="標楷體" w:hAnsi="Times New Roman" w:hint="eastAsia"/>
                <w:sz w:val="28"/>
                <w:szCs w:val="28"/>
              </w:rPr>
              <w:t>12.8%</w:t>
            </w:r>
          </w:p>
        </w:tc>
      </w:tr>
    </w:tbl>
    <w:p w:rsidR="00E90FD1" w:rsidRDefault="00E90FD1" w:rsidP="005300EC">
      <w:pPr>
        <w:pStyle w:val="afffff"/>
        <w:snapToGrid w:val="0"/>
        <w:spacing w:beforeLines="0" w:line="420" w:lineRule="exact"/>
        <w:ind w:leftChars="59" w:left="230" w:hanging="88"/>
        <w:rPr>
          <w:rFonts w:ascii="Times New Roman" w:eastAsia="標楷體" w:hAnsi="Times New Roman"/>
          <w:sz w:val="26"/>
          <w:szCs w:val="26"/>
        </w:rPr>
      </w:pPr>
      <w:r w:rsidRPr="00204917">
        <w:rPr>
          <w:rFonts w:ascii="Times New Roman" w:eastAsia="標楷體" w:hAnsi="Times New Roman" w:hint="eastAsia"/>
          <w:sz w:val="26"/>
          <w:szCs w:val="26"/>
        </w:rPr>
        <w:t>資料來源：</w:t>
      </w:r>
      <w:proofErr w:type="gramStart"/>
      <w:r w:rsidRPr="00204917">
        <w:rPr>
          <w:rFonts w:ascii="Times New Roman" w:eastAsia="標楷體" w:hAnsi="Times New Roman" w:hint="eastAsia"/>
          <w:sz w:val="26"/>
          <w:szCs w:val="26"/>
        </w:rPr>
        <w:t>eMarketer</w:t>
      </w:r>
      <w:proofErr w:type="gramEnd"/>
      <w:r w:rsidRPr="00204917">
        <w:rPr>
          <w:rFonts w:ascii="Times New Roman" w:eastAsia="標楷體" w:hAnsi="Times New Roman" w:hint="eastAsia"/>
          <w:sz w:val="26"/>
          <w:szCs w:val="26"/>
        </w:rPr>
        <w:t xml:space="preserve"> (2015/12)</w:t>
      </w:r>
    </w:p>
    <w:p w:rsidR="00E90FD1" w:rsidRPr="00EE45FC" w:rsidRDefault="00E90FD1" w:rsidP="00E90FD1">
      <w:pPr>
        <w:pStyle w:val="afffff"/>
        <w:widowControl/>
        <w:numPr>
          <w:ilvl w:val="0"/>
          <w:numId w:val="25"/>
        </w:numPr>
        <w:spacing w:before="180" w:line="580" w:lineRule="exact"/>
        <w:ind w:leftChars="0" w:firstLineChars="0"/>
        <w:jc w:val="left"/>
        <w:rPr>
          <w:rFonts w:ascii="Times New Roman" w:eastAsia="標楷體" w:hAnsi="Times New Roman"/>
          <w:b/>
          <w:sz w:val="28"/>
          <w:szCs w:val="28"/>
        </w:rPr>
      </w:pPr>
      <w:r w:rsidRPr="00EE45FC">
        <w:rPr>
          <w:rFonts w:ascii="Times New Roman" w:eastAsia="標楷體" w:hAnsi="Times New Roman" w:hint="eastAsia"/>
          <w:b/>
          <w:sz w:val="28"/>
          <w:szCs w:val="28"/>
        </w:rPr>
        <w:t>我國電商市場發展</w:t>
      </w:r>
      <w:r>
        <w:rPr>
          <w:rFonts w:ascii="Times New Roman" w:eastAsia="標楷體" w:hAnsi="Times New Roman" w:hint="eastAsia"/>
          <w:b/>
          <w:sz w:val="28"/>
          <w:szCs w:val="28"/>
        </w:rPr>
        <w:t>現況</w:t>
      </w:r>
    </w:p>
    <w:p w:rsidR="00E90FD1" w:rsidRPr="00AD54ED" w:rsidRDefault="00E90FD1" w:rsidP="00E90FD1">
      <w:pPr>
        <w:spacing w:beforeLines="50" w:before="180" w:line="580" w:lineRule="exact"/>
        <w:ind w:leftChars="59" w:left="142"/>
        <w:rPr>
          <w:rFonts w:eastAsia="標楷體"/>
          <w:b/>
          <w:sz w:val="28"/>
          <w:szCs w:val="28"/>
        </w:rPr>
      </w:pPr>
      <w:r w:rsidRPr="00AD54ED">
        <w:rPr>
          <w:rFonts w:eastAsia="標楷體" w:hint="eastAsia"/>
          <w:b/>
          <w:sz w:val="28"/>
          <w:szCs w:val="28"/>
        </w:rPr>
        <w:t>(</w:t>
      </w:r>
      <w:proofErr w:type="gramStart"/>
      <w:r w:rsidRPr="00AD54ED">
        <w:rPr>
          <w:rFonts w:eastAsia="標楷體" w:hint="eastAsia"/>
          <w:b/>
          <w:sz w:val="28"/>
          <w:szCs w:val="28"/>
        </w:rPr>
        <w:t>一</w:t>
      </w:r>
      <w:proofErr w:type="gramEnd"/>
      <w:r w:rsidRPr="00AD54ED">
        <w:rPr>
          <w:rFonts w:eastAsia="標楷體" w:hint="eastAsia"/>
          <w:b/>
          <w:sz w:val="28"/>
          <w:szCs w:val="28"/>
        </w:rPr>
        <w:t xml:space="preserve">) </w:t>
      </w:r>
      <w:r>
        <w:rPr>
          <w:rFonts w:eastAsia="標楷體" w:hint="eastAsia"/>
          <w:b/>
          <w:sz w:val="28"/>
          <w:szCs w:val="28"/>
        </w:rPr>
        <w:t xml:space="preserve"> 2015</w:t>
      </w:r>
      <w:r>
        <w:rPr>
          <w:rFonts w:eastAsia="標楷體" w:hint="eastAsia"/>
          <w:b/>
          <w:sz w:val="28"/>
          <w:szCs w:val="28"/>
        </w:rPr>
        <w:t>年突破</w:t>
      </w:r>
      <w:r w:rsidRPr="00AD54ED">
        <w:rPr>
          <w:rFonts w:eastAsia="標楷體" w:hint="eastAsia"/>
          <w:b/>
          <w:sz w:val="28"/>
          <w:szCs w:val="28"/>
        </w:rPr>
        <w:t>兆元，</w:t>
      </w:r>
      <w:r>
        <w:rPr>
          <w:rFonts w:eastAsia="標楷體" w:hint="eastAsia"/>
          <w:b/>
          <w:sz w:val="28"/>
          <w:szCs w:val="28"/>
        </w:rPr>
        <w:t>未來</w:t>
      </w:r>
      <w:r w:rsidRPr="00132436">
        <w:rPr>
          <w:rFonts w:eastAsia="標楷體"/>
          <w:b/>
          <w:sz w:val="28"/>
          <w:szCs w:val="28"/>
        </w:rPr>
        <w:t>深具</w:t>
      </w:r>
      <w:r w:rsidRPr="007860DE">
        <w:rPr>
          <w:rFonts w:eastAsia="標楷體" w:hint="eastAsia"/>
          <w:b/>
          <w:bCs/>
          <w:sz w:val="28"/>
          <w:szCs w:val="28"/>
        </w:rPr>
        <w:t>發展</w:t>
      </w:r>
      <w:r w:rsidRPr="007860DE">
        <w:rPr>
          <w:rFonts w:eastAsia="標楷體"/>
          <w:b/>
          <w:bCs/>
          <w:sz w:val="28"/>
          <w:szCs w:val="28"/>
        </w:rPr>
        <w:t>潛力</w:t>
      </w:r>
    </w:p>
    <w:p w:rsidR="00E90FD1" w:rsidRDefault="00E90FD1" w:rsidP="00E90FD1">
      <w:pPr>
        <w:spacing w:beforeLines="50" w:before="180" w:line="580" w:lineRule="exact"/>
        <w:ind w:leftChars="59" w:left="142"/>
        <w:jc w:val="both"/>
        <w:rPr>
          <w:rFonts w:eastAsia="標楷體"/>
          <w:bCs/>
          <w:sz w:val="28"/>
          <w:szCs w:val="28"/>
        </w:rPr>
      </w:pPr>
      <w:r w:rsidRPr="00AD54ED">
        <w:rPr>
          <w:rFonts w:eastAsia="標楷體" w:hint="eastAsia"/>
          <w:bCs/>
          <w:sz w:val="28"/>
          <w:szCs w:val="28"/>
        </w:rPr>
        <w:t xml:space="preserve">    </w:t>
      </w:r>
      <w:r w:rsidRPr="000C5883">
        <w:rPr>
          <w:rFonts w:eastAsia="標楷體"/>
          <w:bCs/>
          <w:sz w:val="28"/>
          <w:szCs w:val="28"/>
        </w:rPr>
        <w:t>根據</w:t>
      </w:r>
      <w:r w:rsidRPr="000C5883">
        <w:rPr>
          <w:rFonts w:eastAsia="標楷體" w:hint="eastAsia"/>
          <w:bCs/>
          <w:sz w:val="28"/>
          <w:szCs w:val="28"/>
        </w:rPr>
        <w:t>世界經濟論壇</w:t>
      </w:r>
      <w:r>
        <w:rPr>
          <w:rFonts w:eastAsia="標楷體" w:hint="eastAsia"/>
          <w:bCs/>
          <w:sz w:val="28"/>
          <w:szCs w:val="28"/>
        </w:rPr>
        <w:t>（</w:t>
      </w:r>
      <w:r w:rsidRPr="000C5883">
        <w:rPr>
          <w:rFonts w:eastAsia="標楷體"/>
          <w:bCs/>
          <w:sz w:val="28"/>
          <w:szCs w:val="28"/>
        </w:rPr>
        <w:t>WEF</w:t>
      </w:r>
      <w:r>
        <w:rPr>
          <w:rFonts w:eastAsia="標楷體" w:hint="eastAsia"/>
          <w:bCs/>
          <w:sz w:val="28"/>
          <w:szCs w:val="28"/>
        </w:rPr>
        <w:t>）</w:t>
      </w:r>
      <w:r w:rsidRPr="000C5883">
        <w:rPr>
          <w:rFonts w:eastAsia="標楷體"/>
          <w:bCs/>
          <w:sz w:val="28"/>
          <w:szCs w:val="28"/>
        </w:rPr>
        <w:t xml:space="preserve"> </w:t>
      </w:r>
      <w:r w:rsidRPr="000C5883">
        <w:rPr>
          <w:rFonts w:eastAsia="標楷體"/>
          <w:bCs/>
          <w:sz w:val="28"/>
          <w:szCs w:val="28"/>
        </w:rPr>
        <w:t>所公布的</w:t>
      </w:r>
      <w:r w:rsidRPr="000C5883">
        <w:rPr>
          <w:rFonts w:eastAsia="標楷體"/>
          <w:bCs/>
          <w:sz w:val="28"/>
          <w:szCs w:val="28"/>
        </w:rPr>
        <w:t xml:space="preserve"> 201</w:t>
      </w:r>
      <w:r w:rsidRPr="000C5883">
        <w:rPr>
          <w:rFonts w:eastAsia="標楷體" w:hint="eastAsia"/>
          <w:bCs/>
          <w:sz w:val="28"/>
          <w:szCs w:val="28"/>
        </w:rPr>
        <w:t>5</w:t>
      </w:r>
      <w:r w:rsidRPr="000C5883">
        <w:rPr>
          <w:rFonts w:eastAsia="標楷體"/>
          <w:bCs/>
          <w:sz w:val="28"/>
          <w:szCs w:val="28"/>
        </w:rPr>
        <w:t xml:space="preserve"> </w:t>
      </w:r>
      <w:r w:rsidRPr="000C5883">
        <w:rPr>
          <w:rFonts w:eastAsia="標楷體"/>
          <w:bCs/>
          <w:sz w:val="28"/>
          <w:szCs w:val="28"/>
        </w:rPr>
        <w:t>年全球網路整備度排名，</w:t>
      </w:r>
      <w:r w:rsidRPr="000C5883">
        <w:rPr>
          <w:rFonts w:eastAsia="標楷體" w:hint="eastAsia"/>
          <w:bCs/>
          <w:sz w:val="28"/>
          <w:szCs w:val="28"/>
        </w:rPr>
        <w:t>我國</w:t>
      </w:r>
      <w:r w:rsidRPr="000C5883">
        <w:rPr>
          <w:rFonts w:eastAsia="標楷體"/>
          <w:bCs/>
          <w:sz w:val="28"/>
          <w:szCs w:val="28"/>
        </w:rPr>
        <w:t>在</w:t>
      </w:r>
      <w:r w:rsidRPr="000C5883">
        <w:rPr>
          <w:rFonts w:eastAsia="標楷體"/>
          <w:bCs/>
          <w:sz w:val="28"/>
          <w:szCs w:val="28"/>
        </w:rPr>
        <w:t xml:space="preserve"> 143</w:t>
      </w:r>
      <w:r w:rsidRPr="000C5883">
        <w:rPr>
          <w:rFonts w:eastAsia="標楷體"/>
          <w:bCs/>
          <w:sz w:val="28"/>
          <w:szCs w:val="28"/>
        </w:rPr>
        <w:t>個國家或地區中排名第</w:t>
      </w:r>
      <w:r w:rsidRPr="000C5883">
        <w:rPr>
          <w:rFonts w:eastAsia="標楷體"/>
          <w:bCs/>
          <w:sz w:val="28"/>
          <w:szCs w:val="28"/>
        </w:rPr>
        <w:t>18</w:t>
      </w:r>
      <w:r w:rsidRPr="000C5883">
        <w:rPr>
          <w:rFonts w:eastAsia="標楷體"/>
          <w:bCs/>
          <w:sz w:val="28"/>
          <w:szCs w:val="28"/>
        </w:rPr>
        <w:t>，</w:t>
      </w:r>
      <w:r w:rsidRPr="000C5883">
        <w:rPr>
          <w:rFonts w:eastAsia="標楷體" w:hint="eastAsia"/>
          <w:bCs/>
          <w:sz w:val="28"/>
          <w:szCs w:val="28"/>
        </w:rPr>
        <w:t>亞洲各國僅次於新加坡（</w:t>
      </w:r>
      <w:r w:rsidRPr="000C5883">
        <w:rPr>
          <w:rFonts w:eastAsia="標楷體" w:hint="eastAsia"/>
          <w:bCs/>
          <w:sz w:val="28"/>
          <w:szCs w:val="28"/>
        </w:rPr>
        <w:t>1</w:t>
      </w:r>
      <w:r w:rsidRPr="000C5883">
        <w:rPr>
          <w:rFonts w:eastAsia="標楷體" w:hint="eastAsia"/>
          <w:bCs/>
          <w:sz w:val="28"/>
          <w:szCs w:val="28"/>
        </w:rPr>
        <w:t>）、日本（</w:t>
      </w:r>
      <w:r w:rsidRPr="000C5883">
        <w:rPr>
          <w:rFonts w:eastAsia="標楷體" w:hint="eastAsia"/>
          <w:bCs/>
          <w:sz w:val="28"/>
          <w:szCs w:val="28"/>
        </w:rPr>
        <w:t>10</w:t>
      </w:r>
      <w:r w:rsidRPr="000C5883">
        <w:rPr>
          <w:rFonts w:eastAsia="標楷體" w:hint="eastAsia"/>
          <w:bCs/>
          <w:sz w:val="28"/>
          <w:szCs w:val="28"/>
        </w:rPr>
        <w:t>）、韓國（</w:t>
      </w:r>
      <w:r w:rsidRPr="000C5883">
        <w:rPr>
          <w:rFonts w:eastAsia="標楷體" w:hint="eastAsia"/>
          <w:bCs/>
          <w:sz w:val="28"/>
          <w:szCs w:val="28"/>
        </w:rPr>
        <w:t>12</w:t>
      </w:r>
      <w:r w:rsidRPr="000C5883">
        <w:rPr>
          <w:rFonts w:eastAsia="標楷體" w:hint="eastAsia"/>
          <w:bCs/>
          <w:sz w:val="28"/>
          <w:szCs w:val="28"/>
        </w:rPr>
        <w:t>）、香港（</w:t>
      </w:r>
      <w:r w:rsidRPr="000C5883">
        <w:rPr>
          <w:rFonts w:eastAsia="標楷體" w:hint="eastAsia"/>
          <w:bCs/>
          <w:sz w:val="28"/>
          <w:szCs w:val="28"/>
        </w:rPr>
        <w:t>14</w:t>
      </w:r>
      <w:r w:rsidRPr="000C5883">
        <w:rPr>
          <w:rFonts w:eastAsia="標楷體" w:hint="eastAsia"/>
          <w:bCs/>
          <w:sz w:val="28"/>
          <w:szCs w:val="28"/>
        </w:rPr>
        <w:t>），</w:t>
      </w:r>
      <w:r w:rsidRPr="000C5883">
        <w:rPr>
          <w:rFonts w:eastAsia="標楷體"/>
          <w:bCs/>
          <w:sz w:val="28"/>
          <w:szCs w:val="28"/>
        </w:rPr>
        <w:t>顯示臺灣在網路基礎建設方面十分</w:t>
      </w:r>
      <w:proofErr w:type="gramStart"/>
      <w:r w:rsidRPr="000C5883">
        <w:rPr>
          <w:rFonts w:eastAsia="標楷體"/>
          <w:bCs/>
          <w:sz w:val="28"/>
          <w:szCs w:val="28"/>
        </w:rPr>
        <w:t>健全，</w:t>
      </w:r>
      <w:proofErr w:type="gramEnd"/>
      <w:r>
        <w:rPr>
          <w:rFonts w:eastAsia="標楷體" w:hint="eastAsia"/>
          <w:bCs/>
          <w:sz w:val="28"/>
          <w:szCs w:val="28"/>
        </w:rPr>
        <w:t>提供</w:t>
      </w:r>
      <w:r w:rsidRPr="000C5883">
        <w:rPr>
          <w:rFonts w:eastAsia="標楷體" w:hint="eastAsia"/>
          <w:bCs/>
          <w:sz w:val="28"/>
          <w:szCs w:val="28"/>
        </w:rPr>
        <w:t>了我國電子商務絕佳的發展環境</w:t>
      </w:r>
      <w:r w:rsidRPr="000C5883">
        <w:rPr>
          <w:rFonts w:eastAsia="標楷體"/>
          <w:bCs/>
          <w:sz w:val="28"/>
          <w:szCs w:val="28"/>
        </w:rPr>
        <w:t>。</w:t>
      </w:r>
      <w:r>
        <w:rPr>
          <w:rFonts w:eastAsia="標楷體" w:hint="eastAsia"/>
          <w:bCs/>
          <w:sz w:val="28"/>
          <w:szCs w:val="28"/>
        </w:rPr>
        <w:t>另</w:t>
      </w:r>
      <w:r w:rsidRPr="005A578A">
        <w:rPr>
          <w:rFonts w:eastAsia="標楷體" w:hint="eastAsia"/>
          <w:bCs/>
          <w:sz w:val="28"/>
          <w:szCs w:val="28"/>
        </w:rPr>
        <w:t>傳統零售業</w:t>
      </w:r>
      <w:r>
        <w:rPr>
          <w:rFonts w:eastAsia="標楷體" w:hint="eastAsia"/>
          <w:bCs/>
          <w:sz w:val="28"/>
          <w:szCs w:val="28"/>
        </w:rPr>
        <w:t>開始</w:t>
      </w:r>
      <w:r w:rsidRPr="005A578A">
        <w:rPr>
          <w:rFonts w:eastAsia="標楷體" w:hint="eastAsia"/>
          <w:bCs/>
          <w:sz w:val="28"/>
          <w:szCs w:val="28"/>
        </w:rPr>
        <w:t>加入電子商務經營</w:t>
      </w:r>
      <w:r>
        <w:rPr>
          <w:rFonts w:eastAsia="標楷體" w:hint="eastAsia"/>
          <w:bCs/>
          <w:sz w:val="28"/>
          <w:szCs w:val="28"/>
        </w:rPr>
        <w:t>，</w:t>
      </w:r>
      <w:r w:rsidRPr="005A578A">
        <w:rPr>
          <w:rFonts w:eastAsia="標楷體" w:hint="eastAsia"/>
          <w:bCs/>
          <w:sz w:val="28"/>
          <w:szCs w:val="28"/>
        </w:rPr>
        <w:t>網路購物消費人口與金額穩定上升</w:t>
      </w:r>
      <w:r>
        <w:rPr>
          <w:rFonts w:eastAsia="標楷體" w:hint="eastAsia"/>
          <w:bCs/>
          <w:sz w:val="28"/>
          <w:szCs w:val="28"/>
        </w:rPr>
        <w:t>，</w:t>
      </w:r>
      <w:r w:rsidRPr="005A578A">
        <w:rPr>
          <w:rFonts w:eastAsia="標楷體" w:hint="eastAsia"/>
          <w:bCs/>
          <w:sz w:val="28"/>
          <w:szCs w:val="28"/>
        </w:rPr>
        <w:t>政府對第三方支付服務鬆綁與開放儲值業務，</w:t>
      </w:r>
      <w:r>
        <w:rPr>
          <w:rFonts w:eastAsia="標楷體" w:hint="eastAsia"/>
          <w:bCs/>
          <w:sz w:val="28"/>
          <w:szCs w:val="28"/>
        </w:rPr>
        <w:t>更</w:t>
      </w:r>
      <w:r w:rsidRPr="005A578A">
        <w:rPr>
          <w:rFonts w:eastAsia="標楷體" w:hint="eastAsia"/>
          <w:bCs/>
          <w:sz w:val="28"/>
          <w:szCs w:val="28"/>
        </w:rPr>
        <w:t>提高消費者對於使用電子商務信心，</w:t>
      </w:r>
      <w:r>
        <w:rPr>
          <w:rFonts w:eastAsia="標楷體" w:hint="eastAsia"/>
          <w:bCs/>
          <w:sz w:val="28"/>
          <w:szCs w:val="28"/>
        </w:rPr>
        <w:t>加上</w:t>
      </w:r>
      <w:r w:rsidRPr="005A578A">
        <w:rPr>
          <w:rFonts w:eastAsia="標楷體" w:hint="eastAsia"/>
          <w:bCs/>
          <w:sz w:val="28"/>
          <w:szCs w:val="28"/>
        </w:rPr>
        <w:t>電子商務環境逐漸完備等</w:t>
      </w:r>
      <w:r>
        <w:rPr>
          <w:rFonts w:eastAsia="標楷體" w:hint="eastAsia"/>
          <w:bCs/>
          <w:sz w:val="28"/>
          <w:szCs w:val="28"/>
        </w:rPr>
        <w:t>，均促使我國電子商務呈快速成長，經濟規模逐年提高。</w:t>
      </w:r>
    </w:p>
    <w:p w:rsidR="00E90FD1" w:rsidRDefault="00E90FD1" w:rsidP="00E90FD1">
      <w:pPr>
        <w:spacing w:beforeLines="50" w:before="180" w:afterLines="50" w:after="180" w:line="580" w:lineRule="exact"/>
        <w:ind w:leftChars="59" w:left="142"/>
        <w:jc w:val="both"/>
        <w:rPr>
          <w:rFonts w:eastAsia="標楷體"/>
          <w:bCs/>
          <w:sz w:val="28"/>
          <w:szCs w:val="28"/>
        </w:rPr>
      </w:pPr>
      <w:r>
        <w:rPr>
          <w:rFonts w:eastAsia="標楷體" w:hint="eastAsia"/>
          <w:bCs/>
          <w:sz w:val="28"/>
          <w:szCs w:val="28"/>
        </w:rPr>
        <w:t xml:space="preserve">　　</w:t>
      </w:r>
      <w:r w:rsidRPr="00EA78E9">
        <w:rPr>
          <w:rFonts w:eastAsia="標楷體"/>
          <w:bCs/>
          <w:sz w:val="28"/>
          <w:szCs w:val="28"/>
        </w:rPr>
        <w:t>根據行政院主計總處「</w:t>
      </w:r>
      <w:r w:rsidRPr="00EA78E9">
        <w:rPr>
          <w:rFonts w:eastAsia="標楷體"/>
          <w:bCs/>
          <w:sz w:val="28"/>
          <w:szCs w:val="28"/>
        </w:rPr>
        <w:t xml:space="preserve">100 </w:t>
      </w:r>
      <w:r w:rsidRPr="00EA78E9">
        <w:rPr>
          <w:rFonts w:eastAsia="標楷體"/>
          <w:bCs/>
          <w:sz w:val="28"/>
          <w:szCs w:val="28"/>
        </w:rPr>
        <w:t>年工商及服務業普查」結果，我國企業經營電子商務比重已達</w:t>
      </w:r>
      <w:r w:rsidRPr="00EA78E9">
        <w:rPr>
          <w:rFonts w:eastAsia="標楷體"/>
          <w:bCs/>
          <w:sz w:val="28"/>
          <w:szCs w:val="28"/>
        </w:rPr>
        <w:t xml:space="preserve"> 32.97%</w:t>
      </w:r>
      <w:r w:rsidRPr="00EA78E9">
        <w:rPr>
          <w:rFonts w:eastAsia="標楷體"/>
          <w:bCs/>
          <w:sz w:val="28"/>
          <w:szCs w:val="28"/>
        </w:rPr>
        <w:t>，</w:t>
      </w:r>
      <w:r w:rsidRPr="00EA78E9">
        <w:rPr>
          <w:rFonts w:eastAsia="標楷體"/>
          <w:bCs/>
          <w:sz w:val="28"/>
          <w:szCs w:val="28"/>
        </w:rPr>
        <w:t xml:space="preserve">5 </w:t>
      </w:r>
      <w:r w:rsidRPr="00EA78E9">
        <w:rPr>
          <w:rFonts w:eastAsia="標楷體"/>
          <w:bCs/>
          <w:sz w:val="28"/>
          <w:szCs w:val="28"/>
        </w:rPr>
        <w:t>年間增加</w:t>
      </w:r>
      <w:r w:rsidRPr="00EA78E9">
        <w:rPr>
          <w:rFonts w:eastAsia="標楷體"/>
          <w:bCs/>
          <w:sz w:val="28"/>
          <w:szCs w:val="28"/>
        </w:rPr>
        <w:t xml:space="preserve"> 15.2 </w:t>
      </w:r>
      <w:proofErr w:type="gramStart"/>
      <w:r>
        <w:rPr>
          <w:rFonts w:eastAsia="標楷體"/>
          <w:bCs/>
          <w:sz w:val="28"/>
          <w:szCs w:val="28"/>
        </w:rPr>
        <w:t>個</w:t>
      </w:r>
      <w:proofErr w:type="gramEnd"/>
      <w:r>
        <w:rPr>
          <w:rFonts w:eastAsia="標楷體"/>
          <w:bCs/>
          <w:sz w:val="28"/>
          <w:szCs w:val="28"/>
        </w:rPr>
        <w:t>百分點</w:t>
      </w:r>
      <w:r>
        <w:rPr>
          <w:rFonts w:eastAsia="標楷體" w:hint="eastAsia"/>
          <w:bCs/>
          <w:sz w:val="28"/>
          <w:szCs w:val="28"/>
        </w:rPr>
        <w:t>；資策會對臺灣電子商務產值調查，</w:t>
      </w:r>
      <w:r w:rsidRPr="006C0189">
        <w:rPr>
          <w:rFonts w:eastAsia="標楷體"/>
          <w:bCs/>
          <w:sz w:val="28"/>
          <w:szCs w:val="28"/>
        </w:rPr>
        <w:t>我國</w:t>
      </w:r>
      <w:r w:rsidRPr="006C0189">
        <w:rPr>
          <w:rFonts w:eastAsia="標楷體"/>
          <w:bCs/>
          <w:sz w:val="28"/>
          <w:szCs w:val="28"/>
        </w:rPr>
        <w:t xml:space="preserve"> B2C </w:t>
      </w:r>
      <w:r w:rsidRPr="006C0189">
        <w:rPr>
          <w:rFonts w:eastAsia="標楷體"/>
          <w:bCs/>
          <w:sz w:val="28"/>
          <w:szCs w:val="28"/>
        </w:rPr>
        <w:t>及</w:t>
      </w:r>
      <w:r w:rsidRPr="006C0189">
        <w:rPr>
          <w:rFonts w:eastAsia="標楷體"/>
          <w:bCs/>
          <w:sz w:val="28"/>
          <w:szCs w:val="28"/>
        </w:rPr>
        <w:t xml:space="preserve"> C2C </w:t>
      </w:r>
      <w:r w:rsidRPr="006C0189">
        <w:rPr>
          <w:rFonts w:eastAsia="標楷體"/>
          <w:bCs/>
          <w:sz w:val="28"/>
          <w:szCs w:val="28"/>
        </w:rPr>
        <w:t>電子商務市場規模也以每年</w:t>
      </w:r>
      <w:r>
        <w:rPr>
          <w:rFonts w:eastAsia="標楷體" w:hint="eastAsia"/>
          <w:bCs/>
          <w:sz w:val="28"/>
          <w:szCs w:val="28"/>
        </w:rPr>
        <w:t>兩位數成長，由</w:t>
      </w:r>
      <w:r>
        <w:rPr>
          <w:rFonts w:eastAsia="標楷體" w:hint="eastAsia"/>
          <w:bCs/>
          <w:sz w:val="28"/>
          <w:szCs w:val="28"/>
        </w:rPr>
        <w:t>2012</w:t>
      </w:r>
      <w:r>
        <w:rPr>
          <w:rFonts w:eastAsia="標楷體" w:hint="eastAsia"/>
          <w:bCs/>
          <w:sz w:val="28"/>
          <w:szCs w:val="28"/>
        </w:rPr>
        <w:t>年的</w:t>
      </w:r>
      <w:r>
        <w:rPr>
          <w:rFonts w:eastAsia="標楷體" w:hint="eastAsia"/>
          <w:bCs/>
          <w:sz w:val="28"/>
          <w:szCs w:val="28"/>
        </w:rPr>
        <w:t>6,606</w:t>
      </w:r>
      <w:r>
        <w:rPr>
          <w:rFonts w:eastAsia="標楷體" w:hint="eastAsia"/>
          <w:bCs/>
          <w:sz w:val="28"/>
          <w:szCs w:val="28"/>
        </w:rPr>
        <w:t>億元，上升至</w:t>
      </w:r>
      <w:r>
        <w:rPr>
          <w:rFonts w:eastAsia="標楷體" w:hint="eastAsia"/>
          <w:bCs/>
          <w:sz w:val="28"/>
          <w:szCs w:val="28"/>
        </w:rPr>
        <w:t>2015</w:t>
      </w:r>
      <w:r>
        <w:rPr>
          <w:rFonts w:eastAsia="標楷體" w:hint="eastAsia"/>
          <w:bCs/>
          <w:sz w:val="28"/>
          <w:szCs w:val="28"/>
        </w:rPr>
        <w:t>年的</w:t>
      </w:r>
      <w:r w:rsidRPr="00156E83">
        <w:rPr>
          <w:rFonts w:eastAsia="標楷體" w:hint="eastAsia"/>
          <w:bCs/>
          <w:sz w:val="28"/>
          <w:szCs w:val="28"/>
        </w:rPr>
        <w:t>1</w:t>
      </w:r>
      <w:r w:rsidRPr="00156E83">
        <w:rPr>
          <w:rFonts w:eastAsia="標楷體" w:hint="eastAsia"/>
          <w:bCs/>
          <w:sz w:val="28"/>
          <w:szCs w:val="28"/>
        </w:rPr>
        <w:t>兆零</w:t>
      </w:r>
      <w:r w:rsidRPr="00156E83">
        <w:rPr>
          <w:rFonts w:eastAsia="標楷體" w:hint="eastAsia"/>
          <w:bCs/>
          <w:sz w:val="28"/>
          <w:szCs w:val="28"/>
        </w:rPr>
        <w:t>69</w:t>
      </w:r>
      <w:r w:rsidRPr="00156E83">
        <w:rPr>
          <w:rFonts w:eastAsia="標楷體" w:hint="eastAsia"/>
          <w:bCs/>
          <w:sz w:val="28"/>
          <w:szCs w:val="28"/>
        </w:rPr>
        <w:t>億元</w:t>
      </w:r>
      <w:r>
        <w:rPr>
          <w:rFonts w:eastAsia="標楷體" w:hint="eastAsia"/>
          <w:bCs/>
          <w:sz w:val="28"/>
          <w:szCs w:val="28"/>
        </w:rPr>
        <w:t>（如圖</w:t>
      </w:r>
      <w:r>
        <w:rPr>
          <w:rFonts w:eastAsia="標楷體" w:hint="eastAsia"/>
          <w:bCs/>
          <w:sz w:val="28"/>
          <w:szCs w:val="28"/>
        </w:rPr>
        <w:t>2</w:t>
      </w:r>
      <w:r>
        <w:rPr>
          <w:rFonts w:eastAsia="標楷體" w:hint="eastAsia"/>
          <w:bCs/>
          <w:sz w:val="28"/>
          <w:szCs w:val="28"/>
        </w:rPr>
        <w:t>），</w:t>
      </w:r>
      <w:r w:rsidRPr="00AD54ED">
        <w:rPr>
          <w:rFonts w:eastAsia="標楷體"/>
          <w:bCs/>
          <w:sz w:val="28"/>
          <w:szCs w:val="28"/>
        </w:rPr>
        <w:t>顯</w:t>
      </w:r>
      <w:r>
        <w:rPr>
          <w:rFonts w:eastAsia="標楷體" w:hint="eastAsia"/>
          <w:bCs/>
          <w:sz w:val="28"/>
          <w:szCs w:val="28"/>
        </w:rPr>
        <w:t>示</w:t>
      </w:r>
      <w:r w:rsidRPr="00AD54ED">
        <w:rPr>
          <w:rFonts w:eastAsia="標楷體"/>
          <w:bCs/>
          <w:sz w:val="28"/>
          <w:szCs w:val="28"/>
        </w:rPr>
        <w:t>出</w:t>
      </w:r>
      <w:r w:rsidRPr="00132436">
        <w:rPr>
          <w:rFonts w:eastAsia="標楷體"/>
          <w:bCs/>
          <w:sz w:val="28"/>
          <w:szCs w:val="28"/>
        </w:rPr>
        <w:t>我國電子</w:t>
      </w:r>
      <w:r w:rsidRPr="00EA78E9">
        <w:rPr>
          <w:rFonts w:eastAsia="標楷體"/>
          <w:bCs/>
          <w:sz w:val="28"/>
          <w:szCs w:val="28"/>
        </w:rPr>
        <w:t>商務</w:t>
      </w:r>
      <w:r w:rsidRPr="00EA78E9">
        <w:rPr>
          <w:rFonts w:eastAsia="標楷體"/>
          <w:sz w:val="28"/>
          <w:szCs w:val="28"/>
        </w:rPr>
        <w:t>發展蓬勃</w:t>
      </w:r>
      <w:r>
        <w:rPr>
          <w:rFonts w:eastAsia="標楷體" w:hint="eastAsia"/>
          <w:sz w:val="28"/>
          <w:szCs w:val="28"/>
        </w:rPr>
        <w:t>且快速</w:t>
      </w:r>
      <w:r w:rsidRPr="00EA78E9">
        <w:rPr>
          <w:rFonts w:eastAsia="標楷體" w:hint="eastAsia"/>
          <w:bCs/>
          <w:sz w:val="28"/>
          <w:szCs w:val="28"/>
        </w:rPr>
        <w:t>，</w:t>
      </w:r>
      <w:r>
        <w:rPr>
          <w:rFonts w:eastAsia="標楷體" w:hint="eastAsia"/>
          <w:bCs/>
          <w:sz w:val="28"/>
          <w:szCs w:val="28"/>
        </w:rPr>
        <w:t>並</w:t>
      </w:r>
      <w:r w:rsidRPr="00EA78E9">
        <w:rPr>
          <w:rFonts w:eastAsia="標楷體" w:hint="eastAsia"/>
          <w:bCs/>
          <w:sz w:val="28"/>
          <w:szCs w:val="28"/>
        </w:rPr>
        <w:t>逐漸成為我消費的主要管道之</w:t>
      </w:r>
      <w:proofErr w:type="gramStart"/>
      <w:r w:rsidRPr="00EA78E9">
        <w:rPr>
          <w:rFonts w:eastAsia="標楷體" w:hint="eastAsia"/>
          <w:bCs/>
          <w:sz w:val="28"/>
          <w:szCs w:val="28"/>
        </w:rPr>
        <w:t>一</w:t>
      </w:r>
      <w:proofErr w:type="gramEnd"/>
      <w:r w:rsidRPr="00EA78E9">
        <w:rPr>
          <w:rFonts w:eastAsia="標楷體" w:hint="eastAsia"/>
          <w:bCs/>
          <w:sz w:val="28"/>
          <w:szCs w:val="28"/>
        </w:rPr>
        <w:t>。</w:t>
      </w:r>
    </w:p>
    <w:p w:rsidR="00E90FD1" w:rsidRPr="00FE01E0" w:rsidRDefault="00E90FD1" w:rsidP="00E90FD1">
      <w:pPr>
        <w:spacing w:line="580" w:lineRule="exact"/>
        <w:ind w:leftChars="59" w:left="142"/>
        <w:jc w:val="center"/>
        <w:rPr>
          <w:rFonts w:eastAsia="標楷體"/>
          <w:bCs/>
          <w:sz w:val="28"/>
          <w:szCs w:val="28"/>
        </w:rPr>
      </w:pPr>
      <w:r w:rsidRPr="00FE01E0">
        <w:rPr>
          <w:noProof/>
          <w:sz w:val="28"/>
          <w:szCs w:val="28"/>
        </w:rPr>
        <w:lastRenderedPageBreak/>
        <w:drawing>
          <wp:anchor distT="0" distB="0" distL="114300" distR="114300" simplePos="0" relativeHeight="252430848" behindDoc="0" locked="0" layoutInCell="1" allowOverlap="1" wp14:anchorId="491D3136" wp14:editId="7FF5CE0A">
            <wp:simplePos x="0" y="0"/>
            <wp:positionH relativeFrom="column">
              <wp:posOffset>154305</wp:posOffset>
            </wp:positionH>
            <wp:positionV relativeFrom="paragraph">
              <wp:posOffset>38100</wp:posOffset>
            </wp:positionV>
            <wp:extent cx="5153025" cy="2686050"/>
            <wp:effectExtent l="0" t="0" r="9525" b="19050"/>
            <wp:wrapSquare wrapText="bothSides"/>
            <wp:docPr id="9" name="圖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Pr="00337E56">
        <w:rPr>
          <w:rFonts w:eastAsia="標楷體"/>
          <w:noProof/>
          <w:sz w:val="28"/>
          <w:szCs w:val="28"/>
        </w:rPr>
        <mc:AlternateContent>
          <mc:Choice Requires="wps">
            <w:drawing>
              <wp:anchor distT="0" distB="0" distL="114300" distR="114300" simplePos="0" relativeHeight="252433920" behindDoc="0" locked="0" layoutInCell="1" allowOverlap="1" wp14:anchorId="13EE4547" wp14:editId="36E480FF">
                <wp:simplePos x="0" y="0"/>
                <wp:positionH relativeFrom="column">
                  <wp:posOffset>228600</wp:posOffset>
                </wp:positionH>
                <wp:positionV relativeFrom="paragraph">
                  <wp:posOffset>8255</wp:posOffset>
                </wp:positionV>
                <wp:extent cx="1095375" cy="278130"/>
                <wp:effectExtent l="0" t="0" r="0" b="0"/>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78130"/>
                        </a:xfrm>
                        <a:prstGeom prst="rect">
                          <a:avLst/>
                        </a:prstGeom>
                        <a:noFill/>
                        <a:ln w="9525">
                          <a:noFill/>
                          <a:miter lim="800000"/>
                          <a:headEnd/>
                          <a:tailEnd/>
                        </a:ln>
                      </wps:spPr>
                      <wps:txbx>
                        <w:txbxContent>
                          <w:p w:rsidR="0099145A" w:rsidRPr="00562C45" w:rsidRDefault="0099145A" w:rsidP="00E90FD1">
                            <w:pPr>
                              <w:rPr>
                                <w:sz w:val="20"/>
                                <w:szCs w:val="20"/>
                              </w:rPr>
                            </w:pPr>
                            <w:r w:rsidRPr="00562C45">
                              <w:rPr>
                                <w:rFonts w:hint="eastAsia"/>
                                <w:sz w:val="20"/>
                                <w:szCs w:val="20"/>
                              </w:rPr>
                              <w:t>單位：億元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8pt;margin-top:.65pt;width:86.25pt;height:21.9pt;z-index:2524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" filled="f" stroked="f">
                <v:textbox>
                  <w:txbxContent>
                    <w:p w:rsidR="0099145A" w:rsidRPr="00562C45" w:rsidRDefault="0099145A" w:rsidP="00E90FD1">
                      <w:pPr>
                        <w:rPr>
                          <w:sz w:val="20"/>
                          <w:szCs w:val="20"/>
                        </w:rPr>
                      </w:pPr>
                      <w:r w:rsidRPr="00562C45">
                        <w:rPr>
                          <w:rFonts w:hint="eastAsia"/>
                          <w:sz w:val="20"/>
                          <w:szCs w:val="20"/>
                        </w:rPr>
                        <w:t>單位：億元</w:t>
                      </w:r>
                    </w:p>
                  </w:txbxContent>
                </v:textbox>
              </v:shape>
            </w:pict>
          </mc:Fallback>
        </mc:AlternateContent>
      </w:r>
      <w:r w:rsidRPr="00FE01E0">
        <w:rPr>
          <w:rFonts w:eastAsia="標楷體" w:hint="eastAsia"/>
          <w:bCs/>
          <w:sz w:val="28"/>
          <w:szCs w:val="28"/>
        </w:rPr>
        <w:t>圖</w:t>
      </w:r>
      <w:r w:rsidRPr="00FE01E0">
        <w:rPr>
          <w:rFonts w:eastAsia="標楷體" w:hint="eastAsia"/>
          <w:bCs/>
          <w:sz w:val="28"/>
          <w:szCs w:val="28"/>
        </w:rPr>
        <w:t>2</w:t>
      </w:r>
      <w:r w:rsidRPr="00FE01E0">
        <w:rPr>
          <w:rFonts w:eastAsia="標楷體" w:hint="eastAsia"/>
          <w:bCs/>
          <w:sz w:val="28"/>
          <w:szCs w:val="28"/>
        </w:rPr>
        <w:t>：我國電子商務市場規模</w:t>
      </w:r>
    </w:p>
    <w:p w:rsidR="00E90FD1" w:rsidRDefault="00E90FD1" w:rsidP="00E90FD1">
      <w:pPr>
        <w:spacing w:line="420" w:lineRule="exact"/>
        <w:ind w:leftChars="118" w:left="283"/>
        <w:rPr>
          <w:rFonts w:eastAsia="標楷體"/>
          <w:bCs/>
          <w:sz w:val="26"/>
          <w:szCs w:val="26"/>
        </w:rPr>
      </w:pPr>
      <w:r w:rsidRPr="00FC63FE">
        <w:rPr>
          <w:rFonts w:eastAsia="標楷體" w:hint="eastAsia"/>
          <w:bCs/>
          <w:sz w:val="26"/>
          <w:szCs w:val="26"/>
        </w:rPr>
        <w:t>資料來源：</w:t>
      </w:r>
      <w:r>
        <w:rPr>
          <w:rFonts w:eastAsia="標楷體" w:hint="eastAsia"/>
          <w:bCs/>
          <w:sz w:val="26"/>
          <w:szCs w:val="26"/>
        </w:rPr>
        <w:t>資策會產支處</w:t>
      </w:r>
      <w:r w:rsidRPr="00FC63FE">
        <w:rPr>
          <w:rFonts w:eastAsia="標楷體" w:hint="eastAsia"/>
          <w:bCs/>
          <w:sz w:val="26"/>
          <w:szCs w:val="26"/>
        </w:rPr>
        <w:t xml:space="preserve"> (201</w:t>
      </w:r>
      <w:r>
        <w:rPr>
          <w:rFonts w:eastAsia="標楷體" w:hint="eastAsia"/>
          <w:bCs/>
          <w:sz w:val="26"/>
          <w:szCs w:val="26"/>
        </w:rPr>
        <w:t>5</w:t>
      </w:r>
      <w:r w:rsidRPr="00FC63FE">
        <w:rPr>
          <w:rFonts w:eastAsia="標楷體" w:hint="eastAsia"/>
          <w:bCs/>
          <w:sz w:val="26"/>
          <w:szCs w:val="26"/>
        </w:rPr>
        <w:t>/</w:t>
      </w:r>
      <w:r>
        <w:rPr>
          <w:rFonts w:eastAsia="標楷體" w:hint="eastAsia"/>
          <w:bCs/>
          <w:sz w:val="26"/>
          <w:szCs w:val="26"/>
        </w:rPr>
        <w:t>3</w:t>
      </w:r>
      <w:r w:rsidRPr="00FC63FE">
        <w:rPr>
          <w:rFonts w:eastAsia="標楷體" w:hint="eastAsia"/>
          <w:bCs/>
          <w:sz w:val="26"/>
          <w:szCs w:val="26"/>
        </w:rPr>
        <w:t>)</w:t>
      </w:r>
    </w:p>
    <w:p w:rsidR="00E90FD1" w:rsidRDefault="00E90FD1" w:rsidP="00E90FD1">
      <w:pPr>
        <w:spacing w:beforeLines="50" w:before="180" w:line="580" w:lineRule="exact"/>
        <w:ind w:leftChars="59" w:left="142"/>
        <w:rPr>
          <w:rFonts w:eastAsia="標楷體"/>
          <w:b/>
          <w:sz w:val="28"/>
          <w:szCs w:val="28"/>
        </w:rPr>
      </w:pPr>
      <w:r w:rsidRPr="00A42AFF">
        <w:rPr>
          <w:rFonts w:eastAsia="標楷體" w:hint="eastAsia"/>
          <w:b/>
          <w:sz w:val="28"/>
          <w:szCs w:val="28"/>
        </w:rPr>
        <w:t>(</w:t>
      </w:r>
      <w:r w:rsidRPr="00A42AFF">
        <w:rPr>
          <w:rFonts w:eastAsia="標楷體" w:hint="eastAsia"/>
          <w:b/>
          <w:sz w:val="28"/>
          <w:szCs w:val="28"/>
        </w:rPr>
        <w:t>二</w:t>
      </w:r>
      <w:r w:rsidRPr="00A42AFF">
        <w:rPr>
          <w:rFonts w:eastAsia="標楷體" w:hint="eastAsia"/>
          <w:b/>
          <w:sz w:val="28"/>
          <w:szCs w:val="28"/>
        </w:rPr>
        <w:t xml:space="preserve">) </w:t>
      </w:r>
      <w:proofErr w:type="gramStart"/>
      <w:r w:rsidRPr="00696644">
        <w:rPr>
          <w:rFonts w:eastAsia="標楷體" w:hint="eastAsia"/>
          <w:b/>
          <w:sz w:val="28"/>
          <w:szCs w:val="28"/>
        </w:rPr>
        <w:t>跨境電商</w:t>
      </w:r>
      <w:proofErr w:type="gramEnd"/>
      <w:r w:rsidRPr="00696644">
        <w:rPr>
          <w:rFonts w:eastAsia="標楷體" w:hint="eastAsia"/>
          <w:b/>
          <w:sz w:val="28"/>
          <w:szCs w:val="28"/>
        </w:rPr>
        <w:t>意識興起，以華語市場為主力</w:t>
      </w:r>
    </w:p>
    <w:p w:rsidR="00E90FD1" w:rsidRDefault="00E90FD1" w:rsidP="00E90FD1">
      <w:pPr>
        <w:spacing w:beforeLines="50" w:before="180" w:line="580" w:lineRule="exact"/>
        <w:ind w:leftChars="59" w:left="142"/>
        <w:jc w:val="both"/>
        <w:rPr>
          <w:rFonts w:eastAsia="標楷體"/>
          <w:sz w:val="28"/>
          <w:szCs w:val="28"/>
        </w:rPr>
      </w:pPr>
      <w:r>
        <w:rPr>
          <w:noProof/>
        </w:rPr>
        <w:drawing>
          <wp:anchor distT="0" distB="0" distL="114300" distR="114300" simplePos="0" relativeHeight="252431872" behindDoc="0" locked="0" layoutInCell="1" allowOverlap="1" wp14:anchorId="0539B1AC" wp14:editId="1161D1E7">
            <wp:simplePos x="0" y="0"/>
            <wp:positionH relativeFrom="column">
              <wp:posOffset>154305</wp:posOffset>
            </wp:positionH>
            <wp:positionV relativeFrom="paragraph">
              <wp:posOffset>1987550</wp:posOffset>
            </wp:positionV>
            <wp:extent cx="4857750" cy="2257425"/>
            <wp:effectExtent l="0" t="0" r="19050" b="9525"/>
            <wp:wrapSquare wrapText="bothSides"/>
            <wp:docPr id="10" name="圖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Pr>
          <w:rFonts w:eastAsia="標楷體" w:hint="eastAsia"/>
          <w:sz w:val="28"/>
          <w:szCs w:val="28"/>
        </w:rPr>
        <w:t xml:space="preserve">　　</w:t>
      </w:r>
      <w:r w:rsidRPr="00696644">
        <w:rPr>
          <w:rFonts w:eastAsia="標楷體"/>
          <w:sz w:val="28"/>
          <w:szCs w:val="28"/>
        </w:rPr>
        <w:t>依據經濟部商業司</w:t>
      </w:r>
      <w:r w:rsidRPr="00696644">
        <w:rPr>
          <w:rFonts w:eastAsia="標楷體"/>
          <w:sz w:val="28"/>
          <w:szCs w:val="28"/>
        </w:rPr>
        <w:t>2015</w:t>
      </w:r>
      <w:r w:rsidRPr="00696644">
        <w:rPr>
          <w:rFonts w:eastAsia="標楷體"/>
          <w:sz w:val="28"/>
          <w:szCs w:val="28"/>
        </w:rPr>
        <w:t>年「國內</w:t>
      </w:r>
      <w:r w:rsidRPr="00696644">
        <w:rPr>
          <w:rFonts w:eastAsia="標楷體"/>
          <w:sz w:val="28"/>
          <w:szCs w:val="28"/>
        </w:rPr>
        <w:t>B2C</w:t>
      </w:r>
      <w:r w:rsidRPr="00696644">
        <w:rPr>
          <w:rFonts w:eastAsia="標楷體"/>
          <w:sz w:val="28"/>
          <w:szCs w:val="28"/>
        </w:rPr>
        <w:t>網路商店經營調查報告」，</w:t>
      </w:r>
      <w:r w:rsidRPr="00696644">
        <w:rPr>
          <w:rFonts w:eastAsia="標楷體"/>
          <w:sz w:val="28"/>
          <w:szCs w:val="28"/>
        </w:rPr>
        <w:t>2014</w:t>
      </w:r>
      <w:r w:rsidRPr="00696644">
        <w:rPr>
          <w:rFonts w:eastAsia="標楷體"/>
          <w:sz w:val="28"/>
          <w:szCs w:val="28"/>
        </w:rPr>
        <w:t>年網路商店已進行跨境銷售比率為</w:t>
      </w:r>
      <w:r w:rsidRPr="00696644">
        <w:rPr>
          <w:rFonts w:eastAsia="標楷體"/>
          <w:sz w:val="28"/>
          <w:szCs w:val="28"/>
        </w:rPr>
        <w:t>16%</w:t>
      </w:r>
      <w:r w:rsidRPr="00696644">
        <w:rPr>
          <w:rFonts w:eastAsia="標楷體"/>
          <w:sz w:val="28"/>
          <w:szCs w:val="28"/>
        </w:rPr>
        <w:t>，另有</w:t>
      </w:r>
      <w:r w:rsidRPr="00696644">
        <w:rPr>
          <w:rFonts w:eastAsia="標楷體"/>
          <w:sz w:val="28"/>
          <w:szCs w:val="28"/>
        </w:rPr>
        <w:t>16.7%</w:t>
      </w:r>
      <w:r w:rsidRPr="00696644">
        <w:rPr>
          <w:rFonts w:eastAsia="標楷體"/>
          <w:sz w:val="28"/>
          <w:szCs w:val="28"/>
        </w:rPr>
        <w:t>的網路商店計畫於未來</w:t>
      </w:r>
      <w:r w:rsidRPr="00696644">
        <w:rPr>
          <w:rFonts w:eastAsia="標楷體"/>
          <w:sz w:val="28"/>
          <w:szCs w:val="28"/>
        </w:rPr>
        <w:t>3</w:t>
      </w:r>
      <w:r w:rsidRPr="00696644">
        <w:rPr>
          <w:rFonts w:eastAsia="標楷體"/>
          <w:sz w:val="28"/>
          <w:szCs w:val="28"/>
        </w:rPr>
        <w:t>年內投資海外市場。整體而言，有跨境銷售或開始展開評估跨境計畫的網路商店已</w:t>
      </w:r>
      <w:r>
        <w:rPr>
          <w:rFonts w:eastAsia="標楷體" w:hint="eastAsia"/>
          <w:sz w:val="28"/>
          <w:szCs w:val="28"/>
        </w:rPr>
        <w:t>超過</w:t>
      </w:r>
      <w:r w:rsidRPr="00696644">
        <w:rPr>
          <w:rFonts w:eastAsia="標楷體"/>
          <w:sz w:val="28"/>
          <w:szCs w:val="28"/>
        </w:rPr>
        <w:t>半數</w:t>
      </w:r>
      <w:r>
        <w:rPr>
          <w:rFonts w:eastAsia="標楷體" w:hint="eastAsia"/>
          <w:sz w:val="28"/>
          <w:szCs w:val="28"/>
        </w:rPr>
        <w:t>，達</w:t>
      </w:r>
      <w:r w:rsidRPr="00696644">
        <w:rPr>
          <w:rFonts w:eastAsia="標楷體" w:hint="eastAsia"/>
          <w:sz w:val="28"/>
          <w:szCs w:val="28"/>
        </w:rPr>
        <w:t>55%</w:t>
      </w:r>
      <w:r>
        <w:rPr>
          <w:rFonts w:eastAsia="標楷體" w:hint="eastAsia"/>
          <w:sz w:val="28"/>
          <w:szCs w:val="28"/>
        </w:rPr>
        <w:t>（如圖</w:t>
      </w:r>
      <w:r>
        <w:rPr>
          <w:rFonts w:eastAsia="標楷體" w:hint="eastAsia"/>
          <w:sz w:val="28"/>
          <w:szCs w:val="28"/>
        </w:rPr>
        <w:t>3</w:t>
      </w:r>
      <w:r>
        <w:rPr>
          <w:rFonts w:eastAsia="標楷體" w:hint="eastAsia"/>
          <w:sz w:val="28"/>
          <w:szCs w:val="28"/>
        </w:rPr>
        <w:t>）</w:t>
      </w:r>
      <w:r w:rsidRPr="00696644">
        <w:rPr>
          <w:rFonts w:eastAsia="標楷體"/>
          <w:sz w:val="28"/>
          <w:szCs w:val="28"/>
        </w:rPr>
        <w:t>，</w:t>
      </w:r>
      <w:r>
        <w:rPr>
          <w:rFonts w:eastAsia="標楷體" w:hint="eastAsia"/>
          <w:bCs/>
          <w:sz w:val="28"/>
          <w:szCs w:val="28"/>
        </w:rPr>
        <w:t>將成為我</w:t>
      </w:r>
      <w:r w:rsidRPr="00696644">
        <w:rPr>
          <w:rFonts w:eastAsia="標楷體" w:hint="eastAsia"/>
          <w:bCs/>
          <w:sz w:val="28"/>
          <w:szCs w:val="28"/>
        </w:rPr>
        <w:t>拓展</w:t>
      </w:r>
      <w:r>
        <w:rPr>
          <w:rFonts w:eastAsia="標楷體" w:hint="eastAsia"/>
          <w:bCs/>
          <w:sz w:val="28"/>
          <w:szCs w:val="28"/>
        </w:rPr>
        <w:t>出口的重要管道</w:t>
      </w:r>
      <w:r w:rsidRPr="00696644">
        <w:rPr>
          <w:rFonts w:eastAsia="標楷體" w:hint="eastAsia"/>
          <w:bCs/>
          <w:sz w:val="28"/>
          <w:szCs w:val="28"/>
        </w:rPr>
        <w:t>。</w:t>
      </w:r>
    </w:p>
    <w:p w:rsidR="005300EC" w:rsidRDefault="005300EC" w:rsidP="00E90FD1">
      <w:pPr>
        <w:spacing w:line="360" w:lineRule="exact"/>
        <w:ind w:leftChars="59" w:left="142"/>
        <w:jc w:val="center"/>
        <w:rPr>
          <w:rFonts w:eastAsia="標楷體"/>
          <w:sz w:val="28"/>
          <w:szCs w:val="28"/>
        </w:rPr>
      </w:pPr>
    </w:p>
    <w:p w:rsidR="005300EC" w:rsidRDefault="005300EC" w:rsidP="00E90FD1">
      <w:pPr>
        <w:spacing w:line="360" w:lineRule="exact"/>
        <w:ind w:leftChars="59" w:left="142"/>
        <w:jc w:val="center"/>
        <w:rPr>
          <w:rFonts w:eastAsia="標楷體"/>
          <w:sz w:val="28"/>
          <w:szCs w:val="28"/>
        </w:rPr>
      </w:pPr>
    </w:p>
    <w:p w:rsidR="005300EC" w:rsidRDefault="005300EC" w:rsidP="00E90FD1">
      <w:pPr>
        <w:spacing w:line="360" w:lineRule="exact"/>
        <w:ind w:leftChars="59" w:left="142"/>
        <w:jc w:val="center"/>
        <w:rPr>
          <w:rFonts w:eastAsia="標楷體"/>
          <w:sz w:val="28"/>
          <w:szCs w:val="28"/>
        </w:rPr>
      </w:pPr>
    </w:p>
    <w:p w:rsidR="005300EC" w:rsidRDefault="005300EC" w:rsidP="00E90FD1">
      <w:pPr>
        <w:spacing w:line="360" w:lineRule="exact"/>
        <w:ind w:leftChars="59" w:left="142"/>
        <w:jc w:val="center"/>
        <w:rPr>
          <w:rFonts w:eastAsia="標楷體"/>
          <w:sz w:val="28"/>
          <w:szCs w:val="28"/>
        </w:rPr>
      </w:pPr>
    </w:p>
    <w:p w:rsidR="005300EC" w:rsidRDefault="005300EC" w:rsidP="00E90FD1">
      <w:pPr>
        <w:spacing w:line="360" w:lineRule="exact"/>
        <w:ind w:leftChars="59" w:left="142"/>
        <w:jc w:val="center"/>
        <w:rPr>
          <w:rFonts w:eastAsia="標楷體"/>
          <w:sz w:val="28"/>
          <w:szCs w:val="28"/>
        </w:rPr>
      </w:pPr>
    </w:p>
    <w:p w:rsidR="005300EC" w:rsidRDefault="005300EC" w:rsidP="00E90FD1">
      <w:pPr>
        <w:spacing w:line="360" w:lineRule="exact"/>
        <w:ind w:leftChars="59" w:left="142"/>
        <w:jc w:val="center"/>
        <w:rPr>
          <w:rFonts w:eastAsia="標楷體"/>
          <w:sz w:val="28"/>
          <w:szCs w:val="28"/>
        </w:rPr>
      </w:pPr>
    </w:p>
    <w:p w:rsidR="005300EC" w:rsidRDefault="005300EC" w:rsidP="00E90FD1">
      <w:pPr>
        <w:spacing w:line="360" w:lineRule="exact"/>
        <w:ind w:leftChars="59" w:left="142"/>
        <w:jc w:val="center"/>
        <w:rPr>
          <w:rFonts w:eastAsia="標楷體"/>
          <w:sz w:val="28"/>
          <w:szCs w:val="28"/>
        </w:rPr>
      </w:pPr>
    </w:p>
    <w:p w:rsidR="005300EC" w:rsidRDefault="005300EC" w:rsidP="00E90FD1">
      <w:pPr>
        <w:spacing w:line="360" w:lineRule="exact"/>
        <w:ind w:leftChars="59" w:left="142"/>
        <w:jc w:val="center"/>
        <w:rPr>
          <w:rFonts w:eastAsia="標楷體"/>
          <w:sz w:val="28"/>
          <w:szCs w:val="28"/>
        </w:rPr>
      </w:pPr>
    </w:p>
    <w:p w:rsidR="005300EC" w:rsidRDefault="005300EC" w:rsidP="005300EC">
      <w:pPr>
        <w:snapToGrid w:val="0"/>
        <w:spacing w:line="280" w:lineRule="exact"/>
        <w:ind w:leftChars="59" w:left="142"/>
        <w:jc w:val="center"/>
        <w:rPr>
          <w:rFonts w:eastAsia="標楷體"/>
          <w:sz w:val="28"/>
          <w:szCs w:val="28"/>
        </w:rPr>
      </w:pPr>
    </w:p>
    <w:p w:rsidR="005300EC" w:rsidRDefault="005300EC" w:rsidP="005300EC">
      <w:pPr>
        <w:snapToGrid w:val="0"/>
        <w:spacing w:line="280" w:lineRule="exact"/>
        <w:ind w:leftChars="59" w:left="142"/>
        <w:jc w:val="center"/>
        <w:rPr>
          <w:rFonts w:eastAsia="標楷體"/>
          <w:sz w:val="28"/>
          <w:szCs w:val="28"/>
        </w:rPr>
      </w:pPr>
    </w:p>
    <w:p w:rsidR="005300EC" w:rsidRDefault="005300EC" w:rsidP="005300EC">
      <w:pPr>
        <w:snapToGrid w:val="0"/>
        <w:spacing w:line="280" w:lineRule="exact"/>
        <w:ind w:leftChars="59" w:left="142"/>
        <w:jc w:val="center"/>
        <w:rPr>
          <w:rFonts w:eastAsia="標楷體"/>
          <w:sz w:val="28"/>
          <w:szCs w:val="28"/>
        </w:rPr>
      </w:pPr>
    </w:p>
    <w:p w:rsidR="00E90FD1" w:rsidRPr="00FE01E0" w:rsidRDefault="00E90FD1" w:rsidP="00E90FD1">
      <w:pPr>
        <w:spacing w:line="360" w:lineRule="exact"/>
        <w:ind w:leftChars="59" w:left="142"/>
        <w:jc w:val="center"/>
        <w:rPr>
          <w:rFonts w:eastAsia="標楷體"/>
          <w:sz w:val="28"/>
          <w:szCs w:val="28"/>
        </w:rPr>
      </w:pPr>
      <w:r w:rsidRPr="00FE01E0">
        <w:rPr>
          <w:rFonts w:eastAsia="標楷體" w:hint="eastAsia"/>
          <w:sz w:val="28"/>
          <w:szCs w:val="28"/>
        </w:rPr>
        <w:t>圖</w:t>
      </w:r>
      <w:r>
        <w:rPr>
          <w:rFonts w:eastAsia="標楷體" w:hint="eastAsia"/>
          <w:sz w:val="28"/>
          <w:szCs w:val="28"/>
        </w:rPr>
        <w:t>3</w:t>
      </w:r>
      <w:r w:rsidRPr="00FE01E0">
        <w:rPr>
          <w:rFonts w:eastAsia="標楷體" w:hint="eastAsia"/>
          <w:sz w:val="28"/>
          <w:szCs w:val="28"/>
        </w:rPr>
        <w:t>：網路商店跨境銷售比例</w:t>
      </w:r>
    </w:p>
    <w:p w:rsidR="00E90FD1" w:rsidRPr="005300EC" w:rsidRDefault="00E90FD1" w:rsidP="005300EC">
      <w:pPr>
        <w:spacing w:line="360" w:lineRule="exact"/>
        <w:ind w:left="1440" w:hangingChars="600" w:hanging="1440"/>
        <w:rPr>
          <w:rFonts w:eastAsia="標楷體"/>
        </w:rPr>
      </w:pPr>
      <w:r w:rsidRPr="005300EC">
        <w:rPr>
          <w:rFonts w:eastAsia="標楷體" w:hint="eastAsia"/>
        </w:rPr>
        <w:t xml:space="preserve">  </w:t>
      </w:r>
      <w:r w:rsidRPr="005300EC">
        <w:rPr>
          <w:rFonts w:eastAsia="標楷體" w:hint="eastAsia"/>
        </w:rPr>
        <w:t>資料來源：電子商務雲端創新應用與基礎環境建置計畫「國內</w:t>
      </w:r>
      <w:r w:rsidRPr="005300EC">
        <w:rPr>
          <w:rFonts w:eastAsia="標楷體" w:hint="eastAsia"/>
        </w:rPr>
        <w:t>B2C</w:t>
      </w:r>
      <w:r w:rsidRPr="005300EC">
        <w:rPr>
          <w:rFonts w:eastAsia="標楷體" w:hint="eastAsia"/>
        </w:rPr>
        <w:t>網路商店經營調查報告」，經濟部商業司</w:t>
      </w:r>
      <w:r w:rsidRPr="005300EC">
        <w:rPr>
          <w:rFonts w:eastAsia="標楷體" w:hint="eastAsia"/>
        </w:rPr>
        <w:t xml:space="preserve">(2015/12)   </w:t>
      </w:r>
    </w:p>
    <w:p w:rsidR="00E90FD1" w:rsidRDefault="00E90FD1" w:rsidP="00E90FD1">
      <w:pPr>
        <w:spacing w:beforeLines="50" w:before="180" w:line="580" w:lineRule="exact"/>
        <w:rPr>
          <w:rFonts w:eastAsia="標楷體"/>
          <w:sz w:val="28"/>
          <w:szCs w:val="28"/>
        </w:rPr>
      </w:pPr>
      <w:r>
        <w:rPr>
          <w:rFonts w:eastAsia="標楷體" w:hint="eastAsia"/>
          <w:sz w:val="28"/>
          <w:szCs w:val="28"/>
        </w:rPr>
        <w:lastRenderedPageBreak/>
        <w:t xml:space="preserve">    </w:t>
      </w:r>
      <w:r>
        <w:rPr>
          <w:rFonts w:eastAsia="標楷體" w:hint="eastAsia"/>
          <w:sz w:val="28"/>
          <w:szCs w:val="28"/>
        </w:rPr>
        <w:t>若就其</w:t>
      </w:r>
      <w:r w:rsidRPr="00D262EC">
        <w:rPr>
          <w:rFonts w:eastAsia="標楷體" w:hint="eastAsia"/>
          <w:sz w:val="28"/>
          <w:szCs w:val="28"/>
        </w:rPr>
        <w:t>經營之海外銷售市場</w:t>
      </w:r>
      <w:r>
        <w:rPr>
          <w:rFonts w:eastAsia="標楷體" w:hint="eastAsia"/>
          <w:sz w:val="28"/>
          <w:szCs w:val="28"/>
        </w:rPr>
        <w:t>進一步觀察</w:t>
      </w:r>
      <w:r w:rsidRPr="00D262EC">
        <w:rPr>
          <w:rFonts w:eastAsia="標楷體" w:hint="eastAsia"/>
          <w:sz w:val="28"/>
          <w:szCs w:val="28"/>
        </w:rPr>
        <w:t>，</w:t>
      </w:r>
      <w:r>
        <w:rPr>
          <w:rFonts w:eastAsia="標楷體" w:hint="eastAsia"/>
          <w:sz w:val="28"/>
          <w:szCs w:val="28"/>
        </w:rPr>
        <w:t>可發現</w:t>
      </w:r>
      <w:r w:rsidRPr="00D262EC">
        <w:rPr>
          <w:rFonts w:eastAsia="標楷體" w:hint="eastAsia"/>
          <w:sz w:val="28"/>
          <w:szCs w:val="28"/>
        </w:rPr>
        <w:t>在語言及文化相通優勢下，以中國大陸為最多（</w:t>
      </w:r>
      <w:r w:rsidRPr="00D262EC">
        <w:rPr>
          <w:rFonts w:eastAsia="標楷體" w:hint="eastAsia"/>
          <w:sz w:val="28"/>
          <w:szCs w:val="28"/>
        </w:rPr>
        <w:t>73.2%</w:t>
      </w:r>
      <w:r w:rsidRPr="00D262EC">
        <w:rPr>
          <w:rFonts w:eastAsia="標楷體" w:hint="eastAsia"/>
          <w:sz w:val="28"/>
          <w:szCs w:val="28"/>
        </w:rPr>
        <w:t>），其次為</w:t>
      </w:r>
      <w:r w:rsidRPr="00D262EC">
        <w:rPr>
          <w:rFonts w:eastAsia="標楷體"/>
          <w:sz w:val="28"/>
          <w:szCs w:val="28"/>
        </w:rPr>
        <w:t>香港（</w:t>
      </w:r>
      <w:r w:rsidRPr="00D262EC">
        <w:rPr>
          <w:rFonts w:eastAsia="標楷體"/>
          <w:sz w:val="28"/>
          <w:szCs w:val="28"/>
        </w:rPr>
        <w:t>36.6%</w:t>
      </w:r>
      <w:r w:rsidRPr="00D262EC">
        <w:rPr>
          <w:rFonts w:eastAsia="標楷體" w:hint="eastAsia"/>
          <w:sz w:val="28"/>
          <w:szCs w:val="28"/>
        </w:rPr>
        <w:t>）</w:t>
      </w:r>
      <w:r w:rsidRPr="00C431D3">
        <w:rPr>
          <w:rFonts w:eastAsia="標楷體"/>
          <w:sz w:val="28"/>
          <w:szCs w:val="28"/>
        </w:rPr>
        <w:t>。</w:t>
      </w:r>
      <w:r>
        <w:rPr>
          <w:rFonts w:eastAsia="標楷體" w:hint="eastAsia"/>
          <w:sz w:val="28"/>
          <w:szCs w:val="28"/>
        </w:rPr>
        <w:t>而</w:t>
      </w:r>
      <w:r w:rsidRPr="00C431D3">
        <w:rPr>
          <w:rFonts w:eastAsia="標楷體" w:hint="eastAsia"/>
          <w:sz w:val="28"/>
          <w:szCs w:val="28"/>
        </w:rPr>
        <w:t>未來希望拓展</w:t>
      </w:r>
      <w:r>
        <w:rPr>
          <w:rFonts w:eastAsia="標楷體" w:hint="eastAsia"/>
          <w:sz w:val="28"/>
          <w:szCs w:val="28"/>
        </w:rPr>
        <w:t>的境外</w:t>
      </w:r>
      <w:r w:rsidRPr="00C431D3">
        <w:rPr>
          <w:rFonts w:eastAsia="標楷體" w:hint="eastAsia"/>
          <w:sz w:val="28"/>
          <w:szCs w:val="28"/>
        </w:rPr>
        <w:t>市場，雖仍以中國大陸獨</w:t>
      </w:r>
      <w:proofErr w:type="gramStart"/>
      <w:r w:rsidRPr="00C431D3">
        <w:rPr>
          <w:rFonts w:eastAsia="標楷體" w:hint="eastAsia"/>
          <w:sz w:val="28"/>
          <w:szCs w:val="28"/>
        </w:rPr>
        <w:t>佔</w:t>
      </w:r>
      <w:proofErr w:type="gramEnd"/>
      <w:r w:rsidRPr="00C431D3">
        <w:rPr>
          <w:rFonts w:eastAsia="標楷體" w:hint="eastAsia"/>
          <w:sz w:val="28"/>
          <w:szCs w:val="28"/>
        </w:rPr>
        <w:t>鰲頭，</w:t>
      </w:r>
      <w:proofErr w:type="gramStart"/>
      <w:r w:rsidRPr="00C431D3">
        <w:rPr>
          <w:rFonts w:eastAsia="標楷體" w:hint="eastAsia"/>
          <w:sz w:val="28"/>
          <w:szCs w:val="28"/>
        </w:rPr>
        <w:t>惟欲拓展</w:t>
      </w:r>
      <w:proofErr w:type="gramEnd"/>
      <w:r w:rsidRPr="00C431D3">
        <w:rPr>
          <w:rFonts w:eastAsia="標楷體" w:hint="eastAsia"/>
          <w:sz w:val="28"/>
          <w:szCs w:val="28"/>
        </w:rPr>
        <w:t>東南亞市場的總合約占</w:t>
      </w:r>
      <w:r w:rsidRPr="00C431D3">
        <w:rPr>
          <w:rFonts w:eastAsia="標楷體" w:hint="eastAsia"/>
          <w:sz w:val="28"/>
          <w:szCs w:val="28"/>
        </w:rPr>
        <w:t>53.</w:t>
      </w:r>
      <w:r>
        <w:rPr>
          <w:rFonts w:eastAsia="標楷體" w:hint="eastAsia"/>
          <w:sz w:val="28"/>
          <w:szCs w:val="28"/>
        </w:rPr>
        <w:t>5</w:t>
      </w:r>
      <w:r w:rsidRPr="00C431D3">
        <w:rPr>
          <w:rFonts w:eastAsia="標楷體" w:hint="eastAsia"/>
          <w:sz w:val="28"/>
          <w:szCs w:val="28"/>
        </w:rPr>
        <w:t>%</w:t>
      </w:r>
      <w:r w:rsidRPr="00C431D3">
        <w:rPr>
          <w:rFonts w:eastAsia="標楷體" w:hint="eastAsia"/>
          <w:sz w:val="28"/>
          <w:szCs w:val="28"/>
        </w:rPr>
        <w:t>，略高於欲拓展中國大陸市場的</w:t>
      </w:r>
      <w:r w:rsidRPr="00C431D3">
        <w:rPr>
          <w:rFonts w:eastAsia="標楷體" w:hint="eastAsia"/>
          <w:sz w:val="28"/>
          <w:szCs w:val="28"/>
        </w:rPr>
        <w:t>43.4%</w:t>
      </w:r>
      <w:r w:rsidRPr="00C431D3">
        <w:rPr>
          <w:rFonts w:eastAsia="標楷體" w:hint="eastAsia"/>
          <w:sz w:val="28"/>
          <w:szCs w:val="28"/>
        </w:rPr>
        <w:t>，顯示東南亞市場也有相當發展潛力</w:t>
      </w:r>
      <w:r>
        <w:rPr>
          <w:rFonts w:eastAsia="標楷體" w:hint="eastAsia"/>
          <w:sz w:val="28"/>
          <w:szCs w:val="28"/>
        </w:rPr>
        <w:t>（如圖</w:t>
      </w:r>
      <w:r>
        <w:rPr>
          <w:rFonts w:eastAsia="標楷體" w:hint="eastAsia"/>
          <w:sz w:val="28"/>
          <w:szCs w:val="28"/>
        </w:rPr>
        <w:t>4</w:t>
      </w:r>
      <w:r>
        <w:rPr>
          <w:rFonts w:eastAsia="標楷體" w:hint="eastAsia"/>
          <w:sz w:val="28"/>
          <w:szCs w:val="28"/>
        </w:rPr>
        <w:t>）</w:t>
      </w:r>
      <w:r w:rsidRPr="00C431D3">
        <w:rPr>
          <w:rFonts w:eastAsia="標楷體" w:hint="eastAsia"/>
          <w:sz w:val="28"/>
          <w:szCs w:val="28"/>
        </w:rPr>
        <w:t>。</w:t>
      </w:r>
    </w:p>
    <w:p w:rsidR="00E90FD1" w:rsidRDefault="00E90FD1" w:rsidP="00E90FD1">
      <w:pPr>
        <w:spacing w:line="420" w:lineRule="exact"/>
        <w:jc w:val="center"/>
        <w:rPr>
          <w:rFonts w:eastAsia="標楷體"/>
          <w:sz w:val="28"/>
          <w:szCs w:val="28"/>
        </w:rPr>
      </w:pPr>
      <w:r>
        <w:rPr>
          <w:noProof/>
        </w:rPr>
        <w:drawing>
          <wp:anchor distT="0" distB="0" distL="114300" distR="114300" simplePos="0" relativeHeight="252432896" behindDoc="0" locked="0" layoutInCell="1" allowOverlap="1" wp14:anchorId="2CCA60FB" wp14:editId="6AF73D05">
            <wp:simplePos x="0" y="0"/>
            <wp:positionH relativeFrom="column">
              <wp:posOffset>116205</wp:posOffset>
            </wp:positionH>
            <wp:positionV relativeFrom="paragraph">
              <wp:posOffset>142875</wp:posOffset>
            </wp:positionV>
            <wp:extent cx="5276850" cy="2400300"/>
            <wp:effectExtent l="0" t="0" r="19050" b="19050"/>
            <wp:wrapSquare wrapText="bothSides"/>
            <wp:docPr id="11" name="圖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Pr="005D2AF7">
        <w:rPr>
          <w:rFonts w:eastAsia="標楷體" w:hint="eastAsia"/>
          <w:sz w:val="28"/>
          <w:szCs w:val="28"/>
        </w:rPr>
        <w:t>圖</w:t>
      </w:r>
      <w:r>
        <w:rPr>
          <w:rFonts w:eastAsia="標楷體" w:hint="eastAsia"/>
          <w:sz w:val="28"/>
          <w:szCs w:val="28"/>
        </w:rPr>
        <w:t>4</w:t>
      </w:r>
      <w:r>
        <w:rPr>
          <w:rFonts w:eastAsia="標楷體" w:hint="eastAsia"/>
          <w:sz w:val="28"/>
          <w:szCs w:val="28"/>
        </w:rPr>
        <w:t>：</w:t>
      </w:r>
      <w:r w:rsidRPr="0063238B">
        <w:rPr>
          <w:rFonts w:eastAsia="標楷體" w:hint="eastAsia"/>
          <w:sz w:val="28"/>
          <w:szCs w:val="28"/>
        </w:rPr>
        <w:t>網路商店</w:t>
      </w:r>
      <w:r>
        <w:rPr>
          <w:rFonts w:eastAsia="標楷體" w:hint="eastAsia"/>
          <w:sz w:val="28"/>
          <w:szCs w:val="28"/>
        </w:rPr>
        <w:t>未來希望拓展的境外市場</w:t>
      </w:r>
    </w:p>
    <w:p w:rsidR="00E90FD1" w:rsidRPr="005D2AF7" w:rsidRDefault="00E90FD1" w:rsidP="00E90FD1">
      <w:pPr>
        <w:spacing w:line="420" w:lineRule="exact"/>
        <w:ind w:left="1560" w:hangingChars="600" w:hanging="1560"/>
        <w:rPr>
          <w:rFonts w:eastAsia="標楷體"/>
          <w:sz w:val="26"/>
          <w:szCs w:val="26"/>
        </w:rPr>
      </w:pPr>
      <w:r>
        <w:rPr>
          <w:rFonts w:eastAsia="標楷體" w:hint="eastAsia"/>
          <w:sz w:val="26"/>
          <w:szCs w:val="26"/>
        </w:rPr>
        <w:t xml:space="preserve"> </w:t>
      </w:r>
      <w:r w:rsidRPr="005D2AF7">
        <w:rPr>
          <w:rFonts w:eastAsia="標楷體" w:hint="eastAsia"/>
          <w:sz w:val="26"/>
          <w:szCs w:val="26"/>
        </w:rPr>
        <w:t>資料來源：</w:t>
      </w:r>
      <w:proofErr w:type="gramStart"/>
      <w:r>
        <w:rPr>
          <w:rFonts w:eastAsia="標楷體" w:hint="eastAsia"/>
          <w:sz w:val="26"/>
          <w:szCs w:val="26"/>
        </w:rPr>
        <w:t>同圖</w:t>
      </w:r>
      <w:proofErr w:type="gramEnd"/>
      <w:r>
        <w:rPr>
          <w:rFonts w:eastAsia="標楷體" w:hint="eastAsia"/>
          <w:sz w:val="26"/>
          <w:szCs w:val="26"/>
        </w:rPr>
        <w:t>3</w:t>
      </w:r>
    </w:p>
    <w:p w:rsidR="00E90FD1" w:rsidRDefault="00E90FD1" w:rsidP="00E90FD1">
      <w:pPr>
        <w:spacing w:beforeLines="50" w:before="180" w:line="580" w:lineRule="exact"/>
        <w:ind w:leftChars="59" w:left="142"/>
        <w:rPr>
          <w:rFonts w:eastAsia="標楷體"/>
          <w:b/>
          <w:bCs/>
          <w:sz w:val="28"/>
          <w:szCs w:val="28"/>
        </w:rPr>
      </w:pPr>
      <w:r>
        <w:rPr>
          <w:rFonts w:eastAsia="標楷體" w:hint="eastAsia"/>
          <w:b/>
          <w:sz w:val="28"/>
          <w:szCs w:val="28"/>
        </w:rPr>
        <w:t>(</w:t>
      </w:r>
      <w:r>
        <w:rPr>
          <w:rFonts w:eastAsia="標楷體" w:hint="eastAsia"/>
          <w:b/>
          <w:sz w:val="28"/>
          <w:szCs w:val="28"/>
        </w:rPr>
        <w:t>三</w:t>
      </w:r>
      <w:r>
        <w:rPr>
          <w:rFonts w:eastAsia="標楷體" w:hint="eastAsia"/>
          <w:b/>
          <w:sz w:val="28"/>
          <w:szCs w:val="28"/>
        </w:rPr>
        <w:t xml:space="preserve">) </w:t>
      </w:r>
      <w:r w:rsidRPr="00F8050C">
        <w:rPr>
          <w:rFonts w:eastAsia="標楷體"/>
          <w:b/>
          <w:bCs/>
          <w:sz w:val="28"/>
          <w:szCs w:val="28"/>
        </w:rPr>
        <w:t>無店面零售業營業額逐年成長</w:t>
      </w:r>
      <w:r>
        <w:rPr>
          <w:rFonts w:eastAsia="標楷體" w:hint="eastAsia"/>
          <w:b/>
          <w:bCs/>
          <w:sz w:val="28"/>
          <w:szCs w:val="28"/>
        </w:rPr>
        <w:t>，帶動</w:t>
      </w:r>
      <w:r w:rsidRPr="00F8050C">
        <w:rPr>
          <w:rFonts w:eastAsia="標楷體" w:hint="eastAsia"/>
          <w:b/>
          <w:bCs/>
          <w:sz w:val="28"/>
          <w:szCs w:val="28"/>
        </w:rPr>
        <w:t>指尖商機</w:t>
      </w:r>
    </w:p>
    <w:p w:rsidR="00E90FD1" w:rsidRDefault="00E90FD1" w:rsidP="00E90FD1">
      <w:pPr>
        <w:spacing w:beforeLines="50" w:before="180" w:line="580" w:lineRule="exact"/>
        <w:ind w:leftChars="59" w:left="142"/>
        <w:jc w:val="both"/>
        <w:rPr>
          <w:rFonts w:eastAsia="標楷體"/>
          <w:sz w:val="28"/>
          <w:szCs w:val="28"/>
        </w:rPr>
      </w:pPr>
      <w:r>
        <w:rPr>
          <w:rFonts w:eastAsia="標楷體" w:hint="eastAsia"/>
          <w:sz w:val="28"/>
          <w:szCs w:val="28"/>
        </w:rPr>
        <w:t xml:space="preserve">　　</w:t>
      </w:r>
      <w:r w:rsidRPr="00F8050C">
        <w:rPr>
          <w:rFonts w:eastAsia="標楷體" w:hint="eastAsia"/>
          <w:sz w:val="28"/>
          <w:szCs w:val="28"/>
        </w:rPr>
        <w:t>觀察近</w:t>
      </w:r>
      <w:r>
        <w:rPr>
          <w:rFonts w:eastAsia="標楷體" w:hint="eastAsia"/>
          <w:sz w:val="28"/>
          <w:szCs w:val="28"/>
        </w:rPr>
        <w:t>10</w:t>
      </w:r>
      <w:r w:rsidRPr="00F8050C">
        <w:rPr>
          <w:rFonts w:eastAsia="標楷體" w:hint="eastAsia"/>
          <w:sz w:val="28"/>
          <w:szCs w:val="28"/>
        </w:rPr>
        <w:t>年無店面零售業營業額變動，除</w:t>
      </w:r>
      <w:proofErr w:type="gramStart"/>
      <w:r>
        <w:rPr>
          <w:rFonts w:eastAsia="標楷體" w:hint="eastAsia"/>
          <w:sz w:val="28"/>
          <w:szCs w:val="28"/>
        </w:rPr>
        <w:t>2006</w:t>
      </w:r>
      <w:r w:rsidRPr="00F8050C">
        <w:rPr>
          <w:rFonts w:eastAsia="標楷體" w:hint="eastAsia"/>
          <w:sz w:val="28"/>
          <w:szCs w:val="28"/>
        </w:rPr>
        <w:t>年受雙卡</w:t>
      </w:r>
      <w:proofErr w:type="gramEnd"/>
      <w:r w:rsidRPr="00F8050C">
        <w:rPr>
          <w:rFonts w:eastAsia="標楷體" w:hint="eastAsia"/>
          <w:sz w:val="28"/>
          <w:szCs w:val="28"/>
        </w:rPr>
        <w:t>風暴影響，抑制國人消費欲望外，其餘各年皆呈正成長。</w:t>
      </w:r>
      <w:r>
        <w:rPr>
          <w:rFonts w:eastAsia="標楷體" w:hint="eastAsia"/>
          <w:sz w:val="28"/>
          <w:szCs w:val="28"/>
        </w:rPr>
        <w:t>2015</w:t>
      </w:r>
      <w:r w:rsidRPr="00F8050C">
        <w:rPr>
          <w:rFonts w:eastAsia="標楷體" w:hint="eastAsia"/>
          <w:sz w:val="28"/>
          <w:szCs w:val="28"/>
        </w:rPr>
        <w:t>年營業額達</w:t>
      </w:r>
      <w:r w:rsidRPr="00F8050C">
        <w:rPr>
          <w:rFonts w:eastAsia="標楷體" w:hint="eastAsia"/>
          <w:sz w:val="28"/>
          <w:szCs w:val="28"/>
        </w:rPr>
        <w:t>2,167</w:t>
      </w:r>
      <w:r w:rsidRPr="00F8050C">
        <w:rPr>
          <w:rFonts w:eastAsia="標楷體" w:hint="eastAsia"/>
          <w:sz w:val="28"/>
          <w:szCs w:val="28"/>
        </w:rPr>
        <w:t>億元，創歷年新高，年增</w:t>
      </w:r>
      <w:r w:rsidRPr="00F8050C">
        <w:rPr>
          <w:rFonts w:eastAsia="標楷體" w:hint="eastAsia"/>
          <w:sz w:val="28"/>
          <w:szCs w:val="28"/>
        </w:rPr>
        <w:t>5.3%</w:t>
      </w:r>
      <w:r w:rsidRPr="00F8050C">
        <w:rPr>
          <w:rFonts w:eastAsia="標楷體" w:hint="eastAsia"/>
          <w:sz w:val="28"/>
          <w:szCs w:val="28"/>
        </w:rPr>
        <w:t>，為連續第</w:t>
      </w:r>
      <w:r w:rsidRPr="00F8050C">
        <w:rPr>
          <w:rFonts w:eastAsia="標楷體" w:hint="eastAsia"/>
          <w:sz w:val="28"/>
          <w:szCs w:val="28"/>
        </w:rPr>
        <w:t>9</w:t>
      </w:r>
      <w:r w:rsidRPr="00F8050C">
        <w:rPr>
          <w:rFonts w:eastAsia="標楷體" w:hint="eastAsia"/>
          <w:sz w:val="28"/>
          <w:szCs w:val="28"/>
        </w:rPr>
        <w:t>年正成長</w:t>
      </w:r>
      <w:r>
        <w:rPr>
          <w:rFonts w:eastAsia="標楷體" w:hint="eastAsia"/>
          <w:sz w:val="28"/>
          <w:szCs w:val="28"/>
        </w:rPr>
        <w:t>（如圖</w:t>
      </w:r>
      <w:r>
        <w:rPr>
          <w:rFonts w:eastAsia="標楷體" w:hint="eastAsia"/>
          <w:sz w:val="28"/>
          <w:szCs w:val="28"/>
        </w:rPr>
        <w:t>5</w:t>
      </w:r>
      <w:r>
        <w:rPr>
          <w:rFonts w:eastAsia="標楷體" w:hint="eastAsia"/>
          <w:sz w:val="28"/>
          <w:szCs w:val="28"/>
        </w:rPr>
        <w:t>）</w:t>
      </w:r>
      <w:r w:rsidRPr="00F8050C">
        <w:rPr>
          <w:rFonts w:eastAsia="標楷體" w:hint="eastAsia"/>
          <w:sz w:val="28"/>
          <w:szCs w:val="28"/>
        </w:rPr>
        <w:t>，除網購業者因實體店面租金攀升而不斷增加外，由於手持行動裝置持有率的提高，網購品項的擴充，以及實體與虛擬通路的整合，</w:t>
      </w:r>
      <w:r>
        <w:rPr>
          <w:rFonts w:eastAsia="標楷體" w:hint="eastAsia"/>
          <w:sz w:val="28"/>
          <w:szCs w:val="28"/>
        </w:rPr>
        <w:t>均</w:t>
      </w:r>
      <w:r w:rsidRPr="00F8050C">
        <w:rPr>
          <w:rFonts w:eastAsia="標楷體" w:hint="eastAsia"/>
          <w:sz w:val="28"/>
          <w:szCs w:val="28"/>
        </w:rPr>
        <w:t>促使無店面</w:t>
      </w:r>
      <w:r>
        <w:rPr>
          <w:rFonts w:eastAsia="標楷體" w:hint="eastAsia"/>
          <w:sz w:val="28"/>
          <w:szCs w:val="28"/>
        </w:rPr>
        <w:t>零售業營業額成長快速</w:t>
      </w:r>
      <w:r w:rsidRPr="00F8050C">
        <w:rPr>
          <w:rFonts w:eastAsia="標楷體" w:hint="eastAsia"/>
          <w:sz w:val="28"/>
          <w:szCs w:val="28"/>
        </w:rPr>
        <w:t>。</w:t>
      </w:r>
      <w:r w:rsidRPr="007F09A3">
        <w:rPr>
          <w:rFonts w:eastAsia="標楷體"/>
          <w:sz w:val="28"/>
          <w:szCs w:val="28"/>
          <w:vertAlign w:val="superscript"/>
        </w:rPr>
        <w:footnoteReference w:id="2"/>
      </w:r>
      <w:r>
        <w:rPr>
          <w:rFonts w:eastAsia="標楷體"/>
          <w:sz w:val="28"/>
          <w:szCs w:val="28"/>
        </w:rPr>
        <w:t xml:space="preserve"> </w:t>
      </w:r>
    </w:p>
    <w:p w:rsidR="00E90FD1" w:rsidRPr="007F09A3" w:rsidRDefault="00E90FD1" w:rsidP="00E90FD1">
      <w:pPr>
        <w:spacing w:line="580" w:lineRule="exact"/>
        <w:ind w:leftChars="59" w:left="142"/>
        <w:jc w:val="center"/>
        <w:rPr>
          <w:rFonts w:eastAsia="標楷體"/>
          <w:sz w:val="28"/>
          <w:szCs w:val="28"/>
        </w:rPr>
      </w:pPr>
      <w:r>
        <w:rPr>
          <w:noProof/>
        </w:rPr>
        <w:lastRenderedPageBreak/>
        <w:drawing>
          <wp:anchor distT="0" distB="0" distL="114300" distR="114300" simplePos="0" relativeHeight="252435968" behindDoc="0" locked="0" layoutInCell="1" allowOverlap="1" wp14:anchorId="444DC99B" wp14:editId="773C097C">
            <wp:simplePos x="0" y="0"/>
            <wp:positionH relativeFrom="column">
              <wp:posOffset>-1270</wp:posOffset>
            </wp:positionH>
            <wp:positionV relativeFrom="paragraph">
              <wp:posOffset>189865</wp:posOffset>
            </wp:positionV>
            <wp:extent cx="5284470" cy="2493645"/>
            <wp:effectExtent l="0" t="0" r="11430" b="20955"/>
            <wp:wrapSquare wrapText="bothSides"/>
            <wp:docPr id="13" name="圖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Pr="00FE01E0">
        <w:rPr>
          <w:rFonts w:eastAsia="標楷體" w:hint="eastAsia"/>
          <w:bCs/>
          <w:sz w:val="28"/>
          <w:szCs w:val="28"/>
        </w:rPr>
        <w:t>圖</w:t>
      </w:r>
      <w:r>
        <w:rPr>
          <w:rFonts w:eastAsia="標楷體" w:hint="eastAsia"/>
          <w:bCs/>
          <w:sz w:val="28"/>
          <w:szCs w:val="28"/>
        </w:rPr>
        <w:t>5</w:t>
      </w:r>
      <w:r w:rsidRPr="00FE01E0">
        <w:rPr>
          <w:rFonts w:eastAsia="標楷體" w:hint="eastAsia"/>
          <w:bCs/>
          <w:sz w:val="28"/>
          <w:szCs w:val="28"/>
        </w:rPr>
        <w:t>：</w:t>
      </w:r>
      <w:r>
        <w:rPr>
          <w:rFonts w:eastAsia="標楷體" w:hint="eastAsia"/>
          <w:bCs/>
          <w:sz w:val="28"/>
          <w:szCs w:val="28"/>
        </w:rPr>
        <w:t>無店面零售營業額與年增率</w:t>
      </w:r>
    </w:p>
    <w:p w:rsidR="00E90FD1" w:rsidRDefault="00E90FD1" w:rsidP="00E90FD1">
      <w:pPr>
        <w:spacing w:line="420" w:lineRule="exact"/>
        <w:ind w:leftChars="59" w:left="142"/>
        <w:rPr>
          <w:rFonts w:eastAsia="標楷體"/>
          <w:bCs/>
          <w:color w:val="FF0000"/>
          <w:sz w:val="26"/>
          <w:szCs w:val="26"/>
        </w:rPr>
      </w:pPr>
      <w:r w:rsidRPr="00FC63FE">
        <w:rPr>
          <w:rFonts w:eastAsia="標楷體" w:hint="eastAsia"/>
          <w:bCs/>
          <w:sz w:val="26"/>
          <w:szCs w:val="26"/>
        </w:rPr>
        <w:t>資料來源：</w:t>
      </w:r>
      <w:r>
        <w:rPr>
          <w:rFonts w:eastAsia="標楷體" w:hint="eastAsia"/>
          <w:bCs/>
          <w:sz w:val="26"/>
          <w:szCs w:val="26"/>
        </w:rPr>
        <w:t>經濟部統計處</w:t>
      </w:r>
      <w:r w:rsidRPr="00FC63FE">
        <w:rPr>
          <w:rFonts w:eastAsia="標楷體" w:hint="eastAsia"/>
          <w:bCs/>
          <w:sz w:val="26"/>
          <w:szCs w:val="26"/>
        </w:rPr>
        <w:t xml:space="preserve"> (201</w:t>
      </w:r>
      <w:r>
        <w:rPr>
          <w:rFonts w:eastAsia="標楷體" w:hint="eastAsia"/>
          <w:bCs/>
          <w:sz w:val="26"/>
          <w:szCs w:val="26"/>
        </w:rPr>
        <w:t>6</w:t>
      </w:r>
      <w:r w:rsidRPr="00FC63FE">
        <w:rPr>
          <w:rFonts w:eastAsia="標楷體" w:hint="eastAsia"/>
          <w:bCs/>
          <w:sz w:val="26"/>
          <w:szCs w:val="26"/>
        </w:rPr>
        <w:t>/</w:t>
      </w:r>
      <w:r>
        <w:rPr>
          <w:rFonts w:eastAsia="標楷體" w:hint="eastAsia"/>
          <w:bCs/>
          <w:sz w:val="26"/>
          <w:szCs w:val="26"/>
        </w:rPr>
        <w:t>2/25</w:t>
      </w:r>
      <w:r w:rsidRPr="00FC63FE">
        <w:rPr>
          <w:rFonts w:eastAsia="標楷體" w:hint="eastAsia"/>
          <w:bCs/>
          <w:sz w:val="26"/>
          <w:szCs w:val="26"/>
        </w:rPr>
        <w:t>)</w:t>
      </w:r>
      <w:r w:rsidRPr="00FD66AD">
        <w:rPr>
          <w:rFonts w:eastAsia="標楷體" w:hint="eastAsia"/>
          <w:bCs/>
          <w:color w:val="FF0000"/>
          <w:sz w:val="26"/>
          <w:szCs w:val="26"/>
        </w:rPr>
        <w:t xml:space="preserve">   </w:t>
      </w:r>
    </w:p>
    <w:p w:rsidR="00E90FD1" w:rsidRDefault="00E90FD1" w:rsidP="00E90FD1">
      <w:pPr>
        <w:spacing w:beforeLines="50" w:before="180" w:line="560" w:lineRule="exact"/>
        <w:ind w:leftChars="59" w:left="142"/>
        <w:jc w:val="both"/>
        <w:rPr>
          <w:rFonts w:eastAsia="標楷體"/>
          <w:bCs/>
          <w:sz w:val="28"/>
          <w:szCs w:val="28"/>
        </w:rPr>
      </w:pPr>
      <w:r w:rsidRPr="00FD66AD">
        <w:rPr>
          <w:rFonts w:eastAsia="標楷體" w:hint="eastAsia"/>
          <w:bCs/>
          <w:sz w:val="26"/>
          <w:szCs w:val="26"/>
        </w:rPr>
        <w:t xml:space="preserve">　　</w:t>
      </w:r>
      <w:r w:rsidRPr="00895E2B">
        <w:rPr>
          <w:rFonts w:eastAsia="標楷體" w:hint="eastAsia"/>
          <w:bCs/>
          <w:sz w:val="28"/>
          <w:szCs w:val="28"/>
        </w:rPr>
        <w:t>根據資策會調查，</w:t>
      </w:r>
      <w:r w:rsidRPr="00895E2B">
        <w:rPr>
          <w:rFonts w:eastAsia="標楷體" w:hint="eastAsia"/>
          <w:bCs/>
          <w:sz w:val="28"/>
          <w:szCs w:val="28"/>
        </w:rPr>
        <w:t>2015</w:t>
      </w:r>
      <w:r w:rsidRPr="00895E2B">
        <w:rPr>
          <w:rFonts w:eastAsia="標楷體" w:hint="eastAsia"/>
          <w:bCs/>
          <w:sz w:val="28"/>
          <w:szCs w:val="28"/>
        </w:rPr>
        <w:t>年國內行動裝置用戶已超過</w:t>
      </w:r>
      <w:r w:rsidRPr="00895E2B">
        <w:rPr>
          <w:rFonts w:eastAsia="標楷體" w:hint="eastAsia"/>
          <w:bCs/>
          <w:sz w:val="28"/>
          <w:szCs w:val="28"/>
        </w:rPr>
        <w:t>1,600</w:t>
      </w:r>
      <w:r w:rsidRPr="00895E2B">
        <w:rPr>
          <w:rFonts w:eastAsia="標楷體" w:hint="eastAsia"/>
          <w:bCs/>
          <w:sz w:val="28"/>
          <w:szCs w:val="28"/>
        </w:rPr>
        <w:t>萬，智慧型手機普及率約</w:t>
      </w:r>
      <w:r w:rsidRPr="00895E2B">
        <w:rPr>
          <w:rFonts w:eastAsia="標楷體" w:hint="eastAsia"/>
          <w:bCs/>
          <w:sz w:val="28"/>
          <w:szCs w:val="28"/>
        </w:rPr>
        <w:t>73.4%</w:t>
      </w:r>
      <w:r w:rsidRPr="00895E2B">
        <w:rPr>
          <w:rFonts w:eastAsia="標楷體" w:hint="eastAsia"/>
          <w:bCs/>
          <w:sz w:val="28"/>
          <w:szCs w:val="28"/>
        </w:rPr>
        <w:t>，平板電腦約</w:t>
      </w:r>
      <w:r w:rsidRPr="00895E2B">
        <w:rPr>
          <w:rFonts w:eastAsia="標楷體" w:hint="eastAsia"/>
          <w:bCs/>
          <w:sz w:val="28"/>
          <w:szCs w:val="28"/>
        </w:rPr>
        <w:t>32%</w:t>
      </w:r>
      <w:r w:rsidRPr="00895E2B">
        <w:rPr>
          <w:rFonts w:eastAsia="標楷體" w:hint="eastAsia"/>
          <w:bCs/>
          <w:sz w:val="28"/>
          <w:szCs w:val="28"/>
        </w:rPr>
        <w:t>。</w:t>
      </w:r>
      <w:r>
        <w:rPr>
          <w:rFonts w:eastAsia="標楷體" w:hint="eastAsia"/>
          <w:bCs/>
          <w:sz w:val="28"/>
          <w:szCs w:val="28"/>
        </w:rPr>
        <w:t>另</w:t>
      </w:r>
      <w:r w:rsidRPr="00895E2B">
        <w:rPr>
          <w:rFonts w:eastAsia="標楷體" w:hint="eastAsia"/>
          <w:bCs/>
          <w:sz w:val="28"/>
          <w:szCs w:val="28"/>
        </w:rPr>
        <w:t>「</w:t>
      </w:r>
      <w:r w:rsidRPr="00895E2B">
        <w:rPr>
          <w:rFonts w:eastAsia="標楷體" w:hint="eastAsia"/>
          <w:bCs/>
          <w:sz w:val="28"/>
          <w:szCs w:val="28"/>
        </w:rPr>
        <w:t>2015</w:t>
      </w:r>
      <w:r w:rsidRPr="00895E2B">
        <w:rPr>
          <w:rFonts w:eastAsia="標楷體" w:hint="eastAsia"/>
          <w:bCs/>
          <w:sz w:val="28"/>
          <w:szCs w:val="28"/>
        </w:rPr>
        <w:t>行動購物需求調查分析」，有近</w:t>
      </w:r>
      <w:proofErr w:type="gramStart"/>
      <w:r w:rsidRPr="00895E2B">
        <w:rPr>
          <w:rFonts w:eastAsia="標楷體" w:hint="eastAsia"/>
          <w:bCs/>
          <w:sz w:val="28"/>
          <w:szCs w:val="28"/>
        </w:rPr>
        <w:t>7</w:t>
      </w:r>
      <w:r w:rsidRPr="00895E2B">
        <w:rPr>
          <w:rFonts w:eastAsia="標楷體" w:hint="eastAsia"/>
          <w:bCs/>
          <w:sz w:val="28"/>
          <w:szCs w:val="28"/>
        </w:rPr>
        <w:t>成</w:t>
      </w:r>
      <w:proofErr w:type="gramEnd"/>
      <w:r w:rsidRPr="00895E2B">
        <w:rPr>
          <w:rFonts w:eastAsia="標楷體" w:hint="eastAsia"/>
          <w:bCs/>
          <w:sz w:val="28"/>
          <w:szCs w:val="28"/>
        </w:rPr>
        <w:t>臺灣消費者</w:t>
      </w:r>
      <w:r w:rsidRPr="00895E2B">
        <w:rPr>
          <w:rFonts w:eastAsia="標楷體"/>
          <w:bCs/>
          <w:sz w:val="28"/>
          <w:szCs w:val="28"/>
        </w:rPr>
        <w:t>有行動購物經驗</w:t>
      </w:r>
      <w:r w:rsidRPr="00895E2B">
        <w:rPr>
          <w:rFonts w:eastAsia="標楷體" w:hint="eastAsia"/>
          <w:bCs/>
          <w:sz w:val="28"/>
          <w:szCs w:val="28"/>
        </w:rPr>
        <w:t>，且每月消費超過</w:t>
      </w:r>
      <w:r w:rsidRPr="00895E2B">
        <w:rPr>
          <w:rFonts w:eastAsia="標楷體" w:hint="eastAsia"/>
          <w:bCs/>
          <w:sz w:val="28"/>
          <w:szCs w:val="28"/>
        </w:rPr>
        <w:t>1,001</w:t>
      </w:r>
      <w:r w:rsidRPr="00895E2B">
        <w:rPr>
          <w:rFonts w:eastAsia="標楷體" w:hint="eastAsia"/>
          <w:bCs/>
          <w:sz w:val="28"/>
          <w:szCs w:val="28"/>
        </w:rPr>
        <w:t>元以上，顯見行動上網已為趨勢，指尖商機應運而生。</w:t>
      </w:r>
    </w:p>
    <w:p w:rsidR="00E90FD1" w:rsidRPr="001A2521" w:rsidRDefault="00E90FD1" w:rsidP="00E90FD1">
      <w:pPr>
        <w:pStyle w:val="afffff"/>
        <w:widowControl/>
        <w:numPr>
          <w:ilvl w:val="0"/>
          <w:numId w:val="25"/>
        </w:numPr>
        <w:spacing w:before="180" w:line="580" w:lineRule="exact"/>
        <w:ind w:leftChars="0" w:firstLineChars="0"/>
        <w:jc w:val="left"/>
        <w:rPr>
          <w:rFonts w:ascii="Times New Roman" w:eastAsia="標楷體" w:hAnsi="Times New Roman"/>
          <w:b/>
          <w:sz w:val="28"/>
          <w:szCs w:val="28"/>
        </w:rPr>
      </w:pPr>
      <w:r w:rsidRPr="001A2521">
        <w:rPr>
          <w:rFonts w:ascii="Times New Roman" w:eastAsia="標楷體" w:hAnsi="Times New Roman" w:hint="eastAsia"/>
          <w:b/>
          <w:sz w:val="28"/>
          <w:szCs w:val="28"/>
        </w:rPr>
        <w:t>我國電商市場</w:t>
      </w:r>
      <w:r>
        <w:rPr>
          <w:rFonts w:ascii="Times New Roman" w:eastAsia="標楷體" w:hAnsi="Times New Roman" w:hint="eastAsia"/>
          <w:b/>
          <w:sz w:val="28"/>
          <w:szCs w:val="28"/>
        </w:rPr>
        <w:t>未來</w:t>
      </w:r>
      <w:r w:rsidRPr="001A2521">
        <w:rPr>
          <w:rFonts w:ascii="Times New Roman" w:eastAsia="標楷體" w:hAnsi="Times New Roman" w:hint="eastAsia"/>
          <w:b/>
          <w:sz w:val="28"/>
          <w:szCs w:val="28"/>
        </w:rPr>
        <w:t>發展</w:t>
      </w:r>
      <w:r>
        <w:rPr>
          <w:rFonts w:ascii="Times New Roman" w:eastAsia="標楷體" w:hAnsi="Times New Roman" w:hint="eastAsia"/>
          <w:b/>
          <w:sz w:val="28"/>
          <w:szCs w:val="28"/>
        </w:rPr>
        <w:t>方向</w:t>
      </w:r>
    </w:p>
    <w:p w:rsidR="00E90FD1" w:rsidRDefault="00E90FD1" w:rsidP="00E90FD1">
      <w:pPr>
        <w:spacing w:beforeLines="50" w:before="180" w:line="580" w:lineRule="exact"/>
        <w:ind w:firstLineChars="256" w:firstLine="717"/>
        <w:jc w:val="both"/>
        <w:rPr>
          <w:rFonts w:eastAsia="標楷體"/>
          <w:sz w:val="28"/>
          <w:szCs w:val="28"/>
        </w:rPr>
      </w:pPr>
      <w:r>
        <w:rPr>
          <w:rFonts w:eastAsia="標楷體" w:hint="eastAsia"/>
          <w:sz w:val="28"/>
          <w:szCs w:val="28"/>
        </w:rPr>
        <w:t>綜觀全球及我國電子商務市場發展現況，</w:t>
      </w:r>
      <w:r w:rsidRPr="00D77DB4">
        <w:rPr>
          <w:rFonts w:eastAsia="標楷體" w:hint="eastAsia"/>
          <w:sz w:val="28"/>
          <w:szCs w:val="28"/>
        </w:rPr>
        <w:t>近年來，</w:t>
      </w:r>
      <w:r w:rsidRPr="00696644">
        <w:rPr>
          <w:rFonts w:eastAsia="標楷體"/>
          <w:sz w:val="28"/>
          <w:szCs w:val="28"/>
        </w:rPr>
        <w:t>隨著電子商務市場各種環節基礎建設完備，市場交易熱絡，無論是</w:t>
      </w:r>
      <w:r w:rsidRPr="00696644">
        <w:rPr>
          <w:rFonts w:eastAsia="標楷體"/>
          <w:sz w:val="28"/>
          <w:szCs w:val="28"/>
        </w:rPr>
        <w:t>B2C</w:t>
      </w:r>
      <w:r w:rsidRPr="00696644">
        <w:rPr>
          <w:rFonts w:eastAsia="標楷體"/>
          <w:sz w:val="28"/>
          <w:szCs w:val="28"/>
        </w:rPr>
        <w:t>或</w:t>
      </w:r>
      <w:r w:rsidRPr="00696644">
        <w:rPr>
          <w:rFonts w:eastAsia="標楷體"/>
          <w:sz w:val="28"/>
          <w:szCs w:val="28"/>
        </w:rPr>
        <w:t>C2C</w:t>
      </w:r>
      <w:r w:rsidRPr="00696644">
        <w:rPr>
          <w:rFonts w:eastAsia="標楷體"/>
          <w:sz w:val="28"/>
          <w:szCs w:val="28"/>
        </w:rPr>
        <w:t>，電子商務業者均積極</w:t>
      </w:r>
      <w:r>
        <w:rPr>
          <w:rFonts w:eastAsia="標楷體" w:hint="eastAsia"/>
          <w:sz w:val="28"/>
          <w:szCs w:val="28"/>
        </w:rPr>
        <w:t>進入行動商務市場並</w:t>
      </w:r>
      <w:r w:rsidRPr="00696644">
        <w:rPr>
          <w:rFonts w:eastAsia="標楷體"/>
          <w:sz w:val="28"/>
          <w:szCs w:val="28"/>
        </w:rPr>
        <w:t>拓展海外市場</w:t>
      </w:r>
      <w:r>
        <w:rPr>
          <w:rFonts w:eastAsia="標楷體" w:hint="eastAsia"/>
          <w:sz w:val="28"/>
          <w:szCs w:val="28"/>
        </w:rPr>
        <w:t>。為充分發揮我電子商務所具備的優勢與創新能力，並突破國內市場規模限制，在</w:t>
      </w:r>
      <w:proofErr w:type="gramStart"/>
      <w:r>
        <w:rPr>
          <w:rFonts w:eastAsia="標楷體" w:hint="eastAsia"/>
          <w:sz w:val="28"/>
          <w:szCs w:val="28"/>
        </w:rPr>
        <w:t>伴</w:t>
      </w:r>
      <w:r w:rsidRPr="00A10775">
        <w:rPr>
          <w:rFonts w:eastAsia="標楷體" w:hint="eastAsia"/>
          <w:sz w:val="28"/>
          <w:szCs w:val="28"/>
        </w:rPr>
        <w:t>隨物聯網</w:t>
      </w:r>
      <w:proofErr w:type="gramEnd"/>
      <w:r w:rsidRPr="00A10775">
        <w:rPr>
          <w:rFonts w:eastAsia="標楷體" w:hint="eastAsia"/>
          <w:sz w:val="28"/>
          <w:szCs w:val="28"/>
        </w:rPr>
        <w:t>、社群</w:t>
      </w:r>
      <w:r>
        <w:rPr>
          <w:rFonts w:eastAsia="標楷體" w:hint="eastAsia"/>
          <w:sz w:val="28"/>
          <w:szCs w:val="28"/>
        </w:rPr>
        <w:t>網路及</w:t>
      </w:r>
      <w:r w:rsidRPr="00A10775">
        <w:rPr>
          <w:rFonts w:eastAsia="標楷體" w:hint="eastAsia"/>
          <w:sz w:val="28"/>
          <w:szCs w:val="28"/>
        </w:rPr>
        <w:t>大數據分析崛起</w:t>
      </w:r>
      <w:r>
        <w:rPr>
          <w:rFonts w:eastAsia="標楷體" w:hint="eastAsia"/>
          <w:sz w:val="28"/>
          <w:szCs w:val="28"/>
        </w:rPr>
        <w:t>下，</w:t>
      </w:r>
      <w:r w:rsidRPr="0013287D">
        <w:rPr>
          <w:rFonts w:eastAsia="標楷體" w:hint="eastAsia"/>
          <w:sz w:val="28"/>
          <w:szCs w:val="28"/>
        </w:rPr>
        <w:t>我國電商市</w:t>
      </w:r>
      <w:r w:rsidRPr="00B21FC8">
        <w:rPr>
          <w:rFonts w:eastAsia="標楷體" w:hint="eastAsia"/>
          <w:sz w:val="28"/>
          <w:szCs w:val="28"/>
        </w:rPr>
        <w:t>場可望朝</w:t>
      </w:r>
      <w:r>
        <w:rPr>
          <w:rFonts w:ascii="標楷體" w:eastAsia="標楷體" w:hAnsi="標楷體" w:hint="eastAsia"/>
          <w:sz w:val="28"/>
          <w:szCs w:val="28"/>
        </w:rPr>
        <w:t>「</w:t>
      </w:r>
      <w:r w:rsidRPr="00B21FC8">
        <w:rPr>
          <w:rFonts w:eastAsia="標楷體" w:hint="eastAsia"/>
          <w:sz w:val="28"/>
          <w:szCs w:val="28"/>
        </w:rPr>
        <w:t>擴張</w:t>
      </w:r>
      <w:r>
        <w:rPr>
          <w:rFonts w:ascii="標楷體" w:eastAsia="標楷體" w:hAnsi="標楷體" w:hint="eastAsia"/>
          <w:sz w:val="28"/>
          <w:szCs w:val="28"/>
        </w:rPr>
        <w:t>」</w:t>
      </w:r>
      <w:r w:rsidRPr="00B21FC8">
        <w:rPr>
          <w:rFonts w:eastAsia="標楷體" w:hint="eastAsia"/>
          <w:sz w:val="28"/>
          <w:szCs w:val="28"/>
        </w:rPr>
        <w:t>、</w:t>
      </w:r>
      <w:r w:rsidRPr="005C4B05">
        <w:rPr>
          <w:rFonts w:eastAsia="標楷體" w:hint="eastAsia"/>
          <w:sz w:val="28"/>
          <w:szCs w:val="28"/>
        </w:rPr>
        <w:t>「</w:t>
      </w:r>
      <w:r w:rsidRPr="00B21FC8">
        <w:rPr>
          <w:rFonts w:eastAsia="標楷體" w:hint="eastAsia"/>
          <w:sz w:val="28"/>
          <w:szCs w:val="28"/>
        </w:rPr>
        <w:t>行動</w:t>
      </w:r>
      <w:r w:rsidRPr="005C4B05">
        <w:rPr>
          <w:rFonts w:eastAsia="標楷體" w:hint="eastAsia"/>
          <w:sz w:val="28"/>
          <w:szCs w:val="28"/>
        </w:rPr>
        <w:t>」</w:t>
      </w:r>
      <w:r w:rsidRPr="00B21FC8">
        <w:rPr>
          <w:rFonts w:eastAsia="標楷體" w:hint="eastAsia"/>
          <w:sz w:val="28"/>
          <w:szCs w:val="28"/>
        </w:rPr>
        <w:t>、</w:t>
      </w:r>
      <w:r w:rsidRPr="005C4B05">
        <w:rPr>
          <w:rFonts w:eastAsia="標楷體" w:hint="eastAsia"/>
          <w:sz w:val="28"/>
          <w:szCs w:val="28"/>
        </w:rPr>
        <w:t>「</w:t>
      </w:r>
      <w:r w:rsidRPr="00B21FC8">
        <w:rPr>
          <w:rFonts w:eastAsia="標楷體" w:hint="eastAsia"/>
          <w:sz w:val="28"/>
          <w:szCs w:val="28"/>
        </w:rPr>
        <w:t>虛實</w:t>
      </w:r>
      <w:r w:rsidRPr="005C4B05">
        <w:rPr>
          <w:rFonts w:eastAsia="標楷體" w:hint="eastAsia"/>
          <w:sz w:val="28"/>
          <w:szCs w:val="28"/>
        </w:rPr>
        <w:t>」</w:t>
      </w:r>
      <w:r>
        <w:rPr>
          <w:rFonts w:eastAsia="標楷體" w:hint="eastAsia"/>
          <w:sz w:val="28"/>
          <w:szCs w:val="28"/>
        </w:rPr>
        <w:t>及</w:t>
      </w:r>
      <w:r w:rsidRPr="005C4B05">
        <w:rPr>
          <w:rFonts w:eastAsia="標楷體" w:hint="eastAsia"/>
          <w:sz w:val="28"/>
          <w:szCs w:val="28"/>
        </w:rPr>
        <w:t>「</w:t>
      </w:r>
      <w:r>
        <w:rPr>
          <w:rFonts w:eastAsia="標楷體" w:hint="eastAsia"/>
          <w:sz w:val="28"/>
          <w:szCs w:val="28"/>
        </w:rPr>
        <w:t>社群</w:t>
      </w:r>
      <w:r w:rsidRPr="005C4B05">
        <w:rPr>
          <w:rFonts w:eastAsia="標楷體" w:hint="eastAsia"/>
          <w:sz w:val="28"/>
          <w:szCs w:val="28"/>
        </w:rPr>
        <w:t>」</w:t>
      </w:r>
      <w:r w:rsidRPr="00B21FC8">
        <w:rPr>
          <w:rFonts w:eastAsia="標楷體" w:hint="eastAsia"/>
          <w:sz w:val="28"/>
          <w:szCs w:val="28"/>
        </w:rPr>
        <w:t>等方向發展</w:t>
      </w:r>
      <w:r w:rsidRPr="00B93CAA">
        <w:rPr>
          <w:rFonts w:eastAsia="標楷體" w:hint="eastAsia"/>
          <w:sz w:val="28"/>
          <w:szCs w:val="28"/>
        </w:rPr>
        <w:t>。</w:t>
      </w:r>
    </w:p>
    <w:p w:rsidR="00E90FD1" w:rsidRDefault="00E90FD1" w:rsidP="00E90FD1">
      <w:pPr>
        <w:spacing w:beforeLines="50" w:before="180" w:line="580" w:lineRule="exact"/>
        <w:ind w:leftChars="59" w:left="142"/>
        <w:jc w:val="both"/>
        <w:rPr>
          <w:rFonts w:eastAsia="標楷體"/>
          <w:b/>
          <w:sz w:val="28"/>
          <w:szCs w:val="28"/>
        </w:rPr>
      </w:pPr>
      <w:r w:rsidRPr="008E0240">
        <w:rPr>
          <w:rFonts w:eastAsia="標楷體" w:hint="eastAsia"/>
          <w:b/>
          <w:sz w:val="28"/>
          <w:szCs w:val="28"/>
        </w:rPr>
        <w:t>(</w:t>
      </w:r>
      <w:proofErr w:type="gramStart"/>
      <w:r w:rsidRPr="008E0240">
        <w:rPr>
          <w:rFonts w:eastAsia="標楷體" w:hint="eastAsia"/>
          <w:b/>
          <w:sz w:val="28"/>
          <w:szCs w:val="28"/>
        </w:rPr>
        <w:t>一</w:t>
      </w:r>
      <w:proofErr w:type="gramEnd"/>
      <w:r w:rsidRPr="008E0240">
        <w:rPr>
          <w:rFonts w:eastAsia="標楷體" w:hint="eastAsia"/>
          <w:b/>
          <w:sz w:val="28"/>
          <w:szCs w:val="28"/>
        </w:rPr>
        <w:t>)</w:t>
      </w:r>
      <w:r>
        <w:rPr>
          <w:rFonts w:eastAsia="標楷體" w:hint="eastAsia"/>
          <w:b/>
          <w:sz w:val="28"/>
          <w:szCs w:val="28"/>
        </w:rPr>
        <w:t xml:space="preserve"> </w:t>
      </w:r>
      <w:r>
        <w:rPr>
          <w:rFonts w:eastAsia="標楷體" w:hint="eastAsia"/>
          <w:b/>
          <w:sz w:val="28"/>
          <w:szCs w:val="28"/>
        </w:rPr>
        <w:t>向外</w:t>
      </w:r>
      <w:r w:rsidRPr="00EB3E9D">
        <w:rPr>
          <w:rFonts w:eastAsia="標楷體" w:hint="eastAsia"/>
          <w:b/>
          <w:sz w:val="28"/>
          <w:szCs w:val="28"/>
        </w:rPr>
        <w:t>拓展商機</w:t>
      </w:r>
      <w:r>
        <w:rPr>
          <w:rFonts w:eastAsia="標楷體" w:hint="eastAsia"/>
          <w:b/>
          <w:sz w:val="28"/>
          <w:szCs w:val="28"/>
        </w:rPr>
        <w:t>，</w:t>
      </w:r>
      <w:r w:rsidRPr="00E6225A">
        <w:rPr>
          <w:rFonts w:eastAsia="標楷體" w:hint="eastAsia"/>
          <w:b/>
          <w:sz w:val="28"/>
          <w:szCs w:val="28"/>
        </w:rPr>
        <w:t>平台</w:t>
      </w:r>
      <w:r>
        <w:rPr>
          <w:rFonts w:eastAsia="標楷體" w:hint="eastAsia"/>
          <w:b/>
          <w:sz w:val="28"/>
          <w:szCs w:val="28"/>
        </w:rPr>
        <w:t>布</w:t>
      </w:r>
      <w:r w:rsidRPr="00E6225A">
        <w:rPr>
          <w:rFonts w:eastAsia="標楷體" w:hint="eastAsia"/>
          <w:b/>
          <w:sz w:val="28"/>
          <w:szCs w:val="28"/>
        </w:rPr>
        <w:t>局東南亞市場</w:t>
      </w:r>
      <w:r>
        <w:rPr>
          <w:rFonts w:eastAsia="標楷體"/>
          <w:b/>
          <w:sz w:val="28"/>
          <w:szCs w:val="28"/>
        </w:rPr>
        <w:tab/>
      </w:r>
    </w:p>
    <w:p w:rsidR="00E90FD1" w:rsidRPr="00E40222" w:rsidRDefault="00E90FD1" w:rsidP="00E90FD1">
      <w:pPr>
        <w:spacing w:beforeLines="50" w:before="180" w:line="580" w:lineRule="exact"/>
        <w:jc w:val="both"/>
        <w:rPr>
          <w:rFonts w:eastAsia="標楷體"/>
          <w:sz w:val="28"/>
          <w:szCs w:val="28"/>
        </w:rPr>
      </w:pPr>
      <w:r>
        <w:rPr>
          <w:rFonts w:eastAsia="標楷體" w:hint="eastAsia"/>
          <w:sz w:val="28"/>
          <w:szCs w:val="28"/>
        </w:rPr>
        <w:t xml:space="preserve">　　</w:t>
      </w:r>
      <w:r w:rsidRPr="00F7316D">
        <w:rPr>
          <w:rFonts w:eastAsia="標楷體" w:hint="eastAsia"/>
          <w:sz w:val="28"/>
          <w:szCs w:val="28"/>
        </w:rPr>
        <w:t>臺灣內需市場有限，</w:t>
      </w:r>
      <w:r w:rsidRPr="00F7316D">
        <w:rPr>
          <w:rFonts w:ascii="標楷體" w:eastAsia="標楷體" w:hAnsi="標楷體" w:hint="eastAsia"/>
          <w:sz w:val="28"/>
          <w:szCs w:val="28"/>
        </w:rPr>
        <w:t>電商要繼續成長，勢必積極走出去以拓銷新</w:t>
      </w:r>
      <w:r w:rsidRPr="00F7316D">
        <w:rPr>
          <w:rFonts w:ascii="標楷體" w:eastAsia="標楷體" w:hAnsi="標楷體" w:hint="eastAsia"/>
          <w:sz w:val="28"/>
          <w:szCs w:val="28"/>
        </w:rPr>
        <w:lastRenderedPageBreak/>
        <w:t>市場</w:t>
      </w:r>
      <w:r>
        <w:rPr>
          <w:rFonts w:ascii="標楷體" w:eastAsia="標楷體" w:hAnsi="標楷體" w:hint="eastAsia"/>
          <w:sz w:val="28"/>
          <w:szCs w:val="28"/>
        </w:rPr>
        <w:t>。</w:t>
      </w:r>
      <w:r w:rsidRPr="003C3429">
        <w:rPr>
          <w:rFonts w:eastAsia="標楷體" w:hint="eastAsia"/>
          <w:sz w:val="28"/>
          <w:szCs w:val="28"/>
        </w:rPr>
        <w:t>目前</w:t>
      </w:r>
      <w:r>
        <w:rPr>
          <w:rFonts w:eastAsia="標楷體" w:hint="eastAsia"/>
          <w:sz w:val="28"/>
          <w:szCs w:val="28"/>
        </w:rPr>
        <w:t>我國</w:t>
      </w:r>
      <w:r w:rsidRPr="003C3429">
        <w:rPr>
          <w:rFonts w:eastAsia="標楷體" w:hint="eastAsia"/>
          <w:sz w:val="28"/>
          <w:szCs w:val="28"/>
        </w:rPr>
        <w:t>跨境電子商務，以拓展</w:t>
      </w:r>
      <w:r>
        <w:rPr>
          <w:rFonts w:eastAsia="標楷體" w:hint="eastAsia"/>
          <w:sz w:val="28"/>
          <w:szCs w:val="28"/>
        </w:rPr>
        <w:t>中國</w:t>
      </w:r>
      <w:r w:rsidRPr="003C3429">
        <w:rPr>
          <w:rFonts w:eastAsia="標楷體" w:hint="eastAsia"/>
          <w:sz w:val="28"/>
          <w:szCs w:val="28"/>
        </w:rPr>
        <w:t>大陸市場居多，原因在於語言及文化的優勢。然而</w:t>
      </w:r>
      <w:r>
        <w:rPr>
          <w:rFonts w:eastAsia="標楷體" w:hint="eastAsia"/>
          <w:sz w:val="28"/>
          <w:szCs w:val="28"/>
        </w:rPr>
        <w:t>中國</w:t>
      </w:r>
      <w:r w:rsidRPr="003C3429">
        <w:rPr>
          <w:rFonts w:eastAsia="標楷體" w:hint="eastAsia"/>
          <w:sz w:val="28"/>
          <w:szCs w:val="28"/>
        </w:rPr>
        <w:t>大陸政策障礙相對較多，且其電子商務快速發展，已有明顯的生態系統，因此現階段</w:t>
      </w:r>
      <w:r>
        <w:rPr>
          <w:rFonts w:eastAsia="標楷體" w:hint="eastAsia"/>
          <w:sz w:val="28"/>
          <w:szCs w:val="28"/>
        </w:rPr>
        <w:t>電商</w:t>
      </w:r>
      <w:r w:rsidRPr="003C3429">
        <w:rPr>
          <w:rFonts w:eastAsia="標楷體" w:hint="eastAsia"/>
          <w:sz w:val="28"/>
          <w:szCs w:val="28"/>
        </w:rPr>
        <w:t>平台</w:t>
      </w:r>
      <w:r>
        <w:rPr>
          <w:rFonts w:eastAsia="標楷體" w:hint="eastAsia"/>
          <w:sz w:val="28"/>
          <w:szCs w:val="28"/>
        </w:rPr>
        <w:t>雖</w:t>
      </w:r>
      <w:r w:rsidRPr="003C3429">
        <w:rPr>
          <w:rFonts w:eastAsia="標楷體" w:hint="eastAsia"/>
          <w:sz w:val="28"/>
          <w:szCs w:val="28"/>
        </w:rPr>
        <w:t>仍視</w:t>
      </w:r>
      <w:r>
        <w:rPr>
          <w:rFonts w:eastAsia="標楷體" w:hint="eastAsia"/>
          <w:sz w:val="28"/>
          <w:szCs w:val="28"/>
        </w:rPr>
        <w:t>中國</w:t>
      </w:r>
      <w:r w:rsidRPr="003C3429">
        <w:rPr>
          <w:rFonts w:eastAsia="標楷體" w:hint="eastAsia"/>
          <w:sz w:val="28"/>
          <w:szCs w:val="28"/>
        </w:rPr>
        <w:t>大陸為最重要的市場，但發展態度則趨向謹慎保守。</w:t>
      </w:r>
      <w:r w:rsidRPr="00624437">
        <w:rPr>
          <w:rFonts w:eastAsia="標楷體"/>
          <w:sz w:val="28"/>
          <w:szCs w:val="28"/>
          <w:vertAlign w:val="superscript"/>
        </w:rPr>
        <w:footnoteReference w:id="3"/>
      </w:r>
    </w:p>
    <w:p w:rsidR="00E90FD1" w:rsidRPr="009F6207" w:rsidRDefault="00E90FD1" w:rsidP="00E90FD1">
      <w:pPr>
        <w:spacing w:before="50" w:line="580" w:lineRule="exact"/>
        <w:jc w:val="both"/>
        <w:rPr>
          <w:rFonts w:eastAsia="標楷體"/>
          <w:sz w:val="28"/>
          <w:szCs w:val="28"/>
        </w:rPr>
      </w:pPr>
      <w:r>
        <w:rPr>
          <w:rFonts w:eastAsia="標楷體" w:hint="eastAsia"/>
          <w:sz w:val="28"/>
          <w:szCs w:val="28"/>
        </w:rPr>
        <w:t xml:space="preserve">　　反觀</w:t>
      </w:r>
      <w:r w:rsidRPr="003C3429">
        <w:rPr>
          <w:rFonts w:eastAsia="標楷體" w:hint="eastAsia"/>
          <w:sz w:val="28"/>
          <w:szCs w:val="28"/>
        </w:rPr>
        <w:t>東南亞國家人口</w:t>
      </w:r>
      <w:proofErr w:type="gramStart"/>
      <w:r w:rsidRPr="003C3429">
        <w:rPr>
          <w:rFonts w:eastAsia="標楷體" w:hint="eastAsia"/>
          <w:sz w:val="28"/>
          <w:szCs w:val="28"/>
        </w:rPr>
        <w:t>眾多，</w:t>
      </w:r>
      <w:proofErr w:type="gramEnd"/>
      <w:r w:rsidRPr="003C3429">
        <w:rPr>
          <w:rFonts w:eastAsia="標楷體" w:hint="eastAsia"/>
          <w:sz w:val="28"/>
          <w:szCs w:val="28"/>
        </w:rPr>
        <w:t>擁有人口紅利優勢，且華人比例也相當高，再加上其電子商務程度相對較弱，</w:t>
      </w:r>
      <w:r>
        <w:rPr>
          <w:rFonts w:eastAsia="標楷體" w:hint="eastAsia"/>
          <w:sz w:val="28"/>
          <w:szCs w:val="28"/>
        </w:rPr>
        <w:t>且消費力持續成長，因此受到國內許多平台關注。</w:t>
      </w:r>
      <w:r w:rsidRPr="00F76DFD">
        <w:rPr>
          <w:rFonts w:eastAsia="標楷體" w:hint="eastAsia"/>
          <w:sz w:val="28"/>
          <w:szCs w:val="28"/>
        </w:rPr>
        <w:t>目前</w:t>
      </w:r>
      <w:r w:rsidRPr="00F76DFD">
        <w:rPr>
          <w:rFonts w:eastAsia="標楷體"/>
          <w:sz w:val="28"/>
          <w:szCs w:val="28"/>
        </w:rPr>
        <w:t>PChome</w:t>
      </w:r>
      <w:r w:rsidRPr="00F76DFD">
        <w:rPr>
          <w:rFonts w:eastAsia="標楷體" w:hint="eastAsia"/>
          <w:sz w:val="28"/>
          <w:szCs w:val="28"/>
        </w:rPr>
        <w:t>網路家庭，以及</w:t>
      </w:r>
      <w:r w:rsidRPr="00F76DFD">
        <w:rPr>
          <w:rFonts w:eastAsia="標楷體"/>
          <w:sz w:val="28"/>
          <w:szCs w:val="28"/>
        </w:rPr>
        <w:t>momo</w:t>
      </w:r>
      <w:r w:rsidRPr="00F76DFD">
        <w:rPr>
          <w:rFonts w:eastAsia="標楷體" w:hint="eastAsia"/>
          <w:sz w:val="28"/>
          <w:szCs w:val="28"/>
        </w:rPr>
        <w:t>富邦媒體科技</w:t>
      </w:r>
      <w:r w:rsidRPr="00F76DFD">
        <w:rPr>
          <w:rFonts w:eastAsia="標楷體"/>
          <w:sz w:val="28"/>
          <w:szCs w:val="28"/>
        </w:rPr>
        <w:t>2015</w:t>
      </w:r>
      <w:r w:rsidRPr="00F76DFD">
        <w:rPr>
          <w:rFonts w:eastAsia="標楷體" w:hint="eastAsia"/>
          <w:sz w:val="28"/>
          <w:szCs w:val="28"/>
        </w:rPr>
        <w:t>年都前往泰國市場發展，臺灣樂天也以新加坡及馬來西亞市場作為</w:t>
      </w:r>
      <w:proofErr w:type="gramStart"/>
      <w:r w:rsidRPr="00F76DFD">
        <w:rPr>
          <w:rFonts w:eastAsia="標楷體" w:hint="eastAsia"/>
          <w:sz w:val="28"/>
          <w:szCs w:val="28"/>
        </w:rPr>
        <w:t>接軌首站</w:t>
      </w:r>
      <w:proofErr w:type="gramEnd"/>
      <w:r w:rsidRPr="00F76DFD">
        <w:rPr>
          <w:rFonts w:eastAsia="標楷體" w:hint="eastAsia"/>
          <w:sz w:val="28"/>
          <w:szCs w:val="28"/>
        </w:rPr>
        <w:t>。</w:t>
      </w:r>
      <w:proofErr w:type="gramStart"/>
      <w:r>
        <w:rPr>
          <w:rFonts w:eastAsia="標楷體" w:hint="eastAsia"/>
          <w:sz w:val="28"/>
          <w:szCs w:val="28"/>
        </w:rPr>
        <w:t>此外，</w:t>
      </w:r>
      <w:proofErr w:type="gramEnd"/>
      <w:r w:rsidRPr="00624437">
        <w:rPr>
          <w:rFonts w:eastAsia="標楷體" w:hint="eastAsia"/>
          <w:sz w:val="28"/>
          <w:szCs w:val="28"/>
        </w:rPr>
        <w:t>根據瑞銀（</w:t>
      </w:r>
      <w:r w:rsidRPr="00624437">
        <w:rPr>
          <w:rFonts w:eastAsia="標楷體" w:hint="eastAsia"/>
          <w:sz w:val="28"/>
          <w:szCs w:val="28"/>
        </w:rPr>
        <w:t>UBS</w:t>
      </w:r>
      <w:r w:rsidRPr="00624437">
        <w:rPr>
          <w:rFonts w:eastAsia="標楷體" w:hint="eastAsia"/>
          <w:sz w:val="28"/>
          <w:szCs w:val="28"/>
        </w:rPr>
        <w:t>）預估</w:t>
      </w:r>
      <w:r>
        <w:rPr>
          <w:rFonts w:eastAsia="標楷體" w:hint="eastAsia"/>
          <w:sz w:val="28"/>
          <w:szCs w:val="28"/>
        </w:rPr>
        <w:t>，</w:t>
      </w:r>
      <w:r w:rsidRPr="00624437">
        <w:rPr>
          <w:rFonts w:eastAsia="標楷體" w:hint="eastAsia"/>
          <w:sz w:val="28"/>
          <w:szCs w:val="28"/>
        </w:rPr>
        <w:t>至</w:t>
      </w:r>
      <w:r w:rsidRPr="00624437">
        <w:rPr>
          <w:rFonts w:eastAsia="標楷體" w:hint="eastAsia"/>
          <w:sz w:val="28"/>
          <w:szCs w:val="28"/>
        </w:rPr>
        <w:t>2017</w:t>
      </w:r>
      <w:r w:rsidRPr="00624437">
        <w:rPr>
          <w:rFonts w:eastAsia="標楷體" w:hint="eastAsia"/>
          <w:sz w:val="28"/>
          <w:szCs w:val="28"/>
        </w:rPr>
        <w:t>年東南亞網民將由</w:t>
      </w:r>
      <w:r w:rsidRPr="00624437">
        <w:rPr>
          <w:rFonts w:eastAsia="標楷體" w:hint="eastAsia"/>
          <w:sz w:val="28"/>
          <w:szCs w:val="28"/>
        </w:rPr>
        <w:t>1.94</w:t>
      </w:r>
      <w:r w:rsidRPr="00624437">
        <w:rPr>
          <w:rFonts w:eastAsia="標楷體" w:hint="eastAsia"/>
          <w:sz w:val="28"/>
          <w:szCs w:val="28"/>
        </w:rPr>
        <w:t>億人次成長至</w:t>
      </w:r>
      <w:r w:rsidRPr="00624437">
        <w:rPr>
          <w:rFonts w:eastAsia="標楷體" w:hint="eastAsia"/>
          <w:sz w:val="28"/>
          <w:szCs w:val="28"/>
        </w:rPr>
        <w:t>2.94</w:t>
      </w:r>
      <w:r w:rsidRPr="00624437">
        <w:rPr>
          <w:rFonts w:eastAsia="標楷體" w:hint="eastAsia"/>
          <w:sz w:val="28"/>
          <w:szCs w:val="28"/>
        </w:rPr>
        <w:t>億人次，電子商務交易額可望達</w:t>
      </w:r>
      <w:r w:rsidRPr="00624437">
        <w:rPr>
          <w:rFonts w:eastAsia="標楷體" w:hint="eastAsia"/>
          <w:sz w:val="28"/>
          <w:szCs w:val="28"/>
        </w:rPr>
        <w:t>218</w:t>
      </w:r>
      <w:r w:rsidRPr="00624437">
        <w:rPr>
          <w:rFonts w:eastAsia="標楷體" w:hint="eastAsia"/>
          <w:sz w:val="28"/>
          <w:szCs w:val="28"/>
        </w:rPr>
        <w:t>億美元，占零售總額由</w:t>
      </w:r>
      <w:r w:rsidRPr="00624437">
        <w:rPr>
          <w:rFonts w:eastAsia="標楷體" w:hint="eastAsia"/>
          <w:sz w:val="28"/>
          <w:szCs w:val="28"/>
        </w:rPr>
        <w:t>0.2%</w:t>
      </w:r>
      <w:r w:rsidRPr="00624437">
        <w:rPr>
          <w:rFonts w:eastAsia="標楷體" w:hint="eastAsia"/>
          <w:sz w:val="28"/>
          <w:szCs w:val="28"/>
        </w:rPr>
        <w:t>成長至</w:t>
      </w:r>
      <w:r w:rsidRPr="00624437">
        <w:rPr>
          <w:rFonts w:eastAsia="標楷體" w:hint="eastAsia"/>
          <w:sz w:val="28"/>
          <w:szCs w:val="28"/>
        </w:rPr>
        <w:t>5%</w:t>
      </w:r>
      <w:r>
        <w:rPr>
          <w:rFonts w:eastAsia="標楷體" w:hint="eastAsia"/>
          <w:sz w:val="28"/>
          <w:szCs w:val="28"/>
        </w:rPr>
        <w:t>。因此，除中國大陸市場外，</w:t>
      </w:r>
      <w:r w:rsidRPr="009F6207">
        <w:rPr>
          <w:rFonts w:eastAsia="標楷體" w:hint="eastAsia"/>
          <w:sz w:val="28"/>
          <w:szCs w:val="28"/>
        </w:rPr>
        <w:t>東南亞為臺灣拓展</w:t>
      </w:r>
      <w:proofErr w:type="gramStart"/>
      <w:r w:rsidRPr="009F6207">
        <w:rPr>
          <w:rFonts w:eastAsia="標楷體" w:hint="eastAsia"/>
          <w:sz w:val="28"/>
          <w:szCs w:val="28"/>
        </w:rPr>
        <w:t>跨境電商</w:t>
      </w:r>
      <w:proofErr w:type="gramEnd"/>
      <w:r w:rsidRPr="009F6207">
        <w:rPr>
          <w:rFonts w:eastAsia="標楷體" w:hint="eastAsia"/>
          <w:sz w:val="28"/>
          <w:szCs w:val="28"/>
        </w:rPr>
        <w:t>的</w:t>
      </w:r>
      <w:r>
        <w:rPr>
          <w:rFonts w:eastAsia="標楷體" w:hint="eastAsia"/>
          <w:sz w:val="28"/>
          <w:szCs w:val="28"/>
        </w:rPr>
        <w:t>另一</w:t>
      </w:r>
      <w:r w:rsidRPr="009F6207">
        <w:rPr>
          <w:rFonts w:eastAsia="標楷體" w:hint="eastAsia"/>
          <w:sz w:val="28"/>
          <w:szCs w:val="28"/>
        </w:rPr>
        <w:t>潛力市場，</w:t>
      </w:r>
      <w:r>
        <w:rPr>
          <w:rFonts w:eastAsia="標楷體" w:hint="eastAsia"/>
          <w:sz w:val="28"/>
          <w:szCs w:val="28"/>
        </w:rPr>
        <w:t>且符合政府現階段推動新南向政策之方向。</w:t>
      </w:r>
    </w:p>
    <w:p w:rsidR="00E90FD1" w:rsidRDefault="00E90FD1" w:rsidP="00E90FD1">
      <w:pPr>
        <w:spacing w:beforeLines="50" w:before="180" w:line="580" w:lineRule="exact"/>
        <w:rPr>
          <w:rFonts w:eastAsia="標楷體"/>
          <w:b/>
          <w:sz w:val="28"/>
          <w:szCs w:val="28"/>
        </w:rPr>
      </w:pPr>
      <w:r>
        <w:rPr>
          <w:rFonts w:eastAsia="標楷體" w:hint="eastAsia"/>
          <w:b/>
          <w:sz w:val="28"/>
          <w:szCs w:val="28"/>
        </w:rPr>
        <w:t>(</w:t>
      </w:r>
      <w:r>
        <w:rPr>
          <w:rFonts w:eastAsia="標楷體" w:hint="eastAsia"/>
          <w:b/>
          <w:sz w:val="28"/>
          <w:szCs w:val="28"/>
        </w:rPr>
        <w:t>二</w:t>
      </w:r>
      <w:r>
        <w:rPr>
          <w:rFonts w:eastAsia="標楷體" w:hint="eastAsia"/>
          <w:b/>
          <w:sz w:val="28"/>
          <w:szCs w:val="28"/>
        </w:rPr>
        <w:t xml:space="preserve">) </w:t>
      </w:r>
      <w:r>
        <w:rPr>
          <w:rFonts w:eastAsia="標楷體" w:hint="eastAsia"/>
          <w:b/>
          <w:sz w:val="28"/>
          <w:szCs w:val="28"/>
        </w:rPr>
        <w:t>行動商務崛起，</w:t>
      </w:r>
      <w:r w:rsidRPr="00B34E25">
        <w:rPr>
          <w:rFonts w:eastAsia="標楷體" w:hint="eastAsia"/>
          <w:b/>
          <w:sz w:val="28"/>
          <w:szCs w:val="28"/>
        </w:rPr>
        <w:t>提供新的成長機會</w:t>
      </w:r>
    </w:p>
    <w:p w:rsidR="00E90FD1" w:rsidRPr="002E5049" w:rsidRDefault="00E90FD1" w:rsidP="00E90FD1">
      <w:pPr>
        <w:spacing w:beforeLines="50" w:before="180" w:line="580" w:lineRule="exact"/>
        <w:jc w:val="both"/>
        <w:rPr>
          <w:rFonts w:eastAsia="標楷體"/>
          <w:sz w:val="28"/>
          <w:szCs w:val="28"/>
        </w:rPr>
      </w:pPr>
      <w:r>
        <w:rPr>
          <w:rFonts w:eastAsia="標楷體" w:hint="eastAsia"/>
          <w:sz w:val="28"/>
          <w:szCs w:val="28"/>
        </w:rPr>
        <w:t xml:space="preserve">　　</w:t>
      </w:r>
      <w:r w:rsidRPr="002E5049">
        <w:rPr>
          <w:rFonts w:eastAsia="標楷體" w:hint="eastAsia"/>
          <w:sz w:val="28"/>
          <w:szCs w:val="28"/>
        </w:rPr>
        <w:t>由於手持行動裝置持有率的提高，許多電商平台業者皆啟動</w:t>
      </w:r>
      <w:proofErr w:type="gramStart"/>
      <w:r w:rsidRPr="002E5049">
        <w:rPr>
          <w:rFonts w:eastAsia="標楷體" w:hint="eastAsia"/>
          <w:sz w:val="28"/>
          <w:szCs w:val="28"/>
        </w:rPr>
        <w:t>行動端布局</w:t>
      </w:r>
      <w:proofErr w:type="gramEnd"/>
      <w:r w:rsidRPr="002E5049">
        <w:rPr>
          <w:rFonts w:eastAsia="標楷體" w:hint="eastAsia"/>
          <w:sz w:val="28"/>
          <w:szCs w:val="28"/>
        </w:rPr>
        <w:t>，如開發</w:t>
      </w:r>
      <w:r w:rsidRPr="002E5049">
        <w:rPr>
          <w:rFonts w:eastAsia="標楷體"/>
          <w:sz w:val="28"/>
          <w:szCs w:val="28"/>
        </w:rPr>
        <w:t>App</w:t>
      </w:r>
      <w:r w:rsidRPr="002E5049">
        <w:rPr>
          <w:rFonts w:eastAsia="標楷體" w:hint="eastAsia"/>
          <w:sz w:val="28"/>
          <w:szCs w:val="28"/>
        </w:rPr>
        <w:t>、優化行動網頁等，企圖藉由行動科技提升銷售及服務效率，如美國的</w:t>
      </w:r>
      <w:r w:rsidRPr="002E5049">
        <w:rPr>
          <w:rFonts w:eastAsia="標楷體"/>
          <w:sz w:val="28"/>
          <w:szCs w:val="28"/>
        </w:rPr>
        <w:t>Amazon</w:t>
      </w:r>
      <w:r w:rsidRPr="002E5049">
        <w:rPr>
          <w:rFonts w:eastAsia="標楷體" w:hint="eastAsia"/>
          <w:sz w:val="28"/>
          <w:szCs w:val="28"/>
        </w:rPr>
        <w:t>、</w:t>
      </w:r>
      <w:r w:rsidRPr="002E5049">
        <w:rPr>
          <w:rFonts w:eastAsia="標楷體"/>
          <w:sz w:val="28"/>
          <w:szCs w:val="28"/>
        </w:rPr>
        <w:t>Wayfair</w:t>
      </w:r>
      <w:r w:rsidRPr="002E5049">
        <w:rPr>
          <w:rFonts w:eastAsia="標楷體" w:hint="eastAsia"/>
          <w:sz w:val="28"/>
          <w:szCs w:val="28"/>
        </w:rPr>
        <w:t>、中國大陸的易迅網、</w:t>
      </w:r>
      <w:proofErr w:type="gramStart"/>
      <w:r w:rsidRPr="002E5049">
        <w:rPr>
          <w:rFonts w:eastAsia="標楷體" w:hint="eastAsia"/>
          <w:sz w:val="28"/>
          <w:szCs w:val="28"/>
        </w:rPr>
        <w:t>京東商</w:t>
      </w:r>
      <w:proofErr w:type="gramEnd"/>
      <w:r w:rsidRPr="002E5049">
        <w:rPr>
          <w:rFonts w:eastAsia="標楷體" w:hint="eastAsia"/>
          <w:sz w:val="28"/>
          <w:szCs w:val="28"/>
        </w:rPr>
        <w:t>城、德國的</w:t>
      </w:r>
      <w:r w:rsidRPr="002E5049">
        <w:rPr>
          <w:rFonts w:eastAsia="標楷體"/>
          <w:sz w:val="28"/>
          <w:szCs w:val="28"/>
        </w:rPr>
        <w:t xml:space="preserve">Zalando </w:t>
      </w:r>
      <w:r w:rsidRPr="002E5049">
        <w:rPr>
          <w:rFonts w:eastAsia="標楷體" w:hint="eastAsia"/>
          <w:sz w:val="28"/>
          <w:szCs w:val="28"/>
        </w:rPr>
        <w:t>等，</w:t>
      </w:r>
      <w:r w:rsidRPr="002E5049">
        <w:rPr>
          <w:rFonts w:eastAsia="標楷體"/>
          <w:sz w:val="28"/>
          <w:szCs w:val="28"/>
        </w:rPr>
        <w:t xml:space="preserve">2014 </w:t>
      </w:r>
      <w:r w:rsidRPr="002E5049">
        <w:rPr>
          <w:rFonts w:eastAsia="標楷體" w:hint="eastAsia"/>
          <w:sz w:val="28"/>
          <w:szCs w:val="28"/>
        </w:rPr>
        <w:t>年在行動端皆有卓越的表現。</w:t>
      </w:r>
      <w:r w:rsidRPr="001357C2">
        <w:rPr>
          <w:rFonts w:eastAsia="標楷體"/>
          <w:sz w:val="28"/>
          <w:szCs w:val="28"/>
          <w:vertAlign w:val="superscript"/>
        </w:rPr>
        <w:footnoteReference w:id="4"/>
      </w:r>
    </w:p>
    <w:p w:rsidR="00E90FD1" w:rsidRPr="0020706B" w:rsidRDefault="00E90FD1" w:rsidP="00E90FD1">
      <w:pPr>
        <w:spacing w:beforeLines="50" w:before="180" w:line="580" w:lineRule="exact"/>
        <w:jc w:val="both"/>
        <w:rPr>
          <w:rFonts w:eastAsia="標楷體"/>
          <w:sz w:val="28"/>
          <w:szCs w:val="28"/>
        </w:rPr>
      </w:pPr>
      <w:r w:rsidRPr="002E5049">
        <w:rPr>
          <w:rFonts w:eastAsia="標楷體" w:hint="eastAsia"/>
          <w:sz w:val="28"/>
          <w:szCs w:val="28"/>
        </w:rPr>
        <w:t xml:space="preserve">   </w:t>
      </w:r>
      <w:r w:rsidRPr="002E5049">
        <w:rPr>
          <w:rFonts w:eastAsia="標楷體" w:hint="eastAsia"/>
          <w:sz w:val="28"/>
          <w:szCs w:val="28"/>
        </w:rPr>
        <w:t>在國內部分，既有的網路購物平台業者已營運多年，</w:t>
      </w:r>
      <w:r>
        <w:rPr>
          <w:rFonts w:eastAsia="標楷體" w:hint="eastAsia"/>
          <w:sz w:val="28"/>
          <w:szCs w:val="28"/>
        </w:rPr>
        <w:t>部分消費者已</w:t>
      </w:r>
      <w:r w:rsidRPr="002E5049">
        <w:rPr>
          <w:rFonts w:eastAsia="標楷體" w:hint="eastAsia"/>
          <w:sz w:val="28"/>
          <w:szCs w:val="28"/>
        </w:rPr>
        <w:t>習慣</w:t>
      </w:r>
      <w:r>
        <w:rPr>
          <w:rFonts w:eastAsia="標楷體" w:hint="eastAsia"/>
          <w:sz w:val="28"/>
          <w:szCs w:val="28"/>
        </w:rPr>
        <w:t>原</w:t>
      </w:r>
      <w:r w:rsidRPr="002E5049">
        <w:rPr>
          <w:rFonts w:eastAsia="標楷體" w:hint="eastAsia"/>
          <w:sz w:val="28"/>
          <w:szCs w:val="28"/>
        </w:rPr>
        <w:t>網站模式，因此多半仍採取開發</w:t>
      </w:r>
      <w:r>
        <w:rPr>
          <w:rFonts w:eastAsia="標楷體" w:hint="eastAsia"/>
          <w:sz w:val="28"/>
          <w:szCs w:val="28"/>
        </w:rPr>
        <w:t>及</w:t>
      </w:r>
      <w:r w:rsidRPr="002E5049">
        <w:rPr>
          <w:rFonts w:eastAsia="標楷體" w:hint="eastAsia"/>
          <w:sz w:val="28"/>
          <w:szCs w:val="28"/>
        </w:rPr>
        <w:t>優化行動版網頁方式開拓新</w:t>
      </w:r>
      <w:r w:rsidRPr="002E5049">
        <w:rPr>
          <w:rFonts w:eastAsia="標楷體" w:hint="eastAsia"/>
          <w:sz w:val="28"/>
          <w:szCs w:val="28"/>
        </w:rPr>
        <w:lastRenderedPageBreak/>
        <w:t>的行動消費族群。而部分新興業者則跨越架構網站的階段，依據行動裝置的特性與行動族群的習性，直接推出原生的行動平台及服務。以九</w:t>
      </w:r>
      <w:proofErr w:type="gramStart"/>
      <w:r w:rsidRPr="002E5049">
        <w:rPr>
          <w:rFonts w:eastAsia="標楷體" w:hint="eastAsia"/>
          <w:sz w:val="28"/>
          <w:szCs w:val="28"/>
        </w:rPr>
        <w:t>易宇軒力</w:t>
      </w:r>
      <w:proofErr w:type="gramEnd"/>
      <w:r w:rsidRPr="002E5049">
        <w:rPr>
          <w:rFonts w:eastAsia="標楷體" w:hint="eastAsia"/>
          <w:sz w:val="28"/>
          <w:szCs w:val="28"/>
        </w:rPr>
        <w:t>推的</w:t>
      </w:r>
      <w:r w:rsidRPr="002E5049">
        <w:rPr>
          <w:rFonts w:eastAsia="標楷體"/>
          <w:sz w:val="28"/>
          <w:szCs w:val="28"/>
        </w:rPr>
        <w:t>91App</w:t>
      </w:r>
      <w:r w:rsidRPr="002E5049">
        <w:rPr>
          <w:rFonts w:eastAsia="標楷體" w:hint="eastAsia"/>
          <w:sz w:val="28"/>
          <w:szCs w:val="28"/>
        </w:rPr>
        <w:t>行動開店為例，架構與介面以行動裝置使用為主，可幫助打造專屬的品牌</w:t>
      </w:r>
      <w:r w:rsidRPr="002E5049">
        <w:rPr>
          <w:rFonts w:eastAsia="標楷體"/>
          <w:sz w:val="28"/>
          <w:szCs w:val="28"/>
        </w:rPr>
        <w:t>App</w:t>
      </w:r>
      <w:proofErr w:type="gramStart"/>
      <w:r w:rsidRPr="002E5049">
        <w:rPr>
          <w:rFonts w:eastAsia="標楷體" w:hint="eastAsia"/>
          <w:sz w:val="28"/>
          <w:szCs w:val="28"/>
        </w:rPr>
        <w:t>及多屏響應</w:t>
      </w:r>
      <w:proofErr w:type="gramEnd"/>
      <w:r w:rsidRPr="002E5049">
        <w:rPr>
          <w:rFonts w:eastAsia="標楷體" w:hint="eastAsia"/>
          <w:sz w:val="28"/>
          <w:szCs w:val="28"/>
        </w:rPr>
        <w:t>式</w:t>
      </w:r>
      <w:proofErr w:type="gramStart"/>
      <w:r w:rsidRPr="002E5049">
        <w:rPr>
          <w:rFonts w:eastAsia="標楷體" w:hint="eastAsia"/>
          <w:sz w:val="28"/>
          <w:szCs w:val="28"/>
        </w:rPr>
        <w:t>行動官網</w:t>
      </w:r>
      <w:proofErr w:type="gramEnd"/>
      <w:r w:rsidRPr="002E5049">
        <w:rPr>
          <w:rFonts w:eastAsia="標楷體" w:hint="eastAsia"/>
          <w:sz w:val="28"/>
          <w:szCs w:val="28"/>
        </w:rPr>
        <w:t>，並集成行動商城，</w:t>
      </w:r>
      <w:r w:rsidRPr="002E5049">
        <w:rPr>
          <w:rFonts w:eastAsia="標楷體" w:hint="eastAsia"/>
          <w:sz w:val="28"/>
          <w:szCs w:val="28"/>
        </w:rPr>
        <w:t>104</w:t>
      </w:r>
      <w:r w:rsidRPr="002E5049">
        <w:rPr>
          <w:rFonts w:eastAsia="標楷體" w:hint="eastAsia"/>
          <w:sz w:val="28"/>
          <w:szCs w:val="28"/>
        </w:rPr>
        <w:t>年行動開店家超過</w:t>
      </w:r>
      <w:r w:rsidRPr="002E5049">
        <w:rPr>
          <w:rFonts w:eastAsia="標楷體"/>
          <w:sz w:val="28"/>
          <w:szCs w:val="28"/>
        </w:rPr>
        <w:t>2,000</w:t>
      </w:r>
      <w:r w:rsidRPr="002E5049">
        <w:rPr>
          <w:rFonts w:eastAsia="標楷體" w:hint="eastAsia"/>
          <w:sz w:val="28"/>
          <w:szCs w:val="28"/>
        </w:rPr>
        <w:t>家。</w:t>
      </w:r>
      <w:r w:rsidRPr="00B17991">
        <w:rPr>
          <w:rFonts w:eastAsia="標楷體"/>
          <w:sz w:val="28"/>
          <w:szCs w:val="28"/>
          <w:vertAlign w:val="superscript"/>
        </w:rPr>
        <w:footnoteReference w:id="5"/>
      </w:r>
      <w:r w:rsidRPr="002E5049">
        <w:rPr>
          <w:rFonts w:eastAsia="標楷體" w:hint="eastAsia"/>
          <w:sz w:val="28"/>
          <w:szCs w:val="28"/>
        </w:rPr>
        <w:t>這些原生於行動的開店或拍賣平台，都為成熟的電子商務市場產生新的刺激，未來能否帶動交易模式的遷移及用戶接受程度，值得後續觀察。</w:t>
      </w:r>
    </w:p>
    <w:p w:rsidR="00E90FD1" w:rsidRDefault="00E90FD1" w:rsidP="00E90FD1">
      <w:pPr>
        <w:spacing w:beforeLines="50" w:before="180" w:line="580" w:lineRule="exact"/>
        <w:rPr>
          <w:rFonts w:eastAsia="標楷體"/>
          <w:b/>
          <w:sz w:val="28"/>
          <w:szCs w:val="28"/>
        </w:rPr>
      </w:pPr>
      <w:r>
        <w:rPr>
          <w:rFonts w:eastAsia="標楷體" w:hint="eastAsia"/>
          <w:b/>
          <w:sz w:val="28"/>
          <w:szCs w:val="28"/>
        </w:rPr>
        <w:t xml:space="preserve"> (</w:t>
      </w:r>
      <w:r>
        <w:rPr>
          <w:rFonts w:eastAsia="標楷體" w:hint="eastAsia"/>
          <w:b/>
          <w:sz w:val="28"/>
          <w:szCs w:val="28"/>
        </w:rPr>
        <w:t>三</w:t>
      </w:r>
      <w:r>
        <w:rPr>
          <w:rFonts w:eastAsia="標楷體" w:hint="eastAsia"/>
          <w:b/>
          <w:sz w:val="28"/>
          <w:szCs w:val="28"/>
        </w:rPr>
        <w:t xml:space="preserve">) </w:t>
      </w:r>
      <w:r w:rsidRPr="008F05F4">
        <w:rPr>
          <w:rFonts w:eastAsia="標楷體"/>
          <w:b/>
          <w:sz w:val="28"/>
          <w:szCs w:val="28"/>
        </w:rPr>
        <w:t>傳統營運模式</w:t>
      </w:r>
      <w:r>
        <w:rPr>
          <w:rFonts w:eastAsia="標楷體" w:hint="eastAsia"/>
          <w:b/>
          <w:sz w:val="28"/>
          <w:szCs w:val="28"/>
        </w:rPr>
        <w:t>轉型，</w:t>
      </w:r>
      <w:r w:rsidRPr="005B1A7B">
        <w:rPr>
          <w:rFonts w:eastAsia="標楷體" w:hint="eastAsia"/>
          <w:b/>
          <w:sz w:val="28"/>
          <w:szCs w:val="28"/>
        </w:rPr>
        <w:t>驅動</w:t>
      </w:r>
      <w:r>
        <w:rPr>
          <w:rFonts w:eastAsia="標楷體" w:hint="eastAsia"/>
          <w:b/>
          <w:sz w:val="28"/>
          <w:szCs w:val="28"/>
        </w:rPr>
        <w:t>O</w:t>
      </w:r>
      <w:r w:rsidRPr="005B1A7B">
        <w:rPr>
          <w:rFonts w:eastAsia="標楷體" w:hint="eastAsia"/>
          <w:b/>
          <w:sz w:val="28"/>
          <w:szCs w:val="28"/>
        </w:rPr>
        <w:t>2</w:t>
      </w:r>
      <w:r>
        <w:rPr>
          <w:rFonts w:eastAsia="標楷體" w:hint="eastAsia"/>
          <w:b/>
          <w:sz w:val="28"/>
          <w:szCs w:val="28"/>
        </w:rPr>
        <w:t>O</w:t>
      </w:r>
      <w:r w:rsidRPr="005B1A7B">
        <w:rPr>
          <w:rFonts w:eastAsia="標楷體" w:hint="eastAsia"/>
          <w:b/>
          <w:sz w:val="28"/>
          <w:szCs w:val="28"/>
        </w:rPr>
        <w:t>市場進一步成長</w:t>
      </w:r>
    </w:p>
    <w:p w:rsidR="00E90FD1" w:rsidRDefault="00E90FD1" w:rsidP="00E90FD1">
      <w:pPr>
        <w:spacing w:beforeLines="50" w:before="180" w:line="580" w:lineRule="exact"/>
        <w:jc w:val="both"/>
        <w:rPr>
          <w:rFonts w:eastAsia="標楷體"/>
          <w:sz w:val="28"/>
          <w:szCs w:val="28"/>
        </w:rPr>
      </w:pPr>
      <w:r>
        <w:rPr>
          <w:rFonts w:eastAsia="標楷體" w:hint="eastAsia"/>
          <w:sz w:val="28"/>
          <w:szCs w:val="28"/>
        </w:rPr>
        <w:t xml:space="preserve">　　隨著</w:t>
      </w:r>
      <w:r w:rsidRPr="005B1A7B">
        <w:rPr>
          <w:rFonts w:eastAsia="標楷體" w:hint="eastAsia"/>
          <w:sz w:val="28"/>
          <w:szCs w:val="28"/>
        </w:rPr>
        <w:t>電子商務</w:t>
      </w:r>
      <w:r>
        <w:rPr>
          <w:rFonts w:eastAsia="標楷體" w:hint="eastAsia"/>
          <w:sz w:val="28"/>
          <w:szCs w:val="28"/>
        </w:rPr>
        <w:t>市場持續成長，無論是實體零售或是虛擬零售業者皆不再固守一方。</w:t>
      </w:r>
      <w:r w:rsidRPr="002C6C79">
        <w:rPr>
          <w:rFonts w:eastAsia="標楷體" w:hint="eastAsia"/>
          <w:sz w:val="28"/>
          <w:szCs w:val="28"/>
        </w:rPr>
        <w:t>實體零售業者除了</w:t>
      </w:r>
      <w:proofErr w:type="gramStart"/>
      <w:r w:rsidRPr="002C6C79">
        <w:rPr>
          <w:rFonts w:eastAsia="標楷體" w:hint="eastAsia"/>
          <w:sz w:val="28"/>
          <w:szCs w:val="28"/>
        </w:rPr>
        <w:t>開闢線上通</w:t>
      </w:r>
      <w:r>
        <w:rPr>
          <w:rFonts w:eastAsia="標楷體" w:hint="eastAsia"/>
          <w:sz w:val="28"/>
          <w:szCs w:val="28"/>
        </w:rPr>
        <w:t>路</w:t>
      </w:r>
      <w:proofErr w:type="gramEnd"/>
      <w:r>
        <w:rPr>
          <w:rFonts w:eastAsia="標楷體" w:hint="eastAsia"/>
          <w:sz w:val="28"/>
          <w:szCs w:val="28"/>
        </w:rPr>
        <w:t>，</w:t>
      </w:r>
      <w:r w:rsidRPr="00E77751">
        <w:rPr>
          <w:rFonts w:eastAsia="標楷體" w:hint="eastAsia"/>
          <w:sz w:val="28"/>
          <w:szCs w:val="28"/>
        </w:rPr>
        <w:t>滿足消費者資訊取得，交易便利等需求</w:t>
      </w:r>
      <w:r>
        <w:rPr>
          <w:rFonts w:eastAsia="標楷體" w:hint="eastAsia"/>
          <w:sz w:val="28"/>
          <w:szCs w:val="28"/>
        </w:rPr>
        <w:t>外，更</w:t>
      </w:r>
      <w:proofErr w:type="gramStart"/>
      <w:r>
        <w:rPr>
          <w:rFonts w:eastAsia="標楷體" w:hint="eastAsia"/>
          <w:sz w:val="28"/>
          <w:szCs w:val="28"/>
        </w:rPr>
        <w:t>串聯線上服務</w:t>
      </w:r>
      <w:proofErr w:type="gramEnd"/>
      <w:r>
        <w:rPr>
          <w:rFonts w:eastAsia="標楷體" w:hint="eastAsia"/>
          <w:sz w:val="28"/>
          <w:szCs w:val="28"/>
        </w:rPr>
        <w:t>與線下通路，結合原有的實體通路，</w:t>
      </w:r>
      <w:r w:rsidRPr="002C6C79">
        <w:rPr>
          <w:rFonts w:eastAsia="標楷體" w:hint="eastAsia"/>
          <w:sz w:val="28"/>
          <w:szCs w:val="28"/>
        </w:rPr>
        <w:t>為消費者創造</w:t>
      </w:r>
      <w:r>
        <w:rPr>
          <w:rFonts w:eastAsia="標楷體" w:hint="eastAsia"/>
          <w:sz w:val="28"/>
          <w:szCs w:val="28"/>
        </w:rPr>
        <w:t>虛實</w:t>
      </w:r>
      <w:r w:rsidRPr="002C6C79">
        <w:rPr>
          <w:rFonts w:eastAsia="標楷體" w:hint="eastAsia"/>
          <w:sz w:val="28"/>
          <w:szCs w:val="28"/>
        </w:rPr>
        <w:t>無縫購物</w:t>
      </w:r>
      <w:r>
        <w:rPr>
          <w:rFonts w:eastAsia="標楷體" w:hint="eastAsia"/>
          <w:sz w:val="28"/>
          <w:szCs w:val="28"/>
        </w:rPr>
        <w:t>消費</w:t>
      </w:r>
      <w:r w:rsidRPr="002C6C79">
        <w:rPr>
          <w:rFonts w:eastAsia="標楷體" w:hint="eastAsia"/>
          <w:sz w:val="28"/>
          <w:szCs w:val="28"/>
        </w:rPr>
        <w:t>體驗</w:t>
      </w:r>
      <w:r>
        <w:rPr>
          <w:rFonts w:eastAsia="標楷體" w:hint="eastAsia"/>
          <w:sz w:val="28"/>
          <w:szCs w:val="28"/>
        </w:rPr>
        <w:t>。</w:t>
      </w:r>
      <w:proofErr w:type="gramStart"/>
      <w:r>
        <w:rPr>
          <w:rFonts w:eastAsia="標楷體" w:hint="eastAsia"/>
          <w:sz w:val="28"/>
          <w:szCs w:val="28"/>
        </w:rPr>
        <w:t>此外，</w:t>
      </w:r>
      <w:proofErr w:type="gramEnd"/>
      <w:r w:rsidRPr="002C6C79">
        <w:rPr>
          <w:rFonts w:eastAsia="標楷體" w:hint="eastAsia"/>
          <w:sz w:val="28"/>
          <w:szCs w:val="28"/>
        </w:rPr>
        <w:t>在實體零售業者積極</w:t>
      </w:r>
      <w:proofErr w:type="gramStart"/>
      <w:r w:rsidRPr="002C6C79">
        <w:rPr>
          <w:rFonts w:eastAsia="標楷體" w:hint="eastAsia"/>
          <w:sz w:val="28"/>
          <w:szCs w:val="28"/>
        </w:rPr>
        <w:t>開發線上服務</w:t>
      </w:r>
      <w:proofErr w:type="gramEnd"/>
      <w:r w:rsidRPr="002C6C79">
        <w:rPr>
          <w:rFonts w:eastAsia="標楷體" w:hint="eastAsia"/>
          <w:sz w:val="28"/>
          <w:szCs w:val="28"/>
        </w:rPr>
        <w:t>的同時，許多網路業者也開始開設實體店鋪，</w:t>
      </w:r>
      <w:r>
        <w:rPr>
          <w:rFonts w:eastAsia="標楷體" w:hint="eastAsia"/>
          <w:sz w:val="28"/>
          <w:szCs w:val="28"/>
        </w:rPr>
        <w:t>以</w:t>
      </w:r>
      <w:r w:rsidRPr="00E77751">
        <w:rPr>
          <w:rFonts w:eastAsia="標楷體" w:hint="eastAsia"/>
          <w:sz w:val="28"/>
          <w:szCs w:val="28"/>
        </w:rPr>
        <w:t>滿足消費者對於產品品質</w:t>
      </w:r>
      <w:r>
        <w:rPr>
          <w:rFonts w:ascii="標楷體" w:eastAsia="標楷體" w:hAnsi="標楷體" w:hint="eastAsia"/>
          <w:sz w:val="28"/>
          <w:szCs w:val="28"/>
        </w:rPr>
        <w:t>、</w:t>
      </w:r>
      <w:r w:rsidRPr="00E77751">
        <w:rPr>
          <w:rFonts w:eastAsia="標楷體" w:hint="eastAsia"/>
          <w:sz w:val="28"/>
          <w:szCs w:val="28"/>
        </w:rPr>
        <w:t>實物體驗的需求</w:t>
      </w:r>
      <w:r>
        <w:rPr>
          <w:rFonts w:eastAsia="標楷體" w:hint="eastAsia"/>
          <w:sz w:val="28"/>
          <w:szCs w:val="28"/>
        </w:rPr>
        <w:t>。</w:t>
      </w:r>
    </w:p>
    <w:p w:rsidR="00E90FD1" w:rsidRPr="00327A8F" w:rsidRDefault="00E90FD1" w:rsidP="00E90FD1">
      <w:pPr>
        <w:spacing w:beforeLines="50" w:before="180" w:line="580" w:lineRule="exact"/>
        <w:jc w:val="both"/>
        <w:rPr>
          <w:rFonts w:eastAsia="標楷體"/>
          <w:color w:val="FF0000"/>
          <w:sz w:val="28"/>
          <w:szCs w:val="28"/>
        </w:rPr>
      </w:pPr>
      <w:r>
        <w:rPr>
          <w:rFonts w:eastAsia="標楷體" w:hint="eastAsia"/>
          <w:sz w:val="28"/>
          <w:szCs w:val="28"/>
        </w:rPr>
        <w:t xml:space="preserve">　　由於</w:t>
      </w:r>
      <w:r w:rsidRPr="00697652">
        <w:rPr>
          <w:rFonts w:eastAsia="標楷體" w:hint="eastAsia"/>
          <w:sz w:val="28"/>
          <w:szCs w:val="28"/>
        </w:rPr>
        <w:t>實體與虛擬通路的區隔逐漸模糊，</w:t>
      </w:r>
      <w:r w:rsidRPr="00D055C1">
        <w:rPr>
          <w:rFonts w:eastAsia="標楷體" w:hint="eastAsia"/>
          <w:sz w:val="28"/>
          <w:szCs w:val="28"/>
        </w:rPr>
        <w:t>為了兼顧實體與虛擬通路，開始出現</w:t>
      </w:r>
      <w:r>
        <w:rPr>
          <w:rFonts w:eastAsia="標楷體" w:hint="eastAsia"/>
          <w:sz w:val="28"/>
          <w:szCs w:val="28"/>
        </w:rPr>
        <w:t>O2O</w:t>
      </w:r>
      <w:r w:rsidRPr="00D055C1">
        <w:rPr>
          <w:rFonts w:eastAsia="標楷體" w:hint="eastAsia"/>
          <w:sz w:val="28"/>
          <w:szCs w:val="28"/>
        </w:rPr>
        <w:t>整合的需求</w:t>
      </w:r>
      <w:r>
        <w:rPr>
          <w:rFonts w:eastAsia="標楷體" w:hint="eastAsia"/>
          <w:sz w:val="28"/>
          <w:szCs w:val="28"/>
        </w:rPr>
        <w:t>，即</w:t>
      </w:r>
      <w:proofErr w:type="gramStart"/>
      <w:r>
        <w:rPr>
          <w:rFonts w:eastAsia="標楷體" w:hint="eastAsia"/>
          <w:sz w:val="28"/>
          <w:szCs w:val="28"/>
        </w:rPr>
        <w:t>透過線上消費</w:t>
      </w:r>
      <w:proofErr w:type="gramEnd"/>
      <w:r>
        <w:rPr>
          <w:rFonts w:eastAsia="標楷體" w:hint="eastAsia"/>
          <w:sz w:val="28"/>
          <w:szCs w:val="28"/>
        </w:rPr>
        <w:t>，促進線下的到店取貨或接受服務。如國內</w:t>
      </w:r>
      <w:r>
        <w:rPr>
          <w:rFonts w:eastAsia="標楷體" w:hint="eastAsia"/>
          <w:sz w:val="28"/>
          <w:szCs w:val="28"/>
        </w:rPr>
        <w:t>EzTable</w:t>
      </w:r>
      <w:r>
        <w:rPr>
          <w:rFonts w:eastAsia="標楷體" w:hint="eastAsia"/>
          <w:sz w:val="28"/>
          <w:szCs w:val="28"/>
        </w:rPr>
        <w:t>餐飲服務，消費者在網路搜尋餐廳資訊並訂位，再到實體餐廳用餐接受服務，即典型</w:t>
      </w:r>
      <w:r w:rsidRPr="002B228F">
        <w:rPr>
          <w:rFonts w:eastAsia="標楷體" w:hint="eastAsia"/>
          <w:sz w:val="28"/>
          <w:szCs w:val="28"/>
        </w:rPr>
        <w:t>O2O</w:t>
      </w:r>
      <w:r w:rsidRPr="002B228F">
        <w:rPr>
          <w:rFonts w:eastAsia="標楷體" w:hint="eastAsia"/>
          <w:sz w:val="28"/>
          <w:szCs w:val="28"/>
        </w:rPr>
        <w:t>消費模式；另外，</w:t>
      </w:r>
      <w:r w:rsidRPr="002B228F">
        <w:rPr>
          <w:rFonts w:eastAsia="標楷體" w:hint="eastAsia"/>
          <w:sz w:val="28"/>
          <w:szCs w:val="28"/>
        </w:rPr>
        <w:t>Uber</w:t>
      </w:r>
      <w:r w:rsidRPr="002B228F">
        <w:rPr>
          <w:rFonts w:eastAsia="標楷體" w:hint="eastAsia"/>
          <w:sz w:val="28"/>
          <w:szCs w:val="28"/>
        </w:rPr>
        <w:t>叫車服務</w:t>
      </w:r>
      <w:r w:rsidRPr="002B228F">
        <w:rPr>
          <w:rFonts w:ascii="標楷體" w:eastAsia="標楷體" w:hAnsi="標楷體" w:hint="eastAsia"/>
          <w:sz w:val="28"/>
          <w:szCs w:val="28"/>
        </w:rPr>
        <w:t>、</w:t>
      </w:r>
      <w:r w:rsidRPr="002B228F">
        <w:rPr>
          <w:rFonts w:eastAsia="標楷體" w:hint="eastAsia"/>
          <w:sz w:val="28"/>
          <w:szCs w:val="28"/>
        </w:rPr>
        <w:t>Airbnb</w:t>
      </w:r>
      <w:proofErr w:type="gramStart"/>
      <w:r w:rsidRPr="002B228F">
        <w:rPr>
          <w:rFonts w:eastAsia="標楷體" w:hint="eastAsia"/>
          <w:sz w:val="28"/>
          <w:szCs w:val="28"/>
        </w:rPr>
        <w:t>租屋媒合</w:t>
      </w:r>
      <w:proofErr w:type="gramEnd"/>
      <w:r w:rsidRPr="002B228F">
        <w:rPr>
          <w:rFonts w:ascii="標楷體" w:eastAsia="標楷體" w:hAnsi="標楷體" w:hint="eastAsia"/>
          <w:sz w:val="28"/>
          <w:szCs w:val="28"/>
        </w:rPr>
        <w:t>、Handy家務清潔與修繕預定等，</w:t>
      </w:r>
      <w:r w:rsidRPr="002B228F">
        <w:rPr>
          <w:rFonts w:eastAsia="標楷體" w:hint="eastAsia"/>
          <w:sz w:val="28"/>
          <w:szCs w:val="28"/>
        </w:rPr>
        <w:t>也都是利用網路上的事先預訂與購買，在實體享用服務，各式各樣</w:t>
      </w:r>
      <w:r w:rsidRPr="002B228F">
        <w:rPr>
          <w:rFonts w:eastAsia="標楷體" w:hint="eastAsia"/>
          <w:sz w:val="28"/>
          <w:szCs w:val="28"/>
        </w:rPr>
        <w:t>O2O</w:t>
      </w:r>
      <w:r w:rsidRPr="002B228F">
        <w:rPr>
          <w:rFonts w:eastAsia="標楷體" w:hint="eastAsia"/>
          <w:sz w:val="28"/>
          <w:szCs w:val="28"/>
        </w:rPr>
        <w:t>應用滲透生活各層面，交易範圍也從產品向服務延伸，創造更多新的商業利</w:t>
      </w:r>
      <w:r w:rsidRPr="002B228F">
        <w:rPr>
          <w:rFonts w:eastAsia="標楷體" w:hint="eastAsia"/>
          <w:sz w:val="28"/>
          <w:szCs w:val="28"/>
        </w:rPr>
        <w:lastRenderedPageBreak/>
        <w:t>基。</w:t>
      </w:r>
      <w:r w:rsidRPr="002B228F">
        <w:rPr>
          <w:rFonts w:eastAsia="標楷體"/>
          <w:sz w:val="28"/>
          <w:szCs w:val="28"/>
        </w:rPr>
        <w:t>但如何整合虛實兩端、持續提高服務品質，將是</w:t>
      </w:r>
      <w:r w:rsidRPr="002B228F">
        <w:rPr>
          <w:rFonts w:eastAsia="標楷體" w:hint="eastAsia"/>
          <w:sz w:val="28"/>
          <w:szCs w:val="28"/>
        </w:rPr>
        <w:t>未來努力方向。</w:t>
      </w:r>
    </w:p>
    <w:p w:rsidR="00E90FD1" w:rsidRDefault="00E90FD1" w:rsidP="00E90FD1">
      <w:pPr>
        <w:spacing w:beforeLines="50" w:before="180" w:line="580" w:lineRule="exact"/>
        <w:rPr>
          <w:rFonts w:eastAsia="標楷體"/>
          <w:b/>
          <w:sz w:val="28"/>
          <w:szCs w:val="28"/>
        </w:rPr>
      </w:pPr>
      <w:r>
        <w:rPr>
          <w:rFonts w:eastAsia="標楷體" w:hint="eastAsia"/>
          <w:b/>
          <w:sz w:val="28"/>
          <w:szCs w:val="28"/>
        </w:rPr>
        <w:t>(</w:t>
      </w:r>
      <w:r>
        <w:rPr>
          <w:rFonts w:eastAsia="標楷體" w:hint="eastAsia"/>
          <w:b/>
          <w:sz w:val="28"/>
          <w:szCs w:val="28"/>
        </w:rPr>
        <w:t>四</w:t>
      </w:r>
      <w:r>
        <w:rPr>
          <w:rFonts w:eastAsia="標楷體" w:hint="eastAsia"/>
          <w:b/>
          <w:sz w:val="28"/>
          <w:szCs w:val="28"/>
        </w:rPr>
        <w:t xml:space="preserve">) </w:t>
      </w:r>
      <w:r>
        <w:rPr>
          <w:rFonts w:eastAsia="標楷體" w:hint="eastAsia"/>
          <w:b/>
          <w:sz w:val="28"/>
          <w:szCs w:val="28"/>
        </w:rPr>
        <w:t>聚焦消費族群，鎖定社群商務市場</w:t>
      </w:r>
    </w:p>
    <w:p w:rsidR="00E90FD1" w:rsidRDefault="00E90FD1" w:rsidP="00E90FD1">
      <w:pPr>
        <w:spacing w:beforeLines="50" w:before="180" w:line="580" w:lineRule="exact"/>
        <w:rPr>
          <w:rFonts w:eastAsia="標楷體"/>
          <w:sz w:val="28"/>
          <w:szCs w:val="28"/>
        </w:rPr>
      </w:pPr>
      <w:r>
        <w:rPr>
          <w:rFonts w:eastAsia="標楷體" w:hint="eastAsia"/>
          <w:sz w:val="28"/>
          <w:szCs w:val="28"/>
        </w:rPr>
        <w:t xml:space="preserve">　　隨</w:t>
      </w:r>
      <w:r w:rsidRPr="002E5049">
        <w:rPr>
          <w:rFonts w:eastAsia="標楷體" w:hint="eastAsia"/>
          <w:sz w:val="28"/>
          <w:szCs w:val="28"/>
        </w:rPr>
        <w:t>全球產業走向數位化，並從電子商務轉型到行動商務，</w:t>
      </w:r>
      <w:r>
        <w:rPr>
          <w:rFonts w:eastAsia="標楷體" w:hint="eastAsia"/>
          <w:sz w:val="28"/>
          <w:szCs w:val="28"/>
        </w:rPr>
        <w:t>加以智慧連網廣泛應用，將</w:t>
      </w:r>
      <w:r>
        <w:rPr>
          <w:rFonts w:eastAsia="標楷體"/>
          <w:sz w:val="28"/>
          <w:szCs w:val="28"/>
        </w:rPr>
        <w:t>電商產業發展與消費者生活串起線上線下的延</w:t>
      </w:r>
      <w:r>
        <w:rPr>
          <w:rFonts w:eastAsia="標楷體" w:hint="eastAsia"/>
          <w:sz w:val="28"/>
          <w:szCs w:val="28"/>
        </w:rPr>
        <w:t>伸，</w:t>
      </w:r>
      <w:r w:rsidRPr="00CE2DE0">
        <w:rPr>
          <w:rFonts w:eastAsia="標楷體"/>
          <w:sz w:val="28"/>
          <w:szCs w:val="28"/>
        </w:rPr>
        <w:t>以消費者為中心的商務型態崛起</w:t>
      </w:r>
      <w:r w:rsidRPr="005C594E">
        <w:rPr>
          <w:rFonts w:eastAsia="標楷體"/>
          <w:sz w:val="28"/>
          <w:szCs w:val="28"/>
        </w:rPr>
        <w:t>。</w:t>
      </w:r>
      <w:r w:rsidRPr="00156124">
        <w:rPr>
          <w:rFonts w:eastAsia="標楷體"/>
          <w:sz w:val="28"/>
          <w:szCs w:val="28"/>
          <w:vertAlign w:val="superscript"/>
        </w:rPr>
        <w:footnoteReference w:id="6"/>
      </w:r>
      <w:r>
        <w:rPr>
          <w:rFonts w:eastAsia="標楷體" w:hint="eastAsia"/>
          <w:sz w:val="28"/>
          <w:szCs w:val="28"/>
        </w:rPr>
        <w:t>因此，</w:t>
      </w:r>
      <w:r w:rsidRPr="005C594E">
        <w:rPr>
          <w:rFonts w:eastAsia="標楷體"/>
          <w:sz w:val="28"/>
          <w:szCs w:val="28"/>
        </w:rPr>
        <w:t>企業不能再以過去思維來擬定經營行銷策略，必須打造更多元、更快速且全面的銷售與溝通管道，有效利用大數據分析</w:t>
      </w:r>
      <w:r w:rsidRPr="002E5049">
        <w:rPr>
          <w:rFonts w:eastAsia="標楷體"/>
          <w:sz w:val="28"/>
          <w:szCs w:val="28"/>
        </w:rPr>
        <w:t>，追蹤顧客偏好與購物習性</w:t>
      </w:r>
      <w:r>
        <w:rPr>
          <w:rFonts w:eastAsia="標楷體" w:hint="eastAsia"/>
          <w:sz w:val="28"/>
          <w:szCs w:val="28"/>
        </w:rPr>
        <w:t>。</w:t>
      </w:r>
    </w:p>
    <w:p w:rsidR="00E90FD1" w:rsidRDefault="00E90FD1" w:rsidP="00E90FD1">
      <w:pPr>
        <w:spacing w:beforeLines="50" w:before="180" w:line="580" w:lineRule="exact"/>
        <w:ind w:firstLineChars="200" w:firstLine="560"/>
        <w:jc w:val="both"/>
        <w:rPr>
          <w:rFonts w:eastAsia="標楷體"/>
          <w:sz w:val="28"/>
          <w:szCs w:val="28"/>
        </w:rPr>
      </w:pPr>
      <w:proofErr w:type="gramStart"/>
      <w:r>
        <w:rPr>
          <w:rFonts w:eastAsia="標楷體" w:hint="eastAsia"/>
          <w:sz w:val="28"/>
          <w:szCs w:val="28"/>
        </w:rPr>
        <w:t>此外，</w:t>
      </w:r>
      <w:proofErr w:type="gramEnd"/>
      <w:r>
        <w:rPr>
          <w:rFonts w:eastAsia="標楷體" w:hint="eastAsia"/>
          <w:sz w:val="28"/>
          <w:szCs w:val="28"/>
        </w:rPr>
        <w:t>因應</w:t>
      </w:r>
      <w:r>
        <w:rPr>
          <w:rFonts w:eastAsia="標楷體" w:hint="eastAsia"/>
          <w:sz w:val="28"/>
          <w:szCs w:val="28"/>
        </w:rPr>
        <w:t>Face</w:t>
      </w:r>
      <w:r w:rsidRPr="006C1B02">
        <w:rPr>
          <w:rFonts w:eastAsia="標楷體" w:hint="eastAsia"/>
          <w:sz w:val="28"/>
          <w:szCs w:val="28"/>
        </w:rPr>
        <w:t>book</w:t>
      </w:r>
      <w:r w:rsidRPr="006C1B02">
        <w:rPr>
          <w:rFonts w:eastAsia="標楷體"/>
          <w:sz w:val="28"/>
          <w:szCs w:val="28"/>
        </w:rPr>
        <w:t>、</w:t>
      </w:r>
      <w:r w:rsidRPr="006C1B02">
        <w:rPr>
          <w:rFonts w:eastAsia="標楷體"/>
          <w:sz w:val="28"/>
          <w:szCs w:val="28"/>
        </w:rPr>
        <w:t>Line</w:t>
      </w:r>
      <w:r w:rsidRPr="006C1B02">
        <w:rPr>
          <w:rFonts w:eastAsia="標楷體" w:hint="eastAsia"/>
          <w:sz w:val="28"/>
          <w:szCs w:val="28"/>
        </w:rPr>
        <w:t>等網路社群</w:t>
      </w:r>
      <w:r>
        <w:rPr>
          <w:rFonts w:eastAsia="標楷體" w:hint="eastAsia"/>
          <w:sz w:val="28"/>
          <w:szCs w:val="28"/>
        </w:rPr>
        <w:t>興起，以及消費行為轉變，過去消費過程中，需要透過行銷人員揭露產品資訊，現今則轉變為消費者主動搜尋與分享，預期未來社群平台與購物服務的結合將更為緊密，透過背景或喜好相近的社群與消費者建立關係，聚焦更明確消費族群，進而帶動社群商務發展</w:t>
      </w:r>
      <w:r w:rsidRPr="001D4A2D">
        <w:rPr>
          <w:rFonts w:eastAsia="標楷體" w:hint="eastAsia"/>
          <w:sz w:val="28"/>
          <w:szCs w:val="28"/>
        </w:rPr>
        <w:t>。</w:t>
      </w:r>
      <w:r w:rsidRPr="000609E3">
        <w:rPr>
          <w:rFonts w:eastAsia="標楷體"/>
          <w:sz w:val="28"/>
          <w:szCs w:val="28"/>
        </w:rPr>
        <w:t>根據全球市場研究機構</w:t>
      </w:r>
      <w:r w:rsidRPr="000609E3">
        <w:rPr>
          <w:rFonts w:eastAsia="標楷體"/>
          <w:sz w:val="28"/>
          <w:szCs w:val="28"/>
        </w:rPr>
        <w:t>Generator Research</w:t>
      </w:r>
      <w:r w:rsidRPr="000609E3">
        <w:rPr>
          <w:rFonts w:eastAsia="標楷體"/>
          <w:sz w:val="28"/>
          <w:szCs w:val="28"/>
        </w:rPr>
        <w:t>估計，社群商務市場規模</w:t>
      </w:r>
      <w:r>
        <w:rPr>
          <w:rFonts w:eastAsia="標楷體" w:hint="eastAsia"/>
          <w:sz w:val="28"/>
          <w:szCs w:val="28"/>
        </w:rPr>
        <w:t>近</w:t>
      </w:r>
      <w:r>
        <w:rPr>
          <w:rFonts w:eastAsia="標楷體" w:hint="eastAsia"/>
          <w:sz w:val="28"/>
          <w:szCs w:val="28"/>
        </w:rPr>
        <w:t>5</w:t>
      </w:r>
      <w:r w:rsidRPr="000609E3">
        <w:rPr>
          <w:rFonts w:eastAsia="標楷體"/>
          <w:sz w:val="28"/>
          <w:szCs w:val="28"/>
        </w:rPr>
        <w:t>年成長</w:t>
      </w:r>
      <w:r>
        <w:rPr>
          <w:rFonts w:eastAsia="標楷體" w:hint="eastAsia"/>
          <w:sz w:val="28"/>
          <w:szCs w:val="28"/>
        </w:rPr>
        <w:t>235%</w:t>
      </w:r>
      <w:r w:rsidRPr="000609E3">
        <w:rPr>
          <w:rFonts w:eastAsia="標楷體"/>
          <w:sz w:val="28"/>
          <w:szCs w:val="28"/>
        </w:rPr>
        <w:t>，</w:t>
      </w:r>
      <w:r>
        <w:rPr>
          <w:rFonts w:eastAsia="標楷體" w:hint="eastAsia"/>
          <w:sz w:val="28"/>
          <w:szCs w:val="28"/>
        </w:rPr>
        <w:t>2016</w:t>
      </w:r>
      <w:r w:rsidRPr="000609E3">
        <w:rPr>
          <w:rFonts w:eastAsia="標楷體"/>
          <w:sz w:val="28"/>
          <w:szCs w:val="28"/>
        </w:rPr>
        <w:t>年將達到</w:t>
      </w:r>
      <w:r>
        <w:rPr>
          <w:rFonts w:eastAsia="標楷體" w:hint="eastAsia"/>
          <w:sz w:val="28"/>
          <w:szCs w:val="28"/>
        </w:rPr>
        <w:t>454</w:t>
      </w:r>
      <w:r w:rsidRPr="000609E3">
        <w:rPr>
          <w:rFonts w:eastAsia="標楷體"/>
          <w:sz w:val="28"/>
          <w:szCs w:val="28"/>
        </w:rPr>
        <w:t>億美元（約</w:t>
      </w:r>
      <w:r>
        <w:rPr>
          <w:rFonts w:eastAsia="標楷體" w:hint="eastAsia"/>
          <w:sz w:val="28"/>
          <w:szCs w:val="28"/>
        </w:rPr>
        <w:t>1.5</w:t>
      </w:r>
      <w:r w:rsidRPr="000609E3">
        <w:rPr>
          <w:rFonts w:eastAsia="標楷體"/>
          <w:sz w:val="28"/>
          <w:szCs w:val="28"/>
        </w:rPr>
        <w:t>兆</w:t>
      </w:r>
      <w:r>
        <w:rPr>
          <w:rFonts w:eastAsia="標楷體" w:hint="eastAsia"/>
          <w:sz w:val="28"/>
          <w:szCs w:val="28"/>
        </w:rPr>
        <w:t>新臺</w:t>
      </w:r>
      <w:r w:rsidRPr="000609E3">
        <w:rPr>
          <w:rFonts w:eastAsia="標楷體"/>
          <w:sz w:val="28"/>
          <w:szCs w:val="28"/>
        </w:rPr>
        <w:t>幣），比起社群網站市值</w:t>
      </w:r>
      <w:r>
        <w:rPr>
          <w:rFonts w:eastAsia="標楷體" w:hint="eastAsia"/>
          <w:sz w:val="28"/>
          <w:szCs w:val="28"/>
        </w:rPr>
        <w:t>208</w:t>
      </w:r>
      <w:r w:rsidRPr="000609E3">
        <w:rPr>
          <w:rFonts w:eastAsia="標楷體"/>
          <w:sz w:val="28"/>
          <w:szCs w:val="28"/>
        </w:rPr>
        <w:t>億美元，影響力更為強勁。</w:t>
      </w:r>
    </w:p>
    <w:p w:rsidR="00E90FD1" w:rsidRPr="00F83F35" w:rsidRDefault="00E90FD1" w:rsidP="00E90FD1">
      <w:pPr>
        <w:pStyle w:val="afffff"/>
        <w:widowControl/>
        <w:numPr>
          <w:ilvl w:val="0"/>
          <w:numId w:val="25"/>
        </w:numPr>
        <w:spacing w:before="180" w:line="580" w:lineRule="exact"/>
        <w:ind w:leftChars="0" w:firstLineChars="0"/>
        <w:jc w:val="left"/>
        <w:rPr>
          <w:rFonts w:ascii="Times New Roman" w:eastAsia="標楷體" w:hAnsi="Times New Roman"/>
          <w:b/>
          <w:sz w:val="28"/>
          <w:szCs w:val="28"/>
        </w:rPr>
      </w:pPr>
      <w:r w:rsidRPr="00F83F35">
        <w:rPr>
          <w:rFonts w:ascii="Times New Roman" w:eastAsia="標楷體" w:hAnsi="Times New Roman" w:hint="eastAsia"/>
          <w:b/>
          <w:sz w:val="28"/>
          <w:szCs w:val="28"/>
        </w:rPr>
        <w:t>我國電商</w:t>
      </w:r>
      <w:r>
        <w:rPr>
          <w:rFonts w:ascii="Times New Roman" w:eastAsia="標楷體" w:hAnsi="Times New Roman" w:hint="eastAsia"/>
          <w:b/>
          <w:sz w:val="28"/>
          <w:szCs w:val="28"/>
        </w:rPr>
        <w:t>市場</w:t>
      </w:r>
      <w:r w:rsidRPr="00F83F35">
        <w:rPr>
          <w:rFonts w:ascii="Times New Roman" w:eastAsia="標楷體" w:hAnsi="Times New Roman" w:hint="eastAsia"/>
          <w:b/>
          <w:sz w:val="28"/>
          <w:szCs w:val="28"/>
        </w:rPr>
        <w:t>面臨的</w:t>
      </w:r>
      <w:r>
        <w:rPr>
          <w:rFonts w:ascii="Times New Roman" w:eastAsia="標楷體" w:hAnsi="Times New Roman" w:hint="eastAsia"/>
          <w:b/>
          <w:sz w:val="28"/>
          <w:szCs w:val="28"/>
        </w:rPr>
        <w:t>挑戰</w:t>
      </w:r>
    </w:p>
    <w:p w:rsidR="00E90FD1" w:rsidRDefault="00E90FD1" w:rsidP="00E90FD1">
      <w:pPr>
        <w:spacing w:beforeLines="50" w:before="180" w:line="580" w:lineRule="exact"/>
        <w:jc w:val="both"/>
        <w:rPr>
          <w:rFonts w:eastAsia="標楷體"/>
          <w:sz w:val="28"/>
          <w:szCs w:val="28"/>
        </w:rPr>
      </w:pPr>
      <w:r w:rsidRPr="00381DED">
        <w:rPr>
          <w:rFonts w:eastAsia="標楷體" w:hint="eastAsia"/>
          <w:sz w:val="28"/>
          <w:szCs w:val="28"/>
        </w:rPr>
        <w:t xml:space="preserve">　</w:t>
      </w:r>
      <w:r w:rsidRPr="00C52656">
        <w:rPr>
          <w:rFonts w:eastAsia="標楷體" w:hint="eastAsia"/>
          <w:sz w:val="28"/>
          <w:szCs w:val="28"/>
        </w:rPr>
        <w:t xml:space="preserve">　發展電子商務，臺灣擁有健全的網路基礎建設優勢，而物流、金流</w:t>
      </w:r>
      <w:r>
        <w:rPr>
          <w:rFonts w:eastAsia="標楷體" w:hint="eastAsia"/>
          <w:sz w:val="28"/>
          <w:szCs w:val="28"/>
        </w:rPr>
        <w:t>及資訊流</w:t>
      </w:r>
      <w:r w:rsidRPr="00C52656">
        <w:rPr>
          <w:rFonts w:eastAsia="標楷體" w:hint="eastAsia"/>
          <w:sz w:val="28"/>
          <w:szCs w:val="28"/>
        </w:rPr>
        <w:t>的基礎建設亦為發展成功與否的重要關鍵。整體而言，我國電商產業面臨的問</w:t>
      </w:r>
      <w:r w:rsidRPr="00567385">
        <w:rPr>
          <w:rFonts w:eastAsia="標楷體" w:hint="eastAsia"/>
          <w:sz w:val="28"/>
          <w:szCs w:val="28"/>
        </w:rPr>
        <w:t>題，包括跨境所需面臨通關</w:t>
      </w:r>
      <w:r w:rsidRPr="00567385">
        <w:rPr>
          <w:rFonts w:ascii="標楷體" w:eastAsia="標楷體" w:hAnsi="標楷體" w:hint="eastAsia"/>
          <w:sz w:val="28"/>
          <w:szCs w:val="28"/>
        </w:rPr>
        <w:t>、商檢、物流、金流等基礎環境</w:t>
      </w:r>
      <w:r w:rsidRPr="00567385">
        <w:rPr>
          <w:rFonts w:eastAsia="標楷體" w:hint="eastAsia"/>
          <w:sz w:val="28"/>
          <w:szCs w:val="28"/>
        </w:rPr>
        <w:t>，以及</w:t>
      </w:r>
      <w:r>
        <w:rPr>
          <w:rFonts w:eastAsia="標楷體" w:hint="eastAsia"/>
          <w:sz w:val="28"/>
          <w:szCs w:val="28"/>
        </w:rPr>
        <w:t>消費社群</w:t>
      </w:r>
      <w:proofErr w:type="gramStart"/>
      <w:r>
        <w:rPr>
          <w:rFonts w:eastAsia="標楷體" w:hint="eastAsia"/>
          <w:sz w:val="28"/>
          <w:szCs w:val="28"/>
        </w:rPr>
        <w:t>市場情資</w:t>
      </w:r>
      <w:r>
        <w:rPr>
          <w:rFonts w:ascii="標楷體" w:eastAsia="標楷體" w:hAnsi="標楷體" w:hint="eastAsia"/>
          <w:sz w:val="28"/>
          <w:szCs w:val="28"/>
        </w:rPr>
        <w:t>及</w:t>
      </w:r>
      <w:proofErr w:type="gramEnd"/>
      <w:r w:rsidRPr="00567385">
        <w:rPr>
          <w:rFonts w:eastAsia="標楷體" w:hint="eastAsia"/>
          <w:sz w:val="28"/>
          <w:szCs w:val="28"/>
        </w:rPr>
        <w:t>行銷策略掌握等</w:t>
      </w:r>
      <w:r w:rsidRPr="00567385">
        <w:rPr>
          <w:rFonts w:ascii="標楷體" w:eastAsia="標楷體" w:hAnsi="標楷體" w:hint="eastAsia"/>
          <w:sz w:val="28"/>
          <w:szCs w:val="28"/>
        </w:rPr>
        <w:t>。</w:t>
      </w:r>
    </w:p>
    <w:p w:rsidR="00E90FD1" w:rsidRPr="000C3534" w:rsidRDefault="00E90FD1" w:rsidP="00E90FD1">
      <w:pPr>
        <w:spacing w:beforeLines="50" w:before="180" w:line="580" w:lineRule="exact"/>
        <w:jc w:val="both"/>
        <w:rPr>
          <w:rFonts w:eastAsia="標楷體"/>
          <w:b/>
          <w:sz w:val="28"/>
          <w:szCs w:val="28"/>
        </w:rPr>
      </w:pPr>
      <w:r w:rsidRPr="000C3534">
        <w:rPr>
          <w:rFonts w:eastAsia="標楷體" w:hint="eastAsia"/>
          <w:b/>
          <w:sz w:val="28"/>
          <w:szCs w:val="28"/>
        </w:rPr>
        <w:lastRenderedPageBreak/>
        <w:t>(</w:t>
      </w:r>
      <w:proofErr w:type="gramStart"/>
      <w:r w:rsidRPr="000C3534">
        <w:rPr>
          <w:rFonts w:eastAsia="標楷體" w:hint="eastAsia"/>
          <w:b/>
          <w:sz w:val="28"/>
          <w:szCs w:val="28"/>
        </w:rPr>
        <w:t>一</w:t>
      </w:r>
      <w:proofErr w:type="gramEnd"/>
      <w:r w:rsidRPr="000C3534">
        <w:rPr>
          <w:rFonts w:eastAsia="標楷體" w:hint="eastAsia"/>
          <w:b/>
          <w:sz w:val="28"/>
          <w:szCs w:val="28"/>
        </w:rPr>
        <w:t xml:space="preserve">) </w:t>
      </w:r>
      <w:r w:rsidRPr="000C3534">
        <w:rPr>
          <w:rFonts w:eastAsia="標楷體" w:hint="eastAsia"/>
          <w:b/>
          <w:sz w:val="28"/>
          <w:szCs w:val="28"/>
        </w:rPr>
        <w:t>智慧物流系統</w:t>
      </w:r>
    </w:p>
    <w:p w:rsidR="00E90FD1" w:rsidRPr="000C3534" w:rsidRDefault="00E90FD1" w:rsidP="00E90FD1">
      <w:pPr>
        <w:spacing w:beforeLines="50" w:before="180" w:line="580" w:lineRule="exact"/>
        <w:jc w:val="both"/>
        <w:rPr>
          <w:rFonts w:eastAsia="標楷體"/>
          <w:sz w:val="28"/>
          <w:szCs w:val="28"/>
        </w:rPr>
      </w:pPr>
      <w:r w:rsidRPr="000C3534">
        <w:rPr>
          <w:rFonts w:eastAsia="標楷體" w:hint="eastAsia"/>
          <w:sz w:val="28"/>
          <w:szCs w:val="28"/>
        </w:rPr>
        <w:t xml:space="preserve">　　</w:t>
      </w:r>
      <w:r w:rsidRPr="000C3534">
        <w:rPr>
          <w:rFonts w:eastAsia="標楷體"/>
          <w:sz w:val="28"/>
          <w:szCs w:val="28"/>
        </w:rPr>
        <w:t>在電子商務發展過程中，物流配送服務對於使用者的購物體驗扮演關鍵角色，消費者送出訂單後，若能儘早收到訂購的商品與服務，</w:t>
      </w:r>
      <w:r>
        <w:rPr>
          <w:rFonts w:eastAsia="標楷體" w:hint="eastAsia"/>
          <w:sz w:val="28"/>
          <w:szCs w:val="28"/>
        </w:rPr>
        <w:t>將</w:t>
      </w:r>
      <w:r w:rsidRPr="000C3534">
        <w:rPr>
          <w:rFonts w:eastAsia="標楷體"/>
          <w:sz w:val="28"/>
          <w:szCs w:val="28"/>
        </w:rPr>
        <w:t>會大幅提升對電商業者的品牌認同。有</w:t>
      </w:r>
      <w:proofErr w:type="gramStart"/>
      <w:r w:rsidRPr="000C3534">
        <w:rPr>
          <w:rFonts w:eastAsia="標楷體"/>
          <w:sz w:val="28"/>
          <w:szCs w:val="28"/>
        </w:rPr>
        <w:t>鑑</w:t>
      </w:r>
      <w:proofErr w:type="gramEnd"/>
      <w:r w:rsidRPr="000C3534">
        <w:rPr>
          <w:rFonts w:eastAsia="標楷體"/>
          <w:sz w:val="28"/>
          <w:szCs w:val="28"/>
        </w:rPr>
        <w:t>於跨境電子商務興起，</w:t>
      </w:r>
      <w:proofErr w:type="gramStart"/>
      <w:r w:rsidRPr="000C3534">
        <w:rPr>
          <w:rFonts w:eastAsia="標楷體"/>
          <w:sz w:val="28"/>
          <w:szCs w:val="28"/>
        </w:rPr>
        <w:t>跨境物流</w:t>
      </w:r>
      <w:r w:rsidRPr="000C3534">
        <w:rPr>
          <w:rFonts w:eastAsia="標楷體" w:hint="eastAsia"/>
          <w:sz w:val="28"/>
          <w:szCs w:val="28"/>
        </w:rPr>
        <w:t>通</w:t>
      </w:r>
      <w:proofErr w:type="gramEnd"/>
      <w:r w:rsidRPr="000C3534">
        <w:rPr>
          <w:rFonts w:eastAsia="標楷體" w:hint="eastAsia"/>
          <w:sz w:val="28"/>
          <w:szCs w:val="28"/>
        </w:rPr>
        <w:t>常需要海外倉儲，投資成本相對高，加上布局橫跨多國，管理難度提高。如何協助業者建構完整智慧物流系統，以強化我跨境電子商務競爭力，仍待努力。</w:t>
      </w:r>
    </w:p>
    <w:p w:rsidR="00E90FD1" w:rsidRDefault="00E90FD1" w:rsidP="00E90FD1">
      <w:pPr>
        <w:spacing w:beforeLines="50" w:before="180" w:line="580" w:lineRule="exact"/>
        <w:jc w:val="both"/>
        <w:rPr>
          <w:rFonts w:eastAsia="標楷體"/>
          <w:b/>
          <w:sz w:val="28"/>
          <w:szCs w:val="28"/>
        </w:rPr>
      </w:pPr>
      <w:r>
        <w:rPr>
          <w:rFonts w:eastAsia="標楷體" w:hint="eastAsia"/>
          <w:b/>
          <w:sz w:val="28"/>
          <w:szCs w:val="28"/>
        </w:rPr>
        <w:t>(</w:t>
      </w:r>
      <w:r>
        <w:rPr>
          <w:rFonts w:eastAsia="標楷體" w:hint="eastAsia"/>
          <w:b/>
          <w:sz w:val="28"/>
          <w:szCs w:val="28"/>
        </w:rPr>
        <w:t>二</w:t>
      </w:r>
      <w:r>
        <w:rPr>
          <w:rFonts w:eastAsia="標楷體" w:hint="eastAsia"/>
          <w:b/>
          <w:sz w:val="28"/>
          <w:szCs w:val="28"/>
        </w:rPr>
        <w:t xml:space="preserve">) </w:t>
      </w:r>
      <w:r w:rsidRPr="009A63A9">
        <w:rPr>
          <w:rFonts w:eastAsia="標楷體" w:hint="eastAsia"/>
          <w:b/>
          <w:sz w:val="28"/>
          <w:szCs w:val="28"/>
        </w:rPr>
        <w:t>跨境金流機制</w:t>
      </w:r>
    </w:p>
    <w:p w:rsidR="00E90FD1" w:rsidRPr="000961DA" w:rsidRDefault="00E90FD1" w:rsidP="00E90FD1">
      <w:pPr>
        <w:spacing w:beforeLines="50" w:before="180" w:line="580" w:lineRule="exact"/>
        <w:jc w:val="both"/>
        <w:rPr>
          <w:rFonts w:ascii="標楷體" w:eastAsia="標楷體" w:hAnsi="標楷體"/>
          <w:sz w:val="28"/>
          <w:szCs w:val="28"/>
        </w:rPr>
      </w:pPr>
      <w:r>
        <w:rPr>
          <w:rFonts w:ascii="標楷體" w:eastAsia="標楷體" w:hAnsi="標楷體" w:hint="eastAsia"/>
          <w:b/>
          <w:sz w:val="28"/>
          <w:szCs w:val="28"/>
        </w:rPr>
        <w:t xml:space="preserve"> </w:t>
      </w:r>
      <w:r w:rsidRPr="00F4345F">
        <w:rPr>
          <w:rFonts w:ascii="標楷體" w:eastAsia="標楷體" w:hAnsi="標楷體" w:hint="eastAsia"/>
          <w:b/>
          <w:sz w:val="28"/>
          <w:szCs w:val="28"/>
        </w:rPr>
        <w:t xml:space="preserve">   </w:t>
      </w:r>
      <w:r>
        <w:rPr>
          <w:rFonts w:ascii="標楷體" w:eastAsia="標楷體" w:hAnsi="標楷體" w:hint="eastAsia"/>
          <w:sz w:val="28"/>
          <w:szCs w:val="28"/>
        </w:rPr>
        <w:t>推動</w:t>
      </w:r>
      <w:proofErr w:type="gramStart"/>
      <w:r>
        <w:rPr>
          <w:rFonts w:ascii="標楷體" w:eastAsia="標楷體" w:hAnsi="標楷體" w:hint="eastAsia"/>
          <w:sz w:val="28"/>
          <w:szCs w:val="28"/>
        </w:rPr>
        <w:t>跨境電商</w:t>
      </w:r>
      <w:proofErr w:type="gramEnd"/>
      <w:r w:rsidRPr="004E424B">
        <w:rPr>
          <w:rFonts w:ascii="標楷體" w:eastAsia="標楷體" w:hAnsi="標楷體"/>
          <w:sz w:val="28"/>
          <w:szCs w:val="28"/>
        </w:rPr>
        <w:t>的首要項目，</w:t>
      </w:r>
      <w:r>
        <w:rPr>
          <w:rFonts w:ascii="標楷體" w:eastAsia="標楷體" w:hAnsi="標楷體" w:hint="eastAsia"/>
          <w:sz w:val="28"/>
          <w:szCs w:val="28"/>
        </w:rPr>
        <w:t>即</w:t>
      </w:r>
      <w:r w:rsidRPr="004E424B">
        <w:rPr>
          <w:rFonts w:ascii="標楷體" w:eastAsia="標楷體" w:hAnsi="標楷體"/>
          <w:sz w:val="28"/>
          <w:szCs w:val="28"/>
        </w:rPr>
        <w:t>是要能夠收到「境外電子付款」，包括在網路上的跨境「</w:t>
      </w:r>
      <w:proofErr w:type="gramStart"/>
      <w:r w:rsidRPr="004E424B">
        <w:rPr>
          <w:rFonts w:ascii="標楷體" w:eastAsia="標楷體" w:hAnsi="標楷體"/>
          <w:sz w:val="28"/>
          <w:szCs w:val="28"/>
        </w:rPr>
        <w:t>線上</w:t>
      </w:r>
      <w:proofErr w:type="gramEnd"/>
      <w:r w:rsidRPr="004E424B">
        <w:rPr>
          <w:rFonts w:ascii="標楷體" w:eastAsia="標楷體" w:hAnsi="標楷體"/>
          <w:sz w:val="28"/>
          <w:szCs w:val="28"/>
        </w:rPr>
        <w:t>」支付，以及境外來</w:t>
      </w:r>
      <w:proofErr w:type="gramStart"/>
      <w:r>
        <w:rPr>
          <w:rFonts w:ascii="標楷體" w:eastAsia="標楷體" w:hAnsi="標楷體" w:hint="eastAsia"/>
          <w:sz w:val="28"/>
          <w:szCs w:val="28"/>
        </w:rPr>
        <w:t>臺</w:t>
      </w:r>
      <w:proofErr w:type="gramEnd"/>
      <w:r w:rsidRPr="004E424B">
        <w:rPr>
          <w:rFonts w:ascii="標楷體" w:eastAsia="標楷體" w:hAnsi="標楷體"/>
          <w:sz w:val="28"/>
          <w:szCs w:val="28"/>
        </w:rPr>
        <w:t>旅客「線下」</w:t>
      </w:r>
      <w:r>
        <w:rPr>
          <w:rFonts w:ascii="標楷體" w:eastAsia="標楷體" w:hAnsi="標楷體" w:hint="eastAsia"/>
          <w:sz w:val="28"/>
          <w:szCs w:val="28"/>
        </w:rPr>
        <w:t>（</w:t>
      </w:r>
      <w:r w:rsidRPr="004E424B">
        <w:rPr>
          <w:rFonts w:ascii="標楷體" w:eastAsia="標楷體" w:hAnsi="標楷體"/>
          <w:sz w:val="28"/>
          <w:szCs w:val="28"/>
        </w:rPr>
        <w:t>實體商店</w:t>
      </w:r>
      <w:r>
        <w:rPr>
          <w:rFonts w:ascii="標楷體" w:eastAsia="標楷體" w:hAnsi="標楷體" w:hint="eastAsia"/>
          <w:sz w:val="28"/>
          <w:szCs w:val="28"/>
        </w:rPr>
        <w:t>）</w:t>
      </w:r>
      <w:r w:rsidRPr="004E424B">
        <w:rPr>
          <w:rFonts w:ascii="標楷體" w:eastAsia="標楷體" w:hAnsi="標楷體"/>
          <w:sz w:val="28"/>
          <w:szCs w:val="28"/>
        </w:rPr>
        <w:t>的手機支付</w:t>
      </w:r>
      <w:r>
        <w:rPr>
          <w:rFonts w:ascii="標楷體" w:eastAsia="標楷體" w:hAnsi="標楷體"/>
          <w:sz w:val="28"/>
          <w:szCs w:val="28"/>
        </w:rPr>
        <w:t>等</w:t>
      </w:r>
      <w:r>
        <w:rPr>
          <w:rFonts w:ascii="標楷體" w:eastAsia="標楷體" w:hAnsi="標楷體" w:hint="eastAsia"/>
          <w:sz w:val="28"/>
          <w:szCs w:val="28"/>
        </w:rPr>
        <w:t>。</w:t>
      </w:r>
      <w:proofErr w:type="gramStart"/>
      <w:r w:rsidRPr="00D619C1">
        <w:rPr>
          <w:rFonts w:ascii="標楷體" w:eastAsia="標楷體" w:hAnsi="標楷體" w:hint="eastAsia"/>
          <w:sz w:val="28"/>
          <w:szCs w:val="28"/>
        </w:rPr>
        <w:t>跨境金流</w:t>
      </w:r>
      <w:proofErr w:type="gramEnd"/>
      <w:r w:rsidRPr="00D619C1">
        <w:rPr>
          <w:rFonts w:ascii="標楷體" w:eastAsia="標楷體" w:hAnsi="標楷體" w:hint="eastAsia"/>
          <w:sz w:val="28"/>
          <w:szCs w:val="28"/>
        </w:rPr>
        <w:t>支付方式日新月異，</w:t>
      </w:r>
      <w:r>
        <w:rPr>
          <w:rFonts w:ascii="標楷體" w:eastAsia="標楷體" w:hAnsi="標楷體" w:hint="eastAsia"/>
          <w:sz w:val="28"/>
          <w:szCs w:val="28"/>
        </w:rPr>
        <w:t>惟我國自開放第三方支付及電子支付機構管理條例上路以來</w:t>
      </w:r>
      <w:r w:rsidRPr="004E424B">
        <w:rPr>
          <w:rFonts w:ascii="標楷體" w:eastAsia="標楷體" w:hAnsi="標楷體"/>
          <w:sz w:val="28"/>
          <w:szCs w:val="28"/>
        </w:rPr>
        <w:t>，</w:t>
      </w:r>
      <w:r>
        <w:rPr>
          <w:rFonts w:ascii="標楷體" w:eastAsia="標楷體" w:hAnsi="標楷體" w:hint="eastAsia"/>
          <w:sz w:val="28"/>
          <w:szCs w:val="28"/>
        </w:rPr>
        <w:t>由於各家銀行不同的金流工具，導致跨境金流各項服務不易整合；</w:t>
      </w:r>
      <w:proofErr w:type="gramStart"/>
      <w:r>
        <w:rPr>
          <w:rFonts w:ascii="標楷體" w:eastAsia="標楷體" w:hAnsi="標楷體" w:hint="eastAsia"/>
          <w:sz w:val="28"/>
          <w:szCs w:val="28"/>
        </w:rPr>
        <w:t>此外，</w:t>
      </w:r>
      <w:proofErr w:type="gramEnd"/>
      <w:r>
        <w:rPr>
          <w:rFonts w:ascii="標楷體" w:eastAsia="標楷體" w:hAnsi="標楷體" w:hint="eastAsia"/>
          <w:sz w:val="28"/>
          <w:szCs w:val="28"/>
        </w:rPr>
        <w:t>開放一年來，</w:t>
      </w:r>
      <w:r w:rsidRPr="00164A8D">
        <w:rPr>
          <w:rFonts w:ascii="標楷體" w:eastAsia="標楷體" w:hAnsi="標楷體" w:hint="eastAsia"/>
          <w:sz w:val="28"/>
          <w:szCs w:val="28"/>
        </w:rPr>
        <w:t>僅少數正式開業，為力推電子支付發展，金管會近日已邀請業者會商了解，將</w:t>
      </w:r>
      <w:proofErr w:type="gramStart"/>
      <w:r w:rsidRPr="00164A8D">
        <w:rPr>
          <w:rFonts w:ascii="標楷體" w:eastAsia="標楷體" w:hAnsi="標楷體" w:hint="eastAsia"/>
          <w:sz w:val="28"/>
          <w:szCs w:val="28"/>
        </w:rPr>
        <w:t>研</w:t>
      </w:r>
      <w:proofErr w:type="gramEnd"/>
      <w:r w:rsidRPr="00164A8D">
        <w:rPr>
          <w:rFonts w:ascii="標楷體" w:eastAsia="標楷體" w:hAnsi="標楷體" w:hint="eastAsia"/>
          <w:sz w:val="28"/>
          <w:szCs w:val="28"/>
        </w:rPr>
        <w:t>議簡化使用者身分</w:t>
      </w:r>
      <w:proofErr w:type="gramStart"/>
      <w:r w:rsidRPr="00164A8D">
        <w:rPr>
          <w:rFonts w:ascii="標楷體" w:eastAsia="標楷體" w:hAnsi="標楷體" w:hint="eastAsia"/>
          <w:sz w:val="28"/>
          <w:szCs w:val="28"/>
        </w:rPr>
        <w:t>實名制認證</w:t>
      </w:r>
      <w:proofErr w:type="gramEnd"/>
      <w:r w:rsidRPr="00164A8D">
        <w:rPr>
          <w:rFonts w:ascii="標楷體" w:eastAsia="標楷體" w:hAnsi="標楷體" w:hint="eastAsia"/>
          <w:sz w:val="28"/>
          <w:szCs w:val="28"/>
        </w:rPr>
        <w:t>等問題</w:t>
      </w:r>
      <w:r w:rsidRPr="00164A8D">
        <w:rPr>
          <w:rFonts w:ascii="標楷體" w:eastAsia="標楷體" w:hAnsi="標楷體"/>
          <w:sz w:val="28"/>
          <w:szCs w:val="28"/>
        </w:rPr>
        <w:t>，</w:t>
      </w:r>
      <w:r w:rsidRPr="00164A8D">
        <w:rPr>
          <w:rFonts w:ascii="標楷體" w:eastAsia="標楷體" w:hAnsi="標楷體" w:hint="eastAsia"/>
          <w:sz w:val="28"/>
          <w:szCs w:val="28"/>
        </w:rPr>
        <w:t>協助業者</w:t>
      </w:r>
      <w:r w:rsidRPr="00164A8D">
        <w:rPr>
          <w:rFonts w:ascii="標楷體" w:eastAsia="標楷體" w:hAnsi="標楷體"/>
          <w:sz w:val="28"/>
          <w:szCs w:val="28"/>
        </w:rPr>
        <w:t>創造電子商務市場利基與價值</w:t>
      </w:r>
      <w:r>
        <w:rPr>
          <w:rFonts w:ascii="標楷體" w:eastAsia="標楷體" w:hAnsi="標楷體" w:hint="eastAsia"/>
          <w:sz w:val="28"/>
          <w:szCs w:val="28"/>
        </w:rPr>
        <w:t>，</w:t>
      </w:r>
      <w:r w:rsidRPr="000961DA">
        <w:rPr>
          <w:rFonts w:ascii="標楷體" w:eastAsia="標楷體" w:hAnsi="標楷體" w:hint="eastAsia"/>
          <w:sz w:val="28"/>
          <w:szCs w:val="28"/>
        </w:rPr>
        <w:t>發展多元與創新行動支付服務，串連虛擬與實體通路</w:t>
      </w:r>
      <w:r>
        <w:rPr>
          <w:rFonts w:ascii="標楷體" w:eastAsia="標楷體" w:hAnsi="標楷體" w:hint="eastAsia"/>
          <w:sz w:val="28"/>
          <w:szCs w:val="28"/>
        </w:rPr>
        <w:t>。</w:t>
      </w:r>
    </w:p>
    <w:p w:rsidR="00E90FD1" w:rsidRPr="000C3534" w:rsidRDefault="00E90FD1" w:rsidP="00E90FD1">
      <w:pPr>
        <w:spacing w:beforeLines="50" w:before="180" w:line="580" w:lineRule="exact"/>
        <w:jc w:val="both"/>
        <w:rPr>
          <w:rFonts w:eastAsia="標楷體"/>
          <w:b/>
          <w:sz w:val="28"/>
          <w:szCs w:val="28"/>
        </w:rPr>
      </w:pPr>
      <w:r w:rsidRPr="000C3534">
        <w:rPr>
          <w:rFonts w:eastAsia="標楷體" w:hint="eastAsia"/>
          <w:b/>
          <w:sz w:val="28"/>
          <w:szCs w:val="28"/>
        </w:rPr>
        <w:t xml:space="preserve"> (</w:t>
      </w:r>
      <w:r>
        <w:rPr>
          <w:rFonts w:eastAsia="標楷體" w:hint="eastAsia"/>
          <w:b/>
          <w:sz w:val="28"/>
          <w:szCs w:val="28"/>
        </w:rPr>
        <w:t>三</w:t>
      </w:r>
      <w:r w:rsidRPr="000C3534">
        <w:rPr>
          <w:rFonts w:eastAsia="標楷體" w:hint="eastAsia"/>
          <w:b/>
          <w:sz w:val="28"/>
          <w:szCs w:val="28"/>
        </w:rPr>
        <w:t xml:space="preserve">) </w:t>
      </w:r>
      <w:r w:rsidRPr="000C3534">
        <w:rPr>
          <w:rFonts w:eastAsia="標楷體" w:hint="eastAsia"/>
          <w:b/>
          <w:sz w:val="28"/>
          <w:szCs w:val="28"/>
        </w:rPr>
        <w:t>在地化思維</w:t>
      </w:r>
    </w:p>
    <w:p w:rsidR="00E90FD1" w:rsidRPr="000C3534" w:rsidRDefault="00E90FD1" w:rsidP="00E90FD1">
      <w:pPr>
        <w:spacing w:beforeLines="50" w:before="180" w:line="580" w:lineRule="exact"/>
        <w:jc w:val="both"/>
        <w:rPr>
          <w:rFonts w:eastAsia="標楷體"/>
          <w:sz w:val="28"/>
          <w:szCs w:val="28"/>
        </w:rPr>
      </w:pPr>
      <w:r w:rsidRPr="000C3534">
        <w:rPr>
          <w:rFonts w:eastAsia="標楷體" w:hint="eastAsia"/>
          <w:sz w:val="28"/>
          <w:szCs w:val="28"/>
        </w:rPr>
        <w:t xml:space="preserve">    </w:t>
      </w:r>
      <w:r w:rsidRPr="000C3534">
        <w:rPr>
          <w:rFonts w:eastAsia="標楷體" w:hint="eastAsia"/>
          <w:sz w:val="28"/>
          <w:szCs w:val="28"/>
        </w:rPr>
        <w:t>面對東南亞市場開發，由於各國具複雜的宗教與人種組成結構，同一區域具多元市場特性，因此，不該將其視為單一市場，應秉持彈性思維，事先充分了解各國特有民情風俗，以及海關規定與進出口要求，才能制定相對應策略。</w:t>
      </w:r>
      <w:proofErr w:type="gramStart"/>
      <w:r w:rsidRPr="000C3534">
        <w:rPr>
          <w:rFonts w:eastAsia="標楷體" w:hint="eastAsia"/>
          <w:sz w:val="28"/>
          <w:szCs w:val="28"/>
        </w:rPr>
        <w:t>此外，</w:t>
      </w:r>
      <w:proofErr w:type="gramEnd"/>
      <w:r w:rsidRPr="000C3534">
        <w:rPr>
          <w:rFonts w:eastAsia="標楷體" w:hint="eastAsia"/>
          <w:sz w:val="28"/>
          <w:szCs w:val="28"/>
        </w:rPr>
        <w:t>由於我網路商店經營規模多以中小型店家為主，如何協助國內大型電商業者在國外建立平台，中小企業</w:t>
      </w:r>
      <w:r w:rsidRPr="000C3534">
        <w:rPr>
          <w:rFonts w:eastAsia="標楷體" w:hint="eastAsia"/>
          <w:sz w:val="28"/>
          <w:szCs w:val="28"/>
        </w:rPr>
        <w:lastRenderedPageBreak/>
        <w:t>即可與其接軌，亦或整合中小型店家到國外不同型態的銷售通路，協助尋求各國合作平台等，都需再深入研究。</w:t>
      </w:r>
    </w:p>
    <w:p w:rsidR="00E90FD1" w:rsidRPr="00F262D5" w:rsidRDefault="00E90FD1" w:rsidP="00E90FD1">
      <w:pPr>
        <w:spacing w:beforeLines="50" w:before="180" w:line="580" w:lineRule="exact"/>
        <w:jc w:val="both"/>
        <w:rPr>
          <w:rFonts w:eastAsia="標楷體"/>
          <w:b/>
          <w:sz w:val="28"/>
          <w:szCs w:val="28"/>
        </w:rPr>
      </w:pPr>
      <w:r>
        <w:rPr>
          <w:rFonts w:eastAsia="標楷體" w:hint="eastAsia"/>
          <w:b/>
          <w:sz w:val="28"/>
          <w:szCs w:val="28"/>
        </w:rPr>
        <w:t xml:space="preserve"> (</w:t>
      </w:r>
      <w:r>
        <w:rPr>
          <w:rFonts w:eastAsia="標楷體" w:hint="eastAsia"/>
          <w:b/>
          <w:sz w:val="28"/>
          <w:szCs w:val="28"/>
        </w:rPr>
        <w:t>四</w:t>
      </w:r>
      <w:r>
        <w:rPr>
          <w:rFonts w:eastAsia="標楷體" w:hint="eastAsia"/>
          <w:b/>
          <w:sz w:val="28"/>
          <w:szCs w:val="28"/>
        </w:rPr>
        <w:t xml:space="preserve">) </w:t>
      </w:r>
      <w:r>
        <w:rPr>
          <w:rFonts w:eastAsia="標楷體" w:hint="eastAsia"/>
          <w:b/>
          <w:sz w:val="28"/>
          <w:szCs w:val="28"/>
        </w:rPr>
        <w:t>理性與感性競爭</w:t>
      </w:r>
    </w:p>
    <w:p w:rsidR="00E90FD1" w:rsidRDefault="00E90FD1" w:rsidP="00E90FD1">
      <w:pPr>
        <w:spacing w:beforeLines="50" w:before="180" w:line="580" w:lineRule="exact"/>
        <w:jc w:val="both"/>
        <w:rPr>
          <w:rFonts w:ascii="標楷體" w:eastAsia="標楷體" w:hAnsi="標楷體"/>
          <w:sz w:val="28"/>
          <w:szCs w:val="28"/>
        </w:rPr>
      </w:pPr>
      <w:r>
        <w:rPr>
          <w:rFonts w:eastAsia="標楷體" w:hint="eastAsia"/>
          <w:sz w:val="28"/>
          <w:szCs w:val="28"/>
        </w:rPr>
        <w:t xml:space="preserve">    </w:t>
      </w:r>
      <w:r>
        <w:rPr>
          <w:rFonts w:eastAsia="標楷體" w:hint="eastAsia"/>
          <w:sz w:val="28"/>
          <w:szCs w:val="28"/>
        </w:rPr>
        <w:t>過往電商市場由於產品同質性高，</w:t>
      </w:r>
      <w:r>
        <w:rPr>
          <w:rFonts w:ascii="標楷體" w:eastAsia="標楷體" w:hAnsi="標楷體" w:hint="eastAsia"/>
          <w:sz w:val="28"/>
          <w:szCs w:val="28"/>
        </w:rPr>
        <w:t>主要在</w:t>
      </w:r>
      <w:r w:rsidRPr="00F262D5">
        <w:rPr>
          <w:rFonts w:ascii="標楷體" w:eastAsia="標楷體" w:hAnsi="標楷體" w:hint="eastAsia"/>
          <w:sz w:val="28"/>
          <w:szCs w:val="28"/>
        </w:rPr>
        <w:t>「比便宜、比速度、比便利、比規模」，</w:t>
      </w:r>
      <w:proofErr w:type="gramStart"/>
      <w:r>
        <w:rPr>
          <w:rFonts w:ascii="標楷體" w:eastAsia="標楷體" w:hAnsi="標楷體" w:hint="eastAsia"/>
          <w:sz w:val="28"/>
          <w:szCs w:val="28"/>
        </w:rPr>
        <w:t>業者間易出現</w:t>
      </w:r>
      <w:proofErr w:type="gramEnd"/>
      <w:r>
        <w:rPr>
          <w:rFonts w:ascii="標楷體" w:eastAsia="標楷體" w:hAnsi="標楷體" w:hint="eastAsia"/>
          <w:sz w:val="28"/>
          <w:szCs w:val="28"/>
        </w:rPr>
        <w:t>低價促銷，消費者習慣比價及選購低價商品，難以拉高產品售價，造成利潤降低的惡性循環。</w:t>
      </w:r>
      <w:proofErr w:type="gramStart"/>
      <w:r>
        <w:rPr>
          <w:rFonts w:ascii="標楷體" w:eastAsia="標楷體" w:hAnsi="標楷體" w:hint="eastAsia"/>
          <w:sz w:val="28"/>
          <w:szCs w:val="28"/>
        </w:rPr>
        <w:t>惟</w:t>
      </w:r>
      <w:proofErr w:type="gramEnd"/>
      <w:r>
        <w:rPr>
          <w:rFonts w:ascii="標楷體" w:eastAsia="標楷體" w:hAnsi="標楷體" w:hint="eastAsia"/>
          <w:sz w:val="28"/>
          <w:szCs w:val="28"/>
        </w:rPr>
        <w:t>觀察電商產業發展，</w:t>
      </w:r>
      <w:r w:rsidRPr="00611493">
        <w:rPr>
          <w:rFonts w:ascii="標楷體" w:eastAsia="標楷體" w:hAnsi="標楷體" w:hint="eastAsia"/>
          <w:sz w:val="28"/>
          <w:szCs w:val="28"/>
        </w:rPr>
        <w:t>預期</w:t>
      </w:r>
      <w:r>
        <w:rPr>
          <w:rFonts w:ascii="標楷體" w:eastAsia="標楷體" w:hAnsi="標楷體" w:hint="eastAsia"/>
          <w:sz w:val="28"/>
          <w:szCs w:val="28"/>
        </w:rPr>
        <w:t>未來</w:t>
      </w:r>
      <w:r w:rsidRPr="00611493">
        <w:rPr>
          <w:rFonts w:ascii="標楷體" w:eastAsia="標楷體" w:hAnsi="標楷體" w:hint="eastAsia"/>
          <w:sz w:val="28"/>
          <w:szCs w:val="28"/>
        </w:rPr>
        <w:t>將邁向「感性」競爭，以「</w:t>
      </w:r>
      <w:proofErr w:type="gramStart"/>
      <w:r w:rsidRPr="00611493">
        <w:rPr>
          <w:rFonts w:ascii="標楷體" w:eastAsia="標楷體" w:hAnsi="標楷體" w:hint="eastAsia"/>
          <w:sz w:val="28"/>
          <w:szCs w:val="28"/>
        </w:rPr>
        <w:t>比訴求</w:t>
      </w:r>
      <w:proofErr w:type="gramEnd"/>
      <w:r w:rsidRPr="00611493">
        <w:rPr>
          <w:rFonts w:ascii="標楷體" w:eastAsia="標楷體" w:hAnsi="標楷體" w:hint="eastAsia"/>
          <w:sz w:val="28"/>
          <w:szCs w:val="28"/>
        </w:rPr>
        <w:t>、比溫度、比故事、</w:t>
      </w:r>
      <w:proofErr w:type="gramStart"/>
      <w:r w:rsidRPr="00611493">
        <w:rPr>
          <w:rFonts w:ascii="標楷體" w:eastAsia="標楷體" w:hAnsi="標楷體" w:hint="eastAsia"/>
          <w:sz w:val="28"/>
          <w:szCs w:val="28"/>
        </w:rPr>
        <w:t>比客製</w:t>
      </w:r>
      <w:proofErr w:type="gramEnd"/>
      <w:r w:rsidRPr="00611493">
        <w:rPr>
          <w:rFonts w:ascii="標楷體" w:eastAsia="標楷體" w:hAnsi="標楷體" w:hint="eastAsia"/>
          <w:sz w:val="28"/>
          <w:szCs w:val="28"/>
        </w:rPr>
        <w:t>化」等特性在市場上競爭</w:t>
      </w:r>
      <w:r>
        <w:rPr>
          <w:rFonts w:ascii="標楷體" w:eastAsia="標楷體" w:hAnsi="標楷體" w:hint="eastAsia"/>
          <w:sz w:val="28"/>
          <w:szCs w:val="28"/>
        </w:rPr>
        <w:t>。</w:t>
      </w:r>
      <w:r w:rsidRPr="000E2F7B">
        <w:rPr>
          <w:rFonts w:eastAsia="標楷體"/>
          <w:b/>
          <w:sz w:val="28"/>
          <w:szCs w:val="28"/>
          <w:vertAlign w:val="superscript"/>
        </w:rPr>
        <w:footnoteReference w:id="7"/>
      </w:r>
      <w:r>
        <w:rPr>
          <w:rFonts w:ascii="標楷體" w:eastAsia="標楷體" w:hAnsi="標楷體" w:hint="eastAsia"/>
          <w:sz w:val="28"/>
          <w:szCs w:val="28"/>
        </w:rPr>
        <w:t>因此，如何提升產品價值，引導消費者不僅重視速度更重視溫度，以及網站會員經營管理等，</w:t>
      </w:r>
      <w:r w:rsidRPr="007647D9">
        <w:rPr>
          <w:rFonts w:ascii="標楷體" w:eastAsia="標楷體" w:hAnsi="標楷體" w:hint="eastAsia"/>
          <w:sz w:val="28"/>
          <w:szCs w:val="28"/>
        </w:rPr>
        <w:t>將是未來努力方向</w:t>
      </w:r>
      <w:r>
        <w:rPr>
          <w:rFonts w:ascii="標楷體" w:eastAsia="標楷體" w:hAnsi="標楷體" w:hint="eastAsia"/>
          <w:sz w:val="28"/>
          <w:szCs w:val="28"/>
        </w:rPr>
        <w:t>。</w:t>
      </w:r>
    </w:p>
    <w:p w:rsidR="00E90FD1" w:rsidRPr="00D70188" w:rsidRDefault="00E90FD1" w:rsidP="00E90FD1">
      <w:pPr>
        <w:spacing w:beforeLines="50" w:before="180" w:line="580" w:lineRule="exact"/>
        <w:jc w:val="both"/>
        <w:rPr>
          <w:rFonts w:ascii="標楷體" w:eastAsia="標楷體" w:hAnsi="標楷體"/>
          <w:b/>
          <w:sz w:val="28"/>
          <w:szCs w:val="28"/>
        </w:rPr>
      </w:pPr>
      <w:r w:rsidRPr="00D70188">
        <w:rPr>
          <w:rFonts w:ascii="標楷體" w:eastAsia="標楷體" w:hAnsi="標楷體" w:hint="eastAsia"/>
          <w:b/>
          <w:sz w:val="28"/>
          <w:szCs w:val="28"/>
        </w:rPr>
        <w:t>五、結語</w:t>
      </w:r>
    </w:p>
    <w:p w:rsidR="00E90FD1" w:rsidRDefault="00E90FD1" w:rsidP="00E90FD1">
      <w:pPr>
        <w:spacing w:beforeLines="50" w:before="180" w:line="580" w:lineRule="exact"/>
        <w:jc w:val="both"/>
        <w:rPr>
          <w:rFonts w:ascii="標楷體" w:eastAsia="標楷體" w:hAnsi="標楷體"/>
          <w:sz w:val="28"/>
          <w:szCs w:val="28"/>
        </w:rPr>
      </w:pPr>
      <w:r w:rsidRPr="00D70188">
        <w:rPr>
          <w:rFonts w:eastAsia="標楷體" w:hint="eastAsia"/>
          <w:sz w:val="28"/>
          <w:szCs w:val="28"/>
        </w:rPr>
        <w:t xml:space="preserve">    </w:t>
      </w:r>
      <w:r w:rsidRPr="000411DE">
        <w:rPr>
          <w:rFonts w:eastAsia="標楷體" w:hint="eastAsia"/>
          <w:sz w:val="28"/>
          <w:szCs w:val="28"/>
        </w:rPr>
        <w:t>近年來，全球電子商務無論在市場面或產業面都出現快速變化。首先在市場面，亞太地區以高於全球平均的速度成長，並取代北美地區成為全球最大的電子商務市場；產業面，</w:t>
      </w:r>
      <w:r w:rsidRPr="00735824">
        <w:rPr>
          <w:rFonts w:eastAsia="標楷體" w:hint="eastAsia"/>
          <w:sz w:val="28"/>
          <w:szCs w:val="28"/>
        </w:rPr>
        <w:t>電商業者為求發展，</w:t>
      </w:r>
      <w:r w:rsidRPr="000411DE">
        <w:rPr>
          <w:rFonts w:eastAsia="標楷體" w:hint="eastAsia"/>
          <w:sz w:val="28"/>
          <w:szCs w:val="28"/>
        </w:rPr>
        <w:t>紛紛擴張市場版圖，</w:t>
      </w:r>
      <w:r w:rsidRPr="00735824">
        <w:rPr>
          <w:rFonts w:eastAsia="標楷體" w:hint="eastAsia"/>
          <w:sz w:val="28"/>
          <w:szCs w:val="28"/>
        </w:rPr>
        <w:t>積極向外尋求機會，同時透過大數據、</w:t>
      </w:r>
      <w:proofErr w:type="gramStart"/>
      <w:r w:rsidRPr="00735824">
        <w:rPr>
          <w:rFonts w:eastAsia="標楷體" w:hint="eastAsia"/>
          <w:sz w:val="28"/>
          <w:szCs w:val="28"/>
        </w:rPr>
        <w:t>物聯網</w:t>
      </w:r>
      <w:proofErr w:type="gramEnd"/>
      <w:r w:rsidRPr="00735824">
        <w:rPr>
          <w:rFonts w:eastAsia="標楷體" w:hint="eastAsia"/>
          <w:sz w:val="28"/>
          <w:szCs w:val="28"/>
        </w:rPr>
        <w:t>及社群網路，集結明確消費組群，發展行動服務與規劃虛實整合策略。</w:t>
      </w:r>
      <w:r>
        <w:rPr>
          <w:rFonts w:eastAsia="標楷體" w:hint="eastAsia"/>
          <w:sz w:val="28"/>
          <w:szCs w:val="28"/>
        </w:rPr>
        <w:t>同時也促使了我國電商市場朝擴張</w:t>
      </w:r>
      <w:r>
        <w:rPr>
          <w:rFonts w:ascii="標楷體" w:eastAsia="標楷體" w:hAnsi="標楷體" w:hint="eastAsia"/>
          <w:sz w:val="28"/>
          <w:szCs w:val="28"/>
        </w:rPr>
        <w:t>、行動、虛實等方向發展，進而帶動智慧物流、</w:t>
      </w:r>
      <w:r w:rsidRPr="000961DA">
        <w:rPr>
          <w:rFonts w:ascii="標楷體" w:eastAsia="標楷體" w:hAnsi="標楷體" w:hint="eastAsia"/>
          <w:sz w:val="28"/>
          <w:szCs w:val="28"/>
        </w:rPr>
        <w:t>行動支付服務</w:t>
      </w:r>
      <w:r>
        <w:rPr>
          <w:rFonts w:ascii="標楷體" w:eastAsia="標楷體" w:hAnsi="標楷體" w:hint="eastAsia"/>
          <w:sz w:val="28"/>
          <w:szCs w:val="28"/>
        </w:rPr>
        <w:t>、原生平台及社群商務等潛在商機。</w:t>
      </w:r>
    </w:p>
    <w:p w:rsidR="00E90FD1" w:rsidRPr="00CF3808" w:rsidRDefault="00E90FD1" w:rsidP="00E90FD1">
      <w:pPr>
        <w:spacing w:beforeLines="50" w:before="180" w:line="580" w:lineRule="exact"/>
        <w:jc w:val="both"/>
        <w:rPr>
          <w:rFonts w:eastAsia="標楷體"/>
          <w:bCs/>
          <w:sz w:val="28"/>
          <w:szCs w:val="28"/>
        </w:rPr>
      </w:pPr>
      <w:r w:rsidRPr="00DA7538">
        <w:rPr>
          <w:rFonts w:eastAsia="標楷體" w:hint="eastAsia"/>
          <w:sz w:val="28"/>
          <w:szCs w:val="28"/>
        </w:rPr>
        <w:t xml:space="preserve">　　而臺灣內需市場有限，</w:t>
      </w:r>
      <w:proofErr w:type="gramStart"/>
      <w:r w:rsidRPr="00DA7538">
        <w:rPr>
          <w:rFonts w:eastAsia="標楷體" w:hint="eastAsia"/>
          <w:sz w:val="28"/>
          <w:szCs w:val="28"/>
        </w:rPr>
        <w:t>跨境電商</w:t>
      </w:r>
      <w:proofErr w:type="gramEnd"/>
      <w:r w:rsidRPr="00DA7538">
        <w:rPr>
          <w:rFonts w:eastAsia="標楷體" w:hint="eastAsia"/>
          <w:sz w:val="28"/>
          <w:szCs w:val="28"/>
        </w:rPr>
        <w:t>意識</w:t>
      </w:r>
      <w:r>
        <w:rPr>
          <w:rFonts w:eastAsia="標楷體" w:hint="eastAsia"/>
          <w:sz w:val="28"/>
          <w:szCs w:val="28"/>
        </w:rPr>
        <w:t>逐漸</w:t>
      </w:r>
      <w:r w:rsidRPr="00DA7538">
        <w:rPr>
          <w:rFonts w:eastAsia="標楷體" w:hint="eastAsia"/>
          <w:sz w:val="28"/>
          <w:szCs w:val="28"/>
        </w:rPr>
        <w:t>興起，已成為業者未來發展的必要策略之一，除為中小企業提供了一個新的成長機會，得以</w:t>
      </w:r>
      <w:r w:rsidRPr="00DA7538">
        <w:rPr>
          <w:rFonts w:eastAsia="標楷體" w:hint="eastAsia"/>
          <w:sz w:val="28"/>
          <w:szCs w:val="28"/>
        </w:rPr>
        <w:lastRenderedPageBreak/>
        <w:t>面對全球消費者，順利進軍國際市場，也為金流、物流帶</w:t>
      </w:r>
      <w:r w:rsidRPr="00DA7538">
        <w:rPr>
          <w:rFonts w:eastAsia="標楷體"/>
          <w:sz w:val="28"/>
          <w:szCs w:val="28"/>
        </w:rPr>
        <w:t>來急遽的</w:t>
      </w:r>
      <w:r w:rsidRPr="00DA7538">
        <w:rPr>
          <w:rFonts w:eastAsia="標楷體" w:hint="eastAsia"/>
          <w:sz w:val="28"/>
          <w:szCs w:val="28"/>
        </w:rPr>
        <w:t>轉</w:t>
      </w:r>
      <w:r w:rsidRPr="00DA7538">
        <w:rPr>
          <w:rFonts w:eastAsia="標楷體"/>
          <w:sz w:val="28"/>
          <w:szCs w:val="28"/>
        </w:rPr>
        <w:t>變</w:t>
      </w:r>
      <w:r w:rsidRPr="00DA7538">
        <w:rPr>
          <w:rFonts w:eastAsia="標楷體" w:hint="eastAsia"/>
          <w:sz w:val="28"/>
          <w:szCs w:val="28"/>
        </w:rPr>
        <w:t>，</w:t>
      </w:r>
      <w:r>
        <w:rPr>
          <w:rFonts w:eastAsia="標楷體" w:hint="eastAsia"/>
          <w:sz w:val="28"/>
          <w:szCs w:val="28"/>
        </w:rPr>
        <w:t>相關</w:t>
      </w:r>
      <w:r w:rsidRPr="00CF3808">
        <w:rPr>
          <w:rFonts w:eastAsia="標楷體" w:hint="eastAsia"/>
          <w:sz w:val="28"/>
          <w:szCs w:val="28"/>
        </w:rPr>
        <w:t>基礎環境</w:t>
      </w:r>
      <w:r>
        <w:rPr>
          <w:rFonts w:ascii="標楷體" w:eastAsia="標楷體" w:hAnsi="標楷體" w:hint="eastAsia"/>
          <w:sz w:val="28"/>
          <w:szCs w:val="28"/>
        </w:rPr>
        <w:t>、</w:t>
      </w:r>
      <w:r w:rsidRPr="00CF3808">
        <w:rPr>
          <w:rFonts w:eastAsia="標楷體" w:hint="eastAsia"/>
          <w:sz w:val="28"/>
          <w:szCs w:val="28"/>
        </w:rPr>
        <w:t>消費社群情資</w:t>
      </w:r>
      <w:r w:rsidRPr="00CF3808">
        <w:rPr>
          <w:rFonts w:ascii="標楷體" w:eastAsia="標楷體" w:hAnsi="標楷體" w:hint="eastAsia"/>
          <w:sz w:val="28"/>
          <w:szCs w:val="28"/>
        </w:rPr>
        <w:t>及</w:t>
      </w:r>
      <w:r w:rsidRPr="00CF3808">
        <w:rPr>
          <w:rFonts w:eastAsia="標楷體" w:hint="eastAsia"/>
          <w:sz w:val="28"/>
          <w:szCs w:val="28"/>
        </w:rPr>
        <w:t>行銷策略的掌握，成了發展成功與否的重要關鍵。</w:t>
      </w:r>
      <w:r>
        <w:rPr>
          <w:rFonts w:eastAsia="標楷體" w:hint="eastAsia"/>
          <w:sz w:val="28"/>
          <w:szCs w:val="28"/>
        </w:rPr>
        <w:t>政府除持續關注</w:t>
      </w:r>
      <w:proofErr w:type="gramStart"/>
      <w:r>
        <w:rPr>
          <w:rFonts w:eastAsia="標楷體" w:hint="eastAsia"/>
          <w:sz w:val="28"/>
          <w:szCs w:val="28"/>
        </w:rPr>
        <w:t>跨境電商</w:t>
      </w:r>
      <w:proofErr w:type="gramEnd"/>
      <w:r>
        <w:rPr>
          <w:rFonts w:eastAsia="標楷體" w:hint="eastAsia"/>
          <w:sz w:val="28"/>
          <w:szCs w:val="28"/>
        </w:rPr>
        <w:t>環境的發展與政策趨勢外，面對如此快速變化之情勢，</w:t>
      </w:r>
      <w:r w:rsidRPr="00CF3808">
        <w:rPr>
          <w:rFonts w:eastAsia="標楷體" w:hint="eastAsia"/>
          <w:sz w:val="28"/>
          <w:szCs w:val="28"/>
        </w:rPr>
        <w:t>為帶動我國電子商務發展，行政院已擬定電子商務發展策略，</w:t>
      </w:r>
      <w:r>
        <w:rPr>
          <w:rFonts w:eastAsia="標楷體" w:hint="eastAsia"/>
          <w:sz w:val="28"/>
          <w:szCs w:val="28"/>
        </w:rPr>
        <w:t>將持續改善</w:t>
      </w:r>
      <w:r w:rsidRPr="002B228F">
        <w:rPr>
          <w:rFonts w:eastAsia="標楷體" w:hint="eastAsia"/>
          <w:bCs/>
          <w:sz w:val="28"/>
          <w:szCs w:val="28"/>
        </w:rPr>
        <w:t>國內電子商務基礎環境，使臺灣產業走向電子商務化、電子商務國際化，並</w:t>
      </w:r>
      <w:r w:rsidRPr="002B228F">
        <w:rPr>
          <w:rFonts w:eastAsia="標楷體" w:hint="eastAsia"/>
          <w:sz w:val="28"/>
          <w:szCs w:val="28"/>
        </w:rPr>
        <w:t>善用臺灣在資通訊硬體製造的優勢，思考推動新興網路服務，讓臺灣也能在網路世界表現傑出</w:t>
      </w:r>
      <w:r w:rsidRPr="00333345">
        <w:rPr>
          <w:rFonts w:eastAsia="標楷體" w:hint="eastAsia"/>
          <w:sz w:val="28"/>
          <w:szCs w:val="28"/>
        </w:rPr>
        <w:t>，促進臺灣電子商務</w:t>
      </w:r>
      <w:r>
        <w:rPr>
          <w:rFonts w:eastAsia="標楷體" w:hint="eastAsia"/>
          <w:sz w:val="28"/>
          <w:szCs w:val="28"/>
        </w:rPr>
        <w:t>蓬勃</w:t>
      </w:r>
      <w:r w:rsidRPr="00333345">
        <w:rPr>
          <w:rFonts w:eastAsia="標楷體" w:hint="eastAsia"/>
          <w:sz w:val="28"/>
          <w:szCs w:val="28"/>
        </w:rPr>
        <w:t>發展</w:t>
      </w:r>
      <w:r w:rsidRPr="002B228F">
        <w:rPr>
          <w:rFonts w:eastAsia="標楷體" w:hint="eastAsia"/>
          <w:sz w:val="28"/>
          <w:szCs w:val="28"/>
        </w:rPr>
        <w:t>。</w:t>
      </w:r>
    </w:p>
    <w:p w:rsidR="0063185A" w:rsidRPr="00E90FD1" w:rsidRDefault="0063185A" w:rsidP="0063185A">
      <w:pPr>
        <w:overflowPunct w:val="0"/>
        <w:spacing w:line="520" w:lineRule="exact"/>
        <w:ind w:left="727" w:rightChars="25" w:right="60" w:hangingChars="303" w:hanging="727"/>
        <w:jc w:val="both"/>
        <w:rPr>
          <w:rFonts w:eastAsia="標楷體"/>
          <w:color w:val="FF0000"/>
        </w:rPr>
      </w:pPr>
    </w:p>
    <w:p w:rsidR="0063185A" w:rsidRPr="00967F16" w:rsidRDefault="0063185A" w:rsidP="00B95F53">
      <w:pPr>
        <w:spacing w:line="540" w:lineRule="exact"/>
        <w:rPr>
          <w:rFonts w:eastAsia="標楷體"/>
          <w:b/>
          <w:color w:val="FF0000"/>
          <w:sz w:val="28"/>
          <w:szCs w:val="32"/>
        </w:rPr>
      </w:pPr>
    </w:p>
    <w:sectPr w:rsidR="0063185A" w:rsidRPr="00967F16" w:rsidSect="00514BE0">
      <w:footerReference w:type="default" r:id="rId37"/>
      <w:pgSz w:w="11906" w:h="16838"/>
      <w:pgMar w:top="1418" w:right="1701" w:bottom="1134"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672" w:rsidRDefault="00C56672">
      <w:r>
        <w:separator/>
      </w:r>
    </w:p>
  </w:endnote>
  <w:endnote w:type="continuationSeparator" w:id="0">
    <w:p w:rsidR="00C56672" w:rsidRDefault="00C56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charset w:val="88"/>
    <w:family w:val="modern"/>
    <w:pitch w:val="fixed"/>
    <w:sig w:usb0="80000001" w:usb1="28091800" w:usb2="00000016" w:usb3="00000000" w:csb0="00100000" w:csb1="00000000"/>
  </w:font>
  <w:font w:name="華康楷書體W5">
    <w:altName w:val="新細明體"/>
    <w:panose1 w:val="00000000000000000000"/>
    <w:charset w:val="88"/>
    <w:family w:val="auto"/>
    <w:notTrueType/>
    <w:pitch w:val="default"/>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細明體"/>
    <w:charset w:val="88"/>
    <w:family w:val="modern"/>
    <w:pitch w:val="fixed"/>
    <w:sig w:usb0="80000001" w:usb1="28091800" w:usb2="00000016"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173390"/>
      <w:docPartObj>
        <w:docPartGallery w:val="Page Numbers (Bottom of Page)"/>
        <w:docPartUnique/>
      </w:docPartObj>
    </w:sdtPr>
    <w:sdtEndPr/>
    <w:sdtContent>
      <w:p w:rsidR="0099145A" w:rsidRDefault="0099145A" w:rsidP="00AE413E">
        <w:pPr>
          <w:pStyle w:val="a6"/>
          <w:spacing w:before="48"/>
          <w:ind w:left="1040" w:hanging="320"/>
          <w:jc w:val="center"/>
        </w:pPr>
        <w:r>
          <w:fldChar w:fldCharType="begin"/>
        </w:r>
        <w:r>
          <w:instrText>PAGE   \* MERGEFORMAT</w:instrText>
        </w:r>
        <w:r>
          <w:fldChar w:fldCharType="separate"/>
        </w:r>
        <w:r w:rsidRPr="0086249F">
          <w:rPr>
            <w:noProof/>
            <w:lang w:val="zh-TW"/>
          </w:rPr>
          <w:t>LVII</w:t>
        </w:r>
        <w:r>
          <w:fldChar w:fldCharType="end"/>
        </w:r>
      </w:p>
    </w:sdtContent>
  </w:sdt>
  <w:p w:rsidR="0099145A" w:rsidRDefault="0099145A">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45A" w:rsidRDefault="0099145A">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977849"/>
      <w:docPartObj>
        <w:docPartGallery w:val="Page Numbers (Bottom of Page)"/>
        <w:docPartUnique/>
      </w:docPartObj>
    </w:sdtPr>
    <w:sdtEndPr/>
    <w:sdtContent>
      <w:p w:rsidR="0099145A" w:rsidRDefault="0099145A" w:rsidP="00AE413E">
        <w:pPr>
          <w:pStyle w:val="a6"/>
          <w:spacing w:before="48"/>
          <w:ind w:left="1040" w:hanging="320"/>
          <w:jc w:val="center"/>
        </w:pPr>
        <w:r>
          <w:fldChar w:fldCharType="begin"/>
        </w:r>
        <w:r>
          <w:instrText>PAGE   \* MERGEFORMAT</w:instrText>
        </w:r>
        <w:r>
          <w:fldChar w:fldCharType="separate"/>
        </w:r>
        <w:r w:rsidR="001D7E62" w:rsidRPr="001D7E62">
          <w:rPr>
            <w:noProof/>
            <w:lang w:val="zh-TW"/>
          </w:rPr>
          <w:t>20</w:t>
        </w:r>
        <w:r>
          <w:fldChar w:fldCharType="end"/>
        </w:r>
      </w:p>
    </w:sdtContent>
  </w:sdt>
  <w:p w:rsidR="0099145A" w:rsidRDefault="0099145A">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77689"/>
      <w:docPartObj>
        <w:docPartGallery w:val="Page Numbers (Bottom of Page)"/>
        <w:docPartUnique/>
      </w:docPartObj>
    </w:sdtPr>
    <w:sdtEndPr/>
    <w:sdtContent>
      <w:p w:rsidR="0099145A" w:rsidRDefault="0099145A" w:rsidP="00AE413E">
        <w:pPr>
          <w:pStyle w:val="a6"/>
          <w:spacing w:before="48"/>
          <w:ind w:left="1040" w:hanging="320"/>
          <w:jc w:val="center"/>
        </w:pPr>
        <w:r>
          <w:fldChar w:fldCharType="begin"/>
        </w:r>
        <w:r>
          <w:instrText>PAGE   \* MERGEFORMAT</w:instrText>
        </w:r>
        <w:r>
          <w:fldChar w:fldCharType="separate"/>
        </w:r>
        <w:r w:rsidR="001D7E62" w:rsidRPr="001D7E62">
          <w:rPr>
            <w:noProof/>
            <w:lang w:val="zh-TW"/>
          </w:rPr>
          <w:t>I</w:t>
        </w:r>
        <w:r>
          <w:fldChar w:fldCharType="end"/>
        </w:r>
      </w:p>
    </w:sdtContent>
  </w:sdt>
  <w:p w:rsidR="0099145A" w:rsidRDefault="0099145A">
    <w:pPr>
      <w:pStyle w:val="a6"/>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45A" w:rsidRDefault="0099145A">
    <w:pPr>
      <w:pStyle w:val="a6"/>
      <w:jc w:val="center"/>
    </w:pPr>
    <w:r>
      <w:fldChar w:fldCharType="begin"/>
    </w:r>
    <w:r>
      <w:instrText>PAGE   \* MERGEFORMAT</w:instrText>
    </w:r>
    <w:r>
      <w:fldChar w:fldCharType="separate"/>
    </w:r>
    <w:r w:rsidR="001D7E62" w:rsidRPr="001D7E62">
      <w:rPr>
        <w:noProof/>
        <w:lang w:val="zh-TW"/>
      </w:rPr>
      <w:t>69</w:t>
    </w:r>
    <w:r>
      <w:rPr>
        <w:noProof/>
        <w:lang w:val="zh-TW"/>
      </w:rPr>
      <w:fldChar w:fldCharType="end"/>
    </w:r>
  </w:p>
  <w:p w:rsidR="0099145A" w:rsidRDefault="0099145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672" w:rsidRDefault="00C56672">
      <w:r>
        <w:separator/>
      </w:r>
    </w:p>
  </w:footnote>
  <w:footnote w:type="continuationSeparator" w:id="0">
    <w:p w:rsidR="00C56672" w:rsidRDefault="00C56672">
      <w:r>
        <w:continuationSeparator/>
      </w:r>
    </w:p>
  </w:footnote>
  <w:footnote w:id="1">
    <w:p w:rsidR="0099145A" w:rsidRPr="00961865" w:rsidRDefault="0099145A" w:rsidP="004963A0">
      <w:pPr>
        <w:pStyle w:val="af4"/>
        <w:ind w:leftChars="34" w:left="142" w:hangingChars="30" w:hanging="60"/>
        <w:rPr>
          <w:rFonts w:eastAsia="標楷體"/>
          <w:sz w:val="22"/>
          <w:szCs w:val="22"/>
        </w:rPr>
      </w:pPr>
      <w:r w:rsidRPr="00A81BF4">
        <w:rPr>
          <w:rStyle w:val="aff6"/>
          <w:rFonts w:eastAsia="標楷體"/>
        </w:rPr>
        <w:footnoteRef/>
      </w:r>
      <w:r>
        <w:rPr>
          <w:rFonts w:eastAsia="標楷體" w:hint="eastAsia"/>
          <w:sz w:val="22"/>
          <w:szCs w:val="22"/>
        </w:rPr>
        <w:t>本文係屬個人研究心得，不代表經濟部立場</w:t>
      </w:r>
      <w:r w:rsidRPr="00A81BF4">
        <w:rPr>
          <w:rFonts w:eastAsia="標楷體"/>
          <w:sz w:val="22"/>
          <w:szCs w:val="22"/>
        </w:rPr>
        <w:t>。</w:t>
      </w:r>
    </w:p>
  </w:footnote>
  <w:footnote w:id="2">
    <w:p w:rsidR="0099145A" w:rsidRPr="007F09A3" w:rsidRDefault="0099145A" w:rsidP="00E90FD1">
      <w:pPr>
        <w:pStyle w:val="af4"/>
        <w:overflowPunct w:val="0"/>
        <w:spacing w:line="200" w:lineRule="atLeast"/>
        <w:ind w:left="168" w:hangingChars="60" w:hanging="168"/>
        <w:jc w:val="both"/>
        <w:rPr>
          <w:rFonts w:eastAsia="標楷體"/>
        </w:rPr>
      </w:pPr>
      <w:r w:rsidRPr="007F09A3">
        <w:rPr>
          <w:rStyle w:val="aff6"/>
          <w:rFonts w:eastAsia="標楷體"/>
          <w:sz w:val="28"/>
          <w:szCs w:val="28"/>
        </w:rPr>
        <w:footnoteRef/>
      </w:r>
      <w:r w:rsidRPr="007F09A3">
        <w:rPr>
          <w:rFonts w:eastAsia="標楷體" w:hint="eastAsia"/>
        </w:rPr>
        <w:t xml:space="preserve"> </w:t>
      </w:r>
      <w:r w:rsidRPr="007F09A3">
        <w:rPr>
          <w:rFonts w:eastAsia="標楷體" w:hint="eastAsia"/>
        </w:rPr>
        <w:t>經濟部統計處新聞稿</w:t>
      </w:r>
      <w:r w:rsidRPr="007F09A3">
        <w:rPr>
          <w:rFonts w:ascii="標楷體" w:eastAsia="標楷體" w:hAnsi="標楷體" w:hint="eastAsia"/>
        </w:rPr>
        <w:t>「</w:t>
      </w:r>
      <w:r w:rsidRPr="007F09A3">
        <w:rPr>
          <w:rFonts w:ascii="標楷體" w:eastAsia="標楷體" w:hAnsi="標楷體"/>
          <w:bCs/>
        </w:rPr>
        <w:t>104年無店面零售業營業額為2,167億元，年增5.3%，連續9年正成長</w:t>
      </w:r>
      <w:r w:rsidRPr="007F09A3">
        <w:rPr>
          <w:rFonts w:ascii="標楷體" w:eastAsia="標楷體" w:hAnsi="標楷體" w:hint="eastAsia"/>
        </w:rPr>
        <w:t>」</w:t>
      </w:r>
      <w:r w:rsidRPr="007F09A3">
        <w:rPr>
          <w:rFonts w:eastAsia="標楷體" w:hint="eastAsia"/>
        </w:rPr>
        <w:t>，</w:t>
      </w:r>
      <w:hyperlink r:id="rId1" w:history="1">
        <w:r w:rsidRPr="007F45C2">
          <w:rPr>
            <w:rStyle w:val="aff7"/>
            <w:rFonts w:eastAsia="標楷體"/>
          </w:rPr>
          <w:t>https://www.moea.gov.tw/MNS/dos/bulletin/Bulletin.aspx?kind=20&amp;html=1&amp;menu_id=10198&amp;bull_id=2332</w:t>
        </w:r>
      </w:hyperlink>
      <w:r>
        <w:rPr>
          <w:rFonts w:eastAsia="標楷體" w:hint="eastAsia"/>
        </w:rPr>
        <w:t>，</w:t>
      </w:r>
      <w:r w:rsidRPr="007F09A3">
        <w:rPr>
          <w:rFonts w:eastAsia="標楷體" w:hint="eastAsia"/>
        </w:rPr>
        <w:t>2016/2/25</w:t>
      </w:r>
      <w:r w:rsidRPr="007F09A3">
        <w:rPr>
          <w:rFonts w:eastAsia="標楷體" w:hint="eastAsia"/>
        </w:rPr>
        <w:t>。</w:t>
      </w:r>
    </w:p>
  </w:footnote>
  <w:footnote w:id="3">
    <w:p w:rsidR="0099145A" w:rsidRPr="004A4C3D" w:rsidRDefault="0099145A" w:rsidP="00E90FD1">
      <w:pPr>
        <w:pStyle w:val="af4"/>
        <w:overflowPunct w:val="0"/>
        <w:spacing w:line="200" w:lineRule="atLeast"/>
        <w:ind w:left="168" w:hangingChars="60" w:hanging="168"/>
        <w:jc w:val="both"/>
        <w:rPr>
          <w:rFonts w:eastAsia="標楷體"/>
        </w:rPr>
      </w:pPr>
      <w:r w:rsidRPr="004A4C3D">
        <w:rPr>
          <w:rStyle w:val="aff6"/>
          <w:rFonts w:eastAsia="標楷體"/>
          <w:sz w:val="28"/>
          <w:szCs w:val="28"/>
        </w:rPr>
        <w:footnoteRef/>
      </w:r>
      <w:r>
        <w:rPr>
          <w:rFonts w:eastAsia="標楷體" w:hint="eastAsia"/>
        </w:rPr>
        <w:t xml:space="preserve"> </w:t>
      </w:r>
      <w:r w:rsidRPr="00624437">
        <w:rPr>
          <w:rFonts w:eastAsia="標楷體" w:hint="eastAsia"/>
        </w:rPr>
        <w:t>經濟部商業司</w:t>
      </w:r>
      <w:r>
        <w:rPr>
          <w:rFonts w:eastAsia="標楷體" w:hint="eastAsia"/>
        </w:rPr>
        <w:t>，</w:t>
      </w:r>
      <w:r w:rsidRPr="00624437">
        <w:rPr>
          <w:rFonts w:eastAsia="標楷體" w:hint="eastAsia"/>
        </w:rPr>
        <w:t>電子商務雲端創新應用與基礎環境建置計畫「國內</w:t>
      </w:r>
      <w:r w:rsidRPr="00624437">
        <w:rPr>
          <w:rFonts w:eastAsia="標楷體" w:hint="eastAsia"/>
        </w:rPr>
        <w:t>B2C</w:t>
      </w:r>
      <w:r w:rsidRPr="00624437">
        <w:rPr>
          <w:rFonts w:eastAsia="標楷體" w:hint="eastAsia"/>
        </w:rPr>
        <w:t>網路商店經營調查報告」，</w:t>
      </w:r>
      <w:r>
        <w:rPr>
          <w:rFonts w:eastAsia="標楷體" w:hint="eastAsia"/>
        </w:rPr>
        <w:t>2015</w:t>
      </w:r>
      <w:r>
        <w:rPr>
          <w:rFonts w:eastAsia="標楷體" w:hint="eastAsia"/>
        </w:rPr>
        <w:t>年</w:t>
      </w:r>
      <w:r>
        <w:rPr>
          <w:rFonts w:eastAsia="標楷體" w:hint="eastAsia"/>
        </w:rPr>
        <w:t>12</w:t>
      </w:r>
      <w:r>
        <w:rPr>
          <w:rFonts w:eastAsia="標楷體" w:hint="eastAsia"/>
        </w:rPr>
        <w:t>月。</w:t>
      </w:r>
    </w:p>
  </w:footnote>
  <w:footnote w:id="4">
    <w:p w:rsidR="0099145A" w:rsidRPr="004A4C3D" w:rsidRDefault="0099145A" w:rsidP="00E90FD1">
      <w:pPr>
        <w:pStyle w:val="af4"/>
        <w:overflowPunct w:val="0"/>
        <w:spacing w:line="200" w:lineRule="atLeast"/>
        <w:ind w:left="168" w:hangingChars="60" w:hanging="168"/>
        <w:jc w:val="both"/>
        <w:rPr>
          <w:rFonts w:eastAsia="標楷體"/>
        </w:rPr>
      </w:pPr>
      <w:r w:rsidRPr="004A4C3D">
        <w:rPr>
          <w:rStyle w:val="aff6"/>
          <w:rFonts w:eastAsia="標楷體"/>
          <w:sz w:val="28"/>
          <w:szCs w:val="28"/>
        </w:rPr>
        <w:footnoteRef/>
      </w:r>
      <w:r>
        <w:rPr>
          <w:rFonts w:eastAsia="標楷體" w:hint="eastAsia"/>
        </w:rPr>
        <w:t xml:space="preserve"> </w:t>
      </w:r>
      <w:r>
        <w:rPr>
          <w:rFonts w:eastAsia="標楷體" w:hint="eastAsia"/>
        </w:rPr>
        <w:t>資策會產業情報研究所，</w:t>
      </w:r>
      <w:r>
        <w:rPr>
          <w:rFonts w:ascii="標楷體" w:eastAsia="標楷體" w:hAnsi="標楷體" w:hint="eastAsia"/>
        </w:rPr>
        <w:t>「全球B2C電商產業發展趨勢分析」，2015年4月</w:t>
      </w:r>
      <w:r w:rsidRPr="008452CA">
        <w:rPr>
          <w:rFonts w:eastAsia="標楷體" w:hint="eastAsia"/>
        </w:rPr>
        <w:t>。</w:t>
      </w:r>
    </w:p>
  </w:footnote>
  <w:footnote w:id="5">
    <w:p w:rsidR="0099145A" w:rsidRPr="004A4C3D" w:rsidRDefault="0099145A" w:rsidP="00E90FD1">
      <w:pPr>
        <w:pStyle w:val="af4"/>
        <w:overflowPunct w:val="0"/>
        <w:spacing w:line="200" w:lineRule="atLeast"/>
        <w:ind w:left="168" w:hangingChars="60" w:hanging="168"/>
        <w:jc w:val="both"/>
        <w:rPr>
          <w:rFonts w:eastAsia="標楷體"/>
        </w:rPr>
      </w:pPr>
      <w:r w:rsidRPr="004A4C3D">
        <w:rPr>
          <w:rStyle w:val="aff6"/>
          <w:rFonts w:eastAsia="標楷體"/>
          <w:sz w:val="28"/>
          <w:szCs w:val="28"/>
        </w:rPr>
        <w:footnoteRef/>
      </w:r>
      <w:r>
        <w:rPr>
          <w:rFonts w:eastAsia="標楷體" w:hint="eastAsia"/>
        </w:rPr>
        <w:t xml:space="preserve"> </w:t>
      </w:r>
      <w:r>
        <w:rPr>
          <w:rFonts w:eastAsia="標楷體" w:hint="eastAsia"/>
        </w:rPr>
        <w:t>經濟部商業司，</w:t>
      </w:r>
      <w:r>
        <w:rPr>
          <w:rFonts w:ascii="標楷體" w:eastAsia="標楷體" w:hAnsi="標楷體" w:hint="eastAsia"/>
        </w:rPr>
        <w:t>「電子商務雲端創新應用與基礎環境建置計畫-國內B2C網路商店經營 調查報告」，2015年12月</w:t>
      </w:r>
      <w:r w:rsidRPr="008452CA">
        <w:rPr>
          <w:rFonts w:eastAsia="標楷體" w:hint="eastAsia"/>
        </w:rPr>
        <w:t>。</w:t>
      </w:r>
    </w:p>
  </w:footnote>
  <w:footnote w:id="6">
    <w:p w:rsidR="0099145A" w:rsidRPr="004A4C3D" w:rsidRDefault="0099145A" w:rsidP="00E90FD1">
      <w:pPr>
        <w:pStyle w:val="af4"/>
        <w:overflowPunct w:val="0"/>
        <w:spacing w:line="200" w:lineRule="atLeast"/>
        <w:ind w:left="168" w:hangingChars="60" w:hanging="168"/>
        <w:jc w:val="both"/>
        <w:rPr>
          <w:rFonts w:eastAsia="標楷體"/>
        </w:rPr>
      </w:pPr>
      <w:r w:rsidRPr="004A4C3D">
        <w:rPr>
          <w:rStyle w:val="aff6"/>
          <w:rFonts w:eastAsia="標楷體"/>
          <w:sz w:val="28"/>
          <w:szCs w:val="28"/>
        </w:rPr>
        <w:footnoteRef/>
      </w:r>
      <w:r>
        <w:rPr>
          <w:rFonts w:eastAsia="標楷體" w:hint="eastAsia"/>
        </w:rPr>
        <w:t xml:space="preserve"> </w:t>
      </w:r>
      <w:r>
        <w:rPr>
          <w:rFonts w:eastAsia="標楷體" w:hint="eastAsia"/>
        </w:rPr>
        <w:t>中華民國無店面零售商同業公會廖尚文理事長，</w:t>
      </w:r>
      <w:r>
        <w:rPr>
          <w:rFonts w:ascii="標楷體" w:eastAsia="標楷體" w:hAnsi="標楷體" w:hint="eastAsia"/>
        </w:rPr>
        <w:t>「台灣電子商務發展現況與兩岸跨境合作機會探討」，2015年8月</w:t>
      </w:r>
      <w:r w:rsidRPr="008452CA">
        <w:rPr>
          <w:rFonts w:eastAsia="標楷體" w:hint="eastAsia"/>
        </w:rPr>
        <w:t>。</w:t>
      </w:r>
    </w:p>
  </w:footnote>
  <w:footnote w:id="7">
    <w:p w:rsidR="0099145A" w:rsidRPr="000E2F7B" w:rsidRDefault="0099145A" w:rsidP="00E90FD1">
      <w:pPr>
        <w:pStyle w:val="af4"/>
        <w:ind w:left="142" w:hangingChars="71" w:hanging="142"/>
      </w:pPr>
      <w:r w:rsidRPr="000E2F7B">
        <w:rPr>
          <w:rStyle w:val="aff6"/>
        </w:rPr>
        <w:footnoteRef/>
      </w:r>
      <w:r w:rsidRPr="000E2F7B">
        <w:rPr>
          <w:rFonts w:eastAsia="標楷體"/>
        </w:rPr>
        <w:t xml:space="preserve"> </w:t>
      </w:r>
      <w:r w:rsidRPr="000E2F7B">
        <w:rPr>
          <w:rFonts w:eastAsia="標楷體"/>
        </w:rPr>
        <w:t>數位時代，「不再</w:t>
      </w:r>
      <w:proofErr w:type="gramStart"/>
      <w:r w:rsidRPr="000E2F7B">
        <w:rPr>
          <w:rFonts w:eastAsia="標楷體"/>
        </w:rPr>
        <w:t>拚</w:t>
      </w:r>
      <w:proofErr w:type="gramEnd"/>
      <w:r w:rsidRPr="000E2F7B">
        <w:rPr>
          <w:rFonts w:eastAsia="標楷體"/>
        </w:rPr>
        <w:t>價格和速度，感性電商是台灣可切入的優勢」，</w:t>
      </w:r>
      <w:hyperlink r:id="rId2" w:anchor="f72128b3ec2018" w:history="1">
        <w:r w:rsidRPr="00C93606">
          <w:rPr>
            <w:rStyle w:val="aff7"/>
            <w:rFonts w:eastAsia="標楷體"/>
          </w:rPr>
          <w:t>http://www.bnext.com.tw/article/view/id/34824?fb_comment_id=712506718857497_764606483647520#f72128b3ec2018</w:t>
        </w:r>
      </w:hyperlink>
      <w:r>
        <w:rPr>
          <w:rFonts w:eastAsia="標楷體" w:hint="eastAsia"/>
        </w:rPr>
        <w:t>，</w:t>
      </w:r>
      <w:r w:rsidRPr="000E2F7B">
        <w:rPr>
          <w:rFonts w:eastAsia="標楷體"/>
        </w:rPr>
        <w:t>2014/12/26</w:t>
      </w:r>
      <w:r w:rsidRPr="000E2F7B">
        <w:rPr>
          <w:rFonts w:eastAsia="標楷體"/>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FF78CD"/>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DFA5A51"/>
    <w:multiLevelType w:val="hybridMultilevel"/>
    <w:tmpl w:val="1E68D8A0"/>
    <w:lvl w:ilvl="0" w:tplc="ECCA9FCA">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57D016E"/>
    <w:multiLevelType w:val="hybridMultilevel"/>
    <w:tmpl w:val="2C4CE916"/>
    <w:lvl w:ilvl="0" w:tplc="ECA07128">
      <w:start w:val="1"/>
      <w:numFmt w:val="decimal"/>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5">
    <w:nsid w:val="18250598"/>
    <w:multiLevelType w:val="hybridMultilevel"/>
    <w:tmpl w:val="6F84B686"/>
    <w:lvl w:ilvl="0" w:tplc="D51088E6">
      <w:start w:val="1"/>
      <w:numFmt w:val="bullet"/>
      <w:lvlText w:val=""/>
      <w:lvlJc w:val="left"/>
      <w:pPr>
        <w:tabs>
          <w:tab w:val="num" w:pos="720"/>
        </w:tabs>
        <w:ind w:left="720" w:hanging="360"/>
      </w:pPr>
      <w:rPr>
        <w:rFonts w:ascii="Wingdings" w:hAnsi="Wingdings" w:hint="default"/>
      </w:rPr>
    </w:lvl>
    <w:lvl w:ilvl="1" w:tplc="6F50C65C" w:tentative="1">
      <w:start w:val="1"/>
      <w:numFmt w:val="bullet"/>
      <w:lvlText w:val=""/>
      <w:lvlJc w:val="left"/>
      <w:pPr>
        <w:tabs>
          <w:tab w:val="num" w:pos="1440"/>
        </w:tabs>
        <w:ind w:left="1440" w:hanging="360"/>
      </w:pPr>
      <w:rPr>
        <w:rFonts w:ascii="Wingdings" w:hAnsi="Wingdings" w:hint="default"/>
      </w:rPr>
    </w:lvl>
    <w:lvl w:ilvl="2" w:tplc="58A660D6" w:tentative="1">
      <w:start w:val="1"/>
      <w:numFmt w:val="bullet"/>
      <w:lvlText w:val=""/>
      <w:lvlJc w:val="left"/>
      <w:pPr>
        <w:tabs>
          <w:tab w:val="num" w:pos="2160"/>
        </w:tabs>
        <w:ind w:left="2160" w:hanging="360"/>
      </w:pPr>
      <w:rPr>
        <w:rFonts w:ascii="Wingdings" w:hAnsi="Wingdings" w:hint="default"/>
      </w:rPr>
    </w:lvl>
    <w:lvl w:ilvl="3" w:tplc="475ACE88" w:tentative="1">
      <w:start w:val="1"/>
      <w:numFmt w:val="bullet"/>
      <w:lvlText w:val=""/>
      <w:lvlJc w:val="left"/>
      <w:pPr>
        <w:tabs>
          <w:tab w:val="num" w:pos="2880"/>
        </w:tabs>
        <w:ind w:left="2880" w:hanging="360"/>
      </w:pPr>
      <w:rPr>
        <w:rFonts w:ascii="Wingdings" w:hAnsi="Wingdings" w:hint="default"/>
      </w:rPr>
    </w:lvl>
    <w:lvl w:ilvl="4" w:tplc="C278033A" w:tentative="1">
      <w:start w:val="1"/>
      <w:numFmt w:val="bullet"/>
      <w:lvlText w:val=""/>
      <w:lvlJc w:val="left"/>
      <w:pPr>
        <w:tabs>
          <w:tab w:val="num" w:pos="3600"/>
        </w:tabs>
        <w:ind w:left="3600" w:hanging="360"/>
      </w:pPr>
      <w:rPr>
        <w:rFonts w:ascii="Wingdings" w:hAnsi="Wingdings" w:hint="default"/>
      </w:rPr>
    </w:lvl>
    <w:lvl w:ilvl="5" w:tplc="204A0D1E" w:tentative="1">
      <w:start w:val="1"/>
      <w:numFmt w:val="bullet"/>
      <w:lvlText w:val=""/>
      <w:lvlJc w:val="left"/>
      <w:pPr>
        <w:tabs>
          <w:tab w:val="num" w:pos="4320"/>
        </w:tabs>
        <w:ind w:left="4320" w:hanging="360"/>
      </w:pPr>
      <w:rPr>
        <w:rFonts w:ascii="Wingdings" w:hAnsi="Wingdings" w:hint="default"/>
      </w:rPr>
    </w:lvl>
    <w:lvl w:ilvl="6" w:tplc="7EC23F72" w:tentative="1">
      <w:start w:val="1"/>
      <w:numFmt w:val="bullet"/>
      <w:lvlText w:val=""/>
      <w:lvlJc w:val="left"/>
      <w:pPr>
        <w:tabs>
          <w:tab w:val="num" w:pos="5040"/>
        </w:tabs>
        <w:ind w:left="5040" w:hanging="360"/>
      </w:pPr>
      <w:rPr>
        <w:rFonts w:ascii="Wingdings" w:hAnsi="Wingdings" w:hint="default"/>
      </w:rPr>
    </w:lvl>
    <w:lvl w:ilvl="7" w:tplc="804C5BB0" w:tentative="1">
      <w:start w:val="1"/>
      <w:numFmt w:val="bullet"/>
      <w:lvlText w:val=""/>
      <w:lvlJc w:val="left"/>
      <w:pPr>
        <w:tabs>
          <w:tab w:val="num" w:pos="5760"/>
        </w:tabs>
        <w:ind w:left="5760" w:hanging="360"/>
      </w:pPr>
      <w:rPr>
        <w:rFonts w:ascii="Wingdings" w:hAnsi="Wingdings" w:hint="default"/>
      </w:rPr>
    </w:lvl>
    <w:lvl w:ilvl="8" w:tplc="EAD207AA" w:tentative="1">
      <w:start w:val="1"/>
      <w:numFmt w:val="bullet"/>
      <w:lvlText w:val=""/>
      <w:lvlJc w:val="left"/>
      <w:pPr>
        <w:tabs>
          <w:tab w:val="num" w:pos="6480"/>
        </w:tabs>
        <w:ind w:left="6480" w:hanging="360"/>
      </w:pPr>
      <w:rPr>
        <w:rFonts w:ascii="Wingdings" w:hAnsi="Wingdings" w:hint="default"/>
      </w:rPr>
    </w:lvl>
  </w:abstractNum>
  <w:abstractNum w:abstractNumId="6">
    <w:nsid w:val="1C2A368A"/>
    <w:multiLevelType w:val="hybridMultilevel"/>
    <w:tmpl w:val="2C4CE916"/>
    <w:lvl w:ilvl="0" w:tplc="ECA07128">
      <w:start w:val="1"/>
      <w:numFmt w:val="decimal"/>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7">
    <w:nsid w:val="1F17760C"/>
    <w:multiLevelType w:val="hybridMultilevel"/>
    <w:tmpl w:val="AF46842A"/>
    <w:lvl w:ilvl="0" w:tplc="E322136C">
      <w:start w:val="1"/>
      <w:numFmt w:val="decimal"/>
      <w:lvlText w:val="(%1)"/>
      <w:lvlJc w:val="left"/>
      <w:pPr>
        <w:ind w:left="928"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B6423FB"/>
    <w:multiLevelType w:val="hybridMultilevel"/>
    <w:tmpl w:val="2C4CE916"/>
    <w:lvl w:ilvl="0" w:tplc="ECA07128">
      <w:start w:val="1"/>
      <w:numFmt w:val="decimal"/>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2">
    <w:nsid w:val="413674A5"/>
    <w:multiLevelType w:val="hybridMultilevel"/>
    <w:tmpl w:val="61162608"/>
    <w:lvl w:ilvl="0" w:tplc="B0DA1990">
      <w:start w:val="1"/>
      <w:numFmt w:val="decimal"/>
      <w:lvlText w:val="(%1)"/>
      <w:lvlJc w:val="left"/>
      <w:pPr>
        <w:ind w:left="761" w:hanging="480"/>
      </w:pPr>
      <w:rPr>
        <w:rFonts w:ascii="Times New Roman" w:hAnsi="Times New Roman" w:cs="Times New Roman" w:hint="default"/>
        <w:color w:val="auto"/>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3">
    <w:nsid w:val="442512B0"/>
    <w:multiLevelType w:val="hybridMultilevel"/>
    <w:tmpl w:val="ED46290E"/>
    <w:lvl w:ilvl="0" w:tplc="51768148">
      <w:start w:val="1"/>
      <w:numFmt w:val="taiwaneseCountingThousand"/>
      <w:lvlText w:val="(%1)"/>
      <w:lvlJc w:val="left"/>
      <w:pPr>
        <w:ind w:left="906" w:hanging="48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4">
    <w:nsid w:val="477059F5"/>
    <w:multiLevelType w:val="hybridMultilevel"/>
    <w:tmpl w:val="53C65114"/>
    <w:lvl w:ilvl="0" w:tplc="D23846D6">
      <w:start w:val="1"/>
      <w:numFmt w:val="decimal"/>
      <w:lvlText w:val="%1、"/>
      <w:lvlJc w:val="left"/>
      <w:pPr>
        <w:ind w:left="372" w:hanging="480"/>
      </w:pPr>
      <w:rPr>
        <w:rFonts w:ascii="Times New Roman" w:hAnsi="Times New Roman" w:cs="Times New Roman" w:hint="default"/>
      </w:rPr>
    </w:lvl>
    <w:lvl w:ilvl="1" w:tplc="04090019" w:tentative="1">
      <w:start w:val="1"/>
      <w:numFmt w:val="ideographTraditional"/>
      <w:lvlText w:val="%2、"/>
      <w:lvlJc w:val="left"/>
      <w:pPr>
        <w:ind w:left="852" w:hanging="480"/>
      </w:pPr>
    </w:lvl>
    <w:lvl w:ilvl="2" w:tplc="0409001B" w:tentative="1">
      <w:start w:val="1"/>
      <w:numFmt w:val="lowerRoman"/>
      <w:lvlText w:val="%3."/>
      <w:lvlJc w:val="right"/>
      <w:pPr>
        <w:ind w:left="1332" w:hanging="480"/>
      </w:pPr>
    </w:lvl>
    <w:lvl w:ilvl="3" w:tplc="0409000F" w:tentative="1">
      <w:start w:val="1"/>
      <w:numFmt w:val="decimal"/>
      <w:lvlText w:val="%4."/>
      <w:lvlJc w:val="left"/>
      <w:pPr>
        <w:ind w:left="1812" w:hanging="480"/>
      </w:pPr>
    </w:lvl>
    <w:lvl w:ilvl="4" w:tplc="04090019" w:tentative="1">
      <w:start w:val="1"/>
      <w:numFmt w:val="ideographTraditional"/>
      <w:lvlText w:val="%5、"/>
      <w:lvlJc w:val="left"/>
      <w:pPr>
        <w:ind w:left="2292" w:hanging="480"/>
      </w:pPr>
    </w:lvl>
    <w:lvl w:ilvl="5" w:tplc="0409001B" w:tentative="1">
      <w:start w:val="1"/>
      <w:numFmt w:val="lowerRoman"/>
      <w:lvlText w:val="%6."/>
      <w:lvlJc w:val="right"/>
      <w:pPr>
        <w:ind w:left="2772" w:hanging="480"/>
      </w:pPr>
    </w:lvl>
    <w:lvl w:ilvl="6" w:tplc="0409000F" w:tentative="1">
      <w:start w:val="1"/>
      <w:numFmt w:val="decimal"/>
      <w:lvlText w:val="%7."/>
      <w:lvlJc w:val="left"/>
      <w:pPr>
        <w:ind w:left="3252" w:hanging="480"/>
      </w:pPr>
    </w:lvl>
    <w:lvl w:ilvl="7" w:tplc="04090019" w:tentative="1">
      <w:start w:val="1"/>
      <w:numFmt w:val="ideographTraditional"/>
      <w:lvlText w:val="%8、"/>
      <w:lvlJc w:val="left"/>
      <w:pPr>
        <w:ind w:left="3732" w:hanging="480"/>
      </w:pPr>
    </w:lvl>
    <w:lvl w:ilvl="8" w:tplc="0409001B" w:tentative="1">
      <w:start w:val="1"/>
      <w:numFmt w:val="lowerRoman"/>
      <w:lvlText w:val="%9."/>
      <w:lvlJc w:val="right"/>
      <w:pPr>
        <w:ind w:left="4212" w:hanging="480"/>
      </w:pPr>
    </w:lvl>
  </w:abstractNum>
  <w:abstractNum w:abstractNumId="15">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3B21D57"/>
    <w:multiLevelType w:val="hybridMultilevel"/>
    <w:tmpl w:val="41EA0F22"/>
    <w:lvl w:ilvl="0" w:tplc="7FD81D88">
      <w:start w:val="1"/>
      <w:numFmt w:val="taiwaneseCountingThousand"/>
      <w:lvlText w:val="(%1)"/>
      <w:lvlJc w:val="left"/>
      <w:pPr>
        <w:ind w:left="906" w:hanging="48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9">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0">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1">
    <w:nsid w:val="66911D71"/>
    <w:multiLevelType w:val="hybridMultilevel"/>
    <w:tmpl w:val="53C65114"/>
    <w:lvl w:ilvl="0" w:tplc="D23846D6">
      <w:start w:val="1"/>
      <w:numFmt w:val="decimal"/>
      <w:lvlText w:val="%1、"/>
      <w:lvlJc w:val="left"/>
      <w:pPr>
        <w:ind w:left="372" w:hanging="480"/>
      </w:pPr>
      <w:rPr>
        <w:rFonts w:ascii="Times New Roman" w:hAnsi="Times New Roman" w:cs="Times New Roman" w:hint="default"/>
      </w:rPr>
    </w:lvl>
    <w:lvl w:ilvl="1" w:tplc="04090019" w:tentative="1">
      <w:start w:val="1"/>
      <w:numFmt w:val="ideographTraditional"/>
      <w:lvlText w:val="%2、"/>
      <w:lvlJc w:val="left"/>
      <w:pPr>
        <w:ind w:left="852" w:hanging="480"/>
      </w:pPr>
    </w:lvl>
    <w:lvl w:ilvl="2" w:tplc="0409001B" w:tentative="1">
      <w:start w:val="1"/>
      <w:numFmt w:val="lowerRoman"/>
      <w:lvlText w:val="%3."/>
      <w:lvlJc w:val="right"/>
      <w:pPr>
        <w:ind w:left="1332" w:hanging="480"/>
      </w:pPr>
    </w:lvl>
    <w:lvl w:ilvl="3" w:tplc="0409000F" w:tentative="1">
      <w:start w:val="1"/>
      <w:numFmt w:val="decimal"/>
      <w:lvlText w:val="%4."/>
      <w:lvlJc w:val="left"/>
      <w:pPr>
        <w:ind w:left="1812" w:hanging="480"/>
      </w:pPr>
    </w:lvl>
    <w:lvl w:ilvl="4" w:tplc="04090019" w:tentative="1">
      <w:start w:val="1"/>
      <w:numFmt w:val="ideographTraditional"/>
      <w:lvlText w:val="%5、"/>
      <w:lvlJc w:val="left"/>
      <w:pPr>
        <w:ind w:left="2292" w:hanging="480"/>
      </w:pPr>
    </w:lvl>
    <w:lvl w:ilvl="5" w:tplc="0409001B" w:tentative="1">
      <w:start w:val="1"/>
      <w:numFmt w:val="lowerRoman"/>
      <w:lvlText w:val="%6."/>
      <w:lvlJc w:val="right"/>
      <w:pPr>
        <w:ind w:left="2772" w:hanging="480"/>
      </w:pPr>
    </w:lvl>
    <w:lvl w:ilvl="6" w:tplc="0409000F" w:tentative="1">
      <w:start w:val="1"/>
      <w:numFmt w:val="decimal"/>
      <w:lvlText w:val="%7."/>
      <w:lvlJc w:val="left"/>
      <w:pPr>
        <w:ind w:left="3252" w:hanging="480"/>
      </w:pPr>
    </w:lvl>
    <w:lvl w:ilvl="7" w:tplc="04090019" w:tentative="1">
      <w:start w:val="1"/>
      <w:numFmt w:val="ideographTraditional"/>
      <w:lvlText w:val="%8、"/>
      <w:lvlJc w:val="left"/>
      <w:pPr>
        <w:ind w:left="3732" w:hanging="480"/>
      </w:pPr>
    </w:lvl>
    <w:lvl w:ilvl="8" w:tplc="0409001B" w:tentative="1">
      <w:start w:val="1"/>
      <w:numFmt w:val="lowerRoman"/>
      <w:lvlText w:val="%9."/>
      <w:lvlJc w:val="right"/>
      <w:pPr>
        <w:ind w:left="4212" w:hanging="480"/>
      </w:pPr>
    </w:lvl>
  </w:abstractNum>
  <w:abstractNum w:abstractNumId="22">
    <w:nsid w:val="680966D4"/>
    <w:multiLevelType w:val="hybridMultilevel"/>
    <w:tmpl w:val="ED46290E"/>
    <w:lvl w:ilvl="0" w:tplc="51768148">
      <w:start w:val="1"/>
      <w:numFmt w:val="taiwaneseCountingThousand"/>
      <w:lvlText w:val="(%1)"/>
      <w:lvlJc w:val="left"/>
      <w:pPr>
        <w:ind w:left="906" w:hanging="48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3">
    <w:nsid w:val="68623B3B"/>
    <w:multiLevelType w:val="hybridMultilevel"/>
    <w:tmpl w:val="A73E95CE"/>
    <w:lvl w:ilvl="0" w:tplc="9C0636AC">
      <w:start w:val="1"/>
      <w:numFmt w:val="taiwaneseCountingThousand"/>
      <w:lvlText w:val="%1、"/>
      <w:lvlJc w:val="left"/>
      <w:pPr>
        <w:ind w:left="906" w:hanging="480"/>
      </w:pPr>
      <w:rPr>
        <w:rFonts w:hint="eastAsia"/>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9"/>
  </w:num>
  <w:num w:numId="2">
    <w:abstractNumId w:val="20"/>
  </w:num>
  <w:num w:numId="3">
    <w:abstractNumId w:val="24"/>
  </w:num>
  <w:num w:numId="4">
    <w:abstractNumId w:val="1"/>
  </w:num>
  <w:num w:numId="5">
    <w:abstractNumId w:val="8"/>
  </w:num>
  <w:num w:numId="6">
    <w:abstractNumId w:val="7"/>
  </w:num>
  <w:num w:numId="7">
    <w:abstractNumId w:val="0"/>
  </w:num>
  <w:num w:numId="8">
    <w:abstractNumId w:val="16"/>
  </w:num>
  <w:num w:numId="9">
    <w:abstractNumId w:val="9"/>
  </w:num>
  <w:num w:numId="10">
    <w:abstractNumId w:val="15"/>
  </w:num>
  <w:num w:numId="11">
    <w:abstractNumId w:val="10"/>
  </w:num>
  <w:num w:numId="12">
    <w:abstractNumId w:val="2"/>
  </w:num>
  <w:num w:numId="13">
    <w:abstractNumId w:val="12"/>
  </w:num>
  <w:num w:numId="14">
    <w:abstractNumId w:val="23"/>
  </w:num>
  <w:num w:numId="15">
    <w:abstractNumId w:val="13"/>
  </w:num>
  <w:num w:numId="16">
    <w:abstractNumId w:val="18"/>
  </w:num>
  <w:num w:numId="17">
    <w:abstractNumId w:val="22"/>
  </w:num>
  <w:num w:numId="18">
    <w:abstractNumId w:val="4"/>
  </w:num>
  <w:num w:numId="19">
    <w:abstractNumId w:val="14"/>
  </w:num>
  <w:num w:numId="20">
    <w:abstractNumId w:val="21"/>
  </w:num>
  <w:num w:numId="21">
    <w:abstractNumId w:val="6"/>
  </w:num>
  <w:num w:numId="22">
    <w:abstractNumId w:val="11"/>
  </w:num>
  <w:num w:numId="23">
    <w:abstractNumId w:val="17"/>
  </w:num>
  <w:num w:numId="24">
    <w:abstractNumId w:val="5"/>
  </w:num>
  <w:num w:numId="25">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0DDC"/>
    <w:rsid w:val="000011EF"/>
    <w:rsid w:val="00002020"/>
    <w:rsid w:val="00002212"/>
    <w:rsid w:val="00002451"/>
    <w:rsid w:val="00002548"/>
    <w:rsid w:val="00002859"/>
    <w:rsid w:val="0000291C"/>
    <w:rsid w:val="00002BFE"/>
    <w:rsid w:val="00002C6C"/>
    <w:rsid w:val="00002DAD"/>
    <w:rsid w:val="00002E5C"/>
    <w:rsid w:val="00002FDB"/>
    <w:rsid w:val="000038A0"/>
    <w:rsid w:val="00003B4C"/>
    <w:rsid w:val="00003E14"/>
    <w:rsid w:val="00003E38"/>
    <w:rsid w:val="00003E66"/>
    <w:rsid w:val="00004383"/>
    <w:rsid w:val="000045A7"/>
    <w:rsid w:val="00004F96"/>
    <w:rsid w:val="00005267"/>
    <w:rsid w:val="000053C6"/>
    <w:rsid w:val="00005907"/>
    <w:rsid w:val="000059C1"/>
    <w:rsid w:val="00005F63"/>
    <w:rsid w:val="00006A7A"/>
    <w:rsid w:val="00006CB4"/>
    <w:rsid w:val="00007058"/>
    <w:rsid w:val="0000718A"/>
    <w:rsid w:val="000072A8"/>
    <w:rsid w:val="00007DFB"/>
    <w:rsid w:val="00010156"/>
    <w:rsid w:val="00010615"/>
    <w:rsid w:val="00010889"/>
    <w:rsid w:val="00010B73"/>
    <w:rsid w:val="00010D15"/>
    <w:rsid w:val="00010E5C"/>
    <w:rsid w:val="00010F74"/>
    <w:rsid w:val="0001100E"/>
    <w:rsid w:val="00011729"/>
    <w:rsid w:val="00011961"/>
    <w:rsid w:val="00011991"/>
    <w:rsid w:val="00011EBA"/>
    <w:rsid w:val="000124E1"/>
    <w:rsid w:val="00012577"/>
    <w:rsid w:val="00012585"/>
    <w:rsid w:val="0001259C"/>
    <w:rsid w:val="000125EA"/>
    <w:rsid w:val="000128E6"/>
    <w:rsid w:val="00012A8F"/>
    <w:rsid w:val="00012D5E"/>
    <w:rsid w:val="000136CF"/>
    <w:rsid w:val="00013ACF"/>
    <w:rsid w:val="00013C2C"/>
    <w:rsid w:val="000140A8"/>
    <w:rsid w:val="000143BC"/>
    <w:rsid w:val="00014577"/>
    <w:rsid w:val="00014665"/>
    <w:rsid w:val="0001473F"/>
    <w:rsid w:val="000148F9"/>
    <w:rsid w:val="00014ADA"/>
    <w:rsid w:val="00014B70"/>
    <w:rsid w:val="00014D5E"/>
    <w:rsid w:val="0001528C"/>
    <w:rsid w:val="00015853"/>
    <w:rsid w:val="00015A61"/>
    <w:rsid w:val="00015DC7"/>
    <w:rsid w:val="00015EAD"/>
    <w:rsid w:val="00015F4C"/>
    <w:rsid w:val="0001630D"/>
    <w:rsid w:val="000164A0"/>
    <w:rsid w:val="00017AA3"/>
    <w:rsid w:val="00017C82"/>
    <w:rsid w:val="00017DB3"/>
    <w:rsid w:val="00020192"/>
    <w:rsid w:val="000205BB"/>
    <w:rsid w:val="00020999"/>
    <w:rsid w:val="000213A4"/>
    <w:rsid w:val="000213AF"/>
    <w:rsid w:val="000223C5"/>
    <w:rsid w:val="00022697"/>
    <w:rsid w:val="0002298E"/>
    <w:rsid w:val="000229C3"/>
    <w:rsid w:val="00022AFF"/>
    <w:rsid w:val="00022E03"/>
    <w:rsid w:val="000234E7"/>
    <w:rsid w:val="00023581"/>
    <w:rsid w:val="000239FF"/>
    <w:rsid w:val="00023D3F"/>
    <w:rsid w:val="00024232"/>
    <w:rsid w:val="000243EB"/>
    <w:rsid w:val="00024482"/>
    <w:rsid w:val="000246D6"/>
    <w:rsid w:val="00024A9E"/>
    <w:rsid w:val="00024AA9"/>
    <w:rsid w:val="00024EF7"/>
    <w:rsid w:val="00024FDD"/>
    <w:rsid w:val="00025052"/>
    <w:rsid w:val="00025C76"/>
    <w:rsid w:val="00025CA9"/>
    <w:rsid w:val="00025CFF"/>
    <w:rsid w:val="0002627A"/>
    <w:rsid w:val="00026872"/>
    <w:rsid w:val="00026BAA"/>
    <w:rsid w:val="0002718C"/>
    <w:rsid w:val="0002743D"/>
    <w:rsid w:val="00027911"/>
    <w:rsid w:val="00027BB1"/>
    <w:rsid w:val="00030084"/>
    <w:rsid w:val="00030508"/>
    <w:rsid w:val="000308B3"/>
    <w:rsid w:val="00030C69"/>
    <w:rsid w:val="00030EA7"/>
    <w:rsid w:val="00031901"/>
    <w:rsid w:val="00031AAB"/>
    <w:rsid w:val="00032EBF"/>
    <w:rsid w:val="000335DB"/>
    <w:rsid w:val="00033660"/>
    <w:rsid w:val="0003418D"/>
    <w:rsid w:val="000341D9"/>
    <w:rsid w:val="0003420C"/>
    <w:rsid w:val="0003422D"/>
    <w:rsid w:val="00035048"/>
    <w:rsid w:val="000353DE"/>
    <w:rsid w:val="0003592B"/>
    <w:rsid w:val="00035A26"/>
    <w:rsid w:val="00036171"/>
    <w:rsid w:val="00036204"/>
    <w:rsid w:val="00036447"/>
    <w:rsid w:val="00036CE8"/>
    <w:rsid w:val="00036E6C"/>
    <w:rsid w:val="00037305"/>
    <w:rsid w:val="00037C30"/>
    <w:rsid w:val="00037C73"/>
    <w:rsid w:val="00037C81"/>
    <w:rsid w:val="00037E2E"/>
    <w:rsid w:val="00037F8E"/>
    <w:rsid w:val="0004066C"/>
    <w:rsid w:val="00040CA3"/>
    <w:rsid w:val="00040F9E"/>
    <w:rsid w:val="00040FE0"/>
    <w:rsid w:val="00041204"/>
    <w:rsid w:val="000412C2"/>
    <w:rsid w:val="00041818"/>
    <w:rsid w:val="00041EDD"/>
    <w:rsid w:val="00042435"/>
    <w:rsid w:val="000424BA"/>
    <w:rsid w:val="00042B26"/>
    <w:rsid w:val="00043226"/>
    <w:rsid w:val="000432C5"/>
    <w:rsid w:val="000432CD"/>
    <w:rsid w:val="00043376"/>
    <w:rsid w:val="000435AC"/>
    <w:rsid w:val="000441CA"/>
    <w:rsid w:val="0004469E"/>
    <w:rsid w:val="00044C00"/>
    <w:rsid w:val="00044C88"/>
    <w:rsid w:val="000456F1"/>
    <w:rsid w:val="00045861"/>
    <w:rsid w:val="00045BA1"/>
    <w:rsid w:val="00046415"/>
    <w:rsid w:val="0004720A"/>
    <w:rsid w:val="0004775B"/>
    <w:rsid w:val="00047ECB"/>
    <w:rsid w:val="00047EEF"/>
    <w:rsid w:val="0005018C"/>
    <w:rsid w:val="000504A0"/>
    <w:rsid w:val="00050BCF"/>
    <w:rsid w:val="0005128D"/>
    <w:rsid w:val="000516FB"/>
    <w:rsid w:val="0005182B"/>
    <w:rsid w:val="0005265A"/>
    <w:rsid w:val="0005285C"/>
    <w:rsid w:val="00052ED1"/>
    <w:rsid w:val="000530D2"/>
    <w:rsid w:val="000537A8"/>
    <w:rsid w:val="000539D4"/>
    <w:rsid w:val="00053D86"/>
    <w:rsid w:val="00054605"/>
    <w:rsid w:val="000547AB"/>
    <w:rsid w:val="00055F32"/>
    <w:rsid w:val="000560DD"/>
    <w:rsid w:val="000563C7"/>
    <w:rsid w:val="0005642C"/>
    <w:rsid w:val="0005695F"/>
    <w:rsid w:val="00056D47"/>
    <w:rsid w:val="00056FAD"/>
    <w:rsid w:val="00057416"/>
    <w:rsid w:val="00057D17"/>
    <w:rsid w:val="00057E12"/>
    <w:rsid w:val="00057FD8"/>
    <w:rsid w:val="000600B0"/>
    <w:rsid w:val="00060487"/>
    <w:rsid w:val="000607C9"/>
    <w:rsid w:val="000609A0"/>
    <w:rsid w:val="00061745"/>
    <w:rsid w:val="000618AA"/>
    <w:rsid w:val="0006194D"/>
    <w:rsid w:val="00061A4F"/>
    <w:rsid w:val="00061AB3"/>
    <w:rsid w:val="00061E09"/>
    <w:rsid w:val="00062154"/>
    <w:rsid w:val="0006275C"/>
    <w:rsid w:val="00062DA7"/>
    <w:rsid w:val="000634A6"/>
    <w:rsid w:val="000636A8"/>
    <w:rsid w:val="00063828"/>
    <w:rsid w:val="00063BCD"/>
    <w:rsid w:val="00064766"/>
    <w:rsid w:val="00064D61"/>
    <w:rsid w:val="00065001"/>
    <w:rsid w:val="00065078"/>
    <w:rsid w:val="0006514F"/>
    <w:rsid w:val="00065193"/>
    <w:rsid w:val="000659E3"/>
    <w:rsid w:val="000659E8"/>
    <w:rsid w:val="00065D86"/>
    <w:rsid w:val="00065E87"/>
    <w:rsid w:val="0006648A"/>
    <w:rsid w:val="00066600"/>
    <w:rsid w:val="0006695E"/>
    <w:rsid w:val="00066DCE"/>
    <w:rsid w:val="00066E44"/>
    <w:rsid w:val="00067D64"/>
    <w:rsid w:val="00067F0E"/>
    <w:rsid w:val="0007016B"/>
    <w:rsid w:val="0007033D"/>
    <w:rsid w:val="0007033F"/>
    <w:rsid w:val="00070487"/>
    <w:rsid w:val="00070520"/>
    <w:rsid w:val="0007090C"/>
    <w:rsid w:val="00070B8A"/>
    <w:rsid w:val="00070D9D"/>
    <w:rsid w:val="00070FB3"/>
    <w:rsid w:val="000711C2"/>
    <w:rsid w:val="00071637"/>
    <w:rsid w:val="000717AD"/>
    <w:rsid w:val="000717E2"/>
    <w:rsid w:val="00071E02"/>
    <w:rsid w:val="0007212F"/>
    <w:rsid w:val="0007240C"/>
    <w:rsid w:val="00072A39"/>
    <w:rsid w:val="00072EE1"/>
    <w:rsid w:val="00073076"/>
    <w:rsid w:val="00073085"/>
    <w:rsid w:val="000730EA"/>
    <w:rsid w:val="00073376"/>
    <w:rsid w:val="000736AF"/>
    <w:rsid w:val="00073E9E"/>
    <w:rsid w:val="00073FBC"/>
    <w:rsid w:val="0007440F"/>
    <w:rsid w:val="000747F7"/>
    <w:rsid w:val="00075201"/>
    <w:rsid w:val="00075275"/>
    <w:rsid w:val="0007531C"/>
    <w:rsid w:val="000753B8"/>
    <w:rsid w:val="000755FC"/>
    <w:rsid w:val="0007571B"/>
    <w:rsid w:val="00075762"/>
    <w:rsid w:val="00075A63"/>
    <w:rsid w:val="00075BD3"/>
    <w:rsid w:val="00075D84"/>
    <w:rsid w:val="00075F3E"/>
    <w:rsid w:val="00076456"/>
    <w:rsid w:val="00076468"/>
    <w:rsid w:val="00076782"/>
    <w:rsid w:val="00076A6E"/>
    <w:rsid w:val="00076E1C"/>
    <w:rsid w:val="0007715A"/>
    <w:rsid w:val="00077486"/>
    <w:rsid w:val="0007768E"/>
    <w:rsid w:val="000776A4"/>
    <w:rsid w:val="00077B1A"/>
    <w:rsid w:val="00077C34"/>
    <w:rsid w:val="00077D23"/>
    <w:rsid w:val="00077F9D"/>
    <w:rsid w:val="00080355"/>
    <w:rsid w:val="000809A3"/>
    <w:rsid w:val="00080BEA"/>
    <w:rsid w:val="00080D28"/>
    <w:rsid w:val="0008104B"/>
    <w:rsid w:val="0008119C"/>
    <w:rsid w:val="00081241"/>
    <w:rsid w:val="00081336"/>
    <w:rsid w:val="0008154A"/>
    <w:rsid w:val="000816B7"/>
    <w:rsid w:val="00081896"/>
    <w:rsid w:val="00081D17"/>
    <w:rsid w:val="00082044"/>
    <w:rsid w:val="000823E2"/>
    <w:rsid w:val="0008253F"/>
    <w:rsid w:val="0008257F"/>
    <w:rsid w:val="00082A04"/>
    <w:rsid w:val="00082D60"/>
    <w:rsid w:val="0008325E"/>
    <w:rsid w:val="000837AC"/>
    <w:rsid w:val="00083B8D"/>
    <w:rsid w:val="0008476D"/>
    <w:rsid w:val="00084A82"/>
    <w:rsid w:val="00084AC3"/>
    <w:rsid w:val="00084C1D"/>
    <w:rsid w:val="00084E72"/>
    <w:rsid w:val="00084F3A"/>
    <w:rsid w:val="00085029"/>
    <w:rsid w:val="000850C3"/>
    <w:rsid w:val="00085258"/>
    <w:rsid w:val="00085463"/>
    <w:rsid w:val="00085E5B"/>
    <w:rsid w:val="00085F56"/>
    <w:rsid w:val="0008616D"/>
    <w:rsid w:val="00086247"/>
    <w:rsid w:val="0008677B"/>
    <w:rsid w:val="00086A12"/>
    <w:rsid w:val="00086A59"/>
    <w:rsid w:val="00086C3F"/>
    <w:rsid w:val="00086C60"/>
    <w:rsid w:val="00086D01"/>
    <w:rsid w:val="00086F10"/>
    <w:rsid w:val="000876E7"/>
    <w:rsid w:val="0009006B"/>
    <w:rsid w:val="00090132"/>
    <w:rsid w:val="0009017C"/>
    <w:rsid w:val="00090594"/>
    <w:rsid w:val="000905C6"/>
    <w:rsid w:val="00090642"/>
    <w:rsid w:val="00091033"/>
    <w:rsid w:val="00091254"/>
    <w:rsid w:val="0009162D"/>
    <w:rsid w:val="000919B4"/>
    <w:rsid w:val="00091C5D"/>
    <w:rsid w:val="00092152"/>
    <w:rsid w:val="000921A5"/>
    <w:rsid w:val="00092407"/>
    <w:rsid w:val="0009248A"/>
    <w:rsid w:val="000928C4"/>
    <w:rsid w:val="00093574"/>
    <w:rsid w:val="000935D8"/>
    <w:rsid w:val="00093EBD"/>
    <w:rsid w:val="0009462E"/>
    <w:rsid w:val="00094B49"/>
    <w:rsid w:val="00094DAF"/>
    <w:rsid w:val="00095028"/>
    <w:rsid w:val="000956E2"/>
    <w:rsid w:val="00095C5A"/>
    <w:rsid w:val="00095D8E"/>
    <w:rsid w:val="00095F07"/>
    <w:rsid w:val="0009629D"/>
    <w:rsid w:val="00096306"/>
    <w:rsid w:val="000965A5"/>
    <w:rsid w:val="0009669D"/>
    <w:rsid w:val="0009675B"/>
    <w:rsid w:val="00096995"/>
    <w:rsid w:val="00096A9C"/>
    <w:rsid w:val="00096D81"/>
    <w:rsid w:val="00096EA7"/>
    <w:rsid w:val="000970FB"/>
    <w:rsid w:val="00097173"/>
    <w:rsid w:val="00097E32"/>
    <w:rsid w:val="00097E5C"/>
    <w:rsid w:val="000A0380"/>
    <w:rsid w:val="000A0683"/>
    <w:rsid w:val="000A0D70"/>
    <w:rsid w:val="000A0DD2"/>
    <w:rsid w:val="000A0DDC"/>
    <w:rsid w:val="000A0EE7"/>
    <w:rsid w:val="000A11C6"/>
    <w:rsid w:val="000A1C3A"/>
    <w:rsid w:val="000A1DE2"/>
    <w:rsid w:val="000A2563"/>
    <w:rsid w:val="000A25FB"/>
    <w:rsid w:val="000A28A5"/>
    <w:rsid w:val="000A2CCD"/>
    <w:rsid w:val="000A2D59"/>
    <w:rsid w:val="000A31A6"/>
    <w:rsid w:val="000A3390"/>
    <w:rsid w:val="000A3A8A"/>
    <w:rsid w:val="000A41A1"/>
    <w:rsid w:val="000A4380"/>
    <w:rsid w:val="000A44B2"/>
    <w:rsid w:val="000A4B75"/>
    <w:rsid w:val="000A560E"/>
    <w:rsid w:val="000A5655"/>
    <w:rsid w:val="000A58B1"/>
    <w:rsid w:val="000A5942"/>
    <w:rsid w:val="000A5CCE"/>
    <w:rsid w:val="000A5D2D"/>
    <w:rsid w:val="000A5D8B"/>
    <w:rsid w:val="000A5EE6"/>
    <w:rsid w:val="000A5F8C"/>
    <w:rsid w:val="000A6650"/>
    <w:rsid w:val="000A66BC"/>
    <w:rsid w:val="000A6D3A"/>
    <w:rsid w:val="000A6E70"/>
    <w:rsid w:val="000A729F"/>
    <w:rsid w:val="000A7376"/>
    <w:rsid w:val="000A73BB"/>
    <w:rsid w:val="000A788B"/>
    <w:rsid w:val="000A7AB8"/>
    <w:rsid w:val="000A7DB0"/>
    <w:rsid w:val="000A7F1F"/>
    <w:rsid w:val="000B0370"/>
    <w:rsid w:val="000B03F6"/>
    <w:rsid w:val="000B047B"/>
    <w:rsid w:val="000B1079"/>
    <w:rsid w:val="000B1833"/>
    <w:rsid w:val="000B1939"/>
    <w:rsid w:val="000B22C5"/>
    <w:rsid w:val="000B2552"/>
    <w:rsid w:val="000B2CE7"/>
    <w:rsid w:val="000B2E02"/>
    <w:rsid w:val="000B373C"/>
    <w:rsid w:val="000B38F2"/>
    <w:rsid w:val="000B398A"/>
    <w:rsid w:val="000B3C2C"/>
    <w:rsid w:val="000B3C63"/>
    <w:rsid w:val="000B3C72"/>
    <w:rsid w:val="000B3D15"/>
    <w:rsid w:val="000B3EA0"/>
    <w:rsid w:val="000B486B"/>
    <w:rsid w:val="000B49D8"/>
    <w:rsid w:val="000B4CC7"/>
    <w:rsid w:val="000B4FD9"/>
    <w:rsid w:val="000B551E"/>
    <w:rsid w:val="000B569B"/>
    <w:rsid w:val="000B56C0"/>
    <w:rsid w:val="000B5AF2"/>
    <w:rsid w:val="000B5F48"/>
    <w:rsid w:val="000B6682"/>
    <w:rsid w:val="000B675B"/>
    <w:rsid w:val="000B6769"/>
    <w:rsid w:val="000B695D"/>
    <w:rsid w:val="000B6A6C"/>
    <w:rsid w:val="000B6B76"/>
    <w:rsid w:val="000B6BED"/>
    <w:rsid w:val="000B6C05"/>
    <w:rsid w:val="000B7119"/>
    <w:rsid w:val="000B7159"/>
    <w:rsid w:val="000B764B"/>
    <w:rsid w:val="000B7A0C"/>
    <w:rsid w:val="000B7AE1"/>
    <w:rsid w:val="000B7C68"/>
    <w:rsid w:val="000C053D"/>
    <w:rsid w:val="000C0D06"/>
    <w:rsid w:val="000C0D29"/>
    <w:rsid w:val="000C0FAB"/>
    <w:rsid w:val="000C1243"/>
    <w:rsid w:val="000C152C"/>
    <w:rsid w:val="000C1AC5"/>
    <w:rsid w:val="000C232E"/>
    <w:rsid w:val="000C23C4"/>
    <w:rsid w:val="000C26AB"/>
    <w:rsid w:val="000C297C"/>
    <w:rsid w:val="000C29CA"/>
    <w:rsid w:val="000C2A5E"/>
    <w:rsid w:val="000C2C4B"/>
    <w:rsid w:val="000C38EB"/>
    <w:rsid w:val="000C4364"/>
    <w:rsid w:val="000C44B9"/>
    <w:rsid w:val="000C523F"/>
    <w:rsid w:val="000C53D5"/>
    <w:rsid w:val="000C540D"/>
    <w:rsid w:val="000C5418"/>
    <w:rsid w:val="000C549B"/>
    <w:rsid w:val="000C56F7"/>
    <w:rsid w:val="000C5DEC"/>
    <w:rsid w:val="000C5E08"/>
    <w:rsid w:val="000C5FD3"/>
    <w:rsid w:val="000C6680"/>
    <w:rsid w:val="000C67D5"/>
    <w:rsid w:val="000C6A72"/>
    <w:rsid w:val="000C73EC"/>
    <w:rsid w:val="000C7BA9"/>
    <w:rsid w:val="000C7CFC"/>
    <w:rsid w:val="000D01BF"/>
    <w:rsid w:val="000D06B9"/>
    <w:rsid w:val="000D0C41"/>
    <w:rsid w:val="000D0E70"/>
    <w:rsid w:val="000D0FC2"/>
    <w:rsid w:val="000D127B"/>
    <w:rsid w:val="000D1563"/>
    <w:rsid w:val="000D183D"/>
    <w:rsid w:val="000D188D"/>
    <w:rsid w:val="000D1CA7"/>
    <w:rsid w:val="000D1CD4"/>
    <w:rsid w:val="000D1E18"/>
    <w:rsid w:val="000D28CE"/>
    <w:rsid w:val="000D28F7"/>
    <w:rsid w:val="000D2B21"/>
    <w:rsid w:val="000D2D2C"/>
    <w:rsid w:val="000D308A"/>
    <w:rsid w:val="000D353A"/>
    <w:rsid w:val="000D3610"/>
    <w:rsid w:val="000D3D89"/>
    <w:rsid w:val="000D3F81"/>
    <w:rsid w:val="000D40BA"/>
    <w:rsid w:val="000D4253"/>
    <w:rsid w:val="000D42C6"/>
    <w:rsid w:val="000D4AC8"/>
    <w:rsid w:val="000D4B43"/>
    <w:rsid w:val="000D4FD6"/>
    <w:rsid w:val="000D58FD"/>
    <w:rsid w:val="000D60FA"/>
    <w:rsid w:val="000D6142"/>
    <w:rsid w:val="000D617C"/>
    <w:rsid w:val="000D627D"/>
    <w:rsid w:val="000D640E"/>
    <w:rsid w:val="000D65F8"/>
    <w:rsid w:val="000D6623"/>
    <w:rsid w:val="000D663F"/>
    <w:rsid w:val="000D6779"/>
    <w:rsid w:val="000D69AC"/>
    <w:rsid w:val="000D6E3E"/>
    <w:rsid w:val="000D78AD"/>
    <w:rsid w:val="000D7A86"/>
    <w:rsid w:val="000E02B6"/>
    <w:rsid w:val="000E08E8"/>
    <w:rsid w:val="000E09B7"/>
    <w:rsid w:val="000E1C75"/>
    <w:rsid w:val="000E1D28"/>
    <w:rsid w:val="000E1DD9"/>
    <w:rsid w:val="000E2063"/>
    <w:rsid w:val="000E2251"/>
    <w:rsid w:val="000E25B1"/>
    <w:rsid w:val="000E2A9D"/>
    <w:rsid w:val="000E2B96"/>
    <w:rsid w:val="000E2C3A"/>
    <w:rsid w:val="000E2F1F"/>
    <w:rsid w:val="000E35F7"/>
    <w:rsid w:val="000E375A"/>
    <w:rsid w:val="000E3DD6"/>
    <w:rsid w:val="000E3F9E"/>
    <w:rsid w:val="000E4311"/>
    <w:rsid w:val="000E47FB"/>
    <w:rsid w:val="000E49A4"/>
    <w:rsid w:val="000E4A7E"/>
    <w:rsid w:val="000E4BAE"/>
    <w:rsid w:val="000E4CA6"/>
    <w:rsid w:val="000E5138"/>
    <w:rsid w:val="000E55B4"/>
    <w:rsid w:val="000E5791"/>
    <w:rsid w:val="000E5822"/>
    <w:rsid w:val="000E5A4A"/>
    <w:rsid w:val="000E5EB9"/>
    <w:rsid w:val="000E658C"/>
    <w:rsid w:val="000E66BA"/>
    <w:rsid w:val="000E6A05"/>
    <w:rsid w:val="000E6CE7"/>
    <w:rsid w:val="000E6D86"/>
    <w:rsid w:val="000E70C3"/>
    <w:rsid w:val="000E74AA"/>
    <w:rsid w:val="000E78D5"/>
    <w:rsid w:val="000E7B17"/>
    <w:rsid w:val="000E7BF8"/>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31D3"/>
    <w:rsid w:val="000F332D"/>
    <w:rsid w:val="000F334F"/>
    <w:rsid w:val="000F370A"/>
    <w:rsid w:val="000F3836"/>
    <w:rsid w:val="000F386F"/>
    <w:rsid w:val="000F4276"/>
    <w:rsid w:val="000F4449"/>
    <w:rsid w:val="000F4E66"/>
    <w:rsid w:val="000F4F28"/>
    <w:rsid w:val="000F5160"/>
    <w:rsid w:val="000F52A5"/>
    <w:rsid w:val="000F5496"/>
    <w:rsid w:val="000F5573"/>
    <w:rsid w:val="000F5593"/>
    <w:rsid w:val="000F5C19"/>
    <w:rsid w:val="000F61B0"/>
    <w:rsid w:val="000F671E"/>
    <w:rsid w:val="000F67B6"/>
    <w:rsid w:val="000F7155"/>
    <w:rsid w:val="000F7CE6"/>
    <w:rsid w:val="000F7E0A"/>
    <w:rsid w:val="000F7E84"/>
    <w:rsid w:val="00100154"/>
    <w:rsid w:val="0010066E"/>
    <w:rsid w:val="00100D0F"/>
    <w:rsid w:val="00100D54"/>
    <w:rsid w:val="001012DE"/>
    <w:rsid w:val="0010173C"/>
    <w:rsid w:val="001017A7"/>
    <w:rsid w:val="001018B5"/>
    <w:rsid w:val="001018DF"/>
    <w:rsid w:val="00101A5B"/>
    <w:rsid w:val="00101AC0"/>
    <w:rsid w:val="00101CCE"/>
    <w:rsid w:val="00101CD7"/>
    <w:rsid w:val="00101E87"/>
    <w:rsid w:val="001020CD"/>
    <w:rsid w:val="001022DD"/>
    <w:rsid w:val="0010261E"/>
    <w:rsid w:val="001026CE"/>
    <w:rsid w:val="00102812"/>
    <w:rsid w:val="001028E5"/>
    <w:rsid w:val="00102AAE"/>
    <w:rsid w:val="00102DBA"/>
    <w:rsid w:val="001030C5"/>
    <w:rsid w:val="0010335D"/>
    <w:rsid w:val="001033D2"/>
    <w:rsid w:val="0010365D"/>
    <w:rsid w:val="001040FB"/>
    <w:rsid w:val="00104369"/>
    <w:rsid w:val="00104431"/>
    <w:rsid w:val="0010444F"/>
    <w:rsid w:val="00104451"/>
    <w:rsid w:val="001044FF"/>
    <w:rsid w:val="00104511"/>
    <w:rsid w:val="0010458F"/>
    <w:rsid w:val="00104B0A"/>
    <w:rsid w:val="00104B7E"/>
    <w:rsid w:val="00104C01"/>
    <w:rsid w:val="00104D8E"/>
    <w:rsid w:val="00105270"/>
    <w:rsid w:val="001052C6"/>
    <w:rsid w:val="0010533C"/>
    <w:rsid w:val="001057CE"/>
    <w:rsid w:val="001057FA"/>
    <w:rsid w:val="001059AB"/>
    <w:rsid w:val="00105B8B"/>
    <w:rsid w:val="00105BDE"/>
    <w:rsid w:val="00105D52"/>
    <w:rsid w:val="00106205"/>
    <w:rsid w:val="00106798"/>
    <w:rsid w:val="00106D77"/>
    <w:rsid w:val="00106E3F"/>
    <w:rsid w:val="00107268"/>
    <w:rsid w:val="001073B7"/>
    <w:rsid w:val="001073F7"/>
    <w:rsid w:val="001075AE"/>
    <w:rsid w:val="00107957"/>
    <w:rsid w:val="00110435"/>
    <w:rsid w:val="00110762"/>
    <w:rsid w:val="001107E6"/>
    <w:rsid w:val="00110EB3"/>
    <w:rsid w:val="00111036"/>
    <w:rsid w:val="0011110E"/>
    <w:rsid w:val="0011131D"/>
    <w:rsid w:val="001113A2"/>
    <w:rsid w:val="00111566"/>
    <w:rsid w:val="00111AAC"/>
    <w:rsid w:val="00111CFA"/>
    <w:rsid w:val="00111DA4"/>
    <w:rsid w:val="0011224B"/>
    <w:rsid w:val="001124D5"/>
    <w:rsid w:val="00112A3A"/>
    <w:rsid w:val="00112CC2"/>
    <w:rsid w:val="00113073"/>
    <w:rsid w:val="001131BC"/>
    <w:rsid w:val="001133D6"/>
    <w:rsid w:val="00113433"/>
    <w:rsid w:val="001136DA"/>
    <w:rsid w:val="00113751"/>
    <w:rsid w:val="0011383D"/>
    <w:rsid w:val="00113A16"/>
    <w:rsid w:val="00113A32"/>
    <w:rsid w:val="00113EC9"/>
    <w:rsid w:val="00113FD6"/>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C9B"/>
    <w:rsid w:val="0012009D"/>
    <w:rsid w:val="001203F0"/>
    <w:rsid w:val="0012051A"/>
    <w:rsid w:val="00120F16"/>
    <w:rsid w:val="00121256"/>
    <w:rsid w:val="00121C75"/>
    <w:rsid w:val="00121CFB"/>
    <w:rsid w:val="00121D23"/>
    <w:rsid w:val="00121D58"/>
    <w:rsid w:val="00121DCD"/>
    <w:rsid w:val="00122A2A"/>
    <w:rsid w:val="00122D68"/>
    <w:rsid w:val="00122D90"/>
    <w:rsid w:val="00122DE7"/>
    <w:rsid w:val="00123406"/>
    <w:rsid w:val="001237D4"/>
    <w:rsid w:val="00123DF3"/>
    <w:rsid w:val="00124173"/>
    <w:rsid w:val="00124480"/>
    <w:rsid w:val="00124563"/>
    <w:rsid w:val="00124794"/>
    <w:rsid w:val="00124831"/>
    <w:rsid w:val="00124951"/>
    <w:rsid w:val="001249DE"/>
    <w:rsid w:val="00125167"/>
    <w:rsid w:val="00125428"/>
    <w:rsid w:val="00125A95"/>
    <w:rsid w:val="00125C52"/>
    <w:rsid w:val="00125C6C"/>
    <w:rsid w:val="00125DF2"/>
    <w:rsid w:val="0012644D"/>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1CEA"/>
    <w:rsid w:val="00132117"/>
    <w:rsid w:val="00132CE3"/>
    <w:rsid w:val="00132F4A"/>
    <w:rsid w:val="00132F8D"/>
    <w:rsid w:val="001330D8"/>
    <w:rsid w:val="001330E3"/>
    <w:rsid w:val="0013384B"/>
    <w:rsid w:val="00134102"/>
    <w:rsid w:val="001341CA"/>
    <w:rsid w:val="001344E2"/>
    <w:rsid w:val="00134656"/>
    <w:rsid w:val="0013486A"/>
    <w:rsid w:val="00134C5E"/>
    <w:rsid w:val="0013508F"/>
    <w:rsid w:val="001351C0"/>
    <w:rsid w:val="001355F9"/>
    <w:rsid w:val="0013575B"/>
    <w:rsid w:val="00135A98"/>
    <w:rsid w:val="00135BC4"/>
    <w:rsid w:val="00135C45"/>
    <w:rsid w:val="00135F97"/>
    <w:rsid w:val="00135FAA"/>
    <w:rsid w:val="00136261"/>
    <w:rsid w:val="0013629A"/>
    <w:rsid w:val="001364A5"/>
    <w:rsid w:val="001364B0"/>
    <w:rsid w:val="0013700E"/>
    <w:rsid w:val="00137475"/>
    <w:rsid w:val="001374E1"/>
    <w:rsid w:val="001379C7"/>
    <w:rsid w:val="00137A31"/>
    <w:rsid w:val="00137E3E"/>
    <w:rsid w:val="00140517"/>
    <w:rsid w:val="00140551"/>
    <w:rsid w:val="00140644"/>
    <w:rsid w:val="00140666"/>
    <w:rsid w:val="00140D90"/>
    <w:rsid w:val="00140E81"/>
    <w:rsid w:val="001416A6"/>
    <w:rsid w:val="00141CD2"/>
    <w:rsid w:val="001421D9"/>
    <w:rsid w:val="00142710"/>
    <w:rsid w:val="00142DF6"/>
    <w:rsid w:val="00142F22"/>
    <w:rsid w:val="001431AD"/>
    <w:rsid w:val="00143337"/>
    <w:rsid w:val="001437E5"/>
    <w:rsid w:val="00143EE8"/>
    <w:rsid w:val="0014419A"/>
    <w:rsid w:val="00144382"/>
    <w:rsid w:val="001446E4"/>
    <w:rsid w:val="0014473C"/>
    <w:rsid w:val="001447BE"/>
    <w:rsid w:val="00144872"/>
    <w:rsid w:val="00144CDD"/>
    <w:rsid w:val="00144FC5"/>
    <w:rsid w:val="00144FFC"/>
    <w:rsid w:val="00145370"/>
    <w:rsid w:val="00145672"/>
    <w:rsid w:val="00145927"/>
    <w:rsid w:val="00145C03"/>
    <w:rsid w:val="00145C89"/>
    <w:rsid w:val="00145FA5"/>
    <w:rsid w:val="0014629B"/>
    <w:rsid w:val="001465CB"/>
    <w:rsid w:val="00146A65"/>
    <w:rsid w:val="00146E24"/>
    <w:rsid w:val="0014763B"/>
    <w:rsid w:val="00147E3B"/>
    <w:rsid w:val="00147FA8"/>
    <w:rsid w:val="00147FB1"/>
    <w:rsid w:val="00150115"/>
    <w:rsid w:val="0015056B"/>
    <w:rsid w:val="001506DA"/>
    <w:rsid w:val="0015080E"/>
    <w:rsid w:val="001508C5"/>
    <w:rsid w:val="00150F32"/>
    <w:rsid w:val="00151176"/>
    <w:rsid w:val="00151323"/>
    <w:rsid w:val="00151382"/>
    <w:rsid w:val="001518E4"/>
    <w:rsid w:val="00151C06"/>
    <w:rsid w:val="00151CA6"/>
    <w:rsid w:val="00151E2A"/>
    <w:rsid w:val="00152078"/>
    <w:rsid w:val="0015220C"/>
    <w:rsid w:val="00152643"/>
    <w:rsid w:val="00152898"/>
    <w:rsid w:val="00152C96"/>
    <w:rsid w:val="00152F49"/>
    <w:rsid w:val="00152F86"/>
    <w:rsid w:val="00152FA5"/>
    <w:rsid w:val="00152FEA"/>
    <w:rsid w:val="001532C9"/>
    <w:rsid w:val="00153505"/>
    <w:rsid w:val="00153507"/>
    <w:rsid w:val="0015376C"/>
    <w:rsid w:val="00153AC2"/>
    <w:rsid w:val="00153C77"/>
    <w:rsid w:val="00153D78"/>
    <w:rsid w:val="00153E1C"/>
    <w:rsid w:val="00153EA4"/>
    <w:rsid w:val="00154477"/>
    <w:rsid w:val="00154524"/>
    <w:rsid w:val="001545E7"/>
    <w:rsid w:val="00154EB6"/>
    <w:rsid w:val="0015566C"/>
    <w:rsid w:val="001556D2"/>
    <w:rsid w:val="001557E1"/>
    <w:rsid w:val="00155A53"/>
    <w:rsid w:val="00155A54"/>
    <w:rsid w:val="00155B64"/>
    <w:rsid w:val="00155C75"/>
    <w:rsid w:val="001560C5"/>
    <w:rsid w:val="001560E0"/>
    <w:rsid w:val="001561B2"/>
    <w:rsid w:val="001567BF"/>
    <w:rsid w:val="00156830"/>
    <w:rsid w:val="00156945"/>
    <w:rsid w:val="0015726F"/>
    <w:rsid w:val="0015769A"/>
    <w:rsid w:val="001577DC"/>
    <w:rsid w:val="00157C18"/>
    <w:rsid w:val="00157D67"/>
    <w:rsid w:val="00157DC0"/>
    <w:rsid w:val="0016014A"/>
    <w:rsid w:val="00160311"/>
    <w:rsid w:val="001605EA"/>
    <w:rsid w:val="00160627"/>
    <w:rsid w:val="001606FD"/>
    <w:rsid w:val="001609E8"/>
    <w:rsid w:val="00160E01"/>
    <w:rsid w:val="001619E5"/>
    <w:rsid w:val="001620BC"/>
    <w:rsid w:val="0016270A"/>
    <w:rsid w:val="0016285B"/>
    <w:rsid w:val="00162C87"/>
    <w:rsid w:val="00163113"/>
    <w:rsid w:val="0016327D"/>
    <w:rsid w:val="00163327"/>
    <w:rsid w:val="001634C8"/>
    <w:rsid w:val="00163756"/>
    <w:rsid w:val="00163921"/>
    <w:rsid w:val="00163CC3"/>
    <w:rsid w:val="00163EC8"/>
    <w:rsid w:val="0016411F"/>
    <w:rsid w:val="00164349"/>
    <w:rsid w:val="00164436"/>
    <w:rsid w:val="0016501D"/>
    <w:rsid w:val="00165418"/>
    <w:rsid w:val="001655AD"/>
    <w:rsid w:val="00165967"/>
    <w:rsid w:val="00165A83"/>
    <w:rsid w:val="001660B1"/>
    <w:rsid w:val="0016638F"/>
    <w:rsid w:val="00166484"/>
    <w:rsid w:val="001664F7"/>
    <w:rsid w:val="001667B7"/>
    <w:rsid w:val="00166811"/>
    <w:rsid w:val="00166978"/>
    <w:rsid w:val="0016699B"/>
    <w:rsid w:val="00166B61"/>
    <w:rsid w:val="00166C1B"/>
    <w:rsid w:val="00166D08"/>
    <w:rsid w:val="00166F5A"/>
    <w:rsid w:val="00166FE0"/>
    <w:rsid w:val="0016714A"/>
    <w:rsid w:val="00167300"/>
    <w:rsid w:val="00167618"/>
    <w:rsid w:val="0016762A"/>
    <w:rsid w:val="00167841"/>
    <w:rsid w:val="00167E11"/>
    <w:rsid w:val="00167EB4"/>
    <w:rsid w:val="00167EB7"/>
    <w:rsid w:val="00167F3A"/>
    <w:rsid w:val="00170211"/>
    <w:rsid w:val="00170C41"/>
    <w:rsid w:val="00170E67"/>
    <w:rsid w:val="00170F90"/>
    <w:rsid w:val="0017104B"/>
    <w:rsid w:val="00171436"/>
    <w:rsid w:val="00171A49"/>
    <w:rsid w:val="00172163"/>
    <w:rsid w:val="0017251E"/>
    <w:rsid w:val="0017257F"/>
    <w:rsid w:val="0017299B"/>
    <w:rsid w:val="001735C6"/>
    <w:rsid w:val="001738CB"/>
    <w:rsid w:val="00173F9D"/>
    <w:rsid w:val="0017420E"/>
    <w:rsid w:val="001744EC"/>
    <w:rsid w:val="00174597"/>
    <w:rsid w:val="00174837"/>
    <w:rsid w:val="001748F6"/>
    <w:rsid w:val="00174C0C"/>
    <w:rsid w:val="00174E2C"/>
    <w:rsid w:val="00175041"/>
    <w:rsid w:val="001751A0"/>
    <w:rsid w:val="001754E4"/>
    <w:rsid w:val="0017599F"/>
    <w:rsid w:val="00175A0F"/>
    <w:rsid w:val="001761E9"/>
    <w:rsid w:val="0017635F"/>
    <w:rsid w:val="001769A7"/>
    <w:rsid w:val="001769D8"/>
    <w:rsid w:val="00176BB2"/>
    <w:rsid w:val="00177177"/>
    <w:rsid w:val="0017724E"/>
    <w:rsid w:val="001772EC"/>
    <w:rsid w:val="0017747C"/>
    <w:rsid w:val="00177498"/>
    <w:rsid w:val="00177667"/>
    <w:rsid w:val="00177DBC"/>
    <w:rsid w:val="0018011D"/>
    <w:rsid w:val="001801B3"/>
    <w:rsid w:val="001803AB"/>
    <w:rsid w:val="00180413"/>
    <w:rsid w:val="001808A9"/>
    <w:rsid w:val="00180961"/>
    <w:rsid w:val="00180B38"/>
    <w:rsid w:val="00180C70"/>
    <w:rsid w:val="00180FB9"/>
    <w:rsid w:val="00181047"/>
    <w:rsid w:val="001811AB"/>
    <w:rsid w:val="001814C0"/>
    <w:rsid w:val="00181705"/>
    <w:rsid w:val="0018175E"/>
    <w:rsid w:val="001817D7"/>
    <w:rsid w:val="00181A73"/>
    <w:rsid w:val="00181B7F"/>
    <w:rsid w:val="00181EC8"/>
    <w:rsid w:val="00181F72"/>
    <w:rsid w:val="00182AA4"/>
    <w:rsid w:val="001830A4"/>
    <w:rsid w:val="001832C1"/>
    <w:rsid w:val="00183321"/>
    <w:rsid w:val="00183708"/>
    <w:rsid w:val="0018383A"/>
    <w:rsid w:val="001839C0"/>
    <w:rsid w:val="00183AD5"/>
    <w:rsid w:val="00183BE6"/>
    <w:rsid w:val="00183C31"/>
    <w:rsid w:val="00183D8B"/>
    <w:rsid w:val="00183FBC"/>
    <w:rsid w:val="00183FCD"/>
    <w:rsid w:val="0018425F"/>
    <w:rsid w:val="00184DC1"/>
    <w:rsid w:val="00184F1B"/>
    <w:rsid w:val="00184F9D"/>
    <w:rsid w:val="00184FF6"/>
    <w:rsid w:val="0018581F"/>
    <w:rsid w:val="001859AC"/>
    <w:rsid w:val="00185D47"/>
    <w:rsid w:val="00185FC9"/>
    <w:rsid w:val="00186538"/>
    <w:rsid w:val="001866A5"/>
    <w:rsid w:val="001868A9"/>
    <w:rsid w:val="00186A9F"/>
    <w:rsid w:val="00187126"/>
    <w:rsid w:val="001872F9"/>
    <w:rsid w:val="0018730A"/>
    <w:rsid w:val="00187443"/>
    <w:rsid w:val="0018769F"/>
    <w:rsid w:val="001878E1"/>
    <w:rsid w:val="00187900"/>
    <w:rsid w:val="00187984"/>
    <w:rsid w:val="00187C50"/>
    <w:rsid w:val="00187D66"/>
    <w:rsid w:val="00187F97"/>
    <w:rsid w:val="00190569"/>
    <w:rsid w:val="0019070A"/>
    <w:rsid w:val="00190DB0"/>
    <w:rsid w:val="00190E85"/>
    <w:rsid w:val="001910F0"/>
    <w:rsid w:val="001912A3"/>
    <w:rsid w:val="001919FE"/>
    <w:rsid w:val="0019230A"/>
    <w:rsid w:val="001928E3"/>
    <w:rsid w:val="001929E9"/>
    <w:rsid w:val="00192B54"/>
    <w:rsid w:val="00192DA5"/>
    <w:rsid w:val="0019308D"/>
    <w:rsid w:val="00193B4B"/>
    <w:rsid w:val="00193F56"/>
    <w:rsid w:val="001944B7"/>
    <w:rsid w:val="0019457B"/>
    <w:rsid w:val="00194597"/>
    <w:rsid w:val="00194707"/>
    <w:rsid w:val="00194A6B"/>
    <w:rsid w:val="00194D8E"/>
    <w:rsid w:val="00194F07"/>
    <w:rsid w:val="00195ABA"/>
    <w:rsid w:val="00195F52"/>
    <w:rsid w:val="00196058"/>
    <w:rsid w:val="00196878"/>
    <w:rsid w:val="00196CF5"/>
    <w:rsid w:val="00196D57"/>
    <w:rsid w:val="00197232"/>
    <w:rsid w:val="001978A0"/>
    <w:rsid w:val="00197BBB"/>
    <w:rsid w:val="00197DAD"/>
    <w:rsid w:val="00197E76"/>
    <w:rsid w:val="00197EE9"/>
    <w:rsid w:val="001A0484"/>
    <w:rsid w:val="001A088E"/>
    <w:rsid w:val="001A0C05"/>
    <w:rsid w:val="001A0C51"/>
    <w:rsid w:val="001A0EE2"/>
    <w:rsid w:val="001A0F70"/>
    <w:rsid w:val="001A0FAF"/>
    <w:rsid w:val="001A0FE0"/>
    <w:rsid w:val="001A226E"/>
    <w:rsid w:val="001A2294"/>
    <w:rsid w:val="001A29AE"/>
    <w:rsid w:val="001A2D73"/>
    <w:rsid w:val="001A2EAB"/>
    <w:rsid w:val="001A3077"/>
    <w:rsid w:val="001A366F"/>
    <w:rsid w:val="001A37F4"/>
    <w:rsid w:val="001A3E61"/>
    <w:rsid w:val="001A3EA8"/>
    <w:rsid w:val="001A3F14"/>
    <w:rsid w:val="001A4196"/>
    <w:rsid w:val="001A425D"/>
    <w:rsid w:val="001A42F3"/>
    <w:rsid w:val="001A46A1"/>
    <w:rsid w:val="001A4E4F"/>
    <w:rsid w:val="001A50A9"/>
    <w:rsid w:val="001A55FB"/>
    <w:rsid w:val="001A561A"/>
    <w:rsid w:val="001A56F6"/>
    <w:rsid w:val="001A571A"/>
    <w:rsid w:val="001A5A2E"/>
    <w:rsid w:val="001A5C20"/>
    <w:rsid w:val="001A5CA1"/>
    <w:rsid w:val="001A6346"/>
    <w:rsid w:val="001A659F"/>
    <w:rsid w:val="001A66EB"/>
    <w:rsid w:val="001A6809"/>
    <w:rsid w:val="001A69AB"/>
    <w:rsid w:val="001A69F3"/>
    <w:rsid w:val="001A6C95"/>
    <w:rsid w:val="001A6D6E"/>
    <w:rsid w:val="001A701C"/>
    <w:rsid w:val="001A75B6"/>
    <w:rsid w:val="001A7A53"/>
    <w:rsid w:val="001B02A9"/>
    <w:rsid w:val="001B02CD"/>
    <w:rsid w:val="001B06AC"/>
    <w:rsid w:val="001B0822"/>
    <w:rsid w:val="001B0E21"/>
    <w:rsid w:val="001B1547"/>
    <w:rsid w:val="001B1936"/>
    <w:rsid w:val="001B1D63"/>
    <w:rsid w:val="001B1E72"/>
    <w:rsid w:val="001B1F03"/>
    <w:rsid w:val="001B238E"/>
    <w:rsid w:val="001B26C8"/>
    <w:rsid w:val="001B2D61"/>
    <w:rsid w:val="001B31CB"/>
    <w:rsid w:val="001B3561"/>
    <w:rsid w:val="001B3667"/>
    <w:rsid w:val="001B36FD"/>
    <w:rsid w:val="001B3A52"/>
    <w:rsid w:val="001B3E45"/>
    <w:rsid w:val="001B4279"/>
    <w:rsid w:val="001B42EE"/>
    <w:rsid w:val="001B4C48"/>
    <w:rsid w:val="001B5037"/>
    <w:rsid w:val="001B5A36"/>
    <w:rsid w:val="001B5B0C"/>
    <w:rsid w:val="001B5EF1"/>
    <w:rsid w:val="001B6842"/>
    <w:rsid w:val="001B696D"/>
    <w:rsid w:val="001B6AFA"/>
    <w:rsid w:val="001B7105"/>
    <w:rsid w:val="001B72E2"/>
    <w:rsid w:val="001B7869"/>
    <w:rsid w:val="001B7952"/>
    <w:rsid w:val="001B7B16"/>
    <w:rsid w:val="001B7CB7"/>
    <w:rsid w:val="001B7CEF"/>
    <w:rsid w:val="001B7E64"/>
    <w:rsid w:val="001C0047"/>
    <w:rsid w:val="001C013C"/>
    <w:rsid w:val="001C0676"/>
    <w:rsid w:val="001C13DC"/>
    <w:rsid w:val="001C1525"/>
    <w:rsid w:val="001C1554"/>
    <w:rsid w:val="001C17E1"/>
    <w:rsid w:val="001C1B09"/>
    <w:rsid w:val="001C1B7E"/>
    <w:rsid w:val="001C1DE0"/>
    <w:rsid w:val="001C1F67"/>
    <w:rsid w:val="001C21D5"/>
    <w:rsid w:val="001C2603"/>
    <w:rsid w:val="001C2871"/>
    <w:rsid w:val="001C2BCC"/>
    <w:rsid w:val="001C2FA5"/>
    <w:rsid w:val="001C3A44"/>
    <w:rsid w:val="001C3B24"/>
    <w:rsid w:val="001C3F09"/>
    <w:rsid w:val="001C4286"/>
    <w:rsid w:val="001C456D"/>
    <w:rsid w:val="001C45AF"/>
    <w:rsid w:val="001C4D44"/>
    <w:rsid w:val="001C4DE9"/>
    <w:rsid w:val="001C54A2"/>
    <w:rsid w:val="001C54C4"/>
    <w:rsid w:val="001C54E2"/>
    <w:rsid w:val="001C55B1"/>
    <w:rsid w:val="001C55B7"/>
    <w:rsid w:val="001C5749"/>
    <w:rsid w:val="001C57CF"/>
    <w:rsid w:val="001C5CE5"/>
    <w:rsid w:val="001C6752"/>
    <w:rsid w:val="001C6755"/>
    <w:rsid w:val="001C734E"/>
    <w:rsid w:val="001C739A"/>
    <w:rsid w:val="001C7A20"/>
    <w:rsid w:val="001C7A78"/>
    <w:rsid w:val="001C7CB8"/>
    <w:rsid w:val="001D0515"/>
    <w:rsid w:val="001D0540"/>
    <w:rsid w:val="001D064A"/>
    <w:rsid w:val="001D08EF"/>
    <w:rsid w:val="001D0F87"/>
    <w:rsid w:val="001D10FA"/>
    <w:rsid w:val="001D1D7E"/>
    <w:rsid w:val="001D1FE5"/>
    <w:rsid w:val="001D2FA4"/>
    <w:rsid w:val="001D3146"/>
    <w:rsid w:val="001D3932"/>
    <w:rsid w:val="001D3965"/>
    <w:rsid w:val="001D3F2A"/>
    <w:rsid w:val="001D45BA"/>
    <w:rsid w:val="001D461A"/>
    <w:rsid w:val="001D48E2"/>
    <w:rsid w:val="001D499E"/>
    <w:rsid w:val="001D4CA9"/>
    <w:rsid w:val="001D4E50"/>
    <w:rsid w:val="001D5182"/>
    <w:rsid w:val="001D55DC"/>
    <w:rsid w:val="001D59CB"/>
    <w:rsid w:val="001D5AFB"/>
    <w:rsid w:val="001D5B11"/>
    <w:rsid w:val="001D5E52"/>
    <w:rsid w:val="001D6422"/>
    <w:rsid w:val="001D656E"/>
    <w:rsid w:val="001D6741"/>
    <w:rsid w:val="001D6FB6"/>
    <w:rsid w:val="001D7582"/>
    <w:rsid w:val="001D7A6B"/>
    <w:rsid w:val="001D7DCD"/>
    <w:rsid w:val="001D7E62"/>
    <w:rsid w:val="001E0985"/>
    <w:rsid w:val="001E1102"/>
    <w:rsid w:val="001E1489"/>
    <w:rsid w:val="001E1D21"/>
    <w:rsid w:val="001E1F40"/>
    <w:rsid w:val="001E1FBA"/>
    <w:rsid w:val="001E2684"/>
    <w:rsid w:val="001E280D"/>
    <w:rsid w:val="001E2A3F"/>
    <w:rsid w:val="001E2B6B"/>
    <w:rsid w:val="001E2C03"/>
    <w:rsid w:val="001E2CA5"/>
    <w:rsid w:val="001E2F67"/>
    <w:rsid w:val="001E30C8"/>
    <w:rsid w:val="001E3D43"/>
    <w:rsid w:val="001E3E5C"/>
    <w:rsid w:val="001E3F41"/>
    <w:rsid w:val="001E3FC5"/>
    <w:rsid w:val="001E40B0"/>
    <w:rsid w:val="001E43AD"/>
    <w:rsid w:val="001E4520"/>
    <w:rsid w:val="001E4861"/>
    <w:rsid w:val="001E4A48"/>
    <w:rsid w:val="001E4AAE"/>
    <w:rsid w:val="001E4C1B"/>
    <w:rsid w:val="001E4E07"/>
    <w:rsid w:val="001E4FAF"/>
    <w:rsid w:val="001E5852"/>
    <w:rsid w:val="001E62D3"/>
    <w:rsid w:val="001E69C0"/>
    <w:rsid w:val="001E69CD"/>
    <w:rsid w:val="001E69E7"/>
    <w:rsid w:val="001E6C49"/>
    <w:rsid w:val="001E6CA4"/>
    <w:rsid w:val="001E6E43"/>
    <w:rsid w:val="001E719E"/>
    <w:rsid w:val="001E7571"/>
    <w:rsid w:val="001E75E6"/>
    <w:rsid w:val="001E7722"/>
    <w:rsid w:val="001E77E3"/>
    <w:rsid w:val="001E7927"/>
    <w:rsid w:val="001E7D19"/>
    <w:rsid w:val="001E7F20"/>
    <w:rsid w:val="001F014E"/>
    <w:rsid w:val="001F03C8"/>
    <w:rsid w:val="001F03CA"/>
    <w:rsid w:val="001F08C8"/>
    <w:rsid w:val="001F0B36"/>
    <w:rsid w:val="001F0BD0"/>
    <w:rsid w:val="001F0BFC"/>
    <w:rsid w:val="001F0CF5"/>
    <w:rsid w:val="001F0DAB"/>
    <w:rsid w:val="001F124B"/>
    <w:rsid w:val="001F1290"/>
    <w:rsid w:val="001F197B"/>
    <w:rsid w:val="001F1B61"/>
    <w:rsid w:val="001F1C68"/>
    <w:rsid w:val="001F1DF1"/>
    <w:rsid w:val="001F1E4D"/>
    <w:rsid w:val="001F218C"/>
    <w:rsid w:val="001F22FB"/>
    <w:rsid w:val="001F253A"/>
    <w:rsid w:val="001F25A0"/>
    <w:rsid w:val="001F328C"/>
    <w:rsid w:val="001F3542"/>
    <w:rsid w:val="001F3868"/>
    <w:rsid w:val="001F39AE"/>
    <w:rsid w:val="001F3A4F"/>
    <w:rsid w:val="001F3EA8"/>
    <w:rsid w:val="001F3FA2"/>
    <w:rsid w:val="001F4329"/>
    <w:rsid w:val="001F468C"/>
    <w:rsid w:val="001F497F"/>
    <w:rsid w:val="001F4A72"/>
    <w:rsid w:val="001F4C28"/>
    <w:rsid w:val="001F50E4"/>
    <w:rsid w:val="001F55E4"/>
    <w:rsid w:val="001F5891"/>
    <w:rsid w:val="001F5ABD"/>
    <w:rsid w:val="001F5F05"/>
    <w:rsid w:val="001F61CA"/>
    <w:rsid w:val="001F660D"/>
    <w:rsid w:val="001F67F2"/>
    <w:rsid w:val="001F68F8"/>
    <w:rsid w:val="001F6F86"/>
    <w:rsid w:val="001F7689"/>
    <w:rsid w:val="001F77B8"/>
    <w:rsid w:val="001F7D51"/>
    <w:rsid w:val="001F7D5F"/>
    <w:rsid w:val="002001D7"/>
    <w:rsid w:val="0020053F"/>
    <w:rsid w:val="0020071B"/>
    <w:rsid w:val="00200ABF"/>
    <w:rsid w:val="002015A5"/>
    <w:rsid w:val="00201B95"/>
    <w:rsid w:val="00201C71"/>
    <w:rsid w:val="00201E92"/>
    <w:rsid w:val="00201FAD"/>
    <w:rsid w:val="002025B1"/>
    <w:rsid w:val="00202633"/>
    <w:rsid w:val="00202C54"/>
    <w:rsid w:val="00202DAC"/>
    <w:rsid w:val="0020398B"/>
    <w:rsid w:val="002039F8"/>
    <w:rsid w:val="00203C83"/>
    <w:rsid w:val="00203E60"/>
    <w:rsid w:val="00203E76"/>
    <w:rsid w:val="00204487"/>
    <w:rsid w:val="00204C6D"/>
    <w:rsid w:val="002050A4"/>
    <w:rsid w:val="00205273"/>
    <w:rsid w:val="00205613"/>
    <w:rsid w:val="00205624"/>
    <w:rsid w:val="0020581F"/>
    <w:rsid w:val="002058D9"/>
    <w:rsid w:val="00205987"/>
    <w:rsid w:val="00205C72"/>
    <w:rsid w:val="00205F1A"/>
    <w:rsid w:val="00206664"/>
    <w:rsid w:val="0020681F"/>
    <w:rsid w:val="00206FAD"/>
    <w:rsid w:val="00206FEF"/>
    <w:rsid w:val="002076AC"/>
    <w:rsid w:val="00207C57"/>
    <w:rsid w:val="00207DDC"/>
    <w:rsid w:val="002104D6"/>
    <w:rsid w:val="00210821"/>
    <w:rsid w:val="00210988"/>
    <w:rsid w:val="00210B74"/>
    <w:rsid w:val="00210D36"/>
    <w:rsid w:val="00210DC2"/>
    <w:rsid w:val="00210E87"/>
    <w:rsid w:val="002110B4"/>
    <w:rsid w:val="00211345"/>
    <w:rsid w:val="00211C6F"/>
    <w:rsid w:val="00211D7E"/>
    <w:rsid w:val="00211F0F"/>
    <w:rsid w:val="0021223B"/>
    <w:rsid w:val="00212476"/>
    <w:rsid w:val="00212A0C"/>
    <w:rsid w:val="00213583"/>
    <w:rsid w:val="002136F2"/>
    <w:rsid w:val="00213A96"/>
    <w:rsid w:val="002147AE"/>
    <w:rsid w:val="002149F4"/>
    <w:rsid w:val="00214AC0"/>
    <w:rsid w:val="00214B84"/>
    <w:rsid w:val="00214B8C"/>
    <w:rsid w:val="00214FC5"/>
    <w:rsid w:val="00215473"/>
    <w:rsid w:val="00215B15"/>
    <w:rsid w:val="00215C95"/>
    <w:rsid w:val="00215F01"/>
    <w:rsid w:val="00216102"/>
    <w:rsid w:val="00216321"/>
    <w:rsid w:val="0021648C"/>
    <w:rsid w:val="00216785"/>
    <w:rsid w:val="0021683A"/>
    <w:rsid w:val="00216A24"/>
    <w:rsid w:val="00216BE4"/>
    <w:rsid w:val="00216CF3"/>
    <w:rsid w:val="00216F7C"/>
    <w:rsid w:val="00217689"/>
    <w:rsid w:val="00217783"/>
    <w:rsid w:val="002178E4"/>
    <w:rsid w:val="00217AC2"/>
    <w:rsid w:val="00217ACB"/>
    <w:rsid w:val="002201C5"/>
    <w:rsid w:val="002206FB"/>
    <w:rsid w:val="00220D9F"/>
    <w:rsid w:val="00221128"/>
    <w:rsid w:val="00221133"/>
    <w:rsid w:val="00221148"/>
    <w:rsid w:val="00221445"/>
    <w:rsid w:val="0022170C"/>
    <w:rsid w:val="0022192C"/>
    <w:rsid w:val="0022193F"/>
    <w:rsid w:val="00221CE0"/>
    <w:rsid w:val="00222799"/>
    <w:rsid w:val="00222A82"/>
    <w:rsid w:val="00222A88"/>
    <w:rsid w:val="00222FF3"/>
    <w:rsid w:val="00223060"/>
    <w:rsid w:val="0022316F"/>
    <w:rsid w:val="002231E1"/>
    <w:rsid w:val="0022395F"/>
    <w:rsid w:val="00223D76"/>
    <w:rsid w:val="00224130"/>
    <w:rsid w:val="00224441"/>
    <w:rsid w:val="002247C8"/>
    <w:rsid w:val="00224843"/>
    <w:rsid w:val="00224F06"/>
    <w:rsid w:val="00225062"/>
    <w:rsid w:val="0022509C"/>
    <w:rsid w:val="0022513E"/>
    <w:rsid w:val="002251A7"/>
    <w:rsid w:val="00225B54"/>
    <w:rsid w:val="00226568"/>
    <w:rsid w:val="002266F3"/>
    <w:rsid w:val="0022676C"/>
    <w:rsid w:val="00227125"/>
    <w:rsid w:val="0022757F"/>
    <w:rsid w:val="00227731"/>
    <w:rsid w:val="00230035"/>
    <w:rsid w:val="0023032B"/>
    <w:rsid w:val="0023045D"/>
    <w:rsid w:val="00230587"/>
    <w:rsid w:val="00230FAD"/>
    <w:rsid w:val="00231080"/>
    <w:rsid w:val="002312D6"/>
    <w:rsid w:val="002312F3"/>
    <w:rsid w:val="00231390"/>
    <w:rsid w:val="002316F3"/>
    <w:rsid w:val="00231780"/>
    <w:rsid w:val="002318F2"/>
    <w:rsid w:val="00231D1C"/>
    <w:rsid w:val="00232089"/>
    <w:rsid w:val="00232439"/>
    <w:rsid w:val="002324C8"/>
    <w:rsid w:val="002329F3"/>
    <w:rsid w:val="0023335E"/>
    <w:rsid w:val="00233645"/>
    <w:rsid w:val="002337A8"/>
    <w:rsid w:val="002339B6"/>
    <w:rsid w:val="00233B25"/>
    <w:rsid w:val="00233D3F"/>
    <w:rsid w:val="00233F7D"/>
    <w:rsid w:val="00234098"/>
    <w:rsid w:val="002342D0"/>
    <w:rsid w:val="00234763"/>
    <w:rsid w:val="00234B09"/>
    <w:rsid w:val="00234BDD"/>
    <w:rsid w:val="00234C02"/>
    <w:rsid w:val="00234C07"/>
    <w:rsid w:val="00234F93"/>
    <w:rsid w:val="002351D7"/>
    <w:rsid w:val="002354B2"/>
    <w:rsid w:val="002358A5"/>
    <w:rsid w:val="00235B82"/>
    <w:rsid w:val="00235C37"/>
    <w:rsid w:val="00235FAF"/>
    <w:rsid w:val="00236685"/>
    <w:rsid w:val="002369C3"/>
    <w:rsid w:val="00236BB3"/>
    <w:rsid w:val="00236D62"/>
    <w:rsid w:val="00236E47"/>
    <w:rsid w:val="00236F57"/>
    <w:rsid w:val="00237381"/>
    <w:rsid w:val="002373F3"/>
    <w:rsid w:val="002374CA"/>
    <w:rsid w:val="002375FB"/>
    <w:rsid w:val="00237827"/>
    <w:rsid w:val="0023785D"/>
    <w:rsid w:val="002379B8"/>
    <w:rsid w:val="00237C8B"/>
    <w:rsid w:val="00237E0D"/>
    <w:rsid w:val="00240007"/>
    <w:rsid w:val="0024006D"/>
    <w:rsid w:val="0024057C"/>
    <w:rsid w:val="002407AA"/>
    <w:rsid w:val="002409C4"/>
    <w:rsid w:val="00240CFF"/>
    <w:rsid w:val="00240E36"/>
    <w:rsid w:val="002415F6"/>
    <w:rsid w:val="00241859"/>
    <w:rsid w:val="00241DB9"/>
    <w:rsid w:val="002422F5"/>
    <w:rsid w:val="00242DB0"/>
    <w:rsid w:val="00242F02"/>
    <w:rsid w:val="0024333E"/>
    <w:rsid w:val="0024333F"/>
    <w:rsid w:val="00243366"/>
    <w:rsid w:val="002434A0"/>
    <w:rsid w:val="00243504"/>
    <w:rsid w:val="00243AEE"/>
    <w:rsid w:val="00243CD7"/>
    <w:rsid w:val="00244210"/>
    <w:rsid w:val="0024452D"/>
    <w:rsid w:val="0024472D"/>
    <w:rsid w:val="002448E4"/>
    <w:rsid w:val="00244B15"/>
    <w:rsid w:val="0024500B"/>
    <w:rsid w:val="00245430"/>
    <w:rsid w:val="00245449"/>
    <w:rsid w:val="00245DC7"/>
    <w:rsid w:val="0024634E"/>
    <w:rsid w:val="002464A8"/>
    <w:rsid w:val="002464CB"/>
    <w:rsid w:val="00246859"/>
    <w:rsid w:val="00246DE3"/>
    <w:rsid w:val="00247010"/>
    <w:rsid w:val="002473D7"/>
    <w:rsid w:val="0024740B"/>
    <w:rsid w:val="002476D6"/>
    <w:rsid w:val="00247777"/>
    <w:rsid w:val="002478F0"/>
    <w:rsid w:val="00247936"/>
    <w:rsid w:val="002503F3"/>
    <w:rsid w:val="0025040E"/>
    <w:rsid w:val="0025049B"/>
    <w:rsid w:val="00250734"/>
    <w:rsid w:val="002507A0"/>
    <w:rsid w:val="00250A65"/>
    <w:rsid w:val="00250C9E"/>
    <w:rsid w:val="00250CE6"/>
    <w:rsid w:val="00251091"/>
    <w:rsid w:val="0025109C"/>
    <w:rsid w:val="00251463"/>
    <w:rsid w:val="002516F6"/>
    <w:rsid w:val="00251A22"/>
    <w:rsid w:val="00251B55"/>
    <w:rsid w:val="0025231D"/>
    <w:rsid w:val="0025249E"/>
    <w:rsid w:val="002525D7"/>
    <w:rsid w:val="00252B0E"/>
    <w:rsid w:val="00252F44"/>
    <w:rsid w:val="0025370E"/>
    <w:rsid w:val="00253AA7"/>
    <w:rsid w:val="00254D1C"/>
    <w:rsid w:val="00254D27"/>
    <w:rsid w:val="00254EAB"/>
    <w:rsid w:val="00254FDC"/>
    <w:rsid w:val="0025507E"/>
    <w:rsid w:val="0025510D"/>
    <w:rsid w:val="002556C5"/>
    <w:rsid w:val="002557CD"/>
    <w:rsid w:val="0025606C"/>
    <w:rsid w:val="00256230"/>
    <w:rsid w:val="00256511"/>
    <w:rsid w:val="00256898"/>
    <w:rsid w:val="00256AAA"/>
    <w:rsid w:val="00256B32"/>
    <w:rsid w:val="0025700E"/>
    <w:rsid w:val="002574D3"/>
    <w:rsid w:val="0025796E"/>
    <w:rsid w:val="00260099"/>
    <w:rsid w:val="002600D3"/>
    <w:rsid w:val="00260B0A"/>
    <w:rsid w:val="00260E53"/>
    <w:rsid w:val="00261281"/>
    <w:rsid w:val="00261591"/>
    <w:rsid w:val="00261BCC"/>
    <w:rsid w:val="00261E56"/>
    <w:rsid w:val="00261E91"/>
    <w:rsid w:val="00261E9B"/>
    <w:rsid w:val="0026201A"/>
    <w:rsid w:val="002626DD"/>
    <w:rsid w:val="00262745"/>
    <w:rsid w:val="00262EB4"/>
    <w:rsid w:val="00262EC1"/>
    <w:rsid w:val="00262FBC"/>
    <w:rsid w:val="002632DB"/>
    <w:rsid w:val="002635CA"/>
    <w:rsid w:val="002639CB"/>
    <w:rsid w:val="002640A0"/>
    <w:rsid w:val="0026417D"/>
    <w:rsid w:val="00264438"/>
    <w:rsid w:val="00264DEA"/>
    <w:rsid w:val="00264DF8"/>
    <w:rsid w:val="002650B3"/>
    <w:rsid w:val="002652F8"/>
    <w:rsid w:val="00265511"/>
    <w:rsid w:val="00265644"/>
    <w:rsid w:val="00265C55"/>
    <w:rsid w:val="00265E9D"/>
    <w:rsid w:val="00265F6E"/>
    <w:rsid w:val="00265FBA"/>
    <w:rsid w:val="00266ED4"/>
    <w:rsid w:val="00266FA5"/>
    <w:rsid w:val="00267013"/>
    <w:rsid w:val="00267035"/>
    <w:rsid w:val="00267795"/>
    <w:rsid w:val="00267B57"/>
    <w:rsid w:val="00270B97"/>
    <w:rsid w:val="0027130A"/>
    <w:rsid w:val="00271367"/>
    <w:rsid w:val="002716A3"/>
    <w:rsid w:val="00271ACE"/>
    <w:rsid w:val="00271CFC"/>
    <w:rsid w:val="00272223"/>
    <w:rsid w:val="002722F7"/>
    <w:rsid w:val="002724CF"/>
    <w:rsid w:val="00272546"/>
    <w:rsid w:val="00272790"/>
    <w:rsid w:val="00272EEA"/>
    <w:rsid w:val="00273144"/>
    <w:rsid w:val="00273254"/>
    <w:rsid w:val="002738DB"/>
    <w:rsid w:val="00273A7F"/>
    <w:rsid w:val="00273F17"/>
    <w:rsid w:val="00274210"/>
    <w:rsid w:val="0027421D"/>
    <w:rsid w:val="00274543"/>
    <w:rsid w:val="00274970"/>
    <w:rsid w:val="00274BD6"/>
    <w:rsid w:val="00274C40"/>
    <w:rsid w:val="00274E13"/>
    <w:rsid w:val="00274F49"/>
    <w:rsid w:val="002750F7"/>
    <w:rsid w:val="0027514E"/>
    <w:rsid w:val="002753D6"/>
    <w:rsid w:val="00275537"/>
    <w:rsid w:val="0027553B"/>
    <w:rsid w:val="00275A7D"/>
    <w:rsid w:val="00275E4B"/>
    <w:rsid w:val="00275F02"/>
    <w:rsid w:val="00275FD9"/>
    <w:rsid w:val="00276038"/>
    <w:rsid w:val="00276119"/>
    <w:rsid w:val="00276224"/>
    <w:rsid w:val="002766C7"/>
    <w:rsid w:val="002768B7"/>
    <w:rsid w:val="00276A15"/>
    <w:rsid w:val="00276ADA"/>
    <w:rsid w:val="00276BD8"/>
    <w:rsid w:val="00276D6E"/>
    <w:rsid w:val="002774EE"/>
    <w:rsid w:val="002776C0"/>
    <w:rsid w:val="0027775A"/>
    <w:rsid w:val="00277788"/>
    <w:rsid w:val="00277A20"/>
    <w:rsid w:val="00277A57"/>
    <w:rsid w:val="00280267"/>
    <w:rsid w:val="0028096A"/>
    <w:rsid w:val="002809C1"/>
    <w:rsid w:val="00280ACC"/>
    <w:rsid w:val="00280BBF"/>
    <w:rsid w:val="002812E9"/>
    <w:rsid w:val="00281490"/>
    <w:rsid w:val="0028165F"/>
    <w:rsid w:val="00281BC1"/>
    <w:rsid w:val="00281CF8"/>
    <w:rsid w:val="00281D65"/>
    <w:rsid w:val="00282110"/>
    <w:rsid w:val="00282191"/>
    <w:rsid w:val="00282252"/>
    <w:rsid w:val="00282774"/>
    <w:rsid w:val="00282C2A"/>
    <w:rsid w:val="00282CDE"/>
    <w:rsid w:val="00282F54"/>
    <w:rsid w:val="002830E9"/>
    <w:rsid w:val="00283366"/>
    <w:rsid w:val="002837B2"/>
    <w:rsid w:val="002840AB"/>
    <w:rsid w:val="002840F2"/>
    <w:rsid w:val="00284168"/>
    <w:rsid w:val="002843FF"/>
    <w:rsid w:val="002848D3"/>
    <w:rsid w:val="00284977"/>
    <w:rsid w:val="00284AE4"/>
    <w:rsid w:val="002858AF"/>
    <w:rsid w:val="00285B14"/>
    <w:rsid w:val="00285E14"/>
    <w:rsid w:val="00285E34"/>
    <w:rsid w:val="00286196"/>
    <w:rsid w:val="002870ED"/>
    <w:rsid w:val="002871D0"/>
    <w:rsid w:val="00287C3C"/>
    <w:rsid w:val="00287D0E"/>
    <w:rsid w:val="00287D9F"/>
    <w:rsid w:val="00287F4D"/>
    <w:rsid w:val="002901F7"/>
    <w:rsid w:val="002903A0"/>
    <w:rsid w:val="002908BC"/>
    <w:rsid w:val="00290979"/>
    <w:rsid w:val="0029119E"/>
    <w:rsid w:val="002913B9"/>
    <w:rsid w:val="002914BB"/>
    <w:rsid w:val="0029199B"/>
    <w:rsid w:val="00291C92"/>
    <w:rsid w:val="00292990"/>
    <w:rsid w:val="00292BA7"/>
    <w:rsid w:val="00292D6C"/>
    <w:rsid w:val="00292DA2"/>
    <w:rsid w:val="00293408"/>
    <w:rsid w:val="00293B4D"/>
    <w:rsid w:val="0029426F"/>
    <w:rsid w:val="0029452F"/>
    <w:rsid w:val="00294651"/>
    <w:rsid w:val="0029478F"/>
    <w:rsid w:val="00294AD9"/>
    <w:rsid w:val="0029516F"/>
    <w:rsid w:val="002952FA"/>
    <w:rsid w:val="002953B5"/>
    <w:rsid w:val="00295B2B"/>
    <w:rsid w:val="00296267"/>
    <w:rsid w:val="00296BE1"/>
    <w:rsid w:val="0029703A"/>
    <w:rsid w:val="0029719D"/>
    <w:rsid w:val="0029744F"/>
    <w:rsid w:val="00297513"/>
    <w:rsid w:val="00297800"/>
    <w:rsid w:val="00297B32"/>
    <w:rsid w:val="002A094E"/>
    <w:rsid w:val="002A0BA2"/>
    <w:rsid w:val="002A12D7"/>
    <w:rsid w:val="002A138B"/>
    <w:rsid w:val="002A1BA4"/>
    <w:rsid w:val="002A1FBD"/>
    <w:rsid w:val="002A282E"/>
    <w:rsid w:val="002A2CD8"/>
    <w:rsid w:val="002A2E38"/>
    <w:rsid w:val="002A2F23"/>
    <w:rsid w:val="002A30B7"/>
    <w:rsid w:val="002A369D"/>
    <w:rsid w:val="002A3F4C"/>
    <w:rsid w:val="002A4656"/>
    <w:rsid w:val="002A47D9"/>
    <w:rsid w:val="002A4A14"/>
    <w:rsid w:val="002A4C5F"/>
    <w:rsid w:val="002A50C2"/>
    <w:rsid w:val="002A5162"/>
    <w:rsid w:val="002A5830"/>
    <w:rsid w:val="002A5AA0"/>
    <w:rsid w:val="002A5AB4"/>
    <w:rsid w:val="002A61EA"/>
    <w:rsid w:val="002A644C"/>
    <w:rsid w:val="002A64FE"/>
    <w:rsid w:val="002A6F75"/>
    <w:rsid w:val="002A75E1"/>
    <w:rsid w:val="002A7635"/>
    <w:rsid w:val="002A7810"/>
    <w:rsid w:val="002B06C6"/>
    <w:rsid w:val="002B093E"/>
    <w:rsid w:val="002B0B28"/>
    <w:rsid w:val="002B1115"/>
    <w:rsid w:val="002B1147"/>
    <w:rsid w:val="002B18E3"/>
    <w:rsid w:val="002B1C26"/>
    <w:rsid w:val="002B1C94"/>
    <w:rsid w:val="002B22DD"/>
    <w:rsid w:val="002B22FE"/>
    <w:rsid w:val="002B27D5"/>
    <w:rsid w:val="002B29CA"/>
    <w:rsid w:val="002B2AA2"/>
    <w:rsid w:val="002B2AA3"/>
    <w:rsid w:val="002B2D60"/>
    <w:rsid w:val="002B2DC9"/>
    <w:rsid w:val="002B2F81"/>
    <w:rsid w:val="002B3016"/>
    <w:rsid w:val="002B3498"/>
    <w:rsid w:val="002B3965"/>
    <w:rsid w:val="002B3A69"/>
    <w:rsid w:val="002B43EC"/>
    <w:rsid w:val="002B4958"/>
    <w:rsid w:val="002B4B21"/>
    <w:rsid w:val="002B4CD8"/>
    <w:rsid w:val="002B4D72"/>
    <w:rsid w:val="002B4E44"/>
    <w:rsid w:val="002B53A0"/>
    <w:rsid w:val="002B53F5"/>
    <w:rsid w:val="002B5403"/>
    <w:rsid w:val="002B5939"/>
    <w:rsid w:val="002B5EF4"/>
    <w:rsid w:val="002B6053"/>
    <w:rsid w:val="002B621B"/>
    <w:rsid w:val="002B63A3"/>
    <w:rsid w:val="002B6639"/>
    <w:rsid w:val="002B67F6"/>
    <w:rsid w:val="002B6D2B"/>
    <w:rsid w:val="002B7161"/>
    <w:rsid w:val="002B7B07"/>
    <w:rsid w:val="002B7F05"/>
    <w:rsid w:val="002C0816"/>
    <w:rsid w:val="002C0F64"/>
    <w:rsid w:val="002C10A0"/>
    <w:rsid w:val="002C15D3"/>
    <w:rsid w:val="002C1625"/>
    <w:rsid w:val="002C1ABD"/>
    <w:rsid w:val="002C223C"/>
    <w:rsid w:val="002C2914"/>
    <w:rsid w:val="002C2939"/>
    <w:rsid w:val="002C2C08"/>
    <w:rsid w:val="002C312E"/>
    <w:rsid w:val="002C3161"/>
    <w:rsid w:val="002C3303"/>
    <w:rsid w:val="002C355D"/>
    <w:rsid w:val="002C3BEE"/>
    <w:rsid w:val="002C3DA8"/>
    <w:rsid w:val="002C48BD"/>
    <w:rsid w:val="002C49D3"/>
    <w:rsid w:val="002C4C25"/>
    <w:rsid w:val="002C4FBE"/>
    <w:rsid w:val="002C5DB5"/>
    <w:rsid w:val="002C67A6"/>
    <w:rsid w:val="002C67D4"/>
    <w:rsid w:val="002C6905"/>
    <w:rsid w:val="002C6927"/>
    <w:rsid w:val="002C6A2C"/>
    <w:rsid w:val="002C6CB3"/>
    <w:rsid w:val="002C70DE"/>
    <w:rsid w:val="002C7110"/>
    <w:rsid w:val="002C7383"/>
    <w:rsid w:val="002C74A7"/>
    <w:rsid w:val="002C7817"/>
    <w:rsid w:val="002C7874"/>
    <w:rsid w:val="002C7A18"/>
    <w:rsid w:val="002C7AAB"/>
    <w:rsid w:val="002D038F"/>
    <w:rsid w:val="002D0F22"/>
    <w:rsid w:val="002D128B"/>
    <w:rsid w:val="002D1497"/>
    <w:rsid w:val="002D1564"/>
    <w:rsid w:val="002D1878"/>
    <w:rsid w:val="002D1931"/>
    <w:rsid w:val="002D1EA1"/>
    <w:rsid w:val="002D21EC"/>
    <w:rsid w:val="002D21FB"/>
    <w:rsid w:val="002D25F1"/>
    <w:rsid w:val="002D26D9"/>
    <w:rsid w:val="002D2A0F"/>
    <w:rsid w:val="002D2FC3"/>
    <w:rsid w:val="002D32A8"/>
    <w:rsid w:val="002D32BD"/>
    <w:rsid w:val="002D3489"/>
    <w:rsid w:val="002D355B"/>
    <w:rsid w:val="002D35B4"/>
    <w:rsid w:val="002D3864"/>
    <w:rsid w:val="002D3960"/>
    <w:rsid w:val="002D3DD1"/>
    <w:rsid w:val="002D3FBD"/>
    <w:rsid w:val="002D4252"/>
    <w:rsid w:val="002D464E"/>
    <w:rsid w:val="002D50E1"/>
    <w:rsid w:val="002D5205"/>
    <w:rsid w:val="002D5444"/>
    <w:rsid w:val="002D5606"/>
    <w:rsid w:val="002D593E"/>
    <w:rsid w:val="002D5A74"/>
    <w:rsid w:val="002D5C9A"/>
    <w:rsid w:val="002D62B4"/>
    <w:rsid w:val="002D6620"/>
    <w:rsid w:val="002D6C45"/>
    <w:rsid w:val="002D6E6F"/>
    <w:rsid w:val="002D6E7D"/>
    <w:rsid w:val="002D717B"/>
    <w:rsid w:val="002D72E8"/>
    <w:rsid w:val="002D7AEC"/>
    <w:rsid w:val="002D7C22"/>
    <w:rsid w:val="002D7DFE"/>
    <w:rsid w:val="002E071F"/>
    <w:rsid w:val="002E0741"/>
    <w:rsid w:val="002E0999"/>
    <w:rsid w:val="002E0F5F"/>
    <w:rsid w:val="002E1125"/>
    <w:rsid w:val="002E1190"/>
    <w:rsid w:val="002E15A5"/>
    <w:rsid w:val="002E1F6E"/>
    <w:rsid w:val="002E225D"/>
    <w:rsid w:val="002E23AE"/>
    <w:rsid w:val="002E2656"/>
    <w:rsid w:val="002E2750"/>
    <w:rsid w:val="002E303C"/>
    <w:rsid w:val="002E31B9"/>
    <w:rsid w:val="002E3B9F"/>
    <w:rsid w:val="002E3F90"/>
    <w:rsid w:val="002E4630"/>
    <w:rsid w:val="002E4C34"/>
    <w:rsid w:val="002E4D28"/>
    <w:rsid w:val="002E536B"/>
    <w:rsid w:val="002E58E3"/>
    <w:rsid w:val="002E5BDD"/>
    <w:rsid w:val="002E5D0C"/>
    <w:rsid w:val="002E5F9F"/>
    <w:rsid w:val="002E630F"/>
    <w:rsid w:val="002E64FA"/>
    <w:rsid w:val="002E7100"/>
    <w:rsid w:val="002E7559"/>
    <w:rsid w:val="002E77FA"/>
    <w:rsid w:val="002E7856"/>
    <w:rsid w:val="002E7C46"/>
    <w:rsid w:val="002E7DAC"/>
    <w:rsid w:val="002E7F22"/>
    <w:rsid w:val="002F099B"/>
    <w:rsid w:val="002F0A65"/>
    <w:rsid w:val="002F0BFD"/>
    <w:rsid w:val="002F0C17"/>
    <w:rsid w:val="002F0DED"/>
    <w:rsid w:val="002F1235"/>
    <w:rsid w:val="002F1992"/>
    <w:rsid w:val="002F1B6F"/>
    <w:rsid w:val="002F2241"/>
    <w:rsid w:val="002F24D5"/>
    <w:rsid w:val="002F289D"/>
    <w:rsid w:val="002F2FF7"/>
    <w:rsid w:val="002F3158"/>
    <w:rsid w:val="002F340E"/>
    <w:rsid w:val="002F36AD"/>
    <w:rsid w:val="002F3A81"/>
    <w:rsid w:val="002F4443"/>
    <w:rsid w:val="002F4525"/>
    <w:rsid w:val="002F4551"/>
    <w:rsid w:val="002F4554"/>
    <w:rsid w:val="002F4558"/>
    <w:rsid w:val="002F5369"/>
    <w:rsid w:val="002F58EB"/>
    <w:rsid w:val="002F5A65"/>
    <w:rsid w:val="002F5D88"/>
    <w:rsid w:val="002F5F6B"/>
    <w:rsid w:val="002F617D"/>
    <w:rsid w:val="002F643B"/>
    <w:rsid w:val="002F68E4"/>
    <w:rsid w:val="002F6FB0"/>
    <w:rsid w:val="002F7559"/>
    <w:rsid w:val="002F78F3"/>
    <w:rsid w:val="002F7A62"/>
    <w:rsid w:val="002F7CE3"/>
    <w:rsid w:val="0030012B"/>
    <w:rsid w:val="00300715"/>
    <w:rsid w:val="00300A8D"/>
    <w:rsid w:val="003010F5"/>
    <w:rsid w:val="00301119"/>
    <w:rsid w:val="00301601"/>
    <w:rsid w:val="003016A1"/>
    <w:rsid w:val="0030174D"/>
    <w:rsid w:val="0030176B"/>
    <w:rsid w:val="00301A68"/>
    <w:rsid w:val="00301B00"/>
    <w:rsid w:val="00301B9F"/>
    <w:rsid w:val="0030214B"/>
    <w:rsid w:val="00302292"/>
    <w:rsid w:val="003028AD"/>
    <w:rsid w:val="00302FFE"/>
    <w:rsid w:val="0030313A"/>
    <w:rsid w:val="0030343C"/>
    <w:rsid w:val="00303583"/>
    <w:rsid w:val="00303AD4"/>
    <w:rsid w:val="00303C5C"/>
    <w:rsid w:val="00303D11"/>
    <w:rsid w:val="00304D42"/>
    <w:rsid w:val="00305073"/>
    <w:rsid w:val="0030528E"/>
    <w:rsid w:val="003056A0"/>
    <w:rsid w:val="00305902"/>
    <w:rsid w:val="00305F55"/>
    <w:rsid w:val="00306B21"/>
    <w:rsid w:val="00306C2B"/>
    <w:rsid w:val="00306F4C"/>
    <w:rsid w:val="00306F5A"/>
    <w:rsid w:val="00307B93"/>
    <w:rsid w:val="00307D48"/>
    <w:rsid w:val="00307D61"/>
    <w:rsid w:val="0031017B"/>
    <w:rsid w:val="003101CC"/>
    <w:rsid w:val="00310A94"/>
    <w:rsid w:val="00310F12"/>
    <w:rsid w:val="00310F2D"/>
    <w:rsid w:val="003111E1"/>
    <w:rsid w:val="003113FF"/>
    <w:rsid w:val="0031161E"/>
    <w:rsid w:val="003116CD"/>
    <w:rsid w:val="00311D3B"/>
    <w:rsid w:val="00311E75"/>
    <w:rsid w:val="003125ED"/>
    <w:rsid w:val="00312878"/>
    <w:rsid w:val="00313053"/>
    <w:rsid w:val="0031309A"/>
    <w:rsid w:val="00313126"/>
    <w:rsid w:val="00313137"/>
    <w:rsid w:val="00313315"/>
    <w:rsid w:val="00313652"/>
    <w:rsid w:val="00313672"/>
    <w:rsid w:val="00313BB3"/>
    <w:rsid w:val="00313C19"/>
    <w:rsid w:val="00313D37"/>
    <w:rsid w:val="00313D3D"/>
    <w:rsid w:val="00313F28"/>
    <w:rsid w:val="003144D3"/>
    <w:rsid w:val="00314576"/>
    <w:rsid w:val="003146B5"/>
    <w:rsid w:val="00314883"/>
    <w:rsid w:val="00314DC3"/>
    <w:rsid w:val="00314E17"/>
    <w:rsid w:val="003154D6"/>
    <w:rsid w:val="00315755"/>
    <w:rsid w:val="0031586B"/>
    <w:rsid w:val="0031586C"/>
    <w:rsid w:val="003162B0"/>
    <w:rsid w:val="0031665E"/>
    <w:rsid w:val="00317142"/>
    <w:rsid w:val="0031728F"/>
    <w:rsid w:val="00317547"/>
    <w:rsid w:val="00317768"/>
    <w:rsid w:val="0031796A"/>
    <w:rsid w:val="00320680"/>
    <w:rsid w:val="0032073D"/>
    <w:rsid w:val="00320FD8"/>
    <w:rsid w:val="00321201"/>
    <w:rsid w:val="0032120B"/>
    <w:rsid w:val="00321264"/>
    <w:rsid w:val="00321D7D"/>
    <w:rsid w:val="00321EC8"/>
    <w:rsid w:val="00322040"/>
    <w:rsid w:val="0032204F"/>
    <w:rsid w:val="0032279D"/>
    <w:rsid w:val="00322BC5"/>
    <w:rsid w:val="00322DE2"/>
    <w:rsid w:val="00323150"/>
    <w:rsid w:val="0032356E"/>
    <w:rsid w:val="00323631"/>
    <w:rsid w:val="0032368D"/>
    <w:rsid w:val="0032372E"/>
    <w:rsid w:val="0032397D"/>
    <w:rsid w:val="00323B21"/>
    <w:rsid w:val="00323EF7"/>
    <w:rsid w:val="00324036"/>
    <w:rsid w:val="00324499"/>
    <w:rsid w:val="003244BB"/>
    <w:rsid w:val="00324BEF"/>
    <w:rsid w:val="00324D5C"/>
    <w:rsid w:val="0032514A"/>
    <w:rsid w:val="003257F9"/>
    <w:rsid w:val="00325A4D"/>
    <w:rsid w:val="00325BC2"/>
    <w:rsid w:val="00325D6A"/>
    <w:rsid w:val="003261F8"/>
    <w:rsid w:val="0032665C"/>
    <w:rsid w:val="00326A4B"/>
    <w:rsid w:val="00326C53"/>
    <w:rsid w:val="00326D61"/>
    <w:rsid w:val="0032794D"/>
    <w:rsid w:val="003302B2"/>
    <w:rsid w:val="003305AE"/>
    <w:rsid w:val="0033066D"/>
    <w:rsid w:val="003307A2"/>
    <w:rsid w:val="00330CE9"/>
    <w:rsid w:val="00330DEC"/>
    <w:rsid w:val="00330EF2"/>
    <w:rsid w:val="0033143F"/>
    <w:rsid w:val="0033208C"/>
    <w:rsid w:val="0033249C"/>
    <w:rsid w:val="0033287D"/>
    <w:rsid w:val="003328C3"/>
    <w:rsid w:val="00332A6A"/>
    <w:rsid w:val="00332D8F"/>
    <w:rsid w:val="0033309E"/>
    <w:rsid w:val="003336EC"/>
    <w:rsid w:val="00333CFE"/>
    <w:rsid w:val="00333E06"/>
    <w:rsid w:val="0033406A"/>
    <w:rsid w:val="003340F7"/>
    <w:rsid w:val="003343AA"/>
    <w:rsid w:val="003343AD"/>
    <w:rsid w:val="003343F1"/>
    <w:rsid w:val="0033466C"/>
    <w:rsid w:val="00334A38"/>
    <w:rsid w:val="00334D3D"/>
    <w:rsid w:val="00334EF9"/>
    <w:rsid w:val="0033514B"/>
    <w:rsid w:val="003353E2"/>
    <w:rsid w:val="00335947"/>
    <w:rsid w:val="00335C22"/>
    <w:rsid w:val="00335D8F"/>
    <w:rsid w:val="0033629A"/>
    <w:rsid w:val="00336337"/>
    <w:rsid w:val="003366A8"/>
    <w:rsid w:val="00337577"/>
    <w:rsid w:val="003378E7"/>
    <w:rsid w:val="00337B62"/>
    <w:rsid w:val="00337C6C"/>
    <w:rsid w:val="00337C9A"/>
    <w:rsid w:val="00337D3F"/>
    <w:rsid w:val="00337DB2"/>
    <w:rsid w:val="00340107"/>
    <w:rsid w:val="00340330"/>
    <w:rsid w:val="0034060B"/>
    <w:rsid w:val="00340869"/>
    <w:rsid w:val="00340951"/>
    <w:rsid w:val="00340A51"/>
    <w:rsid w:val="00340B45"/>
    <w:rsid w:val="00340C6F"/>
    <w:rsid w:val="00340E00"/>
    <w:rsid w:val="003410AB"/>
    <w:rsid w:val="00341182"/>
    <w:rsid w:val="003413EB"/>
    <w:rsid w:val="0034158A"/>
    <w:rsid w:val="00341B4A"/>
    <w:rsid w:val="003426A4"/>
    <w:rsid w:val="0034270B"/>
    <w:rsid w:val="003428F0"/>
    <w:rsid w:val="0034298E"/>
    <w:rsid w:val="003429F7"/>
    <w:rsid w:val="0034316D"/>
    <w:rsid w:val="0034328F"/>
    <w:rsid w:val="003432B2"/>
    <w:rsid w:val="00343559"/>
    <w:rsid w:val="003437A3"/>
    <w:rsid w:val="00343F63"/>
    <w:rsid w:val="003444BA"/>
    <w:rsid w:val="003449E0"/>
    <w:rsid w:val="00344B2A"/>
    <w:rsid w:val="00344D91"/>
    <w:rsid w:val="00344DF6"/>
    <w:rsid w:val="00344FBC"/>
    <w:rsid w:val="0034518C"/>
    <w:rsid w:val="00345470"/>
    <w:rsid w:val="0034630D"/>
    <w:rsid w:val="003463E7"/>
    <w:rsid w:val="003465C2"/>
    <w:rsid w:val="003467E8"/>
    <w:rsid w:val="00346834"/>
    <w:rsid w:val="00347038"/>
    <w:rsid w:val="003470B6"/>
    <w:rsid w:val="003471AC"/>
    <w:rsid w:val="0034753C"/>
    <w:rsid w:val="003475DA"/>
    <w:rsid w:val="003475FB"/>
    <w:rsid w:val="0034786E"/>
    <w:rsid w:val="00347C24"/>
    <w:rsid w:val="00347E1B"/>
    <w:rsid w:val="003500ED"/>
    <w:rsid w:val="003501E2"/>
    <w:rsid w:val="003501FD"/>
    <w:rsid w:val="0035080B"/>
    <w:rsid w:val="00350B91"/>
    <w:rsid w:val="00350D5B"/>
    <w:rsid w:val="00350E89"/>
    <w:rsid w:val="00351551"/>
    <w:rsid w:val="00351621"/>
    <w:rsid w:val="00351E7D"/>
    <w:rsid w:val="00352488"/>
    <w:rsid w:val="00352A31"/>
    <w:rsid w:val="00352C03"/>
    <w:rsid w:val="00352E1F"/>
    <w:rsid w:val="00352E7A"/>
    <w:rsid w:val="00352F67"/>
    <w:rsid w:val="0035340F"/>
    <w:rsid w:val="0035343A"/>
    <w:rsid w:val="003535BE"/>
    <w:rsid w:val="0035360D"/>
    <w:rsid w:val="00353631"/>
    <w:rsid w:val="0035395C"/>
    <w:rsid w:val="00353A27"/>
    <w:rsid w:val="00353C79"/>
    <w:rsid w:val="00353C90"/>
    <w:rsid w:val="0035410F"/>
    <w:rsid w:val="0035497A"/>
    <w:rsid w:val="00354A29"/>
    <w:rsid w:val="00354F0C"/>
    <w:rsid w:val="00355253"/>
    <w:rsid w:val="003554EC"/>
    <w:rsid w:val="003555A1"/>
    <w:rsid w:val="003559E6"/>
    <w:rsid w:val="00355B70"/>
    <w:rsid w:val="00355E58"/>
    <w:rsid w:val="0035611A"/>
    <w:rsid w:val="00356368"/>
    <w:rsid w:val="00356490"/>
    <w:rsid w:val="00356539"/>
    <w:rsid w:val="003567DA"/>
    <w:rsid w:val="0035693D"/>
    <w:rsid w:val="00356E66"/>
    <w:rsid w:val="003572DF"/>
    <w:rsid w:val="0035766C"/>
    <w:rsid w:val="00357B93"/>
    <w:rsid w:val="00357C2F"/>
    <w:rsid w:val="00357E8F"/>
    <w:rsid w:val="00360A5D"/>
    <w:rsid w:val="00360AB2"/>
    <w:rsid w:val="00360C6E"/>
    <w:rsid w:val="00360DEA"/>
    <w:rsid w:val="00360DF7"/>
    <w:rsid w:val="00360E03"/>
    <w:rsid w:val="00361ED1"/>
    <w:rsid w:val="00362130"/>
    <w:rsid w:val="0036219D"/>
    <w:rsid w:val="00362300"/>
    <w:rsid w:val="0036254D"/>
    <w:rsid w:val="00362620"/>
    <w:rsid w:val="00362D2A"/>
    <w:rsid w:val="00362E2F"/>
    <w:rsid w:val="0036305B"/>
    <w:rsid w:val="00363198"/>
    <w:rsid w:val="003632A2"/>
    <w:rsid w:val="003635DC"/>
    <w:rsid w:val="003638CA"/>
    <w:rsid w:val="00363A76"/>
    <w:rsid w:val="003640E6"/>
    <w:rsid w:val="0036423F"/>
    <w:rsid w:val="0036429F"/>
    <w:rsid w:val="003643A8"/>
    <w:rsid w:val="0036442E"/>
    <w:rsid w:val="0036459B"/>
    <w:rsid w:val="00364CA2"/>
    <w:rsid w:val="00364D8C"/>
    <w:rsid w:val="0036540E"/>
    <w:rsid w:val="003667FF"/>
    <w:rsid w:val="003668CF"/>
    <w:rsid w:val="00366BE3"/>
    <w:rsid w:val="00366D50"/>
    <w:rsid w:val="0036728A"/>
    <w:rsid w:val="0036745F"/>
    <w:rsid w:val="00367AAD"/>
    <w:rsid w:val="00367CBE"/>
    <w:rsid w:val="00367E63"/>
    <w:rsid w:val="00370A06"/>
    <w:rsid w:val="00370A34"/>
    <w:rsid w:val="0037110F"/>
    <w:rsid w:val="00371AC4"/>
    <w:rsid w:val="00371E42"/>
    <w:rsid w:val="003721B2"/>
    <w:rsid w:val="00372AA1"/>
    <w:rsid w:val="00373269"/>
    <w:rsid w:val="00373511"/>
    <w:rsid w:val="00373DC0"/>
    <w:rsid w:val="00373FEC"/>
    <w:rsid w:val="00374120"/>
    <w:rsid w:val="00374177"/>
    <w:rsid w:val="003744BF"/>
    <w:rsid w:val="00374723"/>
    <w:rsid w:val="00374F21"/>
    <w:rsid w:val="0037510D"/>
    <w:rsid w:val="003751AB"/>
    <w:rsid w:val="00375205"/>
    <w:rsid w:val="00375800"/>
    <w:rsid w:val="003758F5"/>
    <w:rsid w:val="00375E8F"/>
    <w:rsid w:val="0037615F"/>
    <w:rsid w:val="00376334"/>
    <w:rsid w:val="00376DC4"/>
    <w:rsid w:val="0037736A"/>
    <w:rsid w:val="0037744A"/>
    <w:rsid w:val="00377745"/>
    <w:rsid w:val="003779A9"/>
    <w:rsid w:val="00377A21"/>
    <w:rsid w:val="00377B31"/>
    <w:rsid w:val="00377D35"/>
    <w:rsid w:val="00377EF2"/>
    <w:rsid w:val="003805CD"/>
    <w:rsid w:val="0038084A"/>
    <w:rsid w:val="00380855"/>
    <w:rsid w:val="00380879"/>
    <w:rsid w:val="00380A37"/>
    <w:rsid w:val="00380FE4"/>
    <w:rsid w:val="00381252"/>
    <w:rsid w:val="003814CD"/>
    <w:rsid w:val="00381A37"/>
    <w:rsid w:val="00381B0E"/>
    <w:rsid w:val="00381B95"/>
    <w:rsid w:val="00381EB2"/>
    <w:rsid w:val="00382155"/>
    <w:rsid w:val="003826CA"/>
    <w:rsid w:val="00382762"/>
    <w:rsid w:val="00383056"/>
    <w:rsid w:val="00383747"/>
    <w:rsid w:val="003838D5"/>
    <w:rsid w:val="00383D25"/>
    <w:rsid w:val="0038429B"/>
    <w:rsid w:val="0038484E"/>
    <w:rsid w:val="00384ACC"/>
    <w:rsid w:val="00384BE0"/>
    <w:rsid w:val="00385398"/>
    <w:rsid w:val="00385519"/>
    <w:rsid w:val="003857A6"/>
    <w:rsid w:val="003857D6"/>
    <w:rsid w:val="00385859"/>
    <w:rsid w:val="00385A38"/>
    <w:rsid w:val="00385B15"/>
    <w:rsid w:val="00385E69"/>
    <w:rsid w:val="0038610E"/>
    <w:rsid w:val="00386528"/>
    <w:rsid w:val="003865FB"/>
    <w:rsid w:val="00386E40"/>
    <w:rsid w:val="003872C6"/>
    <w:rsid w:val="00387530"/>
    <w:rsid w:val="00387B74"/>
    <w:rsid w:val="00387B77"/>
    <w:rsid w:val="00387EC5"/>
    <w:rsid w:val="00390316"/>
    <w:rsid w:val="00390433"/>
    <w:rsid w:val="0039044C"/>
    <w:rsid w:val="00390C11"/>
    <w:rsid w:val="00390D29"/>
    <w:rsid w:val="00390D56"/>
    <w:rsid w:val="00391213"/>
    <w:rsid w:val="003917FF"/>
    <w:rsid w:val="0039216E"/>
    <w:rsid w:val="00392424"/>
    <w:rsid w:val="003927D9"/>
    <w:rsid w:val="00392885"/>
    <w:rsid w:val="00392D22"/>
    <w:rsid w:val="003936E8"/>
    <w:rsid w:val="00393B8F"/>
    <w:rsid w:val="0039432B"/>
    <w:rsid w:val="003945DF"/>
    <w:rsid w:val="00394649"/>
    <w:rsid w:val="00394676"/>
    <w:rsid w:val="00394992"/>
    <w:rsid w:val="003949AD"/>
    <w:rsid w:val="00395155"/>
    <w:rsid w:val="003955DE"/>
    <w:rsid w:val="003958A2"/>
    <w:rsid w:val="00395AB1"/>
    <w:rsid w:val="00395DF8"/>
    <w:rsid w:val="00395FA3"/>
    <w:rsid w:val="00396020"/>
    <w:rsid w:val="00396599"/>
    <w:rsid w:val="00396698"/>
    <w:rsid w:val="003966AF"/>
    <w:rsid w:val="00396966"/>
    <w:rsid w:val="003969B3"/>
    <w:rsid w:val="0039704F"/>
    <w:rsid w:val="00397159"/>
    <w:rsid w:val="0039767C"/>
    <w:rsid w:val="00397CAA"/>
    <w:rsid w:val="003A054F"/>
    <w:rsid w:val="003A05AD"/>
    <w:rsid w:val="003A0707"/>
    <w:rsid w:val="003A07F8"/>
    <w:rsid w:val="003A1436"/>
    <w:rsid w:val="003A15D3"/>
    <w:rsid w:val="003A183C"/>
    <w:rsid w:val="003A1872"/>
    <w:rsid w:val="003A1A84"/>
    <w:rsid w:val="003A1C7F"/>
    <w:rsid w:val="003A1D4B"/>
    <w:rsid w:val="003A1DCD"/>
    <w:rsid w:val="003A268D"/>
    <w:rsid w:val="003A2EB4"/>
    <w:rsid w:val="003A3199"/>
    <w:rsid w:val="003A34CF"/>
    <w:rsid w:val="003A3768"/>
    <w:rsid w:val="003A3D74"/>
    <w:rsid w:val="003A3E76"/>
    <w:rsid w:val="003A3F7A"/>
    <w:rsid w:val="003A4065"/>
    <w:rsid w:val="003A417F"/>
    <w:rsid w:val="003A42BB"/>
    <w:rsid w:val="003A42E7"/>
    <w:rsid w:val="003A4378"/>
    <w:rsid w:val="003A483D"/>
    <w:rsid w:val="003A4993"/>
    <w:rsid w:val="003A4D66"/>
    <w:rsid w:val="003A4E16"/>
    <w:rsid w:val="003A594D"/>
    <w:rsid w:val="003A5A50"/>
    <w:rsid w:val="003A6916"/>
    <w:rsid w:val="003A6A0D"/>
    <w:rsid w:val="003A6BB4"/>
    <w:rsid w:val="003A6D7C"/>
    <w:rsid w:val="003A6FEC"/>
    <w:rsid w:val="003B00C6"/>
    <w:rsid w:val="003B06D1"/>
    <w:rsid w:val="003B08AF"/>
    <w:rsid w:val="003B0D19"/>
    <w:rsid w:val="003B0F16"/>
    <w:rsid w:val="003B10F5"/>
    <w:rsid w:val="003B1140"/>
    <w:rsid w:val="003B1554"/>
    <w:rsid w:val="003B1736"/>
    <w:rsid w:val="003B1748"/>
    <w:rsid w:val="003B17F0"/>
    <w:rsid w:val="003B18F6"/>
    <w:rsid w:val="003B1AC6"/>
    <w:rsid w:val="003B1B26"/>
    <w:rsid w:val="003B1BF7"/>
    <w:rsid w:val="003B1D3A"/>
    <w:rsid w:val="003B1E9A"/>
    <w:rsid w:val="003B2092"/>
    <w:rsid w:val="003B21DD"/>
    <w:rsid w:val="003B24FA"/>
    <w:rsid w:val="003B262A"/>
    <w:rsid w:val="003B2963"/>
    <w:rsid w:val="003B33E2"/>
    <w:rsid w:val="003B340F"/>
    <w:rsid w:val="003B3769"/>
    <w:rsid w:val="003B376A"/>
    <w:rsid w:val="003B3A8F"/>
    <w:rsid w:val="003B3C1B"/>
    <w:rsid w:val="003B3D53"/>
    <w:rsid w:val="003B5208"/>
    <w:rsid w:val="003B560E"/>
    <w:rsid w:val="003B57B8"/>
    <w:rsid w:val="003B5907"/>
    <w:rsid w:val="003B5FA4"/>
    <w:rsid w:val="003B60D3"/>
    <w:rsid w:val="003B61F0"/>
    <w:rsid w:val="003B66EB"/>
    <w:rsid w:val="003B6708"/>
    <w:rsid w:val="003B6DFE"/>
    <w:rsid w:val="003B741A"/>
    <w:rsid w:val="003B74A4"/>
    <w:rsid w:val="003B75E9"/>
    <w:rsid w:val="003B76A7"/>
    <w:rsid w:val="003B76C6"/>
    <w:rsid w:val="003B79AD"/>
    <w:rsid w:val="003B7EE2"/>
    <w:rsid w:val="003C0DE3"/>
    <w:rsid w:val="003C0F2B"/>
    <w:rsid w:val="003C0FB5"/>
    <w:rsid w:val="003C102E"/>
    <w:rsid w:val="003C2007"/>
    <w:rsid w:val="003C2BCF"/>
    <w:rsid w:val="003C2E2B"/>
    <w:rsid w:val="003C36EB"/>
    <w:rsid w:val="003C3918"/>
    <w:rsid w:val="003C3EE0"/>
    <w:rsid w:val="003C3F80"/>
    <w:rsid w:val="003C4D99"/>
    <w:rsid w:val="003C51AD"/>
    <w:rsid w:val="003C5BC9"/>
    <w:rsid w:val="003C5BE6"/>
    <w:rsid w:val="003C5D2E"/>
    <w:rsid w:val="003C6023"/>
    <w:rsid w:val="003C6349"/>
    <w:rsid w:val="003C6953"/>
    <w:rsid w:val="003C6C85"/>
    <w:rsid w:val="003C6EA0"/>
    <w:rsid w:val="003C6FA1"/>
    <w:rsid w:val="003C71AB"/>
    <w:rsid w:val="003C7404"/>
    <w:rsid w:val="003C7422"/>
    <w:rsid w:val="003C76CC"/>
    <w:rsid w:val="003C7AAD"/>
    <w:rsid w:val="003D0095"/>
    <w:rsid w:val="003D00DD"/>
    <w:rsid w:val="003D01A4"/>
    <w:rsid w:val="003D099F"/>
    <w:rsid w:val="003D0A8F"/>
    <w:rsid w:val="003D0CF3"/>
    <w:rsid w:val="003D165B"/>
    <w:rsid w:val="003D1C6C"/>
    <w:rsid w:val="003D1EA8"/>
    <w:rsid w:val="003D218E"/>
    <w:rsid w:val="003D2281"/>
    <w:rsid w:val="003D24BB"/>
    <w:rsid w:val="003D2971"/>
    <w:rsid w:val="003D29D3"/>
    <w:rsid w:val="003D2A73"/>
    <w:rsid w:val="003D2C76"/>
    <w:rsid w:val="003D32D8"/>
    <w:rsid w:val="003D34F7"/>
    <w:rsid w:val="003D38EC"/>
    <w:rsid w:val="003D3BFC"/>
    <w:rsid w:val="003D4272"/>
    <w:rsid w:val="003D4408"/>
    <w:rsid w:val="003D4695"/>
    <w:rsid w:val="003D4EC1"/>
    <w:rsid w:val="003D4F53"/>
    <w:rsid w:val="003D5258"/>
    <w:rsid w:val="003D52C4"/>
    <w:rsid w:val="003D53F2"/>
    <w:rsid w:val="003D5570"/>
    <w:rsid w:val="003D58AB"/>
    <w:rsid w:val="003D5C15"/>
    <w:rsid w:val="003D5EB1"/>
    <w:rsid w:val="003D6ACA"/>
    <w:rsid w:val="003D6DBE"/>
    <w:rsid w:val="003D6E96"/>
    <w:rsid w:val="003D6F5C"/>
    <w:rsid w:val="003D7398"/>
    <w:rsid w:val="003D78B4"/>
    <w:rsid w:val="003D7D31"/>
    <w:rsid w:val="003D7D3A"/>
    <w:rsid w:val="003D7EBE"/>
    <w:rsid w:val="003E02CD"/>
    <w:rsid w:val="003E088B"/>
    <w:rsid w:val="003E0E4E"/>
    <w:rsid w:val="003E0F4F"/>
    <w:rsid w:val="003E233A"/>
    <w:rsid w:val="003E23D4"/>
    <w:rsid w:val="003E25C0"/>
    <w:rsid w:val="003E271D"/>
    <w:rsid w:val="003E2837"/>
    <w:rsid w:val="003E292B"/>
    <w:rsid w:val="003E2A96"/>
    <w:rsid w:val="003E2AA6"/>
    <w:rsid w:val="003E3086"/>
    <w:rsid w:val="003E39A4"/>
    <w:rsid w:val="003E39B7"/>
    <w:rsid w:val="003E39BB"/>
    <w:rsid w:val="003E39BF"/>
    <w:rsid w:val="003E39DE"/>
    <w:rsid w:val="003E40EF"/>
    <w:rsid w:val="003E4747"/>
    <w:rsid w:val="003E4774"/>
    <w:rsid w:val="003E4898"/>
    <w:rsid w:val="003E4AF8"/>
    <w:rsid w:val="003E4BE9"/>
    <w:rsid w:val="003E50DD"/>
    <w:rsid w:val="003E52FF"/>
    <w:rsid w:val="003E5F62"/>
    <w:rsid w:val="003E612C"/>
    <w:rsid w:val="003E651E"/>
    <w:rsid w:val="003E6753"/>
    <w:rsid w:val="003E6C23"/>
    <w:rsid w:val="003E71A8"/>
    <w:rsid w:val="003E73D3"/>
    <w:rsid w:val="003E77F4"/>
    <w:rsid w:val="003E78E1"/>
    <w:rsid w:val="003F0049"/>
    <w:rsid w:val="003F0EC7"/>
    <w:rsid w:val="003F11AE"/>
    <w:rsid w:val="003F1223"/>
    <w:rsid w:val="003F1292"/>
    <w:rsid w:val="003F1546"/>
    <w:rsid w:val="003F1BB4"/>
    <w:rsid w:val="003F1BD0"/>
    <w:rsid w:val="003F1DD2"/>
    <w:rsid w:val="003F230B"/>
    <w:rsid w:val="003F2366"/>
    <w:rsid w:val="003F24B6"/>
    <w:rsid w:val="003F24F7"/>
    <w:rsid w:val="003F272D"/>
    <w:rsid w:val="003F29B8"/>
    <w:rsid w:val="003F2C79"/>
    <w:rsid w:val="003F2D6C"/>
    <w:rsid w:val="003F2D93"/>
    <w:rsid w:val="003F2E5B"/>
    <w:rsid w:val="003F3337"/>
    <w:rsid w:val="003F3527"/>
    <w:rsid w:val="003F362E"/>
    <w:rsid w:val="003F39F2"/>
    <w:rsid w:val="003F3B01"/>
    <w:rsid w:val="003F3EB6"/>
    <w:rsid w:val="003F3F99"/>
    <w:rsid w:val="003F4059"/>
    <w:rsid w:val="003F4617"/>
    <w:rsid w:val="003F4949"/>
    <w:rsid w:val="003F56FF"/>
    <w:rsid w:val="003F5FB8"/>
    <w:rsid w:val="003F5FD7"/>
    <w:rsid w:val="003F6335"/>
    <w:rsid w:val="003F642D"/>
    <w:rsid w:val="003F6892"/>
    <w:rsid w:val="003F68F2"/>
    <w:rsid w:val="003F7440"/>
    <w:rsid w:val="003F74CE"/>
    <w:rsid w:val="003F78E6"/>
    <w:rsid w:val="003F7B44"/>
    <w:rsid w:val="003F7D10"/>
    <w:rsid w:val="003F7E07"/>
    <w:rsid w:val="003F7E8A"/>
    <w:rsid w:val="0040035D"/>
    <w:rsid w:val="00400720"/>
    <w:rsid w:val="004009EA"/>
    <w:rsid w:val="004019D1"/>
    <w:rsid w:val="00401B66"/>
    <w:rsid w:val="00401D33"/>
    <w:rsid w:val="00401EAD"/>
    <w:rsid w:val="00401EF5"/>
    <w:rsid w:val="00402E37"/>
    <w:rsid w:val="004036D2"/>
    <w:rsid w:val="00403756"/>
    <w:rsid w:val="00403A86"/>
    <w:rsid w:val="00403B14"/>
    <w:rsid w:val="00403EC5"/>
    <w:rsid w:val="00403EF1"/>
    <w:rsid w:val="00403EF2"/>
    <w:rsid w:val="00403F99"/>
    <w:rsid w:val="00404086"/>
    <w:rsid w:val="0040413D"/>
    <w:rsid w:val="004044E1"/>
    <w:rsid w:val="0040475C"/>
    <w:rsid w:val="00404843"/>
    <w:rsid w:val="00404881"/>
    <w:rsid w:val="00404F15"/>
    <w:rsid w:val="004057A9"/>
    <w:rsid w:val="004057B5"/>
    <w:rsid w:val="00405AC8"/>
    <w:rsid w:val="004064A1"/>
    <w:rsid w:val="00406C89"/>
    <w:rsid w:val="0040736D"/>
    <w:rsid w:val="004075BB"/>
    <w:rsid w:val="00407760"/>
    <w:rsid w:val="0040776F"/>
    <w:rsid w:val="004078A7"/>
    <w:rsid w:val="00407BDB"/>
    <w:rsid w:val="004104CD"/>
    <w:rsid w:val="004105D0"/>
    <w:rsid w:val="00411C68"/>
    <w:rsid w:val="00411DEF"/>
    <w:rsid w:val="00412352"/>
    <w:rsid w:val="004125E1"/>
    <w:rsid w:val="00412875"/>
    <w:rsid w:val="004128A6"/>
    <w:rsid w:val="00412B33"/>
    <w:rsid w:val="00413125"/>
    <w:rsid w:val="00413162"/>
    <w:rsid w:val="004134D2"/>
    <w:rsid w:val="004135B6"/>
    <w:rsid w:val="00413ACF"/>
    <w:rsid w:val="004146C2"/>
    <w:rsid w:val="00414765"/>
    <w:rsid w:val="0041483A"/>
    <w:rsid w:val="0041486D"/>
    <w:rsid w:val="00414F75"/>
    <w:rsid w:val="0041589A"/>
    <w:rsid w:val="00415A6D"/>
    <w:rsid w:val="00415AB8"/>
    <w:rsid w:val="00415AD3"/>
    <w:rsid w:val="00415C90"/>
    <w:rsid w:val="00415DEE"/>
    <w:rsid w:val="004161B0"/>
    <w:rsid w:val="00416C98"/>
    <w:rsid w:val="00416E3A"/>
    <w:rsid w:val="004175D3"/>
    <w:rsid w:val="00417BD2"/>
    <w:rsid w:val="00417CC5"/>
    <w:rsid w:val="00417D10"/>
    <w:rsid w:val="00417E5E"/>
    <w:rsid w:val="0042038E"/>
    <w:rsid w:val="004203E2"/>
    <w:rsid w:val="004206DC"/>
    <w:rsid w:val="004207B2"/>
    <w:rsid w:val="00420913"/>
    <w:rsid w:val="00420C89"/>
    <w:rsid w:val="00420E21"/>
    <w:rsid w:val="0042115A"/>
    <w:rsid w:val="004211BD"/>
    <w:rsid w:val="004211EE"/>
    <w:rsid w:val="0042127E"/>
    <w:rsid w:val="00421927"/>
    <w:rsid w:val="004223FF"/>
    <w:rsid w:val="00422625"/>
    <w:rsid w:val="004226C7"/>
    <w:rsid w:val="0042295D"/>
    <w:rsid w:val="004229A5"/>
    <w:rsid w:val="00422CC4"/>
    <w:rsid w:val="0042324D"/>
    <w:rsid w:val="004232CF"/>
    <w:rsid w:val="0042336E"/>
    <w:rsid w:val="0042351C"/>
    <w:rsid w:val="00423534"/>
    <w:rsid w:val="0042383B"/>
    <w:rsid w:val="00423882"/>
    <w:rsid w:val="00423957"/>
    <w:rsid w:val="00423C47"/>
    <w:rsid w:val="00423DF4"/>
    <w:rsid w:val="00423E42"/>
    <w:rsid w:val="0042437A"/>
    <w:rsid w:val="004244CB"/>
    <w:rsid w:val="00424C00"/>
    <w:rsid w:val="004250D1"/>
    <w:rsid w:val="004252E1"/>
    <w:rsid w:val="004254BD"/>
    <w:rsid w:val="004255FA"/>
    <w:rsid w:val="004257AF"/>
    <w:rsid w:val="00425AB4"/>
    <w:rsid w:val="00425B15"/>
    <w:rsid w:val="00425BA8"/>
    <w:rsid w:val="00425DB7"/>
    <w:rsid w:val="00425F92"/>
    <w:rsid w:val="004263FE"/>
    <w:rsid w:val="004264BF"/>
    <w:rsid w:val="00426816"/>
    <w:rsid w:val="00426A9E"/>
    <w:rsid w:val="00426D8C"/>
    <w:rsid w:val="00427145"/>
    <w:rsid w:val="004276D1"/>
    <w:rsid w:val="00427D18"/>
    <w:rsid w:val="00427D81"/>
    <w:rsid w:val="004303F1"/>
    <w:rsid w:val="0043067D"/>
    <w:rsid w:val="00430C03"/>
    <w:rsid w:val="00430EA0"/>
    <w:rsid w:val="00431664"/>
    <w:rsid w:val="00431B62"/>
    <w:rsid w:val="004322A0"/>
    <w:rsid w:val="0043274B"/>
    <w:rsid w:val="0043298B"/>
    <w:rsid w:val="00432A4D"/>
    <w:rsid w:val="00432B7B"/>
    <w:rsid w:val="00432E02"/>
    <w:rsid w:val="004334AC"/>
    <w:rsid w:val="00433581"/>
    <w:rsid w:val="004340E1"/>
    <w:rsid w:val="00434349"/>
    <w:rsid w:val="00434467"/>
    <w:rsid w:val="0043469C"/>
    <w:rsid w:val="00434A36"/>
    <w:rsid w:val="00434AC3"/>
    <w:rsid w:val="00435065"/>
    <w:rsid w:val="0043548F"/>
    <w:rsid w:val="00435530"/>
    <w:rsid w:val="0043568C"/>
    <w:rsid w:val="004357C9"/>
    <w:rsid w:val="00435D0D"/>
    <w:rsid w:val="00435D33"/>
    <w:rsid w:val="00436106"/>
    <w:rsid w:val="004361BC"/>
    <w:rsid w:val="00436463"/>
    <w:rsid w:val="004366E7"/>
    <w:rsid w:val="00436A7E"/>
    <w:rsid w:val="0043784C"/>
    <w:rsid w:val="00437C1C"/>
    <w:rsid w:val="00437C2D"/>
    <w:rsid w:val="00437E2E"/>
    <w:rsid w:val="00437E53"/>
    <w:rsid w:val="0044079D"/>
    <w:rsid w:val="004407AB"/>
    <w:rsid w:val="00440899"/>
    <w:rsid w:val="00440AB5"/>
    <w:rsid w:val="00440AD8"/>
    <w:rsid w:val="00440BF1"/>
    <w:rsid w:val="004413CE"/>
    <w:rsid w:val="00441AB1"/>
    <w:rsid w:val="00441C96"/>
    <w:rsid w:val="00442975"/>
    <w:rsid w:val="00442985"/>
    <w:rsid w:val="00442DF6"/>
    <w:rsid w:val="00442F3E"/>
    <w:rsid w:val="004432A4"/>
    <w:rsid w:val="004432D2"/>
    <w:rsid w:val="004433A3"/>
    <w:rsid w:val="004437DB"/>
    <w:rsid w:val="00443D2D"/>
    <w:rsid w:val="00443E64"/>
    <w:rsid w:val="00443F50"/>
    <w:rsid w:val="004441BD"/>
    <w:rsid w:val="00444438"/>
    <w:rsid w:val="004448AE"/>
    <w:rsid w:val="00444BC0"/>
    <w:rsid w:val="004450CD"/>
    <w:rsid w:val="0044524F"/>
    <w:rsid w:val="004452EC"/>
    <w:rsid w:val="00445538"/>
    <w:rsid w:val="00445968"/>
    <w:rsid w:val="00445C28"/>
    <w:rsid w:val="004467E9"/>
    <w:rsid w:val="0044680D"/>
    <w:rsid w:val="00446A28"/>
    <w:rsid w:val="00447111"/>
    <w:rsid w:val="004472C8"/>
    <w:rsid w:val="0044764C"/>
    <w:rsid w:val="00447782"/>
    <w:rsid w:val="0045026F"/>
    <w:rsid w:val="00450381"/>
    <w:rsid w:val="004504ED"/>
    <w:rsid w:val="00450558"/>
    <w:rsid w:val="00450736"/>
    <w:rsid w:val="00450F3F"/>
    <w:rsid w:val="00450FE2"/>
    <w:rsid w:val="004510DA"/>
    <w:rsid w:val="004511D6"/>
    <w:rsid w:val="00451653"/>
    <w:rsid w:val="0045217A"/>
    <w:rsid w:val="00452592"/>
    <w:rsid w:val="004528EC"/>
    <w:rsid w:val="00452F19"/>
    <w:rsid w:val="00452FCB"/>
    <w:rsid w:val="00453125"/>
    <w:rsid w:val="004531D8"/>
    <w:rsid w:val="00453641"/>
    <w:rsid w:val="00453937"/>
    <w:rsid w:val="00453CFD"/>
    <w:rsid w:val="00453D5F"/>
    <w:rsid w:val="00454144"/>
    <w:rsid w:val="00454724"/>
    <w:rsid w:val="00455095"/>
    <w:rsid w:val="004558A7"/>
    <w:rsid w:val="004558F6"/>
    <w:rsid w:val="00455BBD"/>
    <w:rsid w:val="00455CF8"/>
    <w:rsid w:val="00455D88"/>
    <w:rsid w:val="00455ECB"/>
    <w:rsid w:val="00456049"/>
    <w:rsid w:val="00456BB9"/>
    <w:rsid w:val="00456F27"/>
    <w:rsid w:val="004570FD"/>
    <w:rsid w:val="004573E9"/>
    <w:rsid w:val="0045780F"/>
    <w:rsid w:val="00457D2B"/>
    <w:rsid w:val="0046002F"/>
    <w:rsid w:val="00460031"/>
    <w:rsid w:val="004602D0"/>
    <w:rsid w:val="00460538"/>
    <w:rsid w:val="00460938"/>
    <w:rsid w:val="00460E8F"/>
    <w:rsid w:val="004611E5"/>
    <w:rsid w:val="004613D2"/>
    <w:rsid w:val="004614C1"/>
    <w:rsid w:val="004614D4"/>
    <w:rsid w:val="00461B6C"/>
    <w:rsid w:val="00461CBE"/>
    <w:rsid w:val="00461D9B"/>
    <w:rsid w:val="00461F05"/>
    <w:rsid w:val="004621C0"/>
    <w:rsid w:val="004621CC"/>
    <w:rsid w:val="004623C7"/>
    <w:rsid w:val="00462502"/>
    <w:rsid w:val="0046257B"/>
    <w:rsid w:val="00462D70"/>
    <w:rsid w:val="00462FA9"/>
    <w:rsid w:val="00463FB8"/>
    <w:rsid w:val="004641B8"/>
    <w:rsid w:val="004642B7"/>
    <w:rsid w:val="00464AB3"/>
    <w:rsid w:val="00464E46"/>
    <w:rsid w:val="00464FBB"/>
    <w:rsid w:val="004652D5"/>
    <w:rsid w:val="00465916"/>
    <w:rsid w:val="00465A39"/>
    <w:rsid w:val="00466055"/>
    <w:rsid w:val="0046627F"/>
    <w:rsid w:val="004663FD"/>
    <w:rsid w:val="00466DA6"/>
    <w:rsid w:val="00466DA7"/>
    <w:rsid w:val="004675C1"/>
    <w:rsid w:val="004675FE"/>
    <w:rsid w:val="004676DC"/>
    <w:rsid w:val="00467727"/>
    <w:rsid w:val="00467C9B"/>
    <w:rsid w:val="00467D13"/>
    <w:rsid w:val="004701E9"/>
    <w:rsid w:val="004705FB"/>
    <w:rsid w:val="00470760"/>
    <w:rsid w:val="00470907"/>
    <w:rsid w:val="0047090A"/>
    <w:rsid w:val="004709E4"/>
    <w:rsid w:val="00470B71"/>
    <w:rsid w:val="004711B4"/>
    <w:rsid w:val="004719B0"/>
    <w:rsid w:val="00471A00"/>
    <w:rsid w:val="00471A98"/>
    <w:rsid w:val="00471CF3"/>
    <w:rsid w:val="00471CF6"/>
    <w:rsid w:val="004723B4"/>
    <w:rsid w:val="00472DED"/>
    <w:rsid w:val="00472FEA"/>
    <w:rsid w:val="00473003"/>
    <w:rsid w:val="004732B5"/>
    <w:rsid w:val="0047344B"/>
    <w:rsid w:val="0047360A"/>
    <w:rsid w:val="00473738"/>
    <w:rsid w:val="0047389D"/>
    <w:rsid w:val="00473A94"/>
    <w:rsid w:val="004742A2"/>
    <w:rsid w:val="00474679"/>
    <w:rsid w:val="00474D67"/>
    <w:rsid w:val="00475675"/>
    <w:rsid w:val="0047585E"/>
    <w:rsid w:val="00475A4E"/>
    <w:rsid w:val="00475A65"/>
    <w:rsid w:val="00475B7D"/>
    <w:rsid w:val="00475E3A"/>
    <w:rsid w:val="004761FE"/>
    <w:rsid w:val="0047640B"/>
    <w:rsid w:val="00476447"/>
    <w:rsid w:val="00476A4F"/>
    <w:rsid w:val="00476D9D"/>
    <w:rsid w:val="004770F5"/>
    <w:rsid w:val="004775BC"/>
    <w:rsid w:val="00477C34"/>
    <w:rsid w:val="004804BE"/>
    <w:rsid w:val="00480E2C"/>
    <w:rsid w:val="00480FB4"/>
    <w:rsid w:val="00481245"/>
    <w:rsid w:val="004812D6"/>
    <w:rsid w:val="004817C2"/>
    <w:rsid w:val="00481C6E"/>
    <w:rsid w:val="0048255D"/>
    <w:rsid w:val="00482851"/>
    <w:rsid w:val="00482AAB"/>
    <w:rsid w:val="00482BAC"/>
    <w:rsid w:val="00482D9A"/>
    <w:rsid w:val="0048309F"/>
    <w:rsid w:val="0048310B"/>
    <w:rsid w:val="00483285"/>
    <w:rsid w:val="004835AF"/>
    <w:rsid w:val="004835FD"/>
    <w:rsid w:val="00483B83"/>
    <w:rsid w:val="00483DC6"/>
    <w:rsid w:val="00483FDE"/>
    <w:rsid w:val="0048451D"/>
    <w:rsid w:val="00484524"/>
    <w:rsid w:val="0048479E"/>
    <w:rsid w:val="00484ADF"/>
    <w:rsid w:val="00484C82"/>
    <w:rsid w:val="004855FD"/>
    <w:rsid w:val="00486078"/>
    <w:rsid w:val="004864D4"/>
    <w:rsid w:val="00486907"/>
    <w:rsid w:val="00486D3A"/>
    <w:rsid w:val="004871F5"/>
    <w:rsid w:val="00487594"/>
    <w:rsid w:val="00487D6D"/>
    <w:rsid w:val="00487E8D"/>
    <w:rsid w:val="0049017D"/>
    <w:rsid w:val="0049032B"/>
    <w:rsid w:val="00490584"/>
    <w:rsid w:val="0049068C"/>
    <w:rsid w:val="004909A8"/>
    <w:rsid w:val="00490BFE"/>
    <w:rsid w:val="00491280"/>
    <w:rsid w:val="004914D8"/>
    <w:rsid w:val="00491BA0"/>
    <w:rsid w:val="00492371"/>
    <w:rsid w:val="00492665"/>
    <w:rsid w:val="004928E7"/>
    <w:rsid w:val="00492A32"/>
    <w:rsid w:val="00492BFB"/>
    <w:rsid w:val="00492C17"/>
    <w:rsid w:val="00493174"/>
    <w:rsid w:val="00493D7C"/>
    <w:rsid w:val="00493DD1"/>
    <w:rsid w:val="00494B27"/>
    <w:rsid w:val="00495050"/>
    <w:rsid w:val="00495311"/>
    <w:rsid w:val="0049563D"/>
    <w:rsid w:val="004956E3"/>
    <w:rsid w:val="004963A0"/>
    <w:rsid w:val="0049683F"/>
    <w:rsid w:val="00496840"/>
    <w:rsid w:val="00496C76"/>
    <w:rsid w:val="00496DAB"/>
    <w:rsid w:val="004973A0"/>
    <w:rsid w:val="004978D9"/>
    <w:rsid w:val="00497A5E"/>
    <w:rsid w:val="00497ABC"/>
    <w:rsid w:val="00497C16"/>
    <w:rsid w:val="00497C5B"/>
    <w:rsid w:val="004A046C"/>
    <w:rsid w:val="004A0564"/>
    <w:rsid w:val="004A0641"/>
    <w:rsid w:val="004A0CCD"/>
    <w:rsid w:val="004A0D15"/>
    <w:rsid w:val="004A0E7D"/>
    <w:rsid w:val="004A1026"/>
    <w:rsid w:val="004A1310"/>
    <w:rsid w:val="004A132F"/>
    <w:rsid w:val="004A1529"/>
    <w:rsid w:val="004A17A4"/>
    <w:rsid w:val="004A18C5"/>
    <w:rsid w:val="004A199F"/>
    <w:rsid w:val="004A212F"/>
    <w:rsid w:val="004A2374"/>
    <w:rsid w:val="004A24D8"/>
    <w:rsid w:val="004A25CE"/>
    <w:rsid w:val="004A2696"/>
    <w:rsid w:val="004A2799"/>
    <w:rsid w:val="004A2951"/>
    <w:rsid w:val="004A2991"/>
    <w:rsid w:val="004A2AB8"/>
    <w:rsid w:val="004A2E75"/>
    <w:rsid w:val="004A32A9"/>
    <w:rsid w:val="004A3493"/>
    <w:rsid w:val="004A383A"/>
    <w:rsid w:val="004A3E13"/>
    <w:rsid w:val="004A3E32"/>
    <w:rsid w:val="004A40BD"/>
    <w:rsid w:val="004A4425"/>
    <w:rsid w:val="004A4501"/>
    <w:rsid w:val="004A4BE5"/>
    <w:rsid w:val="004A4C26"/>
    <w:rsid w:val="004A4C3C"/>
    <w:rsid w:val="004A4D20"/>
    <w:rsid w:val="004A52C0"/>
    <w:rsid w:val="004A5900"/>
    <w:rsid w:val="004A5939"/>
    <w:rsid w:val="004A595C"/>
    <w:rsid w:val="004A5BDE"/>
    <w:rsid w:val="004A5FB6"/>
    <w:rsid w:val="004A606E"/>
    <w:rsid w:val="004A60F5"/>
    <w:rsid w:val="004A64B8"/>
    <w:rsid w:val="004A6673"/>
    <w:rsid w:val="004A6C8E"/>
    <w:rsid w:val="004A7C33"/>
    <w:rsid w:val="004A7C93"/>
    <w:rsid w:val="004A7E91"/>
    <w:rsid w:val="004B04C1"/>
    <w:rsid w:val="004B052F"/>
    <w:rsid w:val="004B07A9"/>
    <w:rsid w:val="004B124F"/>
    <w:rsid w:val="004B1331"/>
    <w:rsid w:val="004B1CAF"/>
    <w:rsid w:val="004B1CD2"/>
    <w:rsid w:val="004B2D0D"/>
    <w:rsid w:val="004B2DB2"/>
    <w:rsid w:val="004B2EAC"/>
    <w:rsid w:val="004B3179"/>
    <w:rsid w:val="004B3197"/>
    <w:rsid w:val="004B3303"/>
    <w:rsid w:val="004B34D0"/>
    <w:rsid w:val="004B38FE"/>
    <w:rsid w:val="004B3ACC"/>
    <w:rsid w:val="004B3C8F"/>
    <w:rsid w:val="004B3D67"/>
    <w:rsid w:val="004B466C"/>
    <w:rsid w:val="004B470A"/>
    <w:rsid w:val="004B4E97"/>
    <w:rsid w:val="004B5078"/>
    <w:rsid w:val="004B512F"/>
    <w:rsid w:val="004B5234"/>
    <w:rsid w:val="004B5338"/>
    <w:rsid w:val="004B538C"/>
    <w:rsid w:val="004B5575"/>
    <w:rsid w:val="004B55C4"/>
    <w:rsid w:val="004B5738"/>
    <w:rsid w:val="004B5759"/>
    <w:rsid w:val="004B58E1"/>
    <w:rsid w:val="004B5C5E"/>
    <w:rsid w:val="004B6951"/>
    <w:rsid w:val="004B6D56"/>
    <w:rsid w:val="004B6E12"/>
    <w:rsid w:val="004B772B"/>
    <w:rsid w:val="004B7783"/>
    <w:rsid w:val="004B790C"/>
    <w:rsid w:val="004C03D8"/>
    <w:rsid w:val="004C043A"/>
    <w:rsid w:val="004C0BD5"/>
    <w:rsid w:val="004C0EEC"/>
    <w:rsid w:val="004C0FAB"/>
    <w:rsid w:val="004C1077"/>
    <w:rsid w:val="004C1705"/>
    <w:rsid w:val="004C17EA"/>
    <w:rsid w:val="004C190F"/>
    <w:rsid w:val="004C19C5"/>
    <w:rsid w:val="004C1B1D"/>
    <w:rsid w:val="004C1B95"/>
    <w:rsid w:val="004C1BE6"/>
    <w:rsid w:val="004C204B"/>
    <w:rsid w:val="004C2365"/>
    <w:rsid w:val="004C2447"/>
    <w:rsid w:val="004C2921"/>
    <w:rsid w:val="004C29B5"/>
    <w:rsid w:val="004C2BE1"/>
    <w:rsid w:val="004C2F54"/>
    <w:rsid w:val="004C3048"/>
    <w:rsid w:val="004C32B7"/>
    <w:rsid w:val="004C3834"/>
    <w:rsid w:val="004C3B19"/>
    <w:rsid w:val="004C3F4B"/>
    <w:rsid w:val="004C4C98"/>
    <w:rsid w:val="004C4CDF"/>
    <w:rsid w:val="004C4D51"/>
    <w:rsid w:val="004C4E1F"/>
    <w:rsid w:val="004C512D"/>
    <w:rsid w:val="004C525C"/>
    <w:rsid w:val="004C538C"/>
    <w:rsid w:val="004C5A18"/>
    <w:rsid w:val="004C5E72"/>
    <w:rsid w:val="004C5EEE"/>
    <w:rsid w:val="004C5F80"/>
    <w:rsid w:val="004C605C"/>
    <w:rsid w:val="004C660E"/>
    <w:rsid w:val="004C6706"/>
    <w:rsid w:val="004C691F"/>
    <w:rsid w:val="004C6F73"/>
    <w:rsid w:val="004C7300"/>
    <w:rsid w:val="004D0377"/>
    <w:rsid w:val="004D04A9"/>
    <w:rsid w:val="004D04E3"/>
    <w:rsid w:val="004D0957"/>
    <w:rsid w:val="004D0B8D"/>
    <w:rsid w:val="004D0C03"/>
    <w:rsid w:val="004D0EB1"/>
    <w:rsid w:val="004D1769"/>
    <w:rsid w:val="004D199C"/>
    <w:rsid w:val="004D245B"/>
    <w:rsid w:val="004D24C3"/>
    <w:rsid w:val="004D2523"/>
    <w:rsid w:val="004D2656"/>
    <w:rsid w:val="004D26CD"/>
    <w:rsid w:val="004D286E"/>
    <w:rsid w:val="004D2953"/>
    <w:rsid w:val="004D3171"/>
    <w:rsid w:val="004D333D"/>
    <w:rsid w:val="004D357A"/>
    <w:rsid w:val="004D38F8"/>
    <w:rsid w:val="004D3E28"/>
    <w:rsid w:val="004D3EE0"/>
    <w:rsid w:val="004D4366"/>
    <w:rsid w:val="004D4742"/>
    <w:rsid w:val="004D478E"/>
    <w:rsid w:val="004D48A3"/>
    <w:rsid w:val="004D48D3"/>
    <w:rsid w:val="004D48F3"/>
    <w:rsid w:val="004D4D7A"/>
    <w:rsid w:val="004D4D94"/>
    <w:rsid w:val="004D4E6B"/>
    <w:rsid w:val="004D52ED"/>
    <w:rsid w:val="004D575E"/>
    <w:rsid w:val="004D5B34"/>
    <w:rsid w:val="004D5C62"/>
    <w:rsid w:val="004D5DB1"/>
    <w:rsid w:val="004D612D"/>
    <w:rsid w:val="004D6310"/>
    <w:rsid w:val="004D6389"/>
    <w:rsid w:val="004D6947"/>
    <w:rsid w:val="004D7204"/>
    <w:rsid w:val="004D7A65"/>
    <w:rsid w:val="004D7ED1"/>
    <w:rsid w:val="004D7F6B"/>
    <w:rsid w:val="004E025A"/>
    <w:rsid w:val="004E048D"/>
    <w:rsid w:val="004E0753"/>
    <w:rsid w:val="004E08E2"/>
    <w:rsid w:val="004E0DC9"/>
    <w:rsid w:val="004E127B"/>
    <w:rsid w:val="004E127C"/>
    <w:rsid w:val="004E1352"/>
    <w:rsid w:val="004E136D"/>
    <w:rsid w:val="004E1D0D"/>
    <w:rsid w:val="004E1D99"/>
    <w:rsid w:val="004E21F4"/>
    <w:rsid w:val="004E261C"/>
    <w:rsid w:val="004E29E0"/>
    <w:rsid w:val="004E2B56"/>
    <w:rsid w:val="004E2C16"/>
    <w:rsid w:val="004E2D61"/>
    <w:rsid w:val="004E2DDD"/>
    <w:rsid w:val="004E302B"/>
    <w:rsid w:val="004E3273"/>
    <w:rsid w:val="004E3802"/>
    <w:rsid w:val="004E38AF"/>
    <w:rsid w:val="004E3A97"/>
    <w:rsid w:val="004E3F82"/>
    <w:rsid w:val="004E47B7"/>
    <w:rsid w:val="004E4CD8"/>
    <w:rsid w:val="004E5101"/>
    <w:rsid w:val="004E58F1"/>
    <w:rsid w:val="004E62F7"/>
    <w:rsid w:val="004E6391"/>
    <w:rsid w:val="004E6531"/>
    <w:rsid w:val="004E6A34"/>
    <w:rsid w:val="004E6AA6"/>
    <w:rsid w:val="004E6AD7"/>
    <w:rsid w:val="004E6DB5"/>
    <w:rsid w:val="004E72B3"/>
    <w:rsid w:val="004E7359"/>
    <w:rsid w:val="004E7370"/>
    <w:rsid w:val="004E7B19"/>
    <w:rsid w:val="004E7C54"/>
    <w:rsid w:val="004E7E0B"/>
    <w:rsid w:val="004F0213"/>
    <w:rsid w:val="004F0257"/>
    <w:rsid w:val="004F0296"/>
    <w:rsid w:val="004F03A0"/>
    <w:rsid w:val="004F0813"/>
    <w:rsid w:val="004F08D7"/>
    <w:rsid w:val="004F0E6C"/>
    <w:rsid w:val="004F0F48"/>
    <w:rsid w:val="004F137B"/>
    <w:rsid w:val="004F1629"/>
    <w:rsid w:val="004F1647"/>
    <w:rsid w:val="004F1652"/>
    <w:rsid w:val="004F1D11"/>
    <w:rsid w:val="004F1D6A"/>
    <w:rsid w:val="004F1E20"/>
    <w:rsid w:val="004F1F2D"/>
    <w:rsid w:val="004F1FC5"/>
    <w:rsid w:val="004F1FF9"/>
    <w:rsid w:val="004F21B9"/>
    <w:rsid w:val="004F285F"/>
    <w:rsid w:val="004F2D50"/>
    <w:rsid w:val="004F342E"/>
    <w:rsid w:val="004F3548"/>
    <w:rsid w:val="004F3A81"/>
    <w:rsid w:val="004F3D8B"/>
    <w:rsid w:val="004F44A7"/>
    <w:rsid w:val="004F4642"/>
    <w:rsid w:val="004F4700"/>
    <w:rsid w:val="004F4783"/>
    <w:rsid w:val="004F49F5"/>
    <w:rsid w:val="004F4CDD"/>
    <w:rsid w:val="004F4E48"/>
    <w:rsid w:val="004F507E"/>
    <w:rsid w:val="004F5F36"/>
    <w:rsid w:val="004F5F5C"/>
    <w:rsid w:val="004F6100"/>
    <w:rsid w:val="004F61B0"/>
    <w:rsid w:val="004F6893"/>
    <w:rsid w:val="004F69F4"/>
    <w:rsid w:val="004F73D0"/>
    <w:rsid w:val="004F74F8"/>
    <w:rsid w:val="004F7558"/>
    <w:rsid w:val="004F7599"/>
    <w:rsid w:val="004F7A46"/>
    <w:rsid w:val="004F7C22"/>
    <w:rsid w:val="004F7C69"/>
    <w:rsid w:val="004F7FD2"/>
    <w:rsid w:val="00500492"/>
    <w:rsid w:val="00500660"/>
    <w:rsid w:val="0050084F"/>
    <w:rsid w:val="00500897"/>
    <w:rsid w:val="00500AEB"/>
    <w:rsid w:val="00500CCB"/>
    <w:rsid w:val="00500D27"/>
    <w:rsid w:val="00500DDF"/>
    <w:rsid w:val="005017AB"/>
    <w:rsid w:val="005017EF"/>
    <w:rsid w:val="00501833"/>
    <w:rsid w:val="005018C4"/>
    <w:rsid w:val="00501AC6"/>
    <w:rsid w:val="00501F03"/>
    <w:rsid w:val="00501F70"/>
    <w:rsid w:val="00502216"/>
    <w:rsid w:val="0050225F"/>
    <w:rsid w:val="0050265C"/>
    <w:rsid w:val="00502F84"/>
    <w:rsid w:val="0050322E"/>
    <w:rsid w:val="0050349D"/>
    <w:rsid w:val="005039EA"/>
    <w:rsid w:val="00503EED"/>
    <w:rsid w:val="005045A7"/>
    <w:rsid w:val="00504E09"/>
    <w:rsid w:val="00505390"/>
    <w:rsid w:val="00505702"/>
    <w:rsid w:val="00505A87"/>
    <w:rsid w:val="00506321"/>
    <w:rsid w:val="00506859"/>
    <w:rsid w:val="00506996"/>
    <w:rsid w:val="00506B0B"/>
    <w:rsid w:val="00506C7A"/>
    <w:rsid w:val="0050700B"/>
    <w:rsid w:val="0050720E"/>
    <w:rsid w:val="0050791C"/>
    <w:rsid w:val="00507D94"/>
    <w:rsid w:val="00510665"/>
    <w:rsid w:val="00510EAA"/>
    <w:rsid w:val="00510F11"/>
    <w:rsid w:val="005110C0"/>
    <w:rsid w:val="0051150E"/>
    <w:rsid w:val="0051181B"/>
    <w:rsid w:val="005119B0"/>
    <w:rsid w:val="005120E3"/>
    <w:rsid w:val="005125F9"/>
    <w:rsid w:val="00512A7D"/>
    <w:rsid w:val="00512C80"/>
    <w:rsid w:val="00512D49"/>
    <w:rsid w:val="00512F32"/>
    <w:rsid w:val="00513282"/>
    <w:rsid w:val="0051362D"/>
    <w:rsid w:val="005137F0"/>
    <w:rsid w:val="00513E28"/>
    <w:rsid w:val="0051433A"/>
    <w:rsid w:val="00514656"/>
    <w:rsid w:val="005147D4"/>
    <w:rsid w:val="005147F1"/>
    <w:rsid w:val="00514BE0"/>
    <w:rsid w:val="00514F90"/>
    <w:rsid w:val="005150DF"/>
    <w:rsid w:val="00515374"/>
    <w:rsid w:val="005155C2"/>
    <w:rsid w:val="0051579F"/>
    <w:rsid w:val="0051589C"/>
    <w:rsid w:val="005158CE"/>
    <w:rsid w:val="005158D3"/>
    <w:rsid w:val="00515925"/>
    <w:rsid w:val="00515B4A"/>
    <w:rsid w:val="00515C8E"/>
    <w:rsid w:val="00515EEF"/>
    <w:rsid w:val="0051604B"/>
    <w:rsid w:val="0051616C"/>
    <w:rsid w:val="005161BA"/>
    <w:rsid w:val="0051640B"/>
    <w:rsid w:val="00516C92"/>
    <w:rsid w:val="005170AC"/>
    <w:rsid w:val="00517288"/>
    <w:rsid w:val="005175CE"/>
    <w:rsid w:val="00520462"/>
    <w:rsid w:val="00520B1F"/>
    <w:rsid w:val="00520BD5"/>
    <w:rsid w:val="00520C5C"/>
    <w:rsid w:val="00520E20"/>
    <w:rsid w:val="00520E4D"/>
    <w:rsid w:val="0052125A"/>
    <w:rsid w:val="005216B9"/>
    <w:rsid w:val="00521BCE"/>
    <w:rsid w:val="00521EF0"/>
    <w:rsid w:val="00522275"/>
    <w:rsid w:val="0052288A"/>
    <w:rsid w:val="00523654"/>
    <w:rsid w:val="005236AA"/>
    <w:rsid w:val="00523AA0"/>
    <w:rsid w:val="00523EF5"/>
    <w:rsid w:val="0052524B"/>
    <w:rsid w:val="00525EDF"/>
    <w:rsid w:val="005261DE"/>
    <w:rsid w:val="005262DB"/>
    <w:rsid w:val="005265A2"/>
    <w:rsid w:val="00526679"/>
    <w:rsid w:val="005266A1"/>
    <w:rsid w:val="00526BBD"/>
    <w:rsid w:val="00526F27"/>
    <w:rsid w:val="0052720A"/>
    <w:rsid w:val="00527281"/>
    <w:rsid w:val="005277F9"/>
    <w:rsid w:val="005300B3"/>
    <w:rsid w:val="005300BC"/>
    <w:rsid w:val="005300EC"/>
    <w:rsid w:val="0053016C"/>
    <w:rsid w:val="00530483"/>
    <w:rsid w:val="00530A28"/>
    <w:rsid w:val="00530ACC"/>
    <w:rsid w:val="00531853"/>
    <w:rsid w:val="00531BC7"/>
    <w:rsid w:val="0053209F"/>
    <w:rsid w:val="0053216F"/>
    <w:rsid w:val="005321D1"/>
    <w:rsid w:val="005325B7"/>
    <w:rsid w:val="00533098"/>
    <w:rsid w:val="00533177"/>
    <w:rsid w:val="005335C3"/>
    <w:rsid w:val="005337F9"/>
    <w:rsid w:val="00533818"/>
    <w:rsid w:val="0053384C"/>
    <w:rsid w:val="00533E69"/>
    <w:rsid w:val="00534102"/>
    <w:rsid w:val="005344CD"/>
    <w:rsid w:val="00534503"/>
    <w:rsid w:val="00534A71"/>
    <w:rsid w:val="005354B2"/>
    <w:rsid w:val="005356AB"/>
    <w:rsid w:val="005359C9"/>
    <w:rsid w:val="00535CA9"/>
    <w:rsid w:val="00535D06"/>
    <w:rsid w:val="00535D73"/>
    <w:rsid w:val="005361DB"/>
    <w:rsid w:val="005362B0"/>
    <w:rsid w:val="00536A89"/>
    <w:rsid w:val="00536DBC"/>
    <w:rsid w:val="00537242"/>
    <w:rsid w:val="005375C3"/>
    <w:rsid w:val="00537970"/>
    <w:rsid w:val="00537AA2"/>
    <w:rsid w:val="00537EAF"/>
    <w:rsid w:val="00540081"/>
    <w:rsid w:val="005406E8"/>
    <w:rsid w:val="00540866"/>
    <w:rsid w:val="00540B97"/>
    <w:rsid w:val="0054122A"/>
    <w:rsid w:val="00541280"/>
    <w:rsid w:val="00541840"/>
    <w:rsid w:val="0054186D"/>
    <w:rsid w:val="0054190E"/>
    <w:rsid w:val="005419E9"/>
    <w:rsid w:val="00541A17"/>
    <w:rsid w:val="00541A56"/>
    <w:rsid w:val="00541C5D"/>
    <w:rsid w:val="005421A5"/>
    <w:rsid w:val="00542242"/>
    <w:rsid w:val="005422EA"/>
    <w:rsid w:val="00542680"/>
    <w:rsid w:val="005426A4"/>
    <w:rsid w:val="00542EF0"/>
    <w:rsid w:val="00543616"/>
    <w:rsid w:val="005440A0"/>
    <w:rsid w:val="005441B3"/>
    <w:rsid w:val="005445F5"/>
    <w:rsid w:val="00544693"/>
    <w:rsid w:val="005446F7"/>
    <w:rsid w:val="00544A24"/>
    <w:rsid w:val="00544E4D"/>
    <w:rsid w:val="0054516A"/>
    <w:rsid w:val="0054520A"/>
    <w:rsid w:val="0054549B"/>
    <w:rsid w:val="0054566C"/>
    <w:rsid w:val="00546380"/>
    <w:rsid w:val="00546732"/>
    <w:rsid w:val="00546A8D"/>
    <w:rsid w:val="00546E38"/>
    <w:rsid w:val="00547C3E"/>
    <w:rsid w:val="00547E3B"/>
    <w:rsid w:val="00547E6B"/>
    <w:rsid w:val="005503B7"/>
    <w:rsid w:val="005504A6"/>
    <w:rsid w:val="00550AAA"/>
    <w:rsid w:val="00550C02"/>
    <w:rsid w:val="00550E2B"/>
    <w:rsid w:val="00550E30"/>
    <w:rsid w:val="0055119E"/>
    <w:rsid w:val="0055135D"/>
    <w:rsid w:val="00551422"/>
    <w:rsid w:val="00551E0D"/>
    <w:rsid w:val="005521C3"/>
    <w:rsid w:val="00552375"/>
    <w:rsid w:val="005528B4"/>
    <w:rsid w:val="0055331B"/>
    <w:rsid w:val="005535E4"/>
    <w:rsid w:val="00553808"/>
    <w:rsid w:val="00553A71"/>
    <w:rsid w:val="00554146"/>
    <w:rsid w:val="00554659"/>
    <w:rsid w:val="005549B2"/>
    <w:rsid w:val="00554EF3"/>
    <w:rsid w:val="005552A9"/>
    <w:rsid w:val="0055577C"/>
    <w:rsid w:val="00555929"/>
    <w:rsid w:val="00555BBE"/>
    <w:rsid w:val="00555E54"/>
    <w:rsid w:val="00555E73"/>
    <w:rsid w:val="00555EC7"/>
    <w:rsid w:val="00555FF8"/>
    <w:rsid w:val="005560CA"/>
    <w:rsid w:val="00556610"/>
    <w:rsid w:val="005568F3"/>
    <w:rsid w:val="00556DCD"/>
    <w:rsid w:val="0055717E"/>
    <w:rsid w:val="0055729D"/>
    <w:rsid w:val="00557595"/>
    <w:rsid w:val="00557BC6"/>
    <w:rsid w:val="005600F0"/>
    <w:rsid w:val="00560133"/>
    <w:rsid w:val="00560138"/>
    <w:rsid w:val="00560234"/>
    <w:rsid w:val="0056025F"/>
    <w:rsid w:val="00560408"/>
    <w:rsid w:val="00560829"/>
    <w:rsid w:val="00560955"/>
    <w:rsid w:val="005609AD"/>
    <w:rsid w:val="00560E06"/>
    <w:rsid w:val="00561276"/>
    <w:rsid w:val="00561E16"/>
    <w:rsid w:val="00562599"/>
    <w:rsid w:val="005628F0"/>
    <w:rsid w:val="00562AA6"/>
    <w:rsid w:val="00562B18"/>
    <w:rsid w:val="00562FF3"/>
    <w:rsid w:val="00563136"/>
    <w:rsid w:val="0056313E"/>
    <w:rsid w:val="005644BE"/>
    <w:rsid w:val="00564532"/>
    <w:rsid w:val="00564564"/>
    <w:rsid w:val="00564951"/>
    <w:rsid w:val="00564C31"/>
    <w:rsid w:val="00564E1A"/>
    <w:rsid w:val="00565222"/>
    <w:rsid w:val="00565578"/>
    <w:rsid w:val="00565579"/>
    <w:rsid w:val="005655C7"/>
    <w:rsid w:val="00565775"/>
    <w:rsid w:val="0056580C"/>
    <w:rsid w:val="00565F81"/>
    <w:rsid w:val="00566699"/>
    <w:rsid w:val="0056670D"/>
    <w:rsid w:val="0056683D"/>
    <w:rsid w:val="00566952"/>
    <w:rsid w:val="00566C36"/>
    <w:rsid w:val="00566C58"/>
    <w:rsid w:val="005670B8"/>
    <w:rsid w:val="00567664"/>
    <w:rsid w:val="00570458"/>
    <w:rsid w:val="00570730"/>
    <w:rsid w:val="00570790"/>
    <w:rsid w:val="00570952"/>
    <w:rsid w:val="00570DE7"/>
    <w:rsid w:val="00571F77"/>
    <w:rsid w:val="0057271A"/>
    <w:rsid w:val="00572F59"/>
    <w:rsid w:val="00573216"/>
    <w:rsid w:val="005732AB"/>
    <w:rsid w:val="005738C5"/>
    <w:rsid w:val="00573F4E"/>
    <w:rsid w:val="00574A02"/>
    <w:rsid w:val="00574A67"/>
    <w:rsid w:val="00574FB6"/>
    <w:rsid w:val="005752C1"/>
    <w:rsid w:val="005753A7"/>
    <w:rsid w:val="00575F49"/>
    <w:rsid w:val="00576223"/>
    <w:rsid w:val="005764A5"/>
    <w:rsid w:val="005765ED"/>
    <w:rsid w:val="00576A49"/>
    <w:rsid w:val="00576B7A"/>
    <w:rsid w:val="00576E3A"/>
    <w:rsid w:val="0057702A"/>
    <w:rsid w:val="0057727E"/>
    <w:rsid w:val="00577604"/>
    <w:rsid w:val="00577BFC"/>
    <w:rsid w:val="00577C10"/>
    <w:rsid w:val="00577DFB"/>
    <w:rsid w:val="00577EB6"/>
    <w:rsid w:val="0058066D"/>
    <w:rsid w:val="005806C8"/>
    <w:rsid w:val="005806F4"/>
    <w:rsid w:val="00580BEC"/>
    <w:rsid w:val="00580C01"/>
    <w:rsid w:val="00580F46"/>
    <w:rsid w:val="0058118F"/>
    <w:rsid w:val="005819DA"/>
    <w:rsid w:val="00581EA9"/>
    <w:rsid w:val="0058210D"/>
    <w:rsid w:val="0058231D"/>
    <w:rsid w:val="00582683"/>
    <w:rsid w:val="00582789"/>
    <w:rsid w:val="005829AF"/>
    <w:rsid w:val="00582A88"/>
    <w:rsid w:val="00582AB7"/>
    <w:rsid w:val="00582CF0"/>
    <w:rsid w:val="005830D8"/>
    <w:rsid w:val="0058321A"/>
    <w:rsid w:val="00583235"/>
    <w:rsid w:val="005834A7"/>
    <w:rsid w:val="005838E4"/>
    <w:rsid w:val="00583D88"/>
    <w:rsid w:val="00584699"/>
    <w:rsid w:val="00584B5A"/>
    <w:rsid w:val="00584C31"/>
    <w:rsid w:val="00585192"/>
    <w:rsid w:val="0058521E"/>
    <w:rsid w:val="005857D5"/>
    <w:rsid w:val="00585920"/>
    <w:rsid w:val="00585D79"/>
    <w:rsid w:val="00585DB5"/>
    <w:rsid w:val="005864CF"/>
    <w:rsid w:val="00586623"/>
    <w:rsid w:val="005868F8"/>
    <w:rsid w:val="00586911"/>
    <w:rsid w:val="005870A7"/>
    <w:rsid w:val="0058711C"/>
    <w:rsid w:val="0058738E"/>
    <w:rsid w:val="00587BA1"/>
    <w:rsid w:val="00587D6B"/>
    <w:rsid w:val="00587E3C"/>
    <w:rsid w:val="00587E6A"/>
    <w:rsid w:val="00587EC5"/>
    <w:rsid w:val="00590184"/>
    <w:rsid w:val="0059021E"/>
    <w:rsid w:val="00590E7E"/>
    <w:rsid w:val="00590ECB"/>
    <w:rsid w:val="00591026"/>
    <w:rsid w:val="0059119D"/>
    <w:rsid w:val="00591347"/>
    <w:rsid w:val="005924A4"/>
    <w:rsid w:val="00592713"/>
    <w:rsid w:val="00592B40"/>
    <w:rsid w:val="00592DC0"/>
    <w:rsid w:val="00592E0D"/>
    <w:rsid w:val="005932B6"/>
    <w:rsid w:val="0059390E"/>
    <w:rsid w:val="00593E15"/>
    <w:rsid w:val="00593FED"/>
    <w:rsid w:val="005948C3"/>
    <w:rsid w:val="0059520F"/>
    <w:rsid w:val="00595226"/>
    <w:rsid w:val="005953D9"/>
    <w:rsid w:val="00595E40"/>
    <w:rsid w:val="00595F55"/>
    <w:rsid w:val="0059689B"/>
    <w:rsid w:val="00596D31"/>
    <w:rsid w:val="00596F76"/>
    <w:rsid w:val="00597033"/>
    <w:rsid w:val="00597197"/>
    <w:rsid w:val="0059720E"/>
    <w:rsid w:val="0059763E"/>
    <w:rsid w:val="00597645"/>
    <w:rsid w:val="00597702"/>
    <w:rsid w:val="0059797D"/>
    <w:rsid w:val="00597B85"/>
    <w:rsid w:val="00597DD4"/>
    <w:rsid w:val="005A003D"/>
    <w:rsid w:val="005A02A9"/>
    <w:rsid w:val="005A05DB"/>
    <w:rsid w:val="005A0916"/>
    <w:rsid w:val="005A0A74"/>
    <w:rsid w:val="005A0AD9"/>
    <w:rsid w:val="005A0FE7"/>
    <w:rsid w:val="005A104D"/>
    <w:rsid w:val="005A132D"/>
    <w:rsid w:val="005A163C"/>
    <w:rsid w:val="005A1660"/>
    <w:rsid w:val="005A22AC"/>
    <w:rsid w:val="005A24E1"/>
    <w:rsid w:val="005A2801"/>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600D"/>
    <w:rsid w:val="005A622A"/>
    <w:rsid w:val="005A627B"/>
    <w:rsid w:val="005A6757"/>
    <w:rsid w:val="005A6852"/>
    <w:rsid w:val="005A6DF4"/>
    <w:rsid w:val="005A6F64"/>
    <w:rsid w:val="005A747E"/>
    <w:rsid w:val="005A74DE"/>
    <w:rsid w:val="005A7A00"/>
    <w:rsid w:val="005A7C24"/>
    <w:rsid w:val="005B0023"/>
    <w:rsid w:val="005B0082"/>
    <w:rsid w:val="005B0291"/>
    <w:rsid w:val="005B076D"/>
    <w:rsid w:val="005B0A64"/>
    <w:rsid w:val="005B105A"/>
    <w:rsid w:val="005B148D"/>
    <w:rsid w:val="005B15F6"/>
    <w:rsid w:val="005B16CB"/>
    <w:rsid w:val="005B190E"/>
    <w:rsid w:val="005B1920"/>
    <w:rsid w:val="005B1C10"/>
    <w:rsid w:val="005B1FBA"/>
    <w:rsid w:val="005B24D4"/>
    <w:rsid w:val="005B2621"/>
    <w:rsid w:val="005B319E"/>
    <w:rsid w:val="005B3770"/>
    <w:rsid w:val="005B38B4"/>
    <w:rsid w:val="005B3E67"/>
    <w:rsid w:val="005B431A"/>
    <w:rsid w:val="005B48D2"/>
    <w:rsid w:val="005B50C2"/>
    <w:rsid w:val="005B6396"/>
    <w:rsid w:val="005B69D8"/>
    <w:rsid w:val="005B6A7C"/>
    <w:rsid w:val="005B6DE6"/>
    <w:rsid w:val="005B6E5E"/>
    <w:rsid w:val="005B7083"/>
    <w:rsid w:val="005B7807"/>
    <w:rsid w:val="005B7CCE"/>
    <w:rsid w:val="005C027A"/>
    <w:rsid w:val="005C068E"/>
    <w:rsid w:val="005C0735"/>
    <w:rsid w:val="005C0795"/>
    <w:rsid w:val="005C07F4"/>
    <w:rsid w:val="005C0B2A"/>
    <w:rsid w:val="005C0FD0"/>
    <w:rsid w:val="005C1256"/>
    <w:rsid w:val="005C176D"/>
    <w:rsid w:val="005C1957"/>
    <w:rsid w:val="005C1B8A"/>
    <w:rsid w:val="005C1BA5"/>
    <w:rsid w:val="005C1C27"/>
    <w:rsid w:val="005C2280"/>
    <w:rsid w:val="005C2A4C"/>
    <w:rsid w:val="005C2F26"/>
    <w:rsid w:val="005C330A"/>
    <w:rsid w:val="005C3C11"/>
    <w:rsid w:val="005C3D59"/>
    <w:rsid w:val="005C408D"/>
    <w:rsid w:val="005C4C70"/>
    <w:rsid w:val="005C51BE"/>
    <w:rsid w:val="005C54F0"/>
    <w:rsid w:val="005C5503"/>
    <w:rsid w:val="005C5577"/>
    <w:rsid w:val="005C5AA1"/>
    <w:rsid w:val="005C5C81"/>
    <w:rsid w:val="005C5C99"/>
    <w:rsid w:val="005C5D40"/>
    <w:rsid w:val="005C5E99"/>
    <w:rsid w:val="005C5ECB"/>
    <w:rsid w:val="005C60BD"/>
    <w:rsid w:val="005C6114"/>
    <w:rsid w:val="005C64BD"/>
    <w:rsid w:val="005C6AFA"/>
    <w:rsid w:val="005C6D01"/>
    <w:rsid w:val="005C6DDA"/>
    <w:rsid w:val="005C73F3"/>
    <w:rsid w:val="005C74E8"/>
    <w:rsid w:val="005C7841"/>
    <w:rsid w:val="005C7DA9"/>
    <w:rsid w:val="005C7EE5"/>
    <w:rsid w:val="005D00D5"/>
    <w:rsid w:val="005D0194"/>
    <w:rsid w:val="005D021C"/>
    <w:rsid w:val="005D032C"/>
    <w:rsid w:val="005D05A3"/>
    <w:rsid w:val="005D073D"/>
    <w:rsid w:val="005D1271"/>
    <w:rsid w:val="005D1329"/>
    <w:rsid w:val="005D1A75"/>
    <w:rsid w:val="005D1B46"/>
    <w:rsid w:val="005D1D13"/>
    <w:rsid w:val="005D1D53"/>
    <w:rsid w:val="005D1E67"/>
    <w:rsid w:val="005D2440"/>
    <w:rsid w:val="005D28E9"/>
    <w:rsid w:val="005D2BEF"/>
    <w:rsid w:val="005D3442"/>
    <w:rsid w:val="005D3FC6"/>
    <w:rsid w:val="005D410E"/>
    <w:rsid w:val="005D4B08"/>
    <w:rsid w:val="005D53B7"/>
    <w:rsid w:val="005D5931"/>
    <w:rsid w:val="005D5ABC"/>
    <w:rsid w:val="005D6532"/>
    <w:rsid w:val="005D660C"/>
    <w:rsid w:val="005D6C3F"/>
    <w:rsid w:val="005D6CEF"/>
    <w:rsid w:val="005D7042"/>
    <w:rsid w:val="005D7248"/>
    <w:rsid w:val="005D7369"/>
    <w:rsid w:val="005D7559"/>
    <w:rsid w:val="005E0041"/>
    <w:rsid w:val="005E0464"/>
    <w:rsid w:val="005E065B"/>
    <w:rsid w:val="005E0874"/>
    <w:rsid w:val="005E0888"/>
    <w:rsid w:val="005E0A89"/>
    <w:rsid w:val="005E0D34"/>
    <w:rsid w:val="005E0ECE"/>
    <w:rsid w:val="005E145A"/>
    <w:rsid w:val="005E1AF7"/>
    <w:rsid w:val="005E1B34"/>
    <w:rsid w:val="005E1BE2"/>
    <w:rsid w:val="005E23E9"/>
    <w:rsid w:val="005E2661"/>
    <w:rsid w:val="005E26D5"/>
    <w:rsid w:val="005E2B03"/>
    <w:rsid w:val="005E2BD0"/>
    <w:rsid w:val="005E2D05"/>
    <w:rsid w:val="005E2F79"/>
    <w:rsid w:val="005E3090"/>
    <w:rsid w:val="005E322D"/>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4A9"/>
    <w:rsid w:val="005E54D1"/>
    <w:rsid w:val="005E56ED"/>
    <w:rsid w:val="005E5F64"/>
    <w:rsid w:val="005E6406"/>
    <w:rsid w:val="005E6E46"/>
    <w:rsid w:val="005E7388"/>
    <w:rsid w:val="005E74BB"/>
    <w:rsid w:val="005E7585"/>
    <w:rsid w:val="005E75B6"/>
    <w:rsid w:val="005E7730"/>
    <w:rsid w:val="005F01AF"/>
    <w:rsid w:val="005F043E"/>
    <w:rsid w:val="005F0460"/>
    <w:rsid w:val="005F04BA"/>
    <w:rsid w:val="005F0601"/>
    <w:rsid w:val="005F0B37"/>
    <w:rsid w:val="005F0BF7"/>
    <w:rsid w:val="005F0EE4"/>
    <w:rsid w:val="005F0F55"/>
    <w:rsid w:val="005F0FC1"/>
    <w:rsid w:val="005F1170"/>
    <w:rsid w:val="005F1311"/>
    <w:rsid w:val="005F153F"/>
    <w:rsid w:val="005F1D61"/>
    <w:rsid w:val="005F2177"/>
    <w:rsid w:val="005F2313"/>
    <w:rsid w:val="005F236F"/>
    <w:rsid w:val="005F28BD"/>
    <w:rsid w:val="005F29BC"/>
    <w:rsid w:val="005F2CE7"/>
    <w:rsid w:val="005F2F7D"/>
    <w:rsid w:val="005F2FC9"/>
    <w:rsid w:val="005F31CF"/>
    <w:rsid w:val="005F3A8F"/>
    <w:rsid w:val="005F3D7B"/>
    <w:rsid w:val="005F3F26"/>
    <w:rsid w:val="005F3FD1"/>
    <w:rsid w:val="005F47BE"/>
    <w:rsid w:val="005F4C23"/>
    <w:rsid w:val="005F4EF5"/>
    <w:rsid w:val="005F5342"/>
    <w:rsid w:val="005F53DA"/>
    <w:rsid w:val="005F5713"/>
    <w:rsid w:val="005F5931"/>
    <w:rsid w:val="005F5B0F"/>
    <w:rsid w:val="005F5FA5"/>
    <w:rsid w:val="005F6319"/>
    <w:rsid w:val="005F6433"/>
    <w:rsid w:val="005F6A88"/>
    <w:rsid w:val="005F6BF1"/>
    <w:rsid w:val="005F6D23"/>
    <w:rsid w:val="005F6E31"/>
    <w:rsid w:val="005F70B6"/>
    <w:rsid w:val="005F70D1"/>
    <w:rsid w:val="00600308"/>
    <w:rsid w:val="00600614"/>
    <w:rsid w:val="00600EA4"/>
    <w:rsid w:val="00601099"/>
    <w:rsid w:val="006010D2"/>
    <w:rsid w:val="006011A9"/>
    <w:rsid w:val="0060124B"/>
    <w:rsid w:val="006017D4"/>
    <w:rsid w:val="00602745"/>
    <w:rsid w:val="00602846"/>
    <w:rsid w:val="0060286B"/>
    <w:rsid w:val="00602D29"/>
    <w:rsid w:val="00603397"/>
    <w:rsid w:val="00603863"/>
    <w:rsid w:val="00603AC0"/>
    <w:rsid w:val="00603D5A"/>
    <w:rsid w:val="0060417A"/>
    <w:rsid w:val="00604343"/>
    <w:rsid w:val="00604461"/>
    <w:rsid w:val="00604876"/>
    <w:rsid w:val="0060489D"/>
    <w:rsid w:val="00604902"/>
    <w:rsid w:val="00604B6B"/>
    <w:rsid w:val="00604EEB"/>
    <w:rsid w:val="00605108"/>
    <w:rsid w:val="0060523A"/>
    <w:rsid w:val="00605302"/>
    <w:rsid w:val="006053BD"/>
    <w:rsid w:val="00605416"/>
    <w:rsid w:val="006054EB"/>
    <w:rsid w:val="00605B66"/>
    <w:rsid w:val="00605F53"/>
    <w:rsid w:val="00606327"/>
    <w:rsid w:val="0060667D"/>
    <w:rsid w:val="006066C4"/>
    <w:rsid w:val="00606941"/>
    <w:rsid w:val="00607364"/>
    <w:rsid w:val="00607428"/>
    <w:rsid w:val="0060747E"/>
    <w:rsid w:val="006074AF"/>
    <w:rsid w:val="0060785F"/>
    <w:rsid w:val="006079B4"/>
    <w:rsid w:val="00607C3A"/>
    <w:rsid w:val="0061000F"/>
    <w:rsid w:val="00610147"/>
    <w:rsid w:val="0061043F"/>
    <w:rsid w:val="00610480"/>
    <w:rsid w:val="00610719"/>
    <w:rsid w:val="00610825"/>
    <w:rsid w:val="00610B4E"/>
    <w:rsid w:val="00611798"/>
    <w:rsid w:val="00611B52"/>
    <w:rsid w:val="0061261A"/>
    <w:rsid w:val="00612B7E"/>
    <w:rsid w:val="00612EE2"/>
    <w:rsid w:val="00613536"/>
    <w:rsid w:val="006136B2"/>
    <w:rsid w:val="00613AA0"/>
    <w:rsid w:val="00613EC2"/>
    <w:rsid w:val="00614479"/>
    <w:rsid w:val="006148BB"/>
    <w:rsid w:val="00614A04"/>
    <w:rsid w:val="00614C72"/>
    <w:rsid w:val="006151EA"/>
    <w:rsid w:val="006154A4"/>
    <w:rsid w:val="006154E8"/>
    <w:rsid w:val="006155E4"/>
    <w:rsid w:val="006156F4"/>
    <w:rsid w:val="0061590E"/>
    <w:rsid w:val="0061649B"/>
    <w:rsid w:val="006165F8"/>
    <w:rsid w:val="00616726"/>
    <w:rsid w:val="00616BD7"/>
    <w:rsid w:val="00617049"/>
    <w:rsid w:val="00617286"/>
    <w:rsid w:val="006172E8"/>
    <w:rsid w:val="006178EA"/>
    <w:rsid w:val="00617A49"/>
    <w:rsid w:val="00617B16"/>
    <w:rsid w:val="00617E6A"/>
    <w:rsid w:val="006201E5"/>
    <w:rsid w:val="00620881"/>
    <w:rsid w:val="00620A6A"/>
    <w:rsid w:val="00620F58"/>
    <w:rsid w:val="006212D2"/>
    <w:rsid w:val="00621557"/>
    <w:rsid w:val="00622121"/>
    <w:rsid w:val="006221E7"/>
    <w:rsid w:val="00623091"/>
    <w:rsid w:val="00623092"/>
    <w:rsid w:val="006230EC"/>
    <w:rsid w:val="00623270"/>
    <w:rsid w:val="006232AA"/>
    <w:rsid w:val="00623349"/>
    <w:rsid w:val="0062370D"/>
    <w:rsid w:val="00623920"/>
    <w:rsid w:val="00623A1C"/>
    <w:rsid w:val="00623BEA"/>
    <w:rsid w:val="00623F32"/>
    <w:rsid w:val="00623F9E"/>
    <w:rsid w:val="00624042"/>
    <w:rsid w:val="006240C5"/>
    <w:rsid w:val="006242C0"/>
    <w:rsid w:val="006243C1"/>
    <w:rsid w:val="00624696"/>
    <w:rsid w:val="00624D10"/>
    <w:rsid w:val="00624E56"/>
    <w:rsid w:val="00624F9E"/>
    <w:rsid w:val="006251FC"/>
    <w:rsid w:val="00625204"/>
    <w:rsid w:val="00625327"/>
    <w:rsid w:val="00625384"/>
    <w:rsid w:val="006255F8"/>
    <w:rsid w:val="00625E69"/>
    <w:rsid w:val="00625FAF"/>
    <w:rsid w:val="006268EA"/>
    <w:rsid w:val="00626B7A"/>
    <w:rsid w:val="00627275"/>
    <w:rsid w:val="006274E6"/>
    <w:rsid w:val="006278EB"/>
    <w:rsid w:val="00627944"/>
    <w:rsid w:val="00630F23"/>
    <w:rsid w:val="00631401"/>
    <w:rsid w:val="006315A0"/>
    <w:rsid w:val="00631650"/>
    <w:rsid w:val="0063185A"/>
    <w:rsid w:val="00631F09"/>
    <w:rsid w:val="00632077"/>
    <w:rsid w:val="006320FF"/>
    <w:rsid w:val="006321DB"/>
    <w:rsid w:val="006326BE"/>
    <w:rsid w:val="006328A7"/>
    <w:rsid w:val="00632CB4"/>
    <w:rsid w:val="00632D06"/>
    <w:rsid w:val="00633ACE"/>
    <w:rsid w:val="00633BA4"/>
    <w:rsid w:val="00633D92"/>
    <w:rsid w:val="00633F71"/>
    <w:rsid w:val="00633F9D"/>
    <w:rsid w:val="006342C8"/>
    <w:rsid w:val="00634323"/>
    <w:rsid w:val="00634B50"/>
    <w:rsid w:val="00635158"/>
    <w:rsid w:val="00635787"/>
    <w:rsid w:val="00635954"/>
    <w:rsid w:val="00635A98"/>
    <w:rsid w:val="00635BCD"/>
    <w:rsid w:val="00635CF4"/>
    <w:rsid w:val="00635DEA"/>
    <w:rsid w:val="00635E96"/>
    <w:rsid w:val="00636000"/>
    <w:rsid w:val="006360A8"/>
    <w:rsid w:val="0063615D"/>
    <w:rsid w:val="006361F9"/>
    <w:rsid w:val="0063670E"/>
    <w:rsid w:val="00636DCB"/>
    <w:rsid w:val="00637B6C"/>
    <w:rsid w:val="00637D8F"/>
    <w:rsid w:val="00637DA8"/>
    <w:rsid w:val="00637E95"/>
    <w:rsid w:val="0064028F"/>
    <w:rsid w:val="00640571"/>
    <w:rsid w:val="00640D6D"/>
    <w:rsid w:val="00640EDC"/>
    <w:rsid w:val="006410A2"/>
    <w:rsid w:val="0064118E"/>
    <w:rsid w:val="0064139A"/>
    <w:rsid w:val="006414A8"/>
    <w:rsid w:val="0064198F"/>
    <w:rsid w:val="00641B61"/>
    <w:rsid w:val="00641B89"/>
    <w:rsid w:val="00641F48"/>
    <w:rsid w:val="006421F4"/>
    <w:rsid w:val="006422DB"/>
    <w:rsid w:val="006423E0"/>
    <w:rsid w:val="006423E7"/>
    <w:rsid w:val="00642969"/>
    <w:rsid w:val="00642BFE"/>
    <w:rsid w:val="00642E3A"/>
    <w:rsid w:val="006436D9"/>
    <w:rsid w:val="00643AB2"/>
    <w:rsid w:val="00643E8D"/>
    <w:rsid w:val="00644053"/>
    <w:rsid w:val="00644107"/>
    <w:rsid w:val="00644197"/>
    <w:rsid w:val="0064428F"/>
    <w:rsid w:val="006445EF"/>
    <w:rsid w:val="00644B28"/>
    <w:rsid w:val="00644F33"/>
    <w:rsid w:val="006452EA"/>
    <w:rsid w:val="0064540D"/>
    <w:rsid w:val="006457A8"/>
    <w:rsid w:val="00645988"/>
    <w:rsid w:val="00645AE2"/>
    <w:rsid w:val="00645F3C"/>
    <w:rsid w:val="00645FF0"/>
    <w:rsid w:val="0064616A"/>
    <w:rsid w:val="006463DC"/>
    <w:rsid w:val="0064641D"/>
    <w:rsid w:val="00646ECB"/>
    <w:rsid w:val="00646FE3"/>
    <w:rsid w:val="0064702F"/>
    <w:rsid w:val="0064786D"/>
    <w:rsid w:val="00647946"/>
    <w:rsid w:val="006479C7"/>
    <w:rsid w:val="00647A4F"/>
    <w:rsid w:val="00647CAB"/>
    <w:rsid w:val="00650066"/>
    <w:rsid w:val="00650343"/>
    <w:rsid w:val="00650514"/>
    <w:rsid w:val="00650657"/>
    <w:rsid w:val="00650696"/>
    <w:rsid w:val="00650FC7"/>
    <w:rsid w:val="00651E74"/>
    <w:rsid w:val="00651F17"/>
    <w:rsid w:val="00651FA2"/>
    <w:rsid w:val="00652523"/>
    <w:rsid w:val="006525A3"/>
    <w:rsid w:val="00652702"/>
    <w:rsid w:val="00652A44"/>
    <w:rsid w:val="00652ACA"/>
    <w:rsid w:val="00652C9C"/>
    <w:rsid w:val="00652E4D"/>
    <w:rsid w:val="0065321E"/>
    <w:rsid w:val="0065325C"/>
    <w:rsid w:val="006532C9"/>
    <w:rsid w:val="006532E0"/>
    <w:rsid w:val="0065343D"/>
    <w:rsid w:val="0065344A"/>
    <w:rsid w:val="00653483"/>
    <w:rsid w:val="006536EE"/>
    <w:rsid w:val="00653870"/>
    <w:rsid w:val="00653930"/>
    <w:rsid w:val="00653993"/>
    <w:rsid w:val="0065469C"/>
    <w:rsid w:val="006549CB"/>
    <w:rsid w:val="00654A4A"/>
    <w:rsid w:val="00655017"/>
    <w:rsid w:val="0065502F"/>
    <w:rsid w:val="0065538F"/>
    <w:rsid w:val="00655422"/>
    <w:rsid w:val="00655965"/>
    <w:rsid w:val="00655B8A"/>
    <w:rsid w:val="00655CCF"/>
    <w:rsid w:val="00655D38"/>
    <w:rsid w:val="00655FA7"/>
    <w:rsid w:val="00656261"/>
    <w:rsid w:val="00656AAF"/>
    <w:rsid w:val="00656BB1"/>
    <w:rsid w:val="0065730C"/>
    <w:rsid w:val="006574AF"/>
    <w:rsid w:val="0065763D"/>
    <w:rsid w:val="00657716"/>
    <w:rsid w:val="00657930"/>
    <w:rsid w:val="00657ABD"/>
    <w:rsid w:val="006600C6"/>
    <w:rsid w:val="0066014B"/>
    <w:rsid w:val="00660B65"/>
    <w:rsid w:val="00660D10"/>
    <w:rsid w:val="00660E13"/>
    <w:rsid w:val="00660F5C"/>
    <w:rsid w:val="0066103C"/>
    <w:rsid w:val="00661361"/>
    <w:rsid w:val="0066144C"/>
    <w:rsid w:val="006615CD"/>
    <w:rsid w:val="0066173B"/>
    <w:rsid w:val="006618AE"/>
    <w:rsid w:val="006618C2"/>
    <w:rsid w:val="00661E51"/>
    <w:rsid w:val="00661EBB"/>
    <w:rsid w:val="00661F94"/>
    <w:rsid w:val="00662246"/>
    <w:rsid w:val="00662283"/>
    <w:rsid w:val="00662328"/>
    <w:rsid w:val="00662B9E"/>
    <w:rsid w:val="00662EB5"/>
    <w:rsid w:val="00663708"/>
    <w:rsid w:val="00663C3E"/>
    <w:rsid w:val="00663F76"/>
    <w:rsid w:val="00664055"/>
    <w:rsid w:val="006640C1"/>
    <w:rsid w:val="006641BE"/>
    <w:rsid w:val="00664599"/>
    <w:rsid w:val="00664A32"/>
    <w:rsid w:val="00664BA3"/>
    <w:rsid w:val="00664D56"/>
    <w:rsid w:val="00664EF5"/>
    <w:rsid w:val="00664F8D"/>
    <w:rsid w:val="00665034"/>
    <w:rsid w:val="0066513E"/>
    <w:rsid w:val="006656AA"/>
    <w:rsid w:val="0066623E"/>
    <w:rsid w:val="0066648F"/>
    <w:rsid w:val="00666700"/>
    <w:rsid w:val="00666766"/>
    <w:rsid w:val="006667A4"/>
    <w:rsid w:val="00666F15"/>
    <w:rsid w:val="00667ABE"/>
    <w:rsid w:val="00667B44"/>
    <w:rsid w:val="00667F33"/>
    <w:rsid w:val="00670300"/>
    <w:rsid w:val="00670CC0"/>
    <w:rsid w:val="00670F37"/>
    <w:rsid w:val="006715A2"/>
    <w:rsid w:val="00671953"/>
    <w:rsid w:val="00671C30"/>
    <w:rsid w:val="00671F98"/>
    <w:rsid w:val="00672240"/>
    <w:rsid w:val="0067284D"/>
    <w:rsid w:val="00672C41"/>
    <w:rsid w:val="00672E09"/>
    <w:rsid w:val="006733B5"/>
    <w:rsid w:val="006739EA"/>
    <w:rsid w:val="00673DB7"/>
    <w:rsid w:val="00674163"/>
    <w:rsid w:val="00674203"/>
    <w:rsid w:val="0067438A"/>
    <w:rsid w:val="0067464F"/>
    <w:rsid w:val="00674795"/>
    <w:rsid w:val="00674A12"/>
    <w:rsid w:val="00674AA7"/>
    <w:rsid w:val="00674B79"/>
    <w:rsid w:val="00674F8F"/>
    <w:rsid w:val="00674FC9"/>
    <w:rsid w:val="006755F3"/>
    <w:rsid w:val="006756F4"/>
    <w:rsid w:val="00675993"/>
    <w:rsid w:val="00675C01"/>
    <w:rsid w:val="00675E3D"/>
    <w:rsid w:val="0067633A"/>
    <w:rsid w:val="00676504"/>
    <w:rsid w:val="006768CD"/>
    <w:rsid w:val="006769E3"/>
    <w:rsid w:val="00676E83"/>
    <w:rsid w:val="00676EA7"/>
    <w:rsid w:val="0067706B"/>
    <w:rsid w:val="006771F5"/>
    <w:rsid w:val="00677418"/>
    <w:rsid w:val="0067757C"/>
    <w:rsid w:val="00677705"/>
    <w:rsid w:val="0067784E"/>
    <w:rsid w:val="006779FB"/>
    <w:rsid w:val="00677A58"/>
    <w:rsid w:val="00680053"/>
    <w:rsid w:val="00680733"/>
    <w:rsid w:val="006808E6"/>
    <w:rsid w:val="006809CF"/>
    <w:rsid w:val="00680F42"/>
    <w:rsid w:val="00681344"/>
    <w:rsid w:val="00681A4C"/>
    <w:rsid w:val="00681AD5"/>
    <w:rsid w:val="006822B6"/>
    <w:rsid w:val="006822F8"/>
    <w:rsid w:val="00682808"/>
    <w:rsid w:val="00682C69"/>
    <w:rsid w:val="006831F1"/>
    <w:rsid w:val="006833BF"/>
    <w:rsid w:val="00683609"/>
    <w:rsid w:val="00683A3E"/>
    <w:rsid w:val="00683AF1"/>
    <w:rsid w:val="00683C03"/>
    <w:rsid w:val="00684051"/>
    <w:rsid w:val="00684B0F"/>
    <w:rsid w:val="006854B4"/>
    <w:rsid w:val="006859B5"/>
    <w:rsid w:val="00685EE0"/>
    <w:rsid w:val="00686071"/>
    <w:rsid w:val="00686330"/>
    <w:rsid w:val="006863B4"/>
    <w:rsid w:val="0068759C"/>
    <w:rsid w:val="00687A1D"/>
    <w:rsid w:val="00687AC1"/>
    <w:rsid w:val="006906A2"/>
    <w:rsid w:val="0069073D"/>
    <w:rsid w:val="006920D7"/>
    <w:rsid w:val="0069222B"/>
    <w:rsid w:val="00692828"/>
    <w:rsid w:val="006929E4"/>
    <w:rsid w:val="00692F60"/>
    <w:rsid w:val="00693181"/>
    <w:rsid w:val="00693425"/>
    <w:rsid w:val="0069349E"/>
    <w:rsid w:val="00693622"/>
    <w:rsid w:val="00693C6C"/>
    <w:rsid w:val="00693E98"/>
    <w:rsid w:val="00694859"/>
    <w:rsid w:val="006952F6"/>
    <w:rsid w:val="00695783"/>
    <w:rsid w:val="006964B8"/>
    <w:rsid w:val="006969A2"/>
    <w:rsid w:val="00696A04"/>
    <w:rsid w:val="00696AF1"/>
    <w:rsid w:val="0069742E"/>
    <w:rsid w:val="00697533"/>
    <w:rsid w:val="00697989"/>
    <w:rsid w:val="00697AA5"/>
    <w:rsid w:val="00697C4D"/>
    <w:rsid w:val="006A00CF"/>
    <w:rsid w:val="006A01A3"/>
    <w:rsid w:val="006A0500"/>
    <w:rsid w:val="006A0508"/>
    <w:rsid w:val="006A05B1"/>
    <w:rsid w:val="006A0A52"/>
    <w:rsid w:val="006A0CFC"/>
    <w:rsid w:val="006A0E68"/>
    <w:rsid w:val="006A1417"/>
    <w:rsid w:val="006A1630"/>
    <w:rsid w:val="006A167E"/>
    <w:rsid w:val="006A1724"/>
    <w:rsid w:val="006A1DE0"/>
    <w:rsid w:val="006A2DC0"/>
    <w:rsid w:val="006A2EBA"/>
    <w:rsid w:val="006A3015"/>
    <w:rsid w:val="006A3620"/>
    <w:rsid w:val="006A38C2"/>
    <w:rsid w:val="006A3CDE"/>
    <w:rsid w:val="006A40D7"/>
    <w:rsid w:val="006A435D"/>
    <w:rsid w:val="006A518A"/>
    <w:rsid w:val="006A52B0"/>
    <w:rsid w:val="006A5457"/>
    <w:rsid w:val="006A54FC"/>
    <w:rsid w:val="006A5ED9"/>
    <w:rsid w:val="006A60BA"/>
    <w:rsid w:val="006A6137"/>
    <w:rsid w:val="006A613C"/>
    <w:rsid w:val="006A617D"/>
    <w:rsid w:val="006A6483"/>
    <w:rsid w:val="006A6B33"/>
    <w:rsid w:val="006A6D82"/>
    <w:rsid w:val="006A6E2A"/>
    <w:rsid w:val="006A6F41"/>
    <w:rsid w:val="006A7432"/>
    <w:rsid w:val="006A7669"/>
    <w:rsid w:val="006A7C89"/>
    <w:rsid w:val="006B0366"/>
    <w:rsid w:val="006B065B"/>
    <w:rsid w:val="006B06A6"/>
    <w:rsid w:val="006B07CE"/>
    <w:rsid w:val="006B0AEA"/>
    <w:rsid w:val="006B0D1D"/>
    <w:rsid w:val="006B177A"/>
    <w:rsid w:val="006B1F76"/>
    <w:rsid w:val="006B2927"/>
    <w:rsid w:val="006B3931"/>
    <w:rsid w:val="006B3C5F"/>
    <w:rsid w:val="006B3CCF"/>
    <w:rsid w:val="006B42F2"/>
    <w:rsid w:val="006B43A9"/>
    <w:rsid w:val="006B48AC"/>
    <w:rsid w:val="006B4A59"/>
    <w:rsid w:val="006B4C90"/>
    <w:rsid w:val="006B4CC7"/>
    <w:rsid w:val="006B4F0C"/>
    <w:rsid w:val="006B514D"/>
    <w:rsid w:val="006B5176"/>
    <w:rsid w:val="006B54A2"/>
    <w:rsid w:val="006B552F"/>
    <w:rsid w:val="006B572F"/>
    <w:rsid w:val="006B5805"/>
    <w:rsid w:val="006B5E1A"/>
    <w:rsid w:val="006B5E4E"/>
    <w:rsid w:val="006B5E83"/>
    <w:rsid w:val="006B5FB9"/>
    <w:rsid w:val="006B601F"/>
    <w:rsid w:val="006B613D"/>
    <w:rsid w:val="006B673F"/>
    <w:rsid w:val="006B6754"/>
    <w:rsid w:val="006B6D57"/>
    <w:rsid w:val="006B6EDA"/>
    <w:rsid w:val="006B6EFD"/>
    <w:rsid w:val="006B731E"/>
    <w:rsid w:val="006B7726"/>
    <w:rsid w:val="006B7A12"/>
    <w:rsid w:val="006B7C2A"/>
    <w:rsid w:val="006B7CEF"/>
    <w:rsid w:val="006B7ED2"/>
    <w:rsid w:val="006C03CC"/>
    <w:rsid w:val="006C04B8"/>
    <w:rsid w:val="006C05A0"/>
    <w:rsid w:val="006C05B2"/>
    <w:rsid w:val="006C0BBF"/>
    <w:rsid w:val="006C0DCF"/>
    <w:rsid w:val="006C12A7"/>
    <w:rsid w:val="006C1440"/>
    <w:rsid w:val="006C1461"/>
    <w:rsid w:val="006C1997"/>
    <w:rsid w:val="006C230A"/>
    <w:rsid w:val="006C2927"/>
    <w:rsid w:val="006C2D0A"/>
    <w:rsid w:val="006C2F62"/>
    <w:rsid w:val="006C300F"/>
    <w:rsid w:val="006C313D"/>
    <w:rsid w:val="006C31D6"/>
    <w:rsid w:val="006C35E0"/>
    <w:rsid w:val="006C36C3"/>
    <w:rsid w:val="006C3BF3"/>
    <w:rsid w:val="006C3F53"/>
    <w:rsid w:val="006C42FB"/>
    <w:rsid w:val="006C4531"/>
    <w:rsid w:val="006C460D"/>
    <w:rsid w:val="006C4613"/>
    <w:rsid w:val="006C532E"/>
    <w:rsid w:val="006C53BA"/>
    <w:rsid w:val="006C5895"/>
    <w:rsid w:val="006C65E3"/>
    <w:rsid w:val="006C66C3"/>
    <w:rsid w:val="006C6BB6"/>
    <w:rsid w:val="006C705B"/>
    <w:rsid w:val="006C74F3"/>
    <w:rsid w:val="006C7861"/>
    <w:rsid w:val="006C7E64"/>
    <w:rsid w:val="006C7E69"/>
    <w:rsid w:val="006C7ED8"/>
    <w:rsid w:val="006D000D"/>
    <w:rsid w:val="006D05E9"/>
    <w:rsid w:val="006D05F2"/>
    <w:rsid w:val="006D09F3"/>
    <w:rsid w:val="006D0B4E"/>
    <w:rsid w:val="006D0D44"/>
    <w:rsid w:val="006D0DC4"/>
    <w:rsid w:val="006D0F71"/>
    <w:rsid w:val="006D0F96"/>
    <w:rsid w:val="006D10FE"/>
    <w:rsid w:val="006D154C"/>
    <w:rsid w:val="006D1626"/>
    <w:rsid w:val="006D1868"/>
    <w:rsid w:val="006D1934"/>
    <w:rsid w:val="006D1950"/>
    <w:rsid w:val="006D199F"/>
    <w:rsid w:val="006D1F58"/>
    <w:rsid w:val="006D207E"/>
    <w:rsid w:val="006D20BB"/>
    <w:rsid w:val="006D229B"/>
    <w:rsid w:val="006D23A5"/>
    <w:rsid w:val="006D259E"/>
    <w:rsid w:val="006D2DF7"/>
    <w:rsid w:val="006D358A"/>
    <w:rsid w:val="006D3A76"/>
    <w:rsid w:val="006D3CC2"/>
    <w:rsid w:val="006D3F53"/>
    <w:rsid w:val="006D49EA"/>
    <w:rsid w:val="006D4ECC"/>
    <w:rsid w:val="006D5215"/>
    <w:rsid w:val="006D5445"/>
    <w:rsid w:val="006D562D"/>
    <w:rsid w:val="006D58AA"/>
    <w:rsid w:val="006D5B1D"/>
    <w:rsid w:val="006D5C21"/>
    <w:rsid w:val="006D5F05"/>
    <w:rsid w:val="006D5F74"/>
    <w:rsid w:val="006D6167"/>
    <w:rsid w:val="006D632A"/>
    <w:rsid w:val="006D6832"/>
    <w:rsid w:val="006D6A8E"/>
    <w:rsid w:val="006D6BC4"/>
    <w:rsid w:val="006D6CCF"/>
    <w:rsid w:val="006D6EDA"/>
    <w:rsid w:val="006E0140"/>
    <w:rsid w:val="006E099C"/>
    <w:rsid w:val="006E0B13"/>
    <w:rsid w:val="006E0F3C"/>
    <w:rsid w:val="006E1038"/>
    <w:rsid w:val="006E1320"/>
    <w:rsid w:val="006E13D2"/>
    <w:rsid w:val="006E14F7"/>
    <w:rsid w:val="006E1AF1"/>
    <w:rsid w:val="006E1D31"/>
    <w:rsid w:val="006E2219"/>
    <w:rsid w:val="006E22B7"/>
    <w:rsid w:val="006E233E"/>
    <w:rsid w:val="006E27CF"/>
    <w:rsid w:val="006E37F7"/>
    <w:rsid w:val="006E39D2"/>
    <w:rsid w:val="006E3A8C"/>
    <w:rsid w:val="006E3E6A"/>
    <w:rsid w:val="006E4FDA"/>
    <w:rsid w:val="006E5161"/>
    <w:rsid w:val="006E51A6"/>
    <w:rsid w:val="006E5458"/>
    <w:rsid w:val="006E5E39"/>
    <w:rsid w:val="006E670C"/>
    <w:rsid w:val="006E6771"/>
    <w:rsid w:val="006E67E5"/>
    <w:rsid w:val="006E700B"/>
    <w:rsid w:val="006E73DC"/>
    <w:rsid w:val="006E7611"/>
    <w:rsid w:val="006E78C6"/>
    <w:rsid w:val="006E799E"/>
    <w:rsid w:val="006E79C5"/>
    <w:rsid w:val="006E7A2B"/>
    <w:rsid w:val="006E7BAE"/>
    <w:rsid w:val="006E7E86"/>
    <w:rsid w:val="006F004B"/>
    <w:rsid w:val="006F0456"/>
    <w:rsid w:val="006F076B"/>
    <w:rsid w:val="006F087A"/>
    <w:rsid w:val="006F09F6"/>
    <w:rsid w:val="006F0BD0"/>
    <w:rsid w:val="006F0DAA"/>
    <w:rsid w:val="006F11B8"/>
    <w:rsid w:val="006F11FE"/>
    <w:rsid w:val="006F184B"/>
    <w:rsid w:val="006F1989"/>
    <w:rsid w:val="006F1B89"/>
    <w:rsid w:val="006F1C41"/>
    <w:rsid w:val="006F1D53"/>
    <w:rsid w:val="006F1FCE"/>
    <w:rsid w:val="006F22DB"/>
    <w:rsid w:val="006F2473"/>
    <w:rsid w:val="006F286C"/>
    <w:rsid w:val="006F2EFE"/>
    <w:rsid w:val="006F308F"/>
    <w:rsid w:val="006F326E"/>
    <w:rsid w:val="006F363F"/>
    <w:rsid w:val="006F36F2"/>
    <w:rsid w:val="006F389C"/>
    <w:rsid w:val="006F3AD0"/>
    <w:rsid w:val="006F3DDD"/>
    <w:rsid w:val="006F405E"/>
    <w:rsid w:val="006F4425"/>
    <w:rsid w:val="006F4A0A"/>
    <w:rsid w:val="006F4CE1"/>
    <w:rsid w:val="006F4F5C"/>
    <w:rsid w:val="006F4FA6"/>
    <w:rsid w:val="006F5217"/>
    <w:rsid w:val="006F53CE"/>
    <w:rsid w:val="006F5808"/>
    <w:rsid w:val="006F5A85"/>
    <w:rsid w:val="006F5C50"/>
    <w:rsid w:val="006F5DC7"/>
    <w:rsid w:val="006F61FC"/>
    <w:rsid w:val="006F675B"/>
    <w:rsid w:val="006F6BD3"/>
    <w:rsid w:val="006F6F4C"/>
    <w:rsid w:val="006F6FB3"/>
    <w:rsid w:val="006F71F3"/>
    <w:rsid w:val="006F72BD"/>
    <w:rsid w:val="006F744C"/>
    <w:rsid w:val="006F7564"/>
    <w:rsid w:val="006F781F"/>
    <w:rsid w:val="006F7CE9"/>
    <w:rsid w:val="00700080"/>
    <w:rsid w:val="00700122"/>
    <w:rsid w:val="007001A9"/>
    <w:rsid w:val="0070026D"/>
    <w:rsid w:val="007004AF"/>
    <w:rsid w:val="007008B4"/>
    <w:rsid w:val="00700BAD"/>
    <w:rsid w:val="0070109F"/>
    <w:rsid w:val="00701176"/>
    <w:rsid w:val="007012E0"/>
    <w:rsid w:val="00701AA5"/>
    <w:rsid w:val="00701C17"/>
    <w:rsid w:val="00701D99"/>
    <w:rsid w:val="00701EE2"/>
    <w:rsid w:val="00701F34"/>
    <w:rsid w:val="007021F9"/>
    <w:rsid w:val="0070221B"/>
    <w:rsid w:val="00702249"/>
    <w:rsid w:val="007022DC"/>
    <w:rsid w:val="007025AC"/>
    <w:rsid w:val="00702647"/>
    <w:rsid w:val="00702672"/>
    <w:rsid w:val="00702E51"/>
    <w:rsid w:val="00703099"/>
    <w:rsid w:val="00703160"/>
    <w:rsid w:val="00703354"/>
    <w:rsid w:val="007034FF"/>
    <w:rsid w:val="0070363F"/>
    <w:rsid w:val="00703747"/>
    <w:rsid w:val="00703B24"/>
    <w:rsid w:val="00703B29"/>
    <w:rsid w:val="00703D90"/>
    <w:rsid w:val="00704580"/>
    <w:rsid w:val="00704A2C"/>
    <w:rsid w:val="00705974"/>
    <w:rsid w:val="00706507"/>
    <w:rsid w:val="00706DF2"/>
    <w:rsid w:val="00706F03"/>
    <w:rsid w:val="00707151"/>
    <w:rsid w:val="007071D7"/>
    <w:rsid w:val="007079CF"/>
    <w:rsid w:val="00707C9A"/>
    <w:rsid w:val="00707F0F"/>
    <w:rsid w:val="00710068"/>
    <w:rsid w:val="00710331"/>
    <w:rsid w:val="00710590"/>
    <w:rsid w:val="00710A56"/>
    <w:rsid w:val="00710BC8"/>
    <w:rsid w:val="007114E2"/>
    <w:rsid w:val="007118CD"/>
    <w:rsid w:val="007119EE"/>
    <w:rsid w:val="00711C3D"/>
    <w:rsid w:val="00711EF0"/>
    <w:rsid w:val="00711F72"/>
    <w:rsid w:val="007122F1"/>
    <w:rsid w:val="007125FF"/>
    <w:rsid w:val="0071285D"/>
    <w:rsid w:val="00712CB5"/>
    <w:rsid w:val="00712D61"/>
    <w:rsid w:val="0071302C"/>
    <w:rsid w:val="007130E7"/>
    <w:rsid w:val="00713444"/>
    <w:rsid w:val="007134C6"/>
    <w:rsid w:val="00713CAA"/>
    <w:rsid w:val="00714371"/>
    <w:rsid w:val="007147F6"/>
    <w:rsid w:val="00714FD3"/>
    <w:rsid w:val="007150C6"/>
    <w:rsid w:val="007155D6"/>
    <w:rsid w:val="00715B01"/>
    <w:rsid w:val="00715DBB"/>
    <w:rsid w:val="00716191"/>
    <w:rsid w:val="007166A8"/>
    <w:rsid w:val="007167FB"/>
    <w:rsid w:val="00716953"/>
    <w:rsid w:val="00716B34"/>
    <w:rsid w:val="00716C2D"/>
    <w:rsid w:val="00716CB1"/>
    <w:rsid w:val="00716D34"/>
    <w:rsid w:val="00716EAC"/>
    <w:rsid w:val="00716EE4"/>
    <w:rsid w:val="00717217"/>
    <w:rsid w:val="007173B9"/>
    <w:rsid w:val="007173EB"/>
    <w:rsid w:val="00717913"/>
    <w:rsid w:val="007179AC"/>
    <w:rsid w:val="00717A2D"/>
    <w:rsid w:val="00717C1D"/>
    <w:rsid w:val="007204DB"/>
    <w:rsid w:val="00720E0F"/>
    <w:rsid w:val="00720E51"/>
    <w:rsid w:val="00721238"/>
    <w:rsid w:val="0072152F"/>
    <w:rsid w:val="00721588"/>
    <w:rsid w:val="007215C3"/>
    <w:rsid w:val="007218F6"/>
    <w:rsid w:val="0072194F"/>
    <w:rsid w:val="00721D7E"/>
    <w:rsid w:val="007227C4"/>
    <w:rsid w:val="00722A07"/>
    <w:rsid w:val="00722AE2"/>
    <w:rsid w:val="00722E4E"/>
    <w:rsid w:val="00722EE7"/>
    <w:rsid w:val="00722F18"/>
    <w:rsid w:val="007234B0"/>
    <w:rsid w:val="00723757"/>
    <w:rsid w:val="00723AE9"/>
    <w:rsid w:val="00723F63"/>
    <w:rsid w:val="007249F6"/>
    <w:rsid w:val="00724B02"/>
    <w:rsid w:val="00725C68"/>
    <w:rsid w:val="00725CAA"/>
    <w:rsid w:val="007261DB"/>
    <w:rsid w:val="007261FD"/>
    <w:rsid w:val="0072621F"/>
    <w:rsid w:val="00726736"/>
    <w:rsid w:val="00726B8B"/>
    <w:rsid w:val="00727130"/>
    <w:rsid w:val="0072726D"/>
    <w:rsid w:val="00727733"/>
    <w:rsid w:val="00727746"/>
    <w:rsid w:val="007279DE"/>
    <w:rsid w:val="00727ABC"/>
    <w:rsid w:val="00730352"/>
    <w:rsid w:val="0073075C"/>
    <w:rsid w:val="007308B5"/>
    <w:rsid w:val="00730A57"/>
    <w:rsid w:val="00730B52"/>
    <w:rsid w:val="00730F12"/>
    <w:rsid w:val="00731627"/>
    <w:rsid w:val="0073163B"/>
    <w:rsid w:val="007317D2"/>
    <w:rsid w:val="007318E3"/>
    <w:rsid w:val="00731D45"/>
    <w:rsid w:val="00731DA6"/>
    <w:rsid w:val="00731DBC"/>
    <w:rsid w:val="00731F2B"/>
    <w:rsid w:val="00731FC1"/>
    <w:rsid w:val="00731FD8"/>
    <w:rsid w:val="007325BD"/>
    <w:rsid w:val="00732D99"/>
    <w:rsid w:val="0073375F"/>
    <w:rsid w:val="007338B5"/>
    <w:rsid w:val="007339BF"/>
    <w:rsid w:val="00733EA5"/>
    <w:rsid w:val="00733F57"/>
    <w:rsid w:val="007342FA"/>
    <w:rsid w:val="0073437F"/>
    <w:rsid w:val="0073470B"/>
    <w:rsid w:val="00734B14"/>
    <w:rsid w:val="00734B94"/>
    <w:rsid w:val="00734E01"/>
    <w:rsid w:val="00734F18"/>
    <w:rsid w:val="0073504A"/>
    <w:rsid w:val="0073524C"/>
    <w:rsid w:val="007353EE"/>
    <w:rsid w:val="007354B1"/>
    <w:rsid w:val="007356ED"/>
    <w:rsid w:val="00735732"/>
    <w:rsid w:val="00735B85"/>
    <w:rsid w:val="00735BA1"/>
    <w:rsid w:val="00735EFD"/>
    <w:rsid w:val="00736348"/>
    <w:rsid w:val="0073641B"/>
    <w:rsid w:val="0073652B"/>
    <w:rsid w:val="007367A9"/>
    <w:rsid w:val="007367F0"/>
    <w:rsid w:val="00736BEF"/>
    <w:rsid w:val="00736E69"/>
    <w:rsid w:val="00737945"/>
    <w:rsid w:val="00737B30"/>
    <w:rsid w:val="00737DAE"/>
    <w:rsid w:val="00740443"/>
    <w:rsid w:val="0074044F"/>
    <w:rsid w:val="007405CB"/>
    <w:rsid w:val="00740665"/>
    <w:rsid w:val="0074150F"/>
    <w:rsid w:val="00741670"/>
    <w:rsid w:val="0074258D"/>
    <w:rsid w:val="007425BA"/>
    <w:rsid w:val="00742755"/>
    <w:rsid w:val="0074284E"/>
    <w:rsid w:val="00742880"/>
    <w:rsid w:val="00742A34"/>
    <w:rsid w:val="00742BBA"/>
    <w:rsid w:val="00742CC2"/>
    <w:rsid w:val="00743014"/>
    <w:rsid w:val="0074310D"/>
    <w:rsid w:val="0074391D"/>
    <w:rsid w:val="00744079"/>
    <w:rsid w:val="00744311"/>
    <w:rsid w:val="007443AA"/>
    <w:rsid w:val="00744934"/>
    <w:rsid w:val="00744D40"/>
    <w:rsid w:val="007450D5"/>
    <w:rsid w:val="00745213"/>
    <w:rsid w:val="00745230"/>
    <w:rsid w:val="00745B02"/>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5006A"/>
    <w:rsid w:val="007504C7"/>
    <w:rsid w:val="007507B8"/>
    <w:rsid w:val="00750C8E"/>
    <w:rsid w:val="00750D92"/>
    <w:rsid w:val="00750E78"/>
    <w:rsid w:val="0075113A"/>
    <w:rsid w:val="007517F7"/>
    <w:rsid w:val="00751DF6"/>
    <w:rsid w:val="00752044"/>
    <w:rsid w:val="00752353"/>
    <w:rsid w:val="00752754"/>
    <w:rsid w:val="00752B66"/>
    <w:rsid w:val="00752D3A"/>
    <w:rsid w:val="007534BD"/>
    <w:rsid w:val="007534EB"/>
    <w:rsid w:val="00753568"/>
    <w:rsid w:val="00754BCF"/>
    <w:rsid w:val="007550CE"/>
    <w:rsid w:val="007550FA"/>
    <w:rsid w:val="007552B3"/>
    <w:rsid w:val="0075641F"/>
    <w:rsid w:val="0075669C"/>
    <w:rsid w:val="00756D9B"/>
    <w:rsid w:val="00756E72"/>
    <w:rsid w:val="007576E8"/>
    <w:rsid w:val="00757D4A"/>
    <w:rsid w:val="007600A2"/>
    <w:rsid w:val="007604E1"/>
    <w:rsid w:val="00760CD5"/>
    <w:rsid w:val="0076112B"/>
    <w:rsid w:val="007616E4"/>
    <w:rsid w:val="007617CC"/>
    <w:rsid w:val="007618A3"/>
    <w:rsid w:val="00761A7B"/>
    <w:rsid w:val="00761D05"/>
    <w:rsid w:val="00762109"/>
    <w:rsid w:val="007623E1"/>
    <w:rsid w:val="0076263E"/>
    <w:rsid w:val="0076287F"/>
    <w:rsid w:val="007629C0"/>
    <w:rsid w:val="00762A4B"/>
    <w:rsid w:val="00762A4C"/>
    <w:rsid w:val="00762C60"/>
    <w:rsid w:val="00762E52"/>
    <w:rsid w:val="00762F20"/>
    <w:rsid w:val="00763091"/>
    <w:rsid w:val="00763278"/>
    <w:rsid w:val="00763360"/>
    <w:rsid w:val="007633B8"/>
    <w:rsid w:val="007634A9"/>
    <w:rsid w:val="007634D8"/>
    <w:rsid w:val="007636DC"/>
    <w:rsid w:val="00763B7F"/>
    <w:rsid w:val="007645FD"/>
    <w:rsid w:val="007646E5"/>
    <w:rsid w:val="007649EB"/>
    <w:rsid w:val="00764A9A"/>
    <w:rsid w:val="00764CFE"/>
    <w:rsid w:val="00764FAF"/>
    <w:rsid w:val="007651D7"/>
    <w:rsid w:val="007654BF"/>
    <w:rsid w:val="007655D9"/>
    <w:rsid w:val="007657FA"/>
    <w:rsid w:val="007658DB"/>
    <w:rsid w:val="00765956"/>
    <w:rsid w:val="00765AA7"/>
    <w:rsid w:val="00765E84"/>
    <w:rsid w:val="00765F2C"/>
    <w:rsid w:val="0076633D"/>
    <w:rsid w:val="0076641B"/>
    <w:rsid w:val="00766734"/>
    <w:rsid w:val="007668A6"/>
    <w:rsid w:val="00766CD5"/>
    <w:rsid w:val="00766EE1"/>
    <w:rsid w:val="007672C5"/>
    <w:rsid w:val="00767608"/>
    <w:rsid w:val="00767D4E"/>
    <w:rsid w:val="007701C4"/>
    <w:rsid w:val="007701D9"/>
    <w:rsid w:val="00770751"/>
    <w:rsid w:val="00770FC3"/>
    <w:rsid w:val="0077145F"/>
    <w:rsid w:val="007714AD"/>
    <w:rsid w:val="0077152B"/>
    <w:rsid w:val="007716DA"/>
    <w:rsid w:val="00771911"/>
    <w:rsid w:val="007719E9"/>
    <w:rsid w:val="00771B37"/>
    <w:rsid w:val="00771B6E"/>
    <w:rsid w:val="00771DC4"/>
    <w:rsid w:val="007720C8"/>
    <w:rsid w:val="007724DC"/>
    <w:rsid w:val="00772839"/>
    <w:rsid w:val="00772B7D"/>
    <w:rsid w:val="00773244"/>
    <w:rsid w:val="007734A8"/>
    <w:rsid w:val="007734DA"/>
    <w:rsid w:val="007738F7"/>
    <w:rsid w:val="00773AA5"/>
    <w:rsid w:val="00774080"/>
    <w:rsid w:val="0077464E"/>
    <w:rsid w:val="0077465F"/>
    <w:rsid w:val="0077478E"/>
    <w:rsid w:val="00774830"/>
    <w:rsid w:val="00774867"/>
    <w:rsid w:val="00774A40"/>
    <w:rsid w:val="00774E40"/>
    <w:rsid w:val="00775986"/>
    <w:rsid w:val="00775A86"/>
    <w:rsid w:val="007761D5"/>
    <w:rsid w:val="00776402"/>
    <w:rsid w:val="00776AD2"/>
    <w:rsid w:val="00776D9C"/>
    <w:rsid w:val="0077784E"/>
    <w:rsid w:val="00777F2E"/>
    <w:rsid w:val="00780503"/>
    <w:rsid w:val="00780CFE"/>
    <w:rsid w:val="00780D5E"/>
    <w:rsid w:val="007811F2"/>
    <w:rsid w:val="0078170D"/>
    <w:rsid w:val="007818F5"/>
    <w:rsid w:val="00781A53"/>
    <w:rsid w:val="007820A9"/>
    <w:rsid w:val="0078256B"/>
    <w:rsid w:val="00782773"/>
    <w:rsid w:val="00782820"/>
    <w:rsid w:val="00782874"/>
    <w:rsid w:val="00782A5A"/>
    <w:rsid w:val="00782D68"/>
    <w:rsid w:val="00782DD6"/>
    <w:rsid w:val="0078346C"/>
    <w:rsid w:val="0078347D"/>
    <w:rsid w:val="007838CA"/>
    <w:rsid w:val="00783971"/>
    <w:rsid w:val="007844B4"/>
    <w:rsid w:val="00784BCE"/>
    <w:rsid w:val="00784C3E"/>
    <w:rsid w:val="00784F38"/>
    <w:rsid w:val="007850A1"/>
    <w:rsid w:val="00785C36"/>
    <w:rsid w:val="00786182"/>
    <w:rsid w:val="0078623A"/>
    <w:rsid w:val="0078665C"/>
    <w:rsid w:val="00786A15"/>
    <w:rsid w:val="00786A20"/>
    <w:rsid w:val="00787297"/>
    <w:rsid w:val="0078776F"/>
    <w:rsid w:val="00787D2C"/>
    <w:rsid w:val="00787D32"/>
    <w:rsid w:val="00790305"/>
    <w:rsid w:val="00790609"/>
    <w:rsid w:val="00790898"/>
    <w:rsid w:val="007908A0"/>
    <w:rsid w:val="007909DD"/>
    <w:rsid w:val="00790BF2"/>
    <w:rsid w:val="00790F3B"/>
    <w:rsid w:val="007914B6"/>
    <w:rsid w:val="0079150E"/>
    <w:rsid w:val="0079152F"/>
    <w:rsid w:val="0079178F"/>
    <w:rsid w:val="007922E5"/>
    <w:rsid w:val="007922F3"/>
    <w:rsid w:val="007926A4"/>
    <w:rsid w:val="007926A8"/>
    <w:rsid w:val="0079273E"/>
    <w:rsid w:val="00792AC8"/>
    <w:rsid w:val="00792BAA"/>
    <w:rsid w:val="00792FA2"/>
    <w:rsid w:val="00793187"/>
    <w:rsid w:val="007932BE"/>
    <w:rsid w:val="0079394D"/>
    <w:rsid w:val="00793C2A"/>
    <w:rsid w:val="00793F80"/>
    <w:rsid w:val="00794E88"/>
    <w:rsid w:val="007952D3"/>
    <w:rsid w:val="00795418"/>
    <w:rsid w:val="00795B97"/>
    <w:rsid w:val="00795D36"/>
    <w:rsid w:val="007961B6"/>
    <w:rsid w:val="007963FF"/>
    <w:rsid w:val="0079646F"/>
    <w:rsid w:val="00796950"/>
    <w:rsid w:val="00796DAE"/>
    <w:rsid w:val="00796EB3"/>
    <w:rsid w:val="00797006"/>
    <w:rsid w:val="007972F5"/>
    <w:rsid w:val="0079751F"/>
    <w:rsid w:val="007975B9"/>
    <w:rsid w:val="00797748"/>
    <w:rsid w:val="00797773"/>
    <w:rsid w:val="007977E8"/>
    <w:rsid w:val="00797B77"/>
    <w:rsid w:val="00797B97"/>
    <w:rsid w:val="00797E08"/>
    <w:rsid w:val="00797E5F"/>
    <w:rsid w:val="00797EA2"/>
    <w:rsid w:val="00797FFA"/>
    <w:rsid w:val="007A0080"/>
    <w:rsid w:val="007A0272"/>
    <w:rsid w:val="007A02E8"/>
    <w:rsid w:val="007A0BB9"/>
    <w:rsid w:val="007A10EC"/>
    <w:rsid w:val="007A11B3"/>
    <w:rsid w:val="007A12F9"/>
    <w:rsid w:val="007A1355"/>
    <w:rsid w:val="007A1B48"/>
    <w:rsid w:val="007A1D69"/>
    <w:rsid w:val="007A1FA9"/>
    <w:rsid w:val="007A2169"/>
    <w:rsid w:val="007A272E"/>
    <w:rsid w:val="007A2780"/>
    <w:rsid w:val="007A2A85"/>
    <w:rsid w:val="007A2B74"/>
    <w:rsid w:val="007A2D58"/>
    <w:rsid w:val="007A308D"/>
    <w:rsid w:val="007A32A1"/>
    <w:rsid w:val="007A3496"/>
    <w:rsid w:val="007A34ED"/>
    <w:rsid w:val="007A36D1"/>
    <w:rsid w:val="007A36E5"/>
    <w:rsid w:val="007A387C"/>
    <w:rsid w:val="007A38D3"/>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1C"/>
    <w:rsid w:val="007B019E"/>
    <w:rsid w:val="007B027A"/>
    <w:rsid w:val="007B02E1"/>
    <w:rsid w:val="007B06C6"/>
    <w:rsid w:val="007B072B"/>
    <w:rsid w:val="007B0906"/>
    <w:rsid w:val="007B0DC2"/>
    <w:rsid w:val="007B1107"/>
    <w:rsid w:val="007B138A"/>
    <w:rsid w:val="007B19DA"/>
    <w:rsid w:val="007B1A63"/>
    <w:rsid w:val="007B1A88"/>
    <w:rsid w:val="007B1ACF"/>
    <w:rsid w:val="007B1F07"/>
    <w:rsid w:val="007B203F"/>
    <w:rsid w:val="007B2113"/>
    <w:rsid w:val="007B2167"/>
    <w:rsid w:val="007B2284"/>
    <w:rsid w:val="007B23E3"/>
    <w:rsid w:val="007B2402"/>
    <w:rsid w:val="007B24E7"/>
    <w:rsid w:val="007B265F"/>
    <w:rsid w:val="007B2916"/>
    <w:rsid w:val="007B32F3"/>
    <w:rsid w:val="007B32FE"/>
    <w:rsid w:val="007B37CC"/>
    <w:rsid w:val="007B39C3"/>
    <w:rsid w:val="007B3D22"/>
    <w:rsid w:val="007B3D3A"/>
    <w:rsid w:val="007B3DAC"/>
    <w:rsid w:val="007B43AE"/>
    <w:rsid w:val="007B4BD1"/>
    <w:rsid w:val="007B4C63"/>
    <w:rsid w:val="007B4D72"/>
    <w:rsid w:val="007B4D76"/>
    <w:rsid w:val="007B4E5D"/>
    <w:rsid w:val="007B5CC5"/>
    <w:rsid w:val="007B5DE6"/>
    <w:rsid w:val="007B625F"/>
    <w:rsid w:val="007B657B"/>
    <w:rsid w:val="007B6A49"/>
    <w:rsid w:val="007B6B8D"/>
    <w:rsid w:val="007B6B9B"/>
    <w:rsid w:val="007B6C1F"/>
    <w:rsid w:val="007B6C7A"/>
    <w:rsid w:val="007B6F7A"/>
    <w:rsid w:val="007B703D"/>
    <w:rsid w:val="007B7074"/>
    <w:rsid w:val="007B73D6"/>
    <w:rsid w:val="007B7612"/>
    <w:rsid w:val="007B77E6"/>
    <w:rsid w:val="007B7899"/>
    <w:rsid w:val="007B7C4F"/>
    <w:rsid w:val="007B7FC4"/>
    <w:rsid w:val="007C039D"/>
    <w:rsid w:val="007C04FE"/>
    <w:rsid w:val="007C08FF"/>
    <w:rsid w:val="007C0ACF"/>
    <w:rsid w:val="007C0AD1"/>
    <w:rsid w:val="007C0AE0"/>
    <w:rsid w:val="007C0B51"/>
    <w:rsid w:val="007C0EB0"/>
    <w:rsid w:val="007C101A"/>
    <w:rsid w:val="007C1259"/>
    <w:rsid w:val="007C1650"/>
    <w:rsid w:val="007C172B"/>
    <w:rsid w:val="007C189C"/>
    <w:rsid w:val="007C21DC"/>
    <w:rsid w:val="007C21E4"/>
    <w:rsid w:val="007C2910"/>
    <w:rsid w:val="007C2CAC"/>
    <w:rsid w:val="007C2CDE"/>
    <w:rsid w:val="007C3629"/>
    <w:rsid w:val="007C3762"/>
    <w:rsid w:val="007C3815"/>
    <w:rsid w:val="007C388D"/>
    <w:rsid w:val="007C3BB6"/>
    <w:rsid w:val="007C3CD6"/>
    <w:rsid w:val="007C3D86"/>
    <w:rsid w:val="007C4152"/>
    <w:rsid w:val="007C4481"/>
    <w:rsid w:val="007C4F79"/>
    <w:rsid w:val="007C4FA0"/>
    <w:rsid w:val="007C50E6"/>
    <w:rsid w:val="007C5652"/>
    <w:rsid w:val="007C576A"/>
    <w:rsid w:val="007C5794"/>
    <w:rsid w:val="007C57F9"/>
    <w:rsid w:val="007C594F"/>
    <w:rsid w:val="007C5A92"/>
    <w:rsid w:val="007C5DE9"/>
    <w:rsid w:val="007C6359"/>
    <w:rsid w:val="007C6496"/>
    <w:rsid w:val="007C6ACF"/>
    <w:rsid w:val="007C6C65"/>
    <w:rsid w:val="007C6E4C"/>
    <w:rsid w:val="007C7038"/>
    <w:rsid w:val="007C79F6"/>
    <w:rsid w:val="007C7B67"/>
    <w:rsid w:val="007C7EC5"/>
    <w:rsid w:val="007D02C7"/>
    <w:rsid w:val="007D0593"/>
    <w:rsid w:val="007D08A9"/>
    <w:rsid w:val="007D09D7"/>
    <w:rsid w:val="007D0A28"/>
    <w:rsid w:val="007D0F4B"/>
    <w:rsid w:val="007D0F97"/>
    <w:rsid w:val="007D1723"/>
    <w:rsid w:val="007D1800"/>
    <w:rsid w:val="007D1A70"/>
    <w:rsid w:val="007D1AF5"/>
    <w:rsid w:val="007D1AF6"/>
    <w:rsid w:val="007D270C"/>
    <w:rsid w:val="007D2AF8"/>
    <w:rsid w:val="007D32D6"/>
    <w:rsid w:val="007D36C2"/>
    <w:rsid w:val="007D3B39"/>
    <w:rsid w:val="007D3C03"/>
    <w:rsid w:val="007D3D52"/>
    <w:rsid w:val="007D40A4"/>
    <w:rsid w:val="007D4438"/>
    <w:rsid w:val="007D4AD4"/>
    <w:rsid w:val="007D511F"/>
    <w:rsid w:val="007D52AA"/>
    <w:rsid w:val="007D54F9"/>
    <w:rsid w:val="007D57BC"/>
    <w:rsid w:val="007D57CC"/>
    <w:rsid w:val="007D5B04"/>
    <w:rsid w:val="007D5C62"/>
    <w:rsid w:val="007D5F75"/>
    <w:rsid w:val="007D6A54"/>
    <w:rsid w:val="007D6B64"/>
    <w:rsid w:val="007D6BFA"/>
    <w:rsid w:val="007D6DEA"/>
    <w:rsid w:val="007D76A2"/>
    <w:rsid w:val="007D778D"/>
    <w:rsid w:val="007D7C0A"/>
    <w:rsid w:val="007D7C12"/>
    <w:rsid w:val="007E02F3"/>
    <w:rsid w:val="007E0358"/>
    <w:rsid w:val="007E0586"/>
    <w:rsid w:val="007E0D79"/>
    <w:rsid w:val="007E0E58"/>
    <w:rsid w:val="007E10F1"/>
    <w:rsid w:val="007E1257"/>
    <w:rsid w:val="007E18CF"/>
    <w:rsid w:val="007E1C3E"/>
    <w:rsid w:val="007E1CE9"/>
    <w:rsid w:val="007E20C9"/>
    <w:rsid w:val="007E20DA"/>
    <w:rsid w:val="007E214D"/>
    <w:rsid w:val="007E26EA"/>
    <w:rsid w:val="007E27E6"/>
    <w:rsid w:val="007E28FB"/>
    <w:rsid w:val="007E2D37"/>
    <w:rsid w:val="007E3086"/>
    <w:rsid w:val="007E36E4"/>
    <w:rsid w:val="007E3984"/>
    <w:rsid w:val="007E3B0B"/>
    <w:rsid w:val="007E4083"/>
    <w:rsid w:val="007E4187"/>
    <w:rsid w:val="007E48B8"/>
    <w:rsid w:val="007E4CC2"/>
    <w:rsid w:val="007E4EBE"/>
    <w:rsid w:val="007E5302"/>
    <w:rsid w:val="007E5D88"/>
    <w:rsid w:val="007E5EA0"/>
    <w:rsid w:val="007E5F37"/>
    <w:rsid w:val="007E6300"/>
    <w:rsid w:val="007E6367"/>
    <w:rsid w:val="007E683D"/>
    <w:rsid w:val="007E6EAB"/>
    <w:rsid w:val="007E714F"/>
    <w:rsid w:val="007E715F"/>
    <w:rsid w:val="007E7503"/>
    <w:rsid w:val="007E7524"/>
    <w:rsid w:val="007E77CA"/>
    <w:rsid w:val="007E7992"/>
    <w:rsid w:val="007E7BFA"/>
    <w:rsid w:val="007E7F4E"/>
    <w:rsid w:val="007F00FD"/>
    <w:rsid w:val="007F0608"/>
    <w:rsid w:val="007F095C"/>
    <w:rsid w:val="007F097C"/>
    <w:rsid w:val="007F0AD8"/>
    <w:rsid w:val="007F0D60"/>
    <w:rsid w:val="007F0DC8"/>
    <w:rsid w:val="007F162E"/>
    <w:rsid w:val="007F1EAF"/>
    <w:rsid w:val="007F27D6"/>
    <w:rsid w:val="007F2E15"/>
    <w:rsid w:val="007F3171"/>
    <w:rsid w:val="007F31DE"/>
    <w:rsid w:val="007F3E77"/>
    <w:rsid w:val="007F3EAE"/>
    <w:rsid w:val="007F4749"/>
    <w:rsid w:val="007F4A39"/>
    <w:rsid w:val="007F4C42"/>
    <w:rsid w:val="007F4E4C"/>
    <w:rsid w:val="007F54C7"/>
    <w:rsid w:val="007F590D"/>
    <w:rsid w:val="007F59FE"/>
    <w:rsid w:val="007F5BF5"/>
    <w:rsid w:val="007F64F1"/>
    <w:rsid w:val="007F67A3"/>
    <w:rsid w:val="007F689F"/>
    <w:rsid w:val="007F68A0"/>
    <w:rsid w:val="007F69DB"/>
    <w:rsid w:val="007F6A7D"/>
    <w:rsid w:val="007F71DC"/>
    <w:rsid w:val="007F7314"/>
    <w:rsid w:val="007F77C3"/>
    <w:rsid w:val="007F7A31"/>
    <w:rsid w:val="007F7A75"/>
    <w:rsid w:val="007F7DCE"/>
    <w:rsid w:val="007F7EBF"/>
    <w:rsid w:val="0080043A"/>
    <w:rsid w:val="00800774"/>
    <w:rsid w:val="00800BC2"/>
    <w:rsid w:val="00800BD6"/>
    <w:rsid w:val="008010F4"/>
    <w:rsid w:val="00801404"/>
    <w:rsid w:val="008014EF"/>
    <w:rsid w:val="0080199C"/>
    <w:rsid w:val="00801B0D"/>
    <w:rsid w:val="00801DEC"/>
    <w:rsid w:val="00802280"/>
    <w:rsid w:val="00802417"/>
    <w:rsid w:val="00802481"/>
    <w:rsid w:val="00802810"/>
    <w:rsid w:val="00802816"/>
    <w:rsid w:val="00802B75"/>
    <w:rsid w:val="00802C35"/>
    <w:rsid w:val="008033DF"/>
    <w:rsid w:val="00803541"/>
    <w:rsid w:val="008035EF"/>
    <w:rsid w:val="00803ACB"/>
    <w:rsid w:val="00803D0B"/>
    <w:rsid w:val="00803F9D"/>
    <w:rsid w:val="00804482"/>
    <w:rsid w:val="0080449C"/>
    <w:rsid w:val="0080459A"/>
    <w:rsid w:val="0080470F"/>
    <w:rsid w:val="008047C3"/>
    <w:rsid w:val="00804B36"/>
    <w:rsid w:val="00804C67"/>
    <w:rsid w:val="00804D13"/>
    <w:rsid w:val="00805644"/>
    <w:rsid w:val="00805CC8"/>
    <w:rsid w:val="008062FB"/>
    <w:rsid w:val="008064CF"/>
    <w:rsid w:val="008065DE"/>
    <w:rsid w:val="0080660F"/>
    <w:rsid w:val="00806703"/>
    <w:rsid w:val="00806BDA"/>
    <w:rsid w:val="00806D35"/>
    <w:rsid w:val="0080708E"/>
    <w:rsid w:val="00807299"/>
    <w:rsid w:val="00807361"/>
    <w:rsid w:val="00807898"/>
    <w:rsid w:val="00807BE2"/>
    <w:rsid w:val="00807CA6"/>
    <w:rsid w:val="00807E14"/>
    <w:rsid w:val="00810597"/>
    <w:rsid w:val="0081071F"/>
    <w:rsid w:val="008107FC"/>
    <w:rsid w:val="00810B7B"/>
    <w:rsid w:val="008111C6"/>
    <w:rsid w:val="00811210"/>
    <w:rsid w:val="00811ACF"/>
    <w:rsid w:val="00811B13"/>
    <w:rsid w:val="00811DF5"/>
    <w:rsid w:val="00811FEF"/>
    <w:rsid w:val="008120DD"/>
    <w:rsid w:val="00812509"/>
    <w:rsid w:val="00812806"/>
    <w:rsid w:val="00812880"/>
    <w:rsid w:val="00812B40"/>
    <w:rsid w:val="00812D7F"/>
    <w:rsid w:val="00813347"/>
    <w:rsid w:val="008136F1"/>
    <w:rsid w:val="0081384D"/>
    <w:rsid w:val="00813F97"/>
    <w:rsid w:val="00814113"/>
    <w:rsid w:val="008141AD"/>
    <w:rsid w:val="0081444E"/>
    <w:rsid w:val="0081498C"/>
    <w:rsid w:val="00814A65"/>
    <w:rsid w:val="008150DA"/>
    <w:rsid w:val="00815274"/>
    <w:rsid w:val="008157D6"/>
    <w:rsid w:val="00815A37"/>
    <w:rsid w:val="00815CC1"/>
    <w:rsid w:val="00816A28"/>
    <w:rsid w:val="00816A54"/>
    <w:rsid w:val="00816D21"/>
    <w:rsid w:val="00817912"/>
    <w:rsid w:val="00817D37"/>
    <w:rsid w:val="00817D39"/>
    <w:rsid w:val="00817DA7"/>
    <w:rsid w:val="00820342"/>
    <w:rsid w:val="008203EC"/>
    <w:rsid w:val="0082040A"/>
    <w:rsid w:val="00820A81"/>
    <w:rsid w:val="00820C2E"/>
    <w:rsid w:val="00820CE4"/>
    <w:rsid w:val="008210D5"/>
    <w:rsid w:val="00821547"/>
    <w:rsid w:val="008217FE"/>
    <w:rsid w:val="0082251E"/>
    <w:rsid w:val="00822D28"/>
    <w:rsid w:val="00822EEF"/>
    <w:rsid w:val="008231B0"/>
    <w:rsid w:val="00823244"/>
    <w:rsid w:val="008238CE"/>
    <w:rsid w:val="00823F03"/>
    <w:rsid w:val="00824643"/>
    <w:rsid w:val="00824D0A"/>
    <w:rsid w:val="00825308"/>
    <w:rsid w:val="00825BCA"/>
    <w:rsid w:val="00825CF0"/>
    <w:rsid w:val="00825DFA"/>
    <w:rsid w:val="00825EA6"/>
    <w:rsid w:val="00825F1E"/>
    <w:rsid w:val="0082706A"/>
    <w:rsid w:val="0082709F"/>
    <w:rsid w:val="00827576"/>
    <w:rsid w:val="00827648"/>
    <w:rsid w:val="00827BF4"/>
    <w:rsid w:val="00827F24"/>
    <w:rsid w:val="008300DF"/>
    <w:rsid w:val="008302D0"/>
    <w:rsid w:val="00830379"/>
    <w:rsid w:val="008309DD"/>
    <w:rsid w:val="00830D7D"/>
    <w:rsid w:val="008310C9"/>
    <w:rsid w:val="008312F4"/>
    <w:rsid w:val="00831D64"/>
    <w:rsid w:val="00832551"/>
    <w:rsid w:val="0083266E"/>
    <w:rsid w:val="00832761"/>
    <w:rsid w:val="00832B80"/>
    <w:rsid w:val="00832E1A"/>
    <w:rsid w:val="008335AD"/>
    <w:rsid w:val="0083435F"/>
    <w:rsid w:val="008343E9"/>
    <w:rsid w:val="0083471E"/>
    <w:rsid w:val="00834A71"/>
    <w:rsid w:val="00834AA4"/>
    <w:rsid w:val="00834AE2"/>
    <w:rsid w:val="00834F34"/>
    <w:rsid w:val="00835343"/>
    <w:rsid w:val="00835634"/>
    <w:rsid w:val="008356BE"/>
    <w:rsid w:val="008358D4"/>
    <w:rsid w:val="00835C98"/>
    <w:rsid w:val="00835D7E"/>
    <w:rsid w:val="00835FA8"/>
    <w:rsid w:val="008360B4"/>
    <w:rsid w:val="008360F7"/>
    <w:rsid w:val="00836C21"/>
    <w:rsid w:val="00836F79"/>
    <w:rsid w:val="0083761A"/>
    <w:rsid w:val="00837BDF"/>
    <w:rsid w:val="00837CB1"/>
    <w:rsid w:val="008400EA"/>
    <w:rsid w:val="008404FC"/>
    <w:rsid w:val="00840550"/>
    <w:rsid w:val="008408DA"/>
    <w:rsid w:val="00840EB0"/>
    <w:rsid w:val="00841620"/>
    <w:rsid w:val="00841935"/>
    <w:rsid w:val="00841E5E"/>
    <w:rsid w:val="00841F5E"/>
    <w:rsid w:val="008420CA"/>
    <w:rsid w:val="008421BE"/>
    <w:rsid w:val="008424DE"/>
    <w:rsid w:val="00843052"/>
    <w:rsid w:val="0084344F"/>
    <w:rsid w:val="0084375A"/>
    <w:rsid w:val="00843A19"/>
    <w:rsid w:val="00843A20"/>
    <w:rsid w:val="00843A94"/>
    <w:rsid w:val="00843C73"/>
    <w:rsid w:val="00843DCA"/>
    <w:rsid w:val="00843EC1"/>
    <w:rsid w:val="008442AA"/>
    <w:rsid w:val="008444B2"/>
    <w:rsid w:val="008447D4"/>
    <w:rsid w:val="00844993"/>
    <w:rsid w:val="00844E15"/>
    <w:rsid w:val="00844E79"/>
    <w:rsid w:val="00845576"/>
    <w:rsid w:val="00845BC9"/>
    <w:rsid w:val="00845DE7"/>
    <w:rsid w:val="00845E47"/>
    <w:rsid w:val="00845EE2"/>
    <w:rsid w:val="00845F81"/>
    <w:rsid w:val="00846135"/>
    <w:rsid w:val="0084634C"/>
    <w:rsid w:val="008463D6"/>
    <w:rsid w:val="008464B6"/>
    <w:rsid w:val="00846AA5"/>
    <w:rsid w:val="00846B8A"/>
    <w:rsid w:val="00846FB9"/>
    <w:rsid w:val="0084745D"/>
    <w:rsid w:val="00847AF9"/>
    <w:rsid w:val="00847FC9"/>
    <w:rsid w:val="00850683"/>
    <w:rsid w:val="00850C2A"/>
    <w:rsid w:val="00850C96"/>
    <w:rsid w:val="00850DEB"/>
    <w:rsid w:val="00851805"/>
    <w:rsid w:val="00851DA2"/>
    <w:rsid w:val="00852091"/>
    <w:rsid w:val="008521C8"/>
    <w:rsid w:val="008521F8"/>
    <w:rsid w:val="008522D6"/>
    <w:rsid w:val="008527BC"/>
    <w:rsid w:val="0085323B"/>
    <w:rsid w:val="00853437"/>
    <w:rsid w:val="008534C4"/>
    <w:rsid w:val="00853B34"/>
    <w:rsid w:val="00853DB6"/>
    <w:rsid w:val="00853EFA"/>
    <w:rsid w:val="008541A1"/>
    <w:rsid w:val="0085463E"/>
    <w:rsid w:val="0085483D"/>
    <w:rsid w:val="00854E31"/>
    <w:rsid w:val="00854EDF"/>
    <w:rsid w:val="008551B7"/>
    <w:rsid w:val="008553B8"/>
    <w:rsid w:val="008553C5"/>
    <w:rsid w:val="00855DE3"/>
    <w:rsid w:val="008560C8"/>
    <w:rsid w:val="00856411"/>
    <w:rsid w:val="00856CEA"/>
    <w:rsid w:val="00856E60"/>
    <w:rsid w:val="008573B4"/>
    <w:rsid w:val="008577E6"/>
    <w:rsid w:val="00857B70"/>
    <w:rsid w:val="00860018"/>
    <w:rsid w:val="00860041"/>
    <w:rsid w:val="008600B6"/>
    <w:rsid w:val="0086040A"/>
    <w:rsid w:val="0086076D"/>
    <w:rsid w:val="008609CA"/>
    <w:rsid w:val="00860E9E"/>
    <w:rsid w:val="00861B7C"/>
    <w:rsid w:val="00861DC4"/>
    <w:rsid w:val="00861EBD"/>
    <w:rsid w:val="008621AE"/>
    <w:rsid w:val="00862211"/>
    <w:rsid w:val="0086249F"/>
    <w:rsid w:val="0086298E"/>
    <w:rsid w:val="00862BDB"/>
    <w:rsid w:val="00862C45"/>
    <w:rsid w:val="00862D6C"/>
    <w:rsid w:val="00862FE6"/>
    <w:rsid w:val="00862FE8"/>
    <w:rsid w:val="00863390"/>
    <w:rsid w:val="0086364B"/>
    <w:rsid w:val="008638A1"/>
    <w:rsid w:val="00864058"/>
    <w:rsid w:val="00864460"/>
    <w:rsid w:val="00864792"/>
    <w:rsid w:val="00864A6B"/>
    <w:rsid w:val="00865101"/>
    <w:rsid w:val="008651A2"/>
    <w:rsid w:val="00865765"/>
    <w:rsid w:val="00866187"/>
    <w:rsid w:val="008669D9"/>
    <w:rsid w:val="00866A3E"/>
    <w:rsid w:val="00866B34"/>
    <w:rsid w:val="00866E50"/>
    <w:rsid w:val="00866E79"/>
    <w:rsid w:val="0086740B"/>
    <w:rsid w:val="00867745"/>
    <w:rsid w:val="008678D5"/>
    <w:rsid w:val="00867F7E"/>
    <w:rsid w:val="0087072B"/>
    <w:rsid w:val="00870891"/>
    <w:rsid w:val="008708D8"/>
    <w:rsid w:val="0087128C"/>
    <w:rsid w:val="008714E7"/>
    <w:rsid w:val="0087156F"/>
    <w:rsid w:val="00871944"/>
    <w:rsid w:val="00871A4B"/>
    <w:rsid w:val="00871EED"/>
    <w:rsid w:val="0087204A"/>
    <w:rsid w:val="00872272"/>
    <w:rsid w:val="00872475"/>
    <w:rsid w:val="00872799"/>
    <w:rsid w:val="00872CC6"/>
    <w:rsid w:val="00872EF4"/>
    <w:rsid w:val="00873222"/>
    <w:rsid w:val="00873915"/>
    <w:rsid w:val="008739E6"/>
    <w:rsid w:val="00873AEF"/>
    <w:rsid w:val="00874219"/>
    <w:rsid w:val="0087435A"/>
    <w:rsid w:val="008748B0"/>
    <w:rsid w:val="008748B5"/>
    <w:rsid w:val="00874B11"/>
    <w:rsid w:val="00874C1D"/>
    <w:rsid w:val="008751BC"/>
    <w:rsid w:val="00875551"/>
    <w:rsid w:val="008757A1"/>
    <w:rsid w:val="00875DBF"/>
    <w:rsid w:val="00876559"/>
    <w:rsid w:val="0087672F"/>
    <w:rsid w:val="00876D46"/>
    <w:rsid w:val="008770F2"/>
    <w:rsid w:val="0087753F"/>
    <w:rsid w:val="00877875"/>
    <w:rsid w:val="00877AC4"/>
    <w:rsid w:val="00877C69"/>
    <w:rsid w:val="00877FD5"/>
    <w:rsid w:val="00880007"/>
    <w:rsid w:val="00880150"/>
    <w:rsid w:val="0088040B"/>
    <w:rsid w:val="008805B7"/>
    <w:rsid w:val="00880782"/>
    <w:rsid w:val="00880ABD"/>
    <w:rsid w:val="00880B7C"/>
    <w:rsid w:val="00880DE3"/>
    <w:rsid w:val="00881445"/>
    <w:rsid w:val="00881E87"/>
    <w:rsid w:val="00881ECE"/>
    <w:rsid w:val="00881F24"/>
    <w:rsid w:val="00881FAD"/>
    <w:rsid w:val="00882814"/>
    <w:rsid w:val="00882AD4"/>
    <w:rsid w:val="00882EA9"/>
    <w:rsid w:val="008833E1"/>
    <w:rsid w:val="00883511"/>
    <w:rsid w:val="008835ED"/>
    <w:rsid w:val="0088386D"/>
    <w:rsid w:val="008839A8"/>
    <w:rsid w:val="008839C3"/>
    <w:rsid w:val="00883C42"/>
    <w:rsid w:val="00883CA2"/>
    <w:rsid w:val="00883D12"/>
    <w:rsid w:val="00883DB3"/>
    <w:rsid w:val="00883FCC"/>
    <w:rsid w:val="00884563"/>
    <w:rsid w:val="00884707"/>
    <w:rsid w:val="008847E2"/>
    <w:rsid w:val="0088488B"/>
    <w:rsid w:val="00884C88"/>
    <w:rsid w:val="00884DA3"/>
    <w:rsid w:val="00884E1A"/>
    <w:rsid w:val="00885171"/>
    <w:rsid w:val="008852B7"/>
    <w:rsid w:val="008857C8"/>
    <w:rsid w:val="00885F48"/>
    <w:rsid w:val="00885FDB"/>
    <w:rsid w:val="008861EB"/>
    <w:rsid w:val="00886222"/>
    <w:rsid w:val="008869FC"/>
    <w:rsid w:val="00886BEF"/>
    <w:rsid w:val="00886F2B"/>
    <w:rsid w:val="008873B1"/>
    <w:rsid w:val="0088757B"/>
    <w:rsid w:val="00887C02"/>
    <w:rsid w:val="00887E0E"/>
    <w:rsid w:val="00887E49"/>
    <w:rsid w:val="00890166"/>
    <w:rsid w:val="00890449"/>
    <w:rsid w:val="0089059F"/>
    <w:rsid w:val="008905B7"/>
    <w:rsid w:val="00890DA2"/>
    <w:rsid w:val="00890F2F"/>
    <w:rsid w:val="008911A1"/>
    <w:rsid w:val="008917A1"/>
    <w:rsid w:val="00891C6D"/>
    <w:rsid w:val="00892479"/>
    <w:rsid w:val="0089283D"/>
    <w:rsid w:val="00892AD5"/>
    <w:rsid w:val="00892C65"/>
    <w:rsid w:val="0089311F"/>
    <w:rsid w:val="008931A3"/>
    <w:rsid w:val="0089340F"/>
    <w:rsid w:val="008935AD"/>
    <w:rsid w:val="008936EC"/>
    <w:rsid w:val="00893888"/>
    <w:rsid w:val="00893E36"/>
    <w:rsid w:val="008944D7"/>
    <w:rsid w:val="0089476A"/>
    <w:rsid w:val="00894D22"/>
    <w:rsid w:val="00895123"/>
    <w:rsid w:val="00895503"/>
    <w:rsid w:val="00895561"/>
    <w:rsid w:val="008955E3"/>
    <w:rsid w:val="00895784"/>
    <w:rsid w:val="00895960"/>
    <w:rsid w:val="00895AD7"/>
    <w:rsid w:val="00895ECB"/>
    <w:rsid w:val="00895FF0"/>
    <w:rsid w:val="00896222"/>
    <w:rsid w:val="0089628F"/>
    <w:rsid w:val="008962E3"/>
    <w:rsid w:val="0089630A"/>
    <w:rsid w:val="008966C7"/>
    <w:rsid w:val="0089671C"/>
    <w:rsid w:val="00896811"/>
    <w:rsid w:val="00896C1C"/>
    <w:rsid w:val="00896E9A"/>
    <w:rsid w:val="0089760E"/>
    <w:rsid w:val="008976EC"/>
    <w:rsid w:val="00897DC5"/>
    <w:rsid w:val="00897DDD"/>
    <w:rsid w:val="008A0333"/>
    <w:rsid w:val="008A04C3"/>
    <w:rsid w:val="008A06CD"/>
    <w:rsid w:val="008A0A9D"/>
    <w:rsid w:val="008A0B13"/>
    <w:rsid w:val="008A0D31"/>
    <w:rsid w:val="008A0F5F"/>
    <w:rsid w:val="008A1150"/>
    <w:rsid w:val="008A1448"/>
    <w:rsid w:val="008A1BDB"/>
    <w:rsid w:val="008A1EF5"/>
    <w:rsid w:val="008A1FFB"/>
    <w:rsid w:val="008A319E"/>
    <w:rsid w:val="008A3B11"/>
    <w:rsid w:val="008A3D5B"/>
    <w:rsid w:val="008A3F23"/>
    <w:rsid w:val="008A44DD"/>
    <w:rsid w:val="008A49F4"/>
    <w:rsid w:val="008A4DA0"/>
    <w:rsid w:val="008A4E99"/>
    <w:rsid w:val="008A4F63"/>
    <w:rsid w:val="008A4FEC"/>
    <w:rsid w:val="008A4FFE"/>
    <w:rsid w:val="008A5536"/>
    <w:rsid w:val="008A5A27"/>
    <w:rsid w:val="008A60AB"/>
    <w:rsid w:val="008A621F"/>
    <w:rsid w:val="008A636F"/>
    <w:rsid w:val="008A63EF"/>
    <w:rsid w:val="008A6555"/>
    <w:rsid w:val="008A6A7B"/>
    <w:rsid w:val="008A7377"/>
    <w:rsid w:val="008A7407"/>
    <w:rsid w:val="008A7715"/>
    <w:rsid w:val="008A789E"/>
    <w:rsid w:val="008A78A9"/>
    <w:rsid w:val="008A7B05"/>
    <w:rsid w:val="008A7C50"/>
    <w:rsid w:val="008B05B6"/>
    <w:rsid w:val="008B05E6"/>
    <w:rsid w:val="008B0A27"/>
    <w:rsid w:val="008B0E10"/>
    <w:rsid w:val="008B10B3"/>
    <w:rsid w:val="008B1A60"/>
    <w:rsid w:val="008B2022"/>
    <w:rsid w:val="008B2C67"/>
    <w:rsid w:val="008B2D64"/>
    <w:rsid w:val="008B2E7C"/>
    <w:rsid w:val="008B3069"/>
    <w:rsid w:val="008B30A3"/>
    <w:rsid w:val="008B35ED"/>
    <w:rsid w:val="008B379D"/>
    <w:rsid w:val="008B38B2"/>
    <w:rsid w:val="008B3CCA"/>
    <w:rsid w:val="008B3EDB"/>
    <w:rsid w:val="008B3F02"/>
    <w:rsid w:val="008B4013"/>
    <w:rsid w:val="008B4273"/>
    <w:rsid w:val="008B43A1"/>
    <w:rsid w:val="008B47F9"/>
    <w:rsid w:val="008B507F"/>
    <w:rsid w:val="008B53B4"/>
    <w:rsid w:val="008B5B15"/>
    <w:rsid w:val="008B5C1A"/>
    <w:rsid w:val="008B5EA1"/>
    <w:rsid w:val="008B5F56"/>
    <w:rsid w:val="008B6034"/>
    <w:rsid w:val="008B6328"/>
    <w:rsid w:val="008B661A"/>
    <w:rsid w:val="008B66E0"/>
    <w:rsid w:val="008B6C05"/>
    <w:rsid w:val="008B6DFB"/>
    <w:rsid w:val="008B7297"/>
    <w:rsid w:val="008B7568"/>
    <w:rsid w:val="008B77E9"/>
    <w:rsid w:val="008B7CCF"/>
    <w:rsid w:val="008B7DFA"/>
    <w:rsid w:val="008C1BAF"/>
    <w:rsid w:val="008C2EF5"/>
    <w:rsid w:val="008C3CAF"/>
    <w:rsid w:val="008C3D82"/>
    <w:rsid w:val="008C415B"/>
    <w:rsid w:val="008C44FF"/>
    <w:rsid w:val="008C4B3E"/>
    <w:rsid w:val="008C520E"/>
    <w:rsid w:val="008C5362"/>
    <w:rsid w:val="008C5E6A"/>
    <w:rsid w:val="008C63B4"/>
    <w:rsid w:val="008C684D"/>
    <w:rsid w:val="008C6F2F"/>
    <w:rsid w:val="008C7624"/>
    <w:rsid w:val="008C7695"/>
    <w:rsid w:val="008C76E1"/>
    <w:rsid w:val="008D0156"/>
    <w:rsid w:val="008D0186"/>
    <w:rsid w:val="008D0885"/>
    <w:rsid w:val="008D0CD8"/>
    <w:rsid w:val="008D0EB9"/>
    <w:rsid w:val="008D1255"/>
    <w:rsid w:val="008D187A"/>
    <w:rsid w:val="008D1974"/>
    <w:rsid w:val="008D19FC"/>
    <w:rsid w:val="008D1AE9"/>
    <w:rsid w:val="008D1BAF"/>
    <w:rsid w:val="008D205B"/>
    <w:rsid w:val="008D2444"/>
    <w:rsid w:val="008D247F"/>
    <w:rsid w:val="008D26CD"/>
    <w:rsid w:val="008D2718"/>
    <w:rsid w:val="008D284E"/>
    <w:rsid w:val="008D2955"/>
    <w:rsid w:val="008D2996"/>
    <w:rsid w:val="008D2AE4"/>
    <w:rsid w:val="008D2D08"/>
    <w:rsid w:val="008D2D7D"/>
    <w:rsid w:val="008D2D91"/>
    <w:rsid w:val="008D31B3"/>
    <w:rsid w:val="008D339D"/>
    <w:rsid w:val="008D343D"/>
    <w:rsid w:val="008D3E44"/>
    <w:rsid w:val="008D3F92"/>
    <w:rsid w:val="008D412E"/>
    <w:rsid w:val="008D42CE"/>
    <w:rsid w:val="008D46DE"/>
    <w:rsid w:val="008D4AB6"/>
    <w:rsid w:val="008D4F9F"/>
    <w:rsid w:val="008D534C"/>
    <w:rsid w:val="008D5624"/>
    <w:rsid w:val="008D5756"/>
    <w:rsid w:val="008D57A3"/>
    <w:rsid w:val="008D5B1D"/>
    <w:rsid w:val="008D5CCA"/>
    <w:rsid w:val="008D5EDD"/>
    <w:rsid w:val="008D6C87"/>
    <w:rsid w:val="008D6DCF"/>
    <w:rsid w:val="008D7082"/>
    <w:rsid w:val="008D70DF"/>
    <w:rsid w:val="008D74E0"/>
    <w:rsid w:val="008D791F"/>
    <w:rsid w:val="008D7AB1"/>
    <w:rsid w:val="008D7F88"/>
    <w:rsid w:val="008D7FB2"/>
    <w:rsid w:val="008E00CA"/>
    <w:rsid w:val="008E0109"/>
    <w:rsid w:val="008E0118"/>
    <w:rsid w:val="008E0D37"/>
    <w:rsid w:val="008E0EBE"/>
    <w:rsid w:val="008E1884"/>
    <w:rsid w:val="008E1B68"/>
    <w:rsid w:val="008E1C8E"/>
    <w:rsid w:val="008E254F"/>
    <w:rsid w:val="008E2618"/>
    <w:rsid w:val="008E2690"/>
    <w:rsid w:val="008E28E3"/>
    <w:rsid w:val="008E2928"/>
    <w:rsid w:val="008E3008"/>
    <w:rsid w:val="008E3085"/>
    <w:rsid w:val="008E36FE"/>
    <w:rsid w:val="008E3803"/>
    <w:rsid w:val="008E3BE2"/>
    <w:rsid w:val="008E3E1B"/>
    <w:rsid w:val="008E3E7A"/>
    <w:rsid w:val="008E4002"/>
    <w:rsid w:val="008E41BC"/>
    <w:rsid w:val="008E435E"/>
    <w:rsid w:val="008E4B9E"/>
    <w:rsid w:val="008E5366"/>
    <w:rsid w:val="008E53CF"/>
    <w:rsid w:val="008E5613"/>
    <w:rsid w:val="008E56CB"/>
    <w:rsid w:val="008E57B1"/>
    <w:rsid w:val="008E5CFD"/>
    <w:rsid w:val="008E5D38"/>
    <w:rsid w:val="008E67C9"/>
    <w:rsid w:val="008E682C"/>
    <w:rsid w:val="008E693F"/>
    <w:rsid w:val="008E698E"/>
    <w:rsid w:val="008E6A9D"/>
    <w:rsid w:val="008E6ABD"/>
    <w:rsid w:val="008E6F0B"/>
    <w:rsid w:val="008E70BA"/>
    <w:rsid w:val="008E7D77"/>
    <w:rsid w:val="008E7E1F"/>
    <w:rsid w:val="008E7F8E"/>
    <w:rsid w:val="008E7FE6"/>
    <w:rsid w:val="008F03B3"/>
    <w:rsid w:val="008F0736"/>
    <w:rsid w:val="008F0882"/>
    <w:rsid w:val="008F0A04"/>
    <w:rsid w:val="008F0BCF"/>
    <w:rsid w:val="008F1A12"/>
    <w:rsid w:val="008F2580"/>
    <w:rsid w:val="008F2AFB"/>
    <w:rsid w:val="008F2B17"/>
    <w:rsid w:val="008F2C84"/>
    <w:rsid w:val="008F2E06"/>
    <w:rsid w:val="008F2E45"/>
    <w:rsid w:val="008F3704"/>
    <w:rsid w:val="008F3932"/>
    <w:rsid w:val="008F3B31"/>
    <w:rsid w:val="008F3E47"/>
    <w:rsid w:val="008F3F9F"/>
    <w:rsid w:val="008F41E4"/>
    <w:rsid w:val="008F43C3"/>
    <w:rsid w:val="008F466A"/>
    <w:rsid w:val="008F4DDB"/>
    <w:rsid w:val="008F4DFB"/>
    <w:rsid w:val="008F542E"/>
    <w:rsid w:val="008F56FF"/>
    <w:rsid w:val="008F57B8"/>
    <w:rsid w:val="008F5AE5"/>
    <w:rsid w:val="008F5EA7"/>
    <w:rsid w:val="008F5F6F"/>
    <w:rsid w:val="008F612B"/>
    <w:rsid w:val="008F61AF"/>
    <w:rsid w:val="008F62AD"/>
    <w:rsid w:val="008F643D"/>
    <w:rsid w:val="008F670B"/>
    <w:rsid w:val="008F6A94"/>
    <w:rsid w:val="008F6D31"/>
    <w:rsid w:val="008F74B2"/>
    <w:rsid w:val="008F7A90"/>
    <w:rsid w:val="008F7C77"/>
    <w:rsid w:val="0090025E"/>
    <w:rsid w:val="00900476"/>
    <w:rsid w:val="00900952"/>
    <w:rsid w:val="00900FA0"/>
    <w:rsid w:val="0090119F"/>
    <w:rsid w:val="00901387"/>
    <w:rsid w:val="009018B1"/>
    <w:rsid w:val="00901936"/>
    <w:rsid w:val="00901E86"/>
    <w:rsid w:val="00901F0C"/>
    <w:rsid w:val="009020D1"/>
    <w:rsid w:val="009021BE"/>
    <w:rsid w:val="0090254B"/>
    <w:rsid w:val="00902665"/>
    <w:rsid w:val="0090288F"/>
    <w:rsid w:val="009029E6"/>
    <w:rsid w:val="00903A6E"/>
    <w:rsid w:val="00903D2C"/>
    <w:rsid w:val="00904A9E"/>
    <w:rsid w:val="00904B34"/>
    <w:rsid w:val="00905688"/>
    <w:rsid w:val="00905E4A"/>
    <w:rsid w:val="009060AF"/>
    <w:rsid w:val="00906228"/>
    <w:rsid w:val="00906706"/>
    <w:rsid w:val="00906707"/>
    <w:rsid w:val="00906748"/>
    <w:rsid w:val="00906BCF"/>
    <w:rsid w:val="00906BDE"/>
    <w:rsid w:val="00907029"/>
    <w:rsid w:val="009070EE"/>
    <w:rsid w:val="009076CC"/>
    <w:rsid w:val="009076D6"/>
    <w:rsid w:val="009078E4"/>
    <w:rsid w:val="00907A05"/>
    <w:rsid w:val="00907A06"/>
    <w:rsid w:val="00907FD7"/>
    <w:rsid w:val="009101C0"/>
    <w:rsid w:val="00910240"/>
    <w:rsid w:val="00910993"/>
    <w:rsid w:val="00910D80"/>
    <w:rsid w:val="009110EB"/>
    <w:rsid w:val="009111E9"/>
    <w:rsid w:val="009114B0"/>
    <w:rsid w:val="00911B8A"/>
    <w:rsid w:val="00911D3C"/>
    <w:rsid w:val="00912039"/>
    <w:rsid w:val="00912483"/>
    <w:rsid w:val="009127A0"/>
    <w:rsid w:val="00912BB5"/>
    <w:rsid w:val="00912C31"/>
    <w:rsid w:val="00912F08"/>
    <w:rsid w:val="00912FAA"/>
    <w:rsid w:val="0091351A"/>
    <w:rsid w:val="00913A57"/>
    <w:rsid w:val="00913BAF"/>
    <w:rsid w:val="00913D49"/>
    <w:rsid w:val="00913E56"/>
    <w:rsid w:val="00914324"/>
    <w:rsid w:val="00914497"/>
    <w:rsid w:val="009145FE"/>
    <w:rsid w:val="00914974"/>
    <w:rsid w:val="00914AD6"/>
    <w:rsid w:val="00914B07"/>
    <w:rsid w:val="00915019"/>
    <w:rsid w:val="0091549A"/>
    <w:rsid w:val="009159E1"/>
    <w:rsid w:val="00915CF4"/>
    <w:rsid w:val="00915E8F"/>
    <w:rsid w:val="00916095"/>
    <w:rsid w:val="0091630C"/>
    <w:rsid w:val="009163C3"/>
    <w:rsid w:val="0091642F"/>
    <w:rsid w:val="009166E4"/>
    <w:rsid w:val="00916A40"/>
    <w:rsid w:val="00916C28"/>
    <w:rsid w:val="00917266"/>
    <w:rsid w:val="009176DF"/>
    <w:rsid w:val="0092001A"/>
    <w:rsid w:val="009204C3"/>
    <w:rsid w:val="0092051D"/>
    <w:rsid w:val="0092071D"/>
    <w:rsid w:val="009208B4"/>
    <w:rsid w:val="00920CD8"/>
    <w:rsid w:val="0092124F"/>
    <w:rsid w:val="0092154A"/>
    <w:rsid w:val="009218BE"/>
    <w:rsid w:val="00921EE1"/>
    <w:rsid w:val="00922485"/>
    <w:rsid w:val="00923080"/>
    <w:rsid w:val="00923489"/>
    <w:rsid w:val="00923F36"/>
    <w:rsid w:val="00924120"/>
    <w:rsid w:val="00924656"/>
    <w:rsid w:val="00924781"/>
    <w:rsid w:val="00924A5A"/>
    <w:rsid w:val="00924A94"/>
    <w:rsid w:val="00924CF0"/>
    <w:rsid w:val="00924FED"/>
    <w:rsid w:val="0092548E"/>
    <w:rsid w:val="0092552F"/>
    <w:rsid w:val="009256A6"/>
    <w:rsid w:val="009258A6"/>
    <w:rsid w:val="00925B17"/>
    <w:rsid w:val="00925C3E"/>
    <w:rsid w:val="00925D7F"/>
    <w:rsid w:val="00926B23"/>
    <w:rsid w:val="00926E6B"/>
    <w:rsid w:val="009274E8"/>
    <w:rsid w:val="009275CA"/>
    <w:rsid w:val="00927CB1"/>
    <w:rsid w:val="00927DC4"/>
    <w:rsid w:val="00930241"/>
    <w:rsid w:val="009302D3"/>
    <w:rsid w:val="009304C6"/>
    <w:rsid w:val="00930973"/>
    <w:rsid w:val="009309BC"/>
    <w:rsid w:val="00930A57"/>
    <w:rsid w:val="00930B32"/>
    <w:rsid w:val="00930CD9"/>
    <w:rsid w:val="00930D7A"/>
    <w:rsid w:val="00930E2E"/>
    <w:rsid w:val="00931551"/>
    <w:rsid w:val="009316D2"/>
    <w:rsid w:val="00931B4D"/>
    <w:rsid w:val="00931B5A"/>
    <w:rsid w:val="00932017"/>
    <w:rsid w:val="00932371"/>
    <w:rsid w:val="009328EC"/>
    <w:rsid w:val="009332C6"/>
    <w:rsid w:val="0093354D"/>
    <w:rsid w:val="009336F1"/>
    <w:rsid w:val="009339BB"/>
    <w:rsid w:val="00933CB7"/>
    <w:rsid w:val="00933F33"/>
    <w:rsid w:val="00934181"/>
    <w:rsid w:val="00934199"/>
    <w:rsid w:val="0093422D"/>
    <w:rsid w:val="00934346"/>
    <w:rsid w:val="0093463C"/>
    <w:rsid w:val="00934EAA"/>
    <w:rsid w:val="00934F0E"/>
    <w:rsid w:val="00935480"/>
    <w:rsid w:val="00935C3A"/>
    <w:rsid w:val="00935CC3"/>
    <w:rsid w:val="00935D2D"/>
    <w:rsid w:val="009362E0"/>
    <w:rsid w:val="009366C7"/>
    <w:rsid w:val="009367D6"/>
    <w:rsid w:val="00936828"/>
    <w:rsid w:val="0093685C"/>
    <w:rsid w:val="00936C60"/>
    <w:rsid w:val="00936E4F"/>
    <w:rsid w:val="00936FFE"/>
    <w:rsid w:val="0093735C"/>
    <w:rsid w:val="009376C9"/>
    <w:rsid w:val="009378AA"/>
    <w:rsid w:val="00937A5F"/>
    <w:rsid w:val="00937D86"/>
    <w:rsid w:val="00940A01"/>
    <w:rsid w:val="00940A63"/>
    <w:rsid w:val="00940A9D"/>
    <w:rsid w:val="00940BE1"/>
    <w:rsid w:val="00940C4B"/>
    <w:rsid w:val="00940DA0"/>
    <w:rsid w:val="00941177"/>
    <w:rsid w:val="009412B8"/>
    <w:rsid w:val="00941348"/>
    <w:rsid w:val="0094178B"/>
    <w:rsid w:val="00941984"/>
    <w:rsid w:val="00941A07"/>
    <w:rsid w:val="00941A2E"/>
    <w:rsid w:val="00941F2D"/>
    <w:rsid w:val="00942227"/>
    <w:rsid w:val="0094253B"/>
    <w:rsid w:val="00942C90"/>
    <w:rsid w:val="00942D67"/>
    <w:rsid w:val="00942FF7"/>
    <w:rsid w:val="00943470"/>
    <w:rsid w:val="00943702"/>
    <w:rsid w:val="00944070"/>
    <w:rsid w:val="00944099"/>
    <w:rsid w:val="00944118"/>
    <w:rsid w:val="00944276"/>
    <w:rsid w:val="009444FC"/>
    <w:rsid w:val="009448FB"/>
    <w:rsid w:val="00944A92"/>
    <w:rsid w:val="00944CD5"/>
    <w:rsid w:val="00945115"/>
    <w:rsid w:val="00945181"/>
    <w:rsid w:val="00945404"/>
    <w:rsid w:val="00945548"/>
    <w:rsid w:val="009458A3"/>
    <w:rsid w:val="00945B50"/>
    <w:rsid w:val="00945E7E"/>
    <w:rsid w:val="00946086"/>
    <w:rsid w:val="0094608F"/>
    <w:rsid w:val="009460A2"/>
    <w:rsid w:val="009462FE"/>
    <w:rsid w:val="009464FA"/>
    <w:rsid w:val="00946E7E"/>
    <w:rsid w:val="009471E1"/>
    <w:rsid w:val="00947472"/>
    <w:rsid w:val="009477EC"/>
    <w:rsid w:val="009479D4"/>
    <w:rsid w:val="00947A19"/>
    <w:rsid w:val="00947B1C"/>
    <w:rsid w:val="00947B95"/>
    <w:rsid w:val="00947FE1"/>
    <w:rsid w:val="00950070"/>
    <w:rsid w:val="009503BD"/>
    <w:rsid w:val="009504D7"/>
    <w:rsid w:val="009508DD"/>
    <w:rsid w:val="00950A7B"/>
    <w:rsid w:val="00950B80"/>
    <w:rsid w:val="00950E21"/>
    <w:rsid w:val="009512A4"/>
    <w:rsid w:val="009513CD"/>
    <w:rsid w:val="0095183B"/>
    <w:rsid w:val="00951ADB"/>
    <w:rsid w:val="009520DB"/>
    <w:rsid w:val="0095288A"/>
    <w:rsid w:val="00952B06"/>
    <w:rsid w:val="00952B4E"/>
    <w:rsid w:val="00952C5D"/>
    <w:rsid w:val="00952F23"/>
    <w:rsid w:val="00953208"/>
    <w:rsid w:val="00953B5E"/>
    <w:rsid w:val="009541D9"/>
    <w:rsid w:val="00954576"/>
    <w:rsid w:val="00954B63"/>
    <w:rsid w:val="009551D0"/>
    <w:rsid w:val="009552B0"/>
    <w:rsid w:val="0095532D"/>
    <w:rsid w:val="009556EF"/>
    <w:rsid w:val="0095571A"/>
    <w:rsid w:val="00955752"/>
    <w:rsid w:val="009557CB"/>
    <w:rsid w:val="00955944"/>
    <w:rsid w:val="009559B6"/>
    <w:rsid w:val="00955E66"/>
    <w:rsid w:val="00955EFD"/>
    <w:rsid w:val="0095614F"/>
    <w:rsid w:val="00956361"/>
    <w:rsid w:val="0095648D"/>
    <w:rsid w:val="00956E12"/>
    <w:rsid w:val="0095755E"/>
    <w:rsid w:val="00960AE9"/>
    <w:rsid w:val="00961361"/>
    <w:rsid w:val="00961713"/>
    <w:rsid w:val="00961763"/>
    <w:rsid w:val="00961D62"/>
    <w:rsid w:val="00961F6F"/>
    <w:rsid w:val="00961F81"/>
    <w:rsid w:val="00962352"/>
    <w:rsid w:val="009624CA"/>
    <w:rsid w:val="009626A9"/>
    <w:rsid w:val="00962EFE"/>
    <w:rsid w:val="009630F4"/>
    <w:rsid w:val="0096318A"/>
    <w:rsid w:val="00963F2D"/>
    <w:rsid w:val="00964526"/>
    <w:rsid w:val="00964765"/>
    <w:rsid w:val="00964890"/>
    <w:rsid w:val="00964D90"/>
    <w:rsid w:val="00965344"/>
    <w:rsid w:val="009657AC"/>
    <w:rsid w:val="00965E10"/>
    <w:rsid w:val="00965F00"/>
    <w:rsid w:val="009660F5"/>
    <w:rsid w:val="0096612D"/>
    <w:rsid w:val="00966629"/>
    <w:rsid w:val="009675F7"/>
    <w:rsid w:val="009679A1"/>
    <w:rsid w:val="009679EC"/>
    <w:rsid w:val="00967A43"/>
    <w:rsid w:val="00967F16"/>
    <w:rsid w:val="00967F9B"/>
    <w:rsid w:val="0097012E"/>
    <w:rsid w:val="009701F7"/>
    <w:rsid w:val="009704C8"/>
    <w:rsid w:val="0097093D"/>
    <w:rsid w:val="00970A15"/>
    <w:rsid w:val="00970BCB"/>
    <w:rsid w:val="00970C6D"/>
    <w:rsid w:val="00970D3A"/>
    <w:rsid w:val="00970DE5"/>
    <w:rsid w:val="00970EDA"/>
    <w:rsid w:val="00971534"/>
    <w:rsid w:val="009718D7"/>
    <w:rsid w:val="00971CAF"/>
    <w:rsid w:val="00972571"/>
    <w:rsid w:val="00972814"/>
    <w:rsid w:val="009733B9"/>
    <w:rsid w:val="009736D1"/>
    <w:rsid w:val="00973706"/>
    <w:rsid w:val="00973710"/>
    <w:rsid w:val="00973B16"/>
    <w:rsid w:val="00973CD8"/>
    <w:rsid w:val="00973D19"/>
    <w:rsid w:val="009743F5"/>
    <w:rsid w:val="00974B51"/>
    <w:rsid w:val="00974B67"/>
    <w:rsid w:val="00975512"/>
    <w:rsid w:val="00975EC5"/>
    <w:rsid w:val="009761DA"/>
    <w:rsid w:val="0097641E"/>
    <w:rsid w:val="00976CCA"/>
    <w:rsid w:val="00976E8E"/>
    <w:rsid w:val="00976F39"/>
    <w:rsid w:val="00976F77"/>
    <w:rsid w:val="00976F8B"/>
    <w:rsid w:val="0097763E"/>
    <w:rsid w:val="00977E4E"/>
    <w:rsid w:val="00977E70"/>
    <w:rsid w:val="00977EC8"/>
    <w:rsid w:val="0098001E"/>
    <w:rsid w:val="009802C0"/>
    <w:rsid w:val="009806DB"/>
    <w:rsid w:val="009810C3"/>
    <w:rsid w:val="00981174"/>
    <w:rsid w:val="00981361"/>
    <w:rsid w:val="0098182E"/>
    <w:rsid w:val="00981D02"/>
    <w:rsid w:val="00981F9E"/>
    <w:rsid w:val="00982208"/>
    <w:rsid w:val="009823E0"/>
    <w:rsid w:val="00982571"/>
    <w:rsid w:val="0098259E"/>
    <w:rsid w:val="00982CAC"/>
    <w:rsid w:val="00982CB8"/>
    <w:rsid w:val="009834A3"/>
    <w:rsid w:val="009834DE"/>
    <w:rsid w:val="0098352A"/>
    <w:rsid w:val="0098356B"/>
    <w:rsid w:val="009837DC"/>
    <w:rsid w:val="009844B2"/>
    <w:rsid w:val="00984543"/>
    <w:rsid w:val="00984622"/>
    <w:rsid w:val="00984AC6"/>
    <w:rsid w:val="00985343"/>
    <w:rsid w:val="0098590E"/>
    <w:rsid w:val="00985970"/>
    <w:rsid w:val="00985A21"/>
    <w:rsid w:val="00985DED"/>
    <w:rsid w:val="00986019"/>
    <w:rsid w:val="0098611E"/>
    <w:rsid w:val="00986392"/>
    <w:rsid w:val="009863B7"/>
    <w:rsid w:val="00986649"/>
    <w:rsid w:val="00986747"/>
    <w:rsid w:val="009869DA"/>
    <w:rsid w:val="00986A75"/>
    <w:rsid w:val="00986B68"/>
    <w:rsid w:val="009870B8"/>
    <w:rsid w:val="0098772A"/>
    <w:rsid w:val="00987B18"/>
    <w:rsid w:val="00987DDA"/>
    <w:rsid w:val="00987F82"/>
    <w:rsid w:val="0099002B"/>
    <w:rsid w:val="009903B6"/>
    <w:rsid w:val="009907B2"/>
    <w:rsid w:val="009907C9"/>
    <w:rsid w:val="0099089C"/>
    <w:rsid w:val="009909AB"/>
    <w:rsid w:val="00990B39"/>
    <w:rsid w:val="00990D24"/>
    <w:rsid w:val="00990E3B"/>
    <w:rsid w:val="009912C6"/>
    <w:rsid w:val="0099145A"/>
    <w:rsid w:val="0099151F"/>
    <w:rsid w:val="00991FBD"/>
    <w:rsid w:val="0099202A"/>
    <w:rsid w:val="00992547"/>
    <w:rsid w:val="0099260D"/>
    <w:rsid w:val="00992865"/>
    <w:rsid w:val="009929E9"/>
    <w:rsid w:val="00992A3D"/>
    <w:rsid w:val="00993296"/>
    <w:rsid w:val="0099333E"/>
    <w:rsid w:val="0099362B"/>
    <w:rsid w:val="009945BC"/>
    <w:rsid w:val="00994A07"/>
    <w:rsid w:val="00994C67"/>
    <w:rsid w:val="00994C82"/>
    <w:rsid w:val="00994DD5"/>
    <w:rsid w:val="009951CA"/>
    <w:rsid w:val="00995391"/>
    <w:rsid w:val="0099594B"/>
    <w:rsid w:val="009961F4"/>
    <w:rsid w:val="009967FA"/>
    <w:rsid w:val="00996C64"/>
    <w:rsid w:val="00996F8F"/>
    <w:rsid w:val="009975A6"/>
    <w:rsid w:val="009975BD"/>
    <w:rsid w:val="00997A51"/>
    <w:rsid w:val="00997B31"/>
    <w:rsid w:val="00997D6C"/>
    <w:rsid w:val="009A0020"/>
    <w:rsid w:val="009A00E9"/>
    <w:rsid w:val="009A0A78"/>
    <w:rsid w:val="009A0B00"/>
    <w:rsid w:val="009A0F06"/>
    <w:rsid w:val="009A1469"/>
    <w:rsid w:val="009A1567"/>
    <w:rsid w:val="009A15EC"/>
    <w:rsid w:val="009A1696"/>
    <w:rsid w:val="009A1A7B"/>
    <w:rsid w:val="009A2791"/>
    <w:rsid w:val="009A28CB"/>
    <w:rsid w:val="009A2963"/>
    <w:rsid w:val="009A2A3D"/>
    <w:rsid w:val="009A2A8D"/>
    <w:rsid w:val="009A2B42"/>
    <w:rsid w:val="009A3817"/>
    <w:rsid w:val="009A393C"/>
    <w:rsid w:val="009A3ADE"/>
    <w:rsid w:val="009A3BB7"/>
    <w:rsid w:val="009A3E4A"/>
    <w:rsid w:val="009A3EC3"/>
    <w:rsid w:val="009A43CD"/>
    <w:rsid w:val="009A4466"/>
    <w:rsid w:val="009A447E"/>
    <w:rsid w:val="009A476E"/>
    <w:rsid w:val="009A49E8"/>
    <w:rsid w:val="009A4D46"/>
    <w:rsid w:val="009A4F07"/>
    <w:rsid w:val="009A55AD"/>
    <w:rsid w:val="009A58D3"/>
    <w:rsid w:val="009A5AF7"/>
    <w:rsid w:val="009A5E93"/>
    <w:rsid w:val="009A6060"/>
    <w:rsid w:val="009A61C2"/>
    <w:rsid w:val="009A6296"/>
    <w:rsid w:val="009A686A"/>
    <w:rsid w:val="009A686D"/>
    <w:rsid w:val="009A6BE8"/>
    <w:rsid w:val="009A7161"/>
    <w:rsid w:val="009A724E"/>
    <w:rsid w:val="009A76EC"/>
    <w:rsid w:val="009A7CAD"/>
    <w:rsid w:val="009A7EA5"/>
    <w:rsid w:val="009A7EC5"/>
    <w:rsid w:val="009A7F76"/>
    <w:rsid w:val="009B0353"/>
    <w:rsid w:val="009B087E"/>
    <w:rsid w:val="009B1043"/>
    <w:rsid w:val="009B1157"/>
    <w:rsid w:val="009B118E"/>
    <w:rsid w:val="009B12D1"/>
    <w:rsid w:val="009B1321"/>
    <w:rsid w:val="009B1322"/>
    <w:rsid w:val="009B16A4"/>
    <w:rsid w:val="009B1979"/>
    <w:rsid w:val="009B1C07"/>
    <w:rsid w:val="009B1C28"/>
    <w:rsid w:val="009B1CE8"/>
    <w:rsid w:val="009B2019"/>
    <w:rsid w:val="009B2458"/>
    <w:rsid w:val="009B26BC"/>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842"/>
    <w:rsid w:val="009B491D"/>
    <w:rsid w:val="009B4938"/>
    <w:rsid w:val="009B570E"/>
    <w:rsid w:val="009B5992"/>
    <w:rsid w:val="009B60C8"/>
    <w:rsid w:val="009B62CD"/>
    <w:rsid w:val="009B6BD6"/>
    <w:rsid w:val="009B6C06"/>
    <w:rsid w:val="009B6F35"/>
    <w:rsid w:val="009B725C"/>
    <w:rsid w:val="009B7592"/>
    <w:rsid w:val="009B79CF"/>
    <w:rsid w:val="009B79DF"/>
    <w:rsid w:val="009B7AA1"/>
    <w:rsid w:val="009B7C1B"/>
    <w:rsid w:val="009B7E81"/>
    <w:rsid w:val="009C0141"/>
    <w:rsid w:val="009C0200"/>
    <w:rsid w:val="009C02BA"/>
    <w:rsid w:val="009C0886"/>
    <w:rsid w:val="009C0D36"/>
    <w:rsid w:val="009C1663"/>
    <w:rsid w:val="009C18B6"/>
    <w:rsid w:val="009C1928"/>
    <w:rsid w:val="009C1BF5"/>
    <w:rsid w:val="009C20FE"/>
    <w:rsid w:val="009C2261"/>
    <w:rsid w:val="009C228A"/>
    <w:rsid w:val="009C2DFA"/>
    <w:rsid w:val="009C2E92"/>
    <w:rsid w:val="009C325E"/>
    <w:rsid w:val="009C351F"/>
    <w:rsid w:val="009C3BE9"/>
    <w:rsid w:val="009C4043"/>
    <w:rsid w:val="009C4535"/>
    <w:rsid w:val="009C4661"/>
    <w:rsid w:val="009C48AA"/>
    <w:rsid w:val="009C4C46"/>
    <w:rsid w:val="009C4F01"/>
    <w:rsid w:val="009C5287"/>
    <w:rsid w:val="009C52C4"/>
    <w:rsid w:val="009C57A2"/>
    <w:rsid w:val="009C597F"/>
    <w:rsid w:val="009C5BFD"/>
    <w:rsid w:val="009C5EB1"/>
    <w:rsid w:val="009C5EDF"/>
    <w:rsid w:val="009C6468"/>
    <w:rsid w:val="009C70DD"/>
    <w:rsid w:val="009C7216"/>
    <w:rsid w:val="009C7358"/>
    <w:rsid w:val="009C741B"/>
    <w:rsid w:val="009C748F"/>
    <w:rsid w:val="009C7748"/>
    <w:rsid w:val="009C7D40"/>
    <w:rsid w:val="009C7FED"/>
    <w:rsid w:val="009D00AB"/>
    <w:rsid w:val="009D03C5"/>
    <w:rsid w:val="009D099E"/>
    <w:rsid w:val="009D0E0B"/>
    <w:rsid w:val="009D0E73"/>
    <w:rsid w:val="009D0F19"/>
    <w:rsid w:val="009D0F5C"/>
    <w:rsid w:val="009D1442"/>
    <w:rsid w:val="009D1948"/>
    <w:rsid w:val="009D1B43"/>
    <w:rsid w:val="009D1F35"/>
    <w:rsid w:val="009D2147"/>
    <w:rsid w:val="009D21A2"/>
    <w:rsid w:val="009D2290"/>
    <w:rsid w:val="009D2C06"/>
    <w:rsid w:val="009D2EA6"/>
    <w:rsid w:val="009D304F"/>
    <w:rsid w:val="009D331A"/>
    <w:rsid w:val="009D3587"/>
    <w:rsid w:val="009D48C1"/>
    <w:rsid w:val="009D4B6C"/>
    <w:rsid w:val="009D4F35"/>
    <w:rsid w:val="009D6FC3"/>
    <w:rsid w:val="009D7132"/>
    <w:rsid w:val="009D725B"/>
    <w:rsid w:val="009D731E"/>
    <w:rsid w:val="009D744D"/>
    <w:rsid w:val="009D750C"/>
    <w:rsid w:val="009D7829"/>
    <w:rsid w:val="009D79FC"/>
    <w:rsid w:val="009D7C67"/>
    <w:rsid w:val="009D7DBF"/>
    <w:rsid w:val="009D7E96"/>
    <w:rsid w:val="009E024A"/>
    <w:rsid w:val="009E04BE"/>
    <w:rsid w:val="009E0930"/>
    <w:rsid w:val="009E0B50"/>
    <w:rsid w:val="009E11EA"/>
    <w:rsid w:val="009E12E2"/>
    <w:rsid w:val="009E13D9"/>
    <w:rsid w:val="009E1536"/>
    <w:rsid w:val="009E187F"/>
    <w:rsid w:val="009E1D01"/>
    <w:rsid w:val="009E1D90"/>
    <w:rsid w:val="009E1E36"/>
    <w:rsid w:val="009E21E5"/>
    <w:rsid w:val="009E21E8"/>
    <w:rsid w:val="009E2316"/>
    <w:rsid w:val="009E2424"/>
    <w:rsid w:val="009E28E5"/>
    <w:rsid w:val="009E2F22"/>
    <w:rsid w:val="009E3143"/>
    <w:rsid w:val="009E3FF7"/>
    <w:rsid w:val="009E4003"/>
    <w:rsid w:val="009E406A"/>
    <w:rsid w:val="009E415B"/>
    <w:rsid w:val="009E4228"/>
    <w:rsid w:val="009E4AB8"/>
    <w:rsid w:val="009E4AFB"/>
    <w:rsid w:val="009E536E"/>
    <w:rsid w:val="009E5536"/>
    <w:rsid w:val="009E5A36"/>
    <w:rsid w:val="009E5C07"/>
    <w:rsid w:val="009E6394"/>
    <w:rsid w:val="009E66CA"/>
    <w:rsid w:val="009E6953"/>
    <w:rsid w:val="009E6ABD"/>
    <w:rsid w:val="009E7047"/>
    <w:rsid w:val="009E7275"/>
    <w:rsid w:val="009E74C1"/>
    <w:rsid w:val="009E7889"/>
    <w:rsid w:val="009E7B7E"/>
    <w:rsid w:val="009E7CB1"/>
    <w:rsid w:val="009E7E60"/>
    <w:rsid w:val="009E7FE6"/>
    <w:rsid w:val="009F0713"/>
    <w:rsid w:val="009F0E84"/>
    <w:rsid w:val="009F1218"/>
    <w:rsid w:val="009F125C"/>
    <w:rsid w:val="009F1E00"/>
    <w:rsid w:val="009F2406"/>
    <w:rsid w:val="009F2891"/>
    <w:rsid w:val="009F2DEC"/>
    <w:rsid w:val="009F37EB"/>
    <w:rsid w:val="009F38E5"/>
    <w:rsid w:val="009F3995"/>
    <w:rsid w:val="009F3AD6"/>
    <w:rsid w:val="009F3DDB"/>
    <w:rsid w:val="009F3F36"/>
    <w:rsid w:val="009F3FA0"/>
    <w:rsid w:val="009F4021"/>
    <w:rsid w:val="009F483D"/>
    <w:rsid w:val="009F4B8A"/>
    <w:rsid w:val="009F4BB1"/>
    <w:rsid w:val="009F517F"/>
    <w:rsid w:val="009F5280"/>
    <w:rsid w:val="009F5533"/>
    <w:rsid w:val="009F558B"/>
    <w:rsid w:val="009F56BF"/>
    <w:rsid w:val="009F5705"/>
    <w:rsid w:val="009F5800"/>
    <w:rsid w:val="009F5CB5"/>
    <w:rsid w:val="009F5CFF"/>
    <w:rsid w:val="009F60EC"/>
    <w:rsid w:val="009F611A"/>
    <w:rsid w:val="009F64D8"/>
    <w:rsid w:val="009F6507"/>
    <w:rsid w:val="009F6AB1"/>
    <w:rsid w:val="009F7059"/>
    <w:rsid w:val="009F7180"/>
    <w:rsid w:val="009F7361"/>
    <w:rsid w:val="009F76C4"/>
    <w:rsid w:val="009F7751"/>
    <w:rsid w:val="009F7B4C"/>
    <w:rsid w:val="009F7B62"/>
    <w:rsid w:val="009F7C20"/>
    <w:rsid w:val="00A0008A"/>
    <w:rsid w:val="00A00200"/>
    <w:rsid w:val="00A00479"/>
    <w:rsid w:val="00A0082F"/>
    <w:rsid w:val="00A00C7F"/>
    <w:rsid w:val="00A00DDD"/>
    <w:rsid w:val="00A01252"/>
    <w:rsid w:val="00A0161C"/>
    <w:rsid w:val="00A01900"/>
    <w:rsid w:val="00A01DE1"/>
    <w:rsid w:val="00A02028"/>
    <w:rsid w:val="00A02085"/>
    <w:rsid w:val="00A022B7"/>
    <w:rsid w:val="00A022DC"/>
    <w:rsid w:val="00A02453"/>
    <w:rsid w:val="00A029C8"/>
    <w:rsid w:val="00A02A72"/>
    <w:rsid w:val="00A02AEF"/>
    <w:rsid w:val="00A02E04"/>
    <w:rsid w:val="00A0359A"/>
    <w:rsid w:val="00A03E0E"/>
    <w:rsid w:val="00A04211"/>
    <w:rsid w:val="00A04C78"/>
    <w:rsid w:val="00A0509D"/>
    <w:rsid w:val="00A05585"/>
    <w:rsid w:val="00A057AD"/>
    <w:rsid w:val="00A0634C"/>
    <w:rsid w:val="00A06539"/>
    <w:rsid w:val="00A06667"/>
    <w:rsid w:val="00A06772"/>
    <w:rsid w:val="00A068D9"/>
    <w:rsid w:val="00A06ABB"/>
    <w:rsid w:val="00A07818"/>
    <w:rsid w:val="00A078C4"/>
    <w:rsid w:val="00A07B8F"/>
    <w:rsid w:val="00A07E1B"/>
    <w:rsid w:val="00A07F77"/>
    <w:rsid w:val="00A104CC"/>
    <w:rsid w:val="00A1063D"/>
    <w:rsid w:val="00A1073D"/>
    <w:rsid w:val="00A10C92"/>
    <w:rsid w:val="00A10DDB"/>
    <w:rsid w:val="00A10EE2"/>
    <w:rsid w:val="00A10F9D"/>
    <w:rsid w:val="00A111E8"/>
    <w:rsid w:val="00A114A0"/>
    <w:rsid w:val="00A11A72"/>
    <w:rsid w:val="00A11EE6"/>
    <w:rsid w:val="00A12002"/>
    <w:rsid w:val="00A1215B"/>
    <w:rsid w:val="00A12527"/>
    <w:rsid w:val="00A1252B"/>
    <w:rsid w:val="00A1271F"/>
    <w:rsid w:val="00A1287D"/>
    <w:rsid w:val="00A12BD9"/>
    <w:rsid w:val="00A13691"/>
    <w:rsid w:val="00A13762"/>
    <w:rsid w:val="00A13A8A"/>
    <w:rsid w:val="00A1422E"/>
    <w:rsid w:val="00A1473A"/>
    <w:rsid w:val="00A1479F"/>
    <w:rsid w:val="00A1493A"/>
    <w:rsid w:val="00A1493C"/>
    <w:rsid w:val="00A14A36"/>
    <w:rsid w:val="00A14BA9"/>
    <w:rsid w:val="00A14CAF"/>
    <w:rsid w:val="00A14CBD"/>
    <w:rsid w:val="00A15508"/>
    <w:rsid w:val="00A15D77"/>
    <w:rsid w:val="00A163E4"/>
    <w:rsid w:val="00A165F2"/>
    <w:rsid w:val="00A16CAC"/>
    <w:rsid w:val="00A16D58"/>
    <w:rsid w:val="00A16FE9"/>
    <w:rsid w:val="00A1768D"/>
    <w:rsid w:val="00A17943"/>
    <w:rsid w:val="00A17F77"/>
    <w:rsid w:val="00A17FD4"/>
    <w:rsid w:val="00A20010"/>
    <w:rsid w:val="00A206A9"/>
    <w:rsid w:val="00A20D76"/>
    <w:rsid w:val="00A20F28"/>
    <w:rsid w:val="00A21144"/>
    <w:rsid w:val="00A21541"/>
    <w:rsid w:val="00A2213E"/>
    <w:rsid w:val="00A223C9"/>
    <w:rsid w:val="00A22564"/>
    <w:rsid w:val="00A22629"/>
    <w:rsid w:val="00A2298D"/>
    <w:rsid w:val="00A22C91"/>
    <w:rsid w:val="00A2373B"/>
    <w:rsid w:val="00A23885"/>
    <w:rsid w:val="00A23B70"/>
    <w:rsid w:val="00A23C6E"/>
    <w:rsid w:val="00A23D44"/>
    <w:rsid w:val="00A2400B"/>
    <w:rsid w:val="00A244B5"/>
    <w:rsid w:val="00A24B51"/>
    <w:rsid w:val="00A24F37"/>
    <w:rsid w:val="00A253AA"/>
    <w:rsid w:val="00A255D4"/>
    <w:rsid w:val="00A25680"/>
    <w:rsid w:val="00A25AC2"/>
    <w:rsid w:val="00A25C19"/>
    <w:rsid w:val="00A26227"/>
    <w:rsid w:val="00A26522"/>
    <w:rsid w:val="00A26987"/>
    <w:rsid w:val="00A269FC"/>
    <w:rsid w:val="00A26AF1"/>
    <w:rsid w:val="00A26DA3"/>
    <w:rsid w:val="00A26DB3"/>
    <w:rsid w:val="00A26EBD"/>
    <w:rsid w:val="00A26EF4"/>
    <w:rsid w:val="00A26F53"/>
    <w:rsid w:val="00A270CB"/>
    <w:rsid w:val="00A273C5"/>
    <w:rsid w:val="00A27439"/>
    <w:rsid w:val="00A2750F"/>
    <w:rsid w:val="00A27F6F"/>
    <w:rsid w:val="00A3002B"/>
    <w:rsid w:val="00A30109"/>
    <w:rsid w:val="00A30284"/>
    <w:rsid w:val="00A3046D"/>
    <w:rsid w:val="00A30586"/>
    <w:rsid w:val="00A30605"/>
    <w:rsid w:val="00A308C7"/>
    <w:rsid w:val="00A3095C"/>
    <w:rsid w:val="00A30A01"/>
    <w:rsid w:val="00A30DDB"/>
    <w:rsid w:val="00A30EC2"/>
    <w:rsid w:val="00A30F0F"/>
    <w:rsid w:val="00A310F1"/>
    <w:rsid w:val="00A315E7"/>
    <w:rsid w:val="00A3201F"/>
    <w:rsid w:val="00A32686"/>
    <w:rsid w:val="00A3278B"/>
    <w:rsid w:val="00A32B47"/>
    <w:rsid w:val="00A32D71"/>
    <w:rsid w:val="00A32DBF"/>
    <w:rsid w:val="00A32E45"/>
    <w:rsid w:val="00A3328A"/>
    <w:rsid w:val="00A334B8"/>
    <w:rsid w:val="00A334EE"/>
    <w:rsid w:val="00A33729"/>
    <w:rsid w:val="00A33D5F"/>
    <w:rsid w:val="00A340D3"/>
    <w:rsid w:val="00A345CF"/>
    <w:rsid w:val="00A34BE1"/>
    <w:rsid w:val="00A34BE2"/>
    <w:rsid w:val="00A3528D"/>
    <w:rsid w:val="00A35325"/>
    <w:rsid w:val="00A3573F"/>
    <w:rsid w:val="00A3592B"/>
    <w:rsid w:val="00A359CA"/>
    <w:rsid w:val="00A35BA0"/>
    <w:rsid w:val="00A35E1A"/>
    <w:rsid w:val="00A35EE9"/>
    <w:rsid w:val="00A35FBD"/>
    <w:rsid w:val="00A360B8"/>
    <w:rsid w:val="00A36116"/>
    <w:rsid w:val="00A366BC"/>
    <w:rsid w:val="00A36771"/>
    <w:rsid w:val="00A36793"/>
    <w:rsid w:val="00A36A43"/>
    <w:rsid w:val="00A36AC0"/>
    <w:rsid w:val="00A37467"/>
    <w:rsid w:val="00A37636"/>
    <w:rsid w:val="00A3779C"/>
    <w:rsid w:val="00A37928"/>
    <w:rsid w:val="00A37F5E"/>
    <w:rsid w:val="00A4028B"/>
    <w:rsid w:val="00A403CF"/>
    <w:rsid w:val="00A40404"/>
    <w:rsid w:val="00A408B0"/>
    <w:rsid w:val="00A40CDA"/>
    <w:rsid w:val="00A40EE9"/>
    <w:rsid w:val="00A41049"/>
    <w:rsid w:val="00A411F4"/>
    <w:rsid w:val="00A41445"/>
    <w:rsid w:val="00A4148C"/>
    <w:rsid w:val="00A41850"/>
    <w:rsid w:val="00A41D7E"/>
    <w:rsid w:val="00A41EC5"/>
    <w:rsid w:val="00A42468"/>
    <w:rsid w:val="00A427BA"/>
    <w:rsid w:val="00A4307C"/>
    <w:rsid w:val="00A432A9"/>
    <w:rsid w:val="00A433AB"/>
    <w:rsid w:val="00A43616"/>
    <w:rsid w:val="00A436E7"/>
    <w:rsid w:val="00A43700"/>
    <w:rsid w:val="00A43876"/>
    <w:rsid w:val="00A43940"/>
    <w:rsid w:val="00A44183"/>
    <w:rsid w:val="00A44589"/>
    <w:rsid w:val="00A445B5"/>
    <w:rsid w:val="00A446A1"/>
    <w:rsid w:val="00A44EB6"/>
    <w:rsid w:val="00A451C5"/>
    <w:rsid w:val="00A454CD"/>
    <w:rsid w:val="00A45618"/>
    <w:rsid w:val="00A45622"/>
    <w:rsid w:val="00A4589A"/>
    <w:rsid w:val="00A45EBD"/>
    <w:rsid w:val="00A46003"/>
    <w:rsid w:val="00A4605C"/>
    <w:rsid w:val="00A46686"/>
    <w:rsid w:val="00A46F96"/>
    <w:rsid w:val="00A47812"/>
    <w:rsid w:val="00A47840"/>
    <w:rsid w:val="00A47C6E"/>
    <w:rsid w:val="00A50537"/>
    <w:rsid w:val="00A50627"/>
    <w:rsid w:val="00A5084D"/>
    <w:rsid w:val="00A5090C"/>
    <w:rsid w:val="00A50B16"/>
    <w:rsid w:val="00A50BA5"/>
    <w:rsid w:val="00A50BC3"/>
    <w:rsid w:val="00A51227"/>
    <w:rsid w:val="00A51923"/>
    <w:rsid w:val="00A51971"/>
    <w:rsid w:val="00A51B03"/>
    <w:rsid w:val="00A51D5C"/>
    <w:rsid w:val="00A52222"/>
    <w:rsid w:val="00A525BF"/>
    <w:rsid w:val="00A526B4"/>
    <w:rsid w:val="00A527EE"/>
    <w:rsid w:val="00A528A4"/>
    <w:rsid w:val="00A52AD6"/>
    <w:rsid w:val="00A52C1E"/>
    <w:rsid w:val="00A52CED"/>
    <w:rsid w:val="00A52D2B"/>
    <w:rsid w:val="00A5316E"/>
    <w:rsid w:val="00A538FE"/>
    <w:rsid w:val="00A53BB6"/>
    <w:rsid w:val="00A53EA8"/>
    <w:rsid w:val="00A53F3D"/>
    <w:rsid w:val="00A54AE4"/>
    <w:rsid w:val="00A54BC8"/>
    <w:rsid w:val="00A54C0F"/>
    <w:rsid w:val="00A54D17"/>
    <w:rsid w:val="00A54EA5"/>
    <w:rsid w:val="00A5561F"/>
    <w:rsid w:val="00A5573C"/>
    <w:rsid w:val="00A5624E"/>
    <w:rsid w:val="00A562B6"/>
    <w:rsid w:val="00A562BA"/>
    <w:rsid w:val="00A5637C"/>
    <w:rsid w:val="00A56822"/>
    <w:rsid w:val="00A569D9"/>
    <w:rsid w:val="00A56C8C"/>
    <w:rsid w:val="00A57E76"/>
    <w:rsid w:val="00A60231"/>
    <w:rsid w:val="00A611D2"/>
    <w:rsid w:val="00A6138B"/>
    <w:rsid w:val="00A61761"/>
    <w:rsid w:val="00A618C9"/>
    <w:rsid w:val="00A6192F"/>
    <w:rsid w:val="00A61A95"/>
    <w:rsid w:val="00A62038"/>
    <w:rsid w:val="00A6211B"/>
    <w:rsid w:val="00A622C4"/>
    <w:rsid w:val="00A6232F"/>
    <w:rsid w:val="00A62585"/>
    <w:rsid w:val="00A62932"/>
    <w:rsid w:val="00A62A7C"/>
    <w:rsid w:val="00A63105"/>
    <w:rsid w:val="00A6338B"/>
    <w:rsid w:val="00A633F7"/>
    <w:rsid w:val="00A63407"/>
    <w:rsid w:val="00A6346F"/>
    <w:rsid w:val="00A63513"/>
    <w:rsid w:val="00A636E2"/>
    <w:rsid w:val="00A63840"/>
    <w:rsid w:val="00A63CA3"/>
    <w:rsid w:val="00A6442B"/>
    <w:rsid w:val="00A64E34"/>
    <w:rsid w:val="00A65195"/>
    <w:rsid w:val="00A65336"/>
    <w:rsid w:val="00A6568E"/>
    <w:rsid w:val="00A6572C"/>
    <w:rsid w:val="00A663FD"/>
    <w:rsid w:val="00A673D1"/>
    <w:rsid w:val="00A675A8"/>
    <w:rsid w:val="00A675F1"/>
    <w:rsid w:val="00A67847"/>
    <w:rsid w:val="00A67A0A"/>
    <w:rsid w:val="00A67A85"/>
    <w:rsid w:val="00A67C66"/>
    <w:rsid w:val="00A67F2E"/>
    <w:rsid w:val="00A701F0"/>
    <w:rsid w:val="00A70264"/>
    <w:rsid w:val="00A70337"/>
    <w:rsid w:val="00A70A5F"/>
    <w:rsid w:val="00A70D33"/>
    <w:rsid w:val="00A712FA"/>
    <w:rsid w:val="00A71483"/>
    <w:rsid w:val="00A71985"/>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8F"/>
    <w:rsid w:val="00A738F7"/>
    <w:rsid w:val="00A73AEC"/>
    <w:rsid w:val="00A74351"/>
    <w:rsid w:val="00A74767"/>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D68"/>
    <w:rsid w:val="00A76E74"/>
    <w:rsid w:val="00A77213"/>
    <w:rsid w:val="00A77224"/>
    <w:rsid w:val="00A779EE"/>
    <w:rsid w:val="00A77D95"/>
    <w:rsid w:val="00A801E9"/>
    <w:rsid w:val="00A80416"/>
    <w:rsid w:val="00A80641"/>
    <w:rsid w:val="00A807EE"/>
    <w:rsid w:val="00A80B24"/>
    <w:rsid w:val="00A80B6D"/>
    <w:rsid w:val="00A80FE3"/>
    <w:rsid w:val="00A811DC"/>
    <w:rsid w:val="00A8137A"/>
    <w:rsid w:val="00A8174D"/>
    <w:rsid w:val="00A81BD4"/>
    <w:rsid w:val="00A81BF4"/>
    <w:rsid w:val="00A8215F"/>
    <w:rsid w:val="00A82655"/>
    <w:rsid w:val="00A82DF3"/>
    <w:rsid w:val="00A8302A"/>
    <w:rsid w:val="00A8335F"/>
    <w:rsid w:val="00A835B3"/>
    <w:rsid w:val="00A836A5"/>
    <w:rsid w:val="00A843EA"/>
    <w:rsid w:val="00A845A2"/>
    <w:rsid w:val="00A84FF3"/>
    <w:rsid w:val="00A8519E"/>
    <w:rsid w:val="00A85647"/>
    <w:rsid w:val="00A8577A"/>
    <w:rsid w:val="00A857BA"/>
    <w:rsid w:val="00A857D7"/>
    <w:rsid w:val="00A85D04"/>
    <w:rsid w:val="00A85F71"/>
    <w:rsid w:val="00A86363"/>
    <w:rsid w:val="00A86508"/>
    <w:rsid w:val="00A8694E"/>
    <w:rsid w:val="00A87121"/>
    <w:rsid w:val="00A87A19"/>
    <w:rsid w:val="00A87AA7"/>
    <w:rsid w:val="00A87FC1"/>
    <w:rsid w:val="00A90794"/>
    <w:rsid w:val="00A90802"/>
    <w:rsid w:val="00A909C7"/>
    <w:rsid w:val="00A90B5A"/>
    <w:rsid w:val="00A90D38"/>
    <w:rsid w:val="00A90F29"/>
    <w:rsid w:val="00A90FFD"/>
    <w:rsid w:val="00A910DD"/>
    <w:rsid w:val="00A913E4"/>
    <w:rsid w:val="00A9148F"/>
    <w:rsid w:val="00A91658"/>
    <w:rsid w:val="00A924DF"/>
    <w:rsid w:val="00A924F3"/>
    <w:rsid w:val="00A92D89"/>
    <w:rsid w:val="00A92E8E"/>
    <w:rsid w:val="00A9357D"/>
    <w:rsid w:val="00A93BC5"/>
    <w:rsid w:val="00A93E70"/>
    <w:rsid w:val="00A940FE"/>
    <w:rsid w:val="00A94374"/>
    <w:rsid w:val="00A94DA3"/>
    <w:rsid w:val="00A95635"/>
    <w:rsid w:val="00A95BB7"/>
    <w:rsid w:val="00A95FCA"/>
    <w:rsid w:val="00A96310"/>
    <w:rsid w:val="00A965B9"/>
    <w:rsid w:val="00A96865"/>
    <w:rsid w:val="00A96A22"/>
    <w:rsid w:val="00A96B8F"/>
    <w:rsid w:val="00A96D2D"/>
    <w:rsid w:val="00A9736C"/>
    <w:rsid w:val="00A97385"/>
    <w:rsid w:val="00A97548"/>
    <w:rsid w:val="00A975D7"/>
    <w:rsid w:val="00A976F5"/>
    <w:rsid w:val="00A9794E"/>
    <w:rsid w:val="00A979E3"/>
    <w:rsid w:val="00A97E7B"/>
    <w:rsid w:val="00AA00EA"/>
    <w:rsid w:val="00AA039C"/>
    <w:rsid w:val="00AA03D1"/>
    <w:rsid w:val="00AA1722"/>
    <w:rsid w:val="00AA1901"/>
    <w:rsid w:val="00AA1A18"/>
    <w:rsid w:val="00AA1C40"/>
    <w:rsid w:val="00AA1D33"/>
    <w:rsid w:val="00AA1EF9"/>
    <w:rsid w:val="00AA23AA"/>
    <w:rsid w:val="00AA28D6"/>
    <w:rsid w:val="00AA2C44"/>
    <w:rsid w:val="00AA2DB5"/>
    <w:rsid w:val="00AA2DFC"/>
    <w:rsid w:val="00AA38E9"/>
    <w:rsid w:val="00AA3A79"/>
    <w:rsid w:val="00AA41E3"/>
    <w:rsid w:val="00AA4C6D"/>
    <w:rsid w:val="00AA5044"/>
    <w:rsid w:val="00AA5067"/>
    <w:rsid w:val="00AA5376"/>
    <w:rsid w:val="00AA53D5"/>
    <w:rsid w:val="00AA58F0"/>
    <w:rsid w:val="00AA6116"/>
    <w:rsid w:val="00AA623D"/>
    <w:rsid w:val="00AA6E1C"/>
    <w:rsid w:val="00AA7460"/>
    <w:rsid w:val="00AA7521"/>
    <w:rsid w:val="00AA7C24"/>
    <w:rsid w:val="00AA7F13"/>
    <w:rsid w:val="00AB001A"/>
    <w:rsid w:val="00AB0158"/>
    <w:rsid w:val="00AB016B"/>
    <w:rsid w:val="00AB064F"/>
    <w:rsid w:val="00AB090A"/>
    <w:rsid w:val="00AB0A00"/>
    <w:rsid w:val="00AB0C18"/>
    <w:rsid w:val="00AB0FA8"/>
    <w:rsid w:val="00AB1716"/>
    <w:rsid w:val="00AB1787"/>
    <w:rsid w:val="00AB1848"/>
    <w:rsid w:val="00AB1889"/>
    <w:rsid w:val="00AB1A85"/>
    <w:rsid w:val="00AB1AAA"/>
    <w:rsid w:val="00AB207D"/>
    <w:rsid w:val="00AB24A8"/>
    <w:rsid w:val="00AB27B0"/>
    <w:rsid w:val="00AB32D4"/>
    <w:rsid w:val="00AB3329"/>
    <w:rsid w:val="00AB363E"/>
    <w:rsid w:val="00AB3A44"/>
    <w:rsid w:val="00AB3F65"/>
    <w:rsid w:val="00AB4512"/>
    <w:rsid w:val="00AB49A7"/>
    <w:rsid w:val="00AB4A91"/>
    <w:rsid w:val="00AB4BCA"/>
    <w:rsid w:val="00AB4E40"/>
    <w:rsid w:val="00AB4F4E"/>
    <w:rsid w:val="00AB4FD5"/>
    <w:rsid w:val="00AB5118"/>
    <w:rsid w:val="00AB53CD"/>
    <w:rsid w:val="00AB5548"/>
    <w:rsid w:val="00AB5A9D"/>
    <w:rsid w:val="00AB5B74"/>
    <w:rsid w:val="00AB5CF9"/>
    <w:rsid w:val="00AB5E4E"/>
    <w:rsid w:val="00AB5EEB"/>
    <w:rsid w:val="00AB6716"/>
    <w:rsid w:val="00AB67AE"/>
    <w:rsid w:val="00AB6B06"/>
    <w:rsid w:val="00AB6B30"/>
    <w:rsid w:val="00AB6D87"/>
    <w:rsid w:val="00AB7402"/>
    <w:rsid w:val="00AB7695"/>
    <w:rsid w:val="00AB7E6A"/>
    <w:rsid w:val="00AB7EA3"/>
    <w:rsid w:val="00AC08E0"/>
    <w:rsid w:val="00AC0A26"/>
    <w:rsid w:val="00AC0C80"/>
    <w:rsid w:val="00AC0D8B"/>
    <w:rsid w:val="00AC11BE"/>
    <w:rsid w:val="00AC1230"/>
    <w:rsid w:val="00AC12C9"/>
    <w:rsid w:val="00AC135E"/>
    <w:rsid w:val="00AC18D7"/>
    <w:rsid w:val="00AC19E6"/>
    <w:rsid w:val="00AC227F"/>
    <w:rsid w:val="00AC22FC"/>
    <w:rsid w:val="00AC23B7"/>
    <w:rsid w:val="00AC247D"/>
    <w:rsid w:val="00AC248E"/>
    <w:rsid w:val="00AC2664"/>
    <w:rsid w:val="00AC280C"/>
    <w:rsid w:val="00AC301D"/>
    <w:rsid w:val="00AC37D6"/>
    <w:rsid w:val="00AC43E0"/>
    <w:rsid w:val="00AC4434"/>
    <w:rsid w:val="00AC4AF7"/>
    <w:rsid w:val="00AC4CE0"/>
    <w:rsid w:val="00AC4F2E"/>
    <w:rsid w:val="00AC522F"/>
    <w:rsid w:val="00AC5309"/>
    <w:rsid w:val="00AC5512"/>
    <w:rsid w:val="00AC575C"/>
    <w:rsid w:val="00AC5772"/>
    <w:rsid w:val="00AC5CE1"/>
    <w:rsid w:val="00AC5F0F"/>
    <w:rsid w:val="00AC61BC"/>
    <w:rsid w:val="00AC6464"/>
    <w:rsid w:val="00AC64A5"/>
    <w:rsid w:val="00AC66CF"/>
    <w:rsid w:val="00AC6852"/>
    <w:rsid w:val="00AC6F2C"/>
    <w:rsid w:val="00AC6FF5"/>
    <w:rsid w:val="00AC7340"/>
    <w:rsid w:val="00AC757E"/>
    <w:rsid w:val="00AC78BB"/>
    <w:rsid w:val="00AC7C1E"/>
    <w:rsid w:val="00AC7C47"/>
    <w:rsid w:val="00AC7C64"/>
    <w:rsid w:val="00AD01DE"/>
    <w:rsid w:val="00AD0CFE"/>
    <w:rsid w:val="00AD0DB0"/>
    <w:rsid w:val="00AD0E51"/>
    <w:rsid w:val="00AD12FA"/>
    <w:rsid w:val="00AD131F"/>
    <w:rsid w:val="00AD15B7"/>
    <w:rsid w:val="00AD16A4"/>
    <w:rsid w:val="00AD1958"/>
    <w:rsid w:val="00AD1BAA"/>
    <w:rsid w:val="00AD1FCE"/>
    <w:rsid w:val="00AD2030"/>
    <w:rsid w:val="00AD234B"/>
    <w:rsid w:val="00AD255F"/>
    <w:rsid w:val="00AD2585"/>
    <w:rsid w:val="00AD2978"/>
    <w:rsid w:val="00AD2E67"/>
    <w:rsid w:val="00AD2EB0"/>
    <w:rsid w:val="00AD2EEA"/>
    <w:rsid w:val="00AD37B4"/>
    <w:rsid w:val="00AD38DA"/>
    <w:rsid w:val="00AD3F41"/>
    <w:rsid w:val="00AD48C9"/>
    <w:rsid w:val="00AD48F1"/>
    <w:rsid w:val="00AD4A55"/>
    <w:rsid w:val="00AD4B79"/>
    <w:rsid w:val="00AD4DB2"/>
    <w:rsid w:val="00AD56C0"/>
    <w:rsid w:val="00AD581A"/>
    <w:rsid w:val="00AD5830"/>
    <w:rsid w:val="00AD5AB2"/>
    <w:rsid w:val="00AD5B23"/>
    <w:rsid w:val="00AD6121"/>
    <w:rsid w:val="00AD6607"/>
    <w:rsid w:val="00AD6B53"/>
    <w:rsid w:val="00AD6C38"/>
    <w:rsid w:val="00AD6D22"/>
    <w:rsid w:val="00AD6D2D"/>
    <w:rsid w:val="00AD6EBB"/>
    <w:rsid w:val="00AD714C"/>
    <w:rsid w:val="00AD7CBD"/>
    <w:rsid w:val="00AE03AF"/>
    <w:rsid w:val="00AE0BB1"/>
    <w:rsid w:val="00AE0F75"/>
    <w:rsid w:val="00AE0FB6"/>
    <w:rsid w:val="00AE1240"/>
    <w:rsid w:val="00AE1C05"/>
    <w:rsid w:val="00AE1C12"/>
    <w:rsid w:val="00AE3718"/>
    <w:rsid w:val="00AE38EC"/>
    <w:rsid w:val="00AE39DB"/>
    <w:rsid w:val="00AE3A63"/>
    <w:rsid w:val="00AE3C08"/>
    <w:rsid w:val="00AE3F89"/>
    <w:rsid w:val="00AE4021"/>
    <w:rsid w:val="00AE413E"/>
    <w:rsid w:val="00AE4314"/>
    <w:rsid w:val="00AE4E92"/>
    <w:rsid w:val="00AE5077"/>
    <w:rsid w:val="00AE5204"/>
    <w:rsid w:val="00AE52F2"/>
    <w:rsid w:val="00AE53C9"/>
    <w:rsid w:val="00AE5609"/>
    <w:rsid w:val="00AE572E"/>
    <w:rsid w:val="00AE5C0F"/>
    <w:rsid w:val="00AE5C98"/>
    <w:rsid w:val="00AE5E8E"/>
    <w:rsid w:val="00AE613F"/>
    <w:rsid w:val="00AE688F"/>
    <w:rsid w:val="00AE6897"/>
    <w:rsid w:val="00AE6AC5"/>
    <w:rsid w:val="00AE6B98"/>
    <w:rsid w:val="00AE6C75"/>
    <w:rsid w:val="00AE6ED8"/>
    <w:rsid w:val="00AE6F56"/>
    <w:rsid w:val="00AE7437"/>
    <w:rsid w:val="00AE7488"/>
    <w:rsid w:val="00AE7AC0"/>
    <w:rsid w:val="00AE7F7E"/>
    <w:rsid w:val="00AF0716"/>
    <w:rsid w:val="00AF0738"/>
    <w:rsid w:val="00AF07D3"/>
    <w:rsid w:val="00AF08C7"/>
    <w:rsid w:val="00AF0D56"/>
    <w:rsid w:val="00AF0F10"/>
    <w:rsid w:val="00AF0FE8"/>
    <w:rsid w:val="00AF124D"/>
    <w:rsid w:val="00AF1616"/>
    <w:rsid w:val="00AF1778"/>
    <w:rsid w:val="00AF1C4B"/>
    <w:rsid w:val="00AF1CF1"/>
    <w:rsid w:val="00AF1F34"/>
    <w:rsid w:val="00AF1FF0"/>
    <w:rsid w:val="00AF221A"/>
    <w:rsid w:val="00AF293C"/>
    <w:rsid w:val="00AF2BD3"/>
    <w:rsid w:val="00AF39DF"/>
    <w:rsid w:val="00AF3C2D"/>
    <w:rsid w:val="00AF3D09"/>
    <w:rsid w:val="00AF3DDD"/>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4BA"/>
    <w:rsid w:val="00AF6578"/>
    <w:rsid w:val="00AF672F"/>
    <w:rsid w:val="00AF6A3F"/>
    <w:rsid w:val="00AF6B02"/>
    <w:rsid w:val="00AF72AA"/>
    <w:rsid w:val="00AF76E1"/>
    <w:rsid w:val="00AF7A52"/>
    <w:rsid w:val="00B00226"/>
    <w:rsid w:val="00B00389"/>
    <w:rsid w:val="00B0042A"/>
    <w:rsid w:val="00B005A7"/>
    <w:rsid w:val="00B010A5"/>
    <w:rsid w:val="00B012A1"/>
    <w:rsid w:val="00B014D1"/>
    <w:rsid w:val="00B0190A"/>
    <w:rsid w:val="00B01E5C"/>
    <w:rsid w:val="00B01EFE"/>
    <w:rsid w:val="00B02684"/>
    <w:rsid w:val="00B0277E"/>
    <w:rsid w:val="00B029CE"/>
    <w:rsid w:val="00B033C1"/>
    <w:rsid w:val="00B0364A"/>
    <w:rsid w:val="00B038C6"/>
    <w:rsid w:val="00B04306"/>
    <w:rsid w:val="00B04497"/>
    <w:rsid w:val="00B050EE"/>
    <w:rsid w:val="00B05684"/>
    <w:rsid w:val="00B0568B"/>
    <w:rsid w:val="00B059D9"/>
    <w:rsid w:val="00B05B6F"/>
    <w:rsid w:val="00B05CF2"/>
    <w:rsid w:val="00B05F36"/>
    <w:rsid w:val="00B066E0"/>
    <w:rsid w:val="00B06B88"/>
    <w:rsid w:val="00B06CDB"/>
    <w:rsid w:val="00B072DF"/>
    <w:rsid w:val="00B07453"/>
    <w:rsid w:val="00B07875"/>
    <w:rsid w:val="00B10244"/>
    <w:rsid w:val="00B10257"/>
    <w:rsid w:val="00B1137C"/>
    <w:rsid w:val="00B113A8"/>
    <w:rsid w:val="00B118E9"/>
    <w:rsid w:val="00B11B82"/>
    <w:rsid w:val="00B11C17"/>
    <w:rsid w:val="00B11C1D"/>
    <w:rsid w:val="00B11CC2"/>
    <w:rsid w:val="00B11CEC"/>
    <w:rsid w:val="00B11D2B"/>
    <w:rsid w:val="00B11E0E"/>
    <w:rsid w:val="00B12213"/>
    <w:rsid w:val="00B125AD"/>
    <w:rsid w:val="00B12722"/>
    <w:rsid w:val="00B12B79"/>
    <w:rsid w:val="00B130AA"/>
    <w:rsid w:val="00B133A3"/>
    <w:rsid w:val="00B133DB"/>
    <w:rsid w:val="00B133E7"/>
    <w:rsid w:val="00B135DD"/>
    <w:rsid w:val="00B13664"/>
    <w:rsid w:val="00B13A1D"/>
    <w:rsid w:val="00B13E1C"/>
    <w:rsid w:val="00B144AD"/>
    <w:rsid w:val="00B14593"/>
    <w:rsid w:val="00B14EE0"/>
    <w:rsid w:val="00B150E2"/>
    <w:rsid w:val="00B15439"/>
    <w:rsid w:val="00B1559D"/>
    <w:rsid w:val="00B157DF"/>
    <w:rsid w:val="00B15817"/>
    <w:rsid w:val="00B15D8D"/>
    <w:rsid w:val="00B1623E"/>
    <w:rsid w:val="00B16361"/>
    <w:rsid w:val="00B16CD7"/>
    <w:rsid w:val="00B16E5D"/>
    <w:rsid w:val="00B17194"/>
    <w:rsid w:val="00B176E0"/>
    <w:rsid w:val="00B17EB4"/>
    <w:rsid w:val="00B17FE2"/>
    <w:rsid w:val="00B204AE"/>
    <w:rsid w:val="00B20DC5"/>
    <w:rsid w:val="00B21158"/>
    <w:rsid w:val="00B214C3"/>
    <w:rsid w:val="00B214EB"/>
    <w:rsid w:val="00B216CA"/>
    <w:rsid w:val="00B2186F"/>
    <w:rsid w:val="00B219EC"/>
    <w:rsid w:val="00B22354"/>
    <w:rsid w:val="00B223EC"/>
    <w:rsid w:val="00B22489"/>
    <w:rsid w:val="00B2297B"/>
    <w:rsid w:val="00B22985"/>
    <w:rsid w:val="00B229F3"/>
    <w:rsid w:val="00B22B79"/>
    <w:rsid w:val="00B22E26"/>
    <w:rsid w:val="00B2310A"/>
    <w:rsid w:val="00B23556"/>
    <w:rsid w:val="00B2394B"/>
    <w:rsid w:val="00B23B8E"/>
    <w:rsid w:val="00B23D6A"/>
    <w:rsid w:val="00B23E41"/>
    <w:rsid w:val="00B23EE2"/>
    <w:rsid w:val="00B2509F"/>
    <w:rsid w:val="00B2539D"/>
    <w:rsid w:val="00B25C38"/>
    <w:rsid w:val="00B2675C"/>
    <w:rsid w:val="00B2689F"/>
    <w:rsid w:val="00B26A7A"/>
    <w:rsid w:val="00B26B2B"/>
    <w:rsid w:val="00B26BA4"/>
    <w:rsid w:val="00B26C51"/>
    <w:rsid w:val="00B26C88"/>
    <w:rsid w:val="00B27836"/>
    <w:rsid w:val="00B27998"/>
    <w:rsid w:val="00B27F86"/>
    <w:rsid w:val="00B302E7"/>
    <w:rsid w:val="00B30708"/>
    <w:rsid w:val="00B30961"/>
    <w:rsid w:val="00B30BF0"/>
    <w:rsid w:val="00B30F0F"/>
    <w:rsid w:val="00B31306"/>
    <w:rsid w:val="00B316AE"/>
    <w:rsid w:val="00B31C20"/>
    <w:rsid w:val="00B31FBE"/>
    <w:rsid w:val="00B321E3"/>
    <w:rsid w:val="00B325FA"/>
    <w:rsid w:val="00B327E7"/>
    <w:rsid w:val="00B32D5B"/>
    <w:rsid w:val="00B32E8C"/>
    <w:rsid w:val="00B32F68"/>
    <w:rsid w:val="00B334CE"/>
    <w:rsid w:val="00B33707"/>
    <w:rsid w:val="00B3383E"/>
    <w:rsid w:val="00B33889"/>
    <w:rsid w:val="00B338CF"/>
    <w:rsid w:val="00B33D29"/>
    <w:rsid w:val="00B33FFA"/>
    <w:rsid w:val="00B34292"/>
    <w:rsid w:val="00B34979"/>
    <w:rsid w:val="00B35073"/>
    <w:rsid w:val="00B35205"/>
    <w:rsid w:val="00B3550D"/>
    <w:rsid w:val="00B355EC"/>
    <w:rsid w:val="00B35769"/>
    <w:rsid w:val="00B35B70"/>
    <w:rsid w:val="00B35EAE"/>
    <w:rsid w:val="00B36337"/>
    <w:rsid w:val="00B365B4"/>
    <w:rsid w:val="00B369CE"/>
    <w:rsid w:val="00B373E7"/>
    <w:rsid w:val="00B3786B"/>
    <w:rsid w:val="00B40090"/>
    <w:rsid w:val="00B40223"/>
    <w:rsid w:val="00B4023F"/>
    <w:rsid w:val="00B4025B"/>
    <w:rsid w:val="00B40346"/>
    <w:rsid w:val="00B40524"/>
    <w:rsid w:val="00B407FD"/>
    <w:rsid w:val="00B40DBD"/>
    <w:rsid w:val="00B40E54"/>
    <w:rsid w:val="00B41007"/>
    <w:rsid w:val="00B412A1"/>
    <w:rsid w:val="00B41C87"/>
    <w:rsid w:val="00B425AD"/>
    <w:rsid w:val="00B426F9"/>
    <w:rsid w:val="00B42858"/>
    <w:rsid w:val="00B428E2"/>
    <w:rsid w:val="00B42B0E"/>
    <w:rsid w:val="00B43362"/>
    <w:rsid w:val="00B44169"/>
    <w:rsid w:val="00B44289"/>
    <w:rsid w:val="00B44865"/>
    <w:rsid w:val="00B44C68"/>
    <w:rsid w:val="00B451AA"/>
    <w:rsid w:val="00B45384"/>
    <w:rsid w:val="00B45B9A"/>
    <w:rsid w:val="00B45EDE"/>
    <w:rsid w:val="00B460B8"/>
    <w:rsid w:val="00B4646D"/>
    <w:rsid w:val="00B4647C"/>
    <w:rsid w:val="00B46E6F"/>
    <w:rsid w:val="00B47351"/>
    <w:rsid w:val="00B47709"/>
    <w:rsid w:val="00B4771F"/>
    <w:rsid w:val="00B47988"/>
    <w:rsid w:val="00B47B84"/>
    <w:rsid w:val="00B505AC"/>
    <w:rsid w:val="00B506D6"/>
    <w:rsid w:val="00B508DD"/>
    <w:rsid w:val="00B50D58"/>
    <w:rsid w:val="00B50D80"/>
    <w:rsid w:val="00B50DBD"/>
    <w:rsid w:val="00B50EF5"/>
    <w:rsid w:val="00B5113C"/>
    <w:rsid w:val="00B514FB"/>
    <w:rsid w:val="00B51B82"/>
    <w:rsid w:val="00B51E01"/>
    <w:rsid w:val="00B51E09"/>
    <w:rsid w:val="00B520A5"/>
    <w:rsid w:val="00B521BC"/>
    <w:rsid w:val="00B52804"/>
    <w:rsid w:val="00B52DA7"/>
    <w:rsid w:val="00B52DE8"/>
    <w:rsid w:val="00B52E1C"/>
    <w:rsid w:val="00B530E5"/>
    <w:rsid w:val="00B537B6"/>
    <w:rsid w:val="00B53A5E"/>
    <w:rsid w:val="00B53C09"/>
    <w:rsid w:val="00B53D09"/>
    <w:rsid w:val="00B53DE8"/>
    <w:rsid w:val="00B53EF0"/>
    <w:rsid w:val="00B54063"/>
    <w:rsid w:val="00B54485"/>
    <w:rsid w:val="00B545AD"/>
    <w:rsid w:val="00B55184"/>
    <w:rsid w:val="00B55258"/>
    <w:rsid w:val="00B55B86"/>
    <w:rsid w:val="00B55D1E"/>
    <w:rsid w:val="00B561EA"/>
    <w:rsid w:val="00B5639F"/>
    <w:rsid w:val="00B5647F"/>
    <w:rsid w:val="00B56703"/>
    <w:rsid w:val="00B56751"/>
    <w:rsid w:val="00B567B7"/>
    <w:rsid w:val="00B56F4E"/>
    <w:rsid w:val="00B5716C"/>
    <w:rsid w:val="00B574DF"/>
    <w:rsid w:val="00B57602"/>
    <w:rsid w:val="00B5794D"/>
    <w:rsid w:val="00B57A17"/>
    <w:rsid w:val="00B57B0F"/>
    <w:rsid w:val="00B57EFB"/>
    <w:rsid w:val="00B57F27"/>
    <w:rsid w:val="00B60560"/>
    <w:rsid w:val="00B60652"/>
    <w:rsid w:val="00B609D4"/>
    <w:rsid w:val="00B61056"/>
    <w:rsid w:val="00B616E2"/>
    <w:rsid w:val="00B6236F"/>
    <w:rsid w:val="00B626E3"/>
    <w:rsid w:val="00B62C8B"/>
    <w:rsid w:val="00B62DCD"/>
    <w:rsid w:val="00B62F6D"/>
    <w:rsid w:val="00B6322E"/>
    <w:rsid w:val="00B63A10"/>
    <w:rsid w:val="00B63C34"/>
    <w:rsid w:val="00B63CC2"/>
    <w:rsid w:val="00B63E4F"/>
    <w:rsid w:val="00B6414B"/>
    <w:rsid w:val="00B6455E"/>
    <w:rsid w:val="00B64769"/>
    <w:rsid w:val="00B6483A"/>
    <w:rsid w:val="00B64C9C"/>
    <w:rsid w:val="00B64CE4"/>
    <w:rsid w:val="00B65A80"/>
    <w:rsid w:val="00B65DAB"/>
    <w:rsid w:val="00B65FA9"/>
    <w:rsid w:val="00B661C6"/>
    <w:rsid w:val="00B664BD"/>
    <w:rsid w:val="00B669A5"/>
    <w:rsid w:val="00B66A14"/>
    <w:rsid w:val="00B66D03"/>
    <w:rsid w:val="00B66EC9"/>
    <w:rsid w:val="00B673D3"/>
    <w:rsid w:val="00B6777E"/>
    <w:rsid w:val="00B6779B"/>
    <w:rsid w:val="00B67A2D"/>
    <w:rsid w:val="00B67AB9"/>
    <w:rsid w:val="00B67C82"/>
    <w:rsid w:val="00B70539"/>
    <w:rsid w:val="00B70A77"/>
    <w:rsid w:val="00B70B0A"/>
    <w:rsid w:val="00B70F0C"/>
    <w:rsid w:val="00B71624"/>
    <w:rsid w:val="00B71771"/>
    <w:rsid w:val="00B720AF"/>
    <w:rsid w:val="00B72168"/>
    <w:rsid w:val="00B72186"/>
    <w:rsid w:val="00B721B8"/>
    <w:rsid w:val="00B7239C"/>
    <w:rsid w:val="00B723F3"/>
    <w:rsid w:val="00B72573"/>
    <w:rsid w:val="00B725E3"/>
    <w:rsid w:val="00B725F2"/>
    <w:rsid w:val="00B72FC0"/>
    <w:rsid w:val="00B7308E"/>
    <w:rsid w:val="00B732BB"/>
    <w:rsid w:val="00B737CD"/>
    <w:rsid w:val="00B73901"/>
    <w:rsid w:val="00B73E4F"/>
    <w:rsid w:val="00B744B5"/>
    <w:rsid w:val="00B74B57"/>
    <w:rsid w:val="00B74C9A"/>
    <w:rsid w:val="00B74FAE"/>
    <w:rsid w:val="00B75439"/>
    <w:rsid w:val="00B75911"/>
    <w:rsid w:val="00B75C16"/>
    <w:rsid w:val="00B76066"/>
    <w:rsid w:val="00B761BF"/>
    <w:rsid w:val="00B7681C"/>
    <w:rsid w:val="00B76877"/>
    <w:rsid w:val="00B76937"/>
    <w:rsid w:val="00B7743A"/>
    <w:rsid w:val="00B77510"/>
    <w:rsid w:val="00B77830"/>
    <w:rsid w:val="00B802E2"/>
    <w:rsid w:val="00B80445"/>
    <w:rsid w:val="00B80671"/>
    <w:rsid w:val="00B814B5"/>
    <w:rsid w:val="00B8183D"/>
    <w:rsid w:val="00B81972"/>
    <w:rsid w:val="00B8226E"/>
    <w:rsid w:val="00B822C8"/>
    <w:rsid w:val="00B8257F"/>
    <w:rsid w:val="00B825F1"/>
    <w:rsid w:val="00B82685"/>
    <w:rsid w:val="00B82783"/>
    <w:rsid w:val="00B8328E"/>
    <w:rsid w:val="00B8349A"/>
    <w:rsid w:val="00B83AE5"/>
    <w:rsid w:val="00B83C4A"/>
    <w:rsid w:val="00B84619"/>
    <w:rsid w:val="00B8462B"/>
    <w:rsid w:val="00B84751"/>
    <w:rsid w:val="00B84B8D"/>
    <w:rsid w:val="00B85392"/>
    <w:rsid w:val="00B8547C"/>
    <w:rsid w:val="00B8587B"/>
    <w:rsid w:val="00B85C3D"/>
    <w:rsid w:val="00B85F91"/>
    <w:rsid w:val="00B86958"/>
    <w:rsid w:val="00B869DA"/>
    <w:rsid w:val="00B86B7F"/>
    <w:rsid w:val="00B86DEC"/>
    <w:rsid w:val="00B86F31"/>
    <w:rsid w:val="00B86F73"/>
    <w:rsid w:val="00B87174"/>
    <w:rsid w:val="00B872C2"/>
    <w:rsid w:val="00B874B5"/>
    <w:rsid w:val="00B877A7"/>
    <w:rsid w:val="00B877C9"/>
    <w:rsid w:val="00B878B4"/>
    <w:rsid w:val="00B87AAE"/>
    <w:rsid w:val="00B87B17"/>
    <w:rsid w:val="00B87CB1"/>
    <w:rsid w:val="00B90179"/>
    <w:rsid w:val="00B90336"/>
    <w:rsid w:val="00B90779"/>
    <w:rsid w:val="00B91164"/>
    <w:rsid w:val="00B91236"/>
    <w:rsid w:val="00B91467"/>
    <w:rsid w:val="00B91497"/>
    <w:rsid w:val="00B91501"/>
    <w:rsid w:val="00B916F2"/>
    <w:rsid w:val="00B91B68"/>
    <w:rsid w:val="00B91BD9"/>
    <w:rsid w:val="00B91C3B"/>
    <w:rsid w:val="00B91DF5"/>
    <w:rsid w:val="00B91E4F"/>
    <w:rsid w:val="00B9271A"/>
    <w:rsid w:val="00B9287A"/>
    <w:rsid w:val="00B928A8"/>
    <w:rsid w:val="00B92EE7"/>
    <w:rsid w:val="00B932F1"/>
    <w:rsid w:val="00B9334E"/>
    <w:rsid w:val="00B9337B"/>
    <w:rsid w:val="00B933F4"/>
    <w:rsid w:val="00B93972"/>
    <w:rsid w:val="00B94290"/>
    <w:rsid w:val="00B953E8"/>
    <w:rsid w:val="00B956FC"/>
    <w:rsid w:val="00B95842"/>
    <w:rsid w:val="00B95CDC"/>
    <w:rsid w:val="00B95D52"/>
    <w:rsid w:val="00B95F53"/>
    <w:rsid w:val="00B95FD3"/>
    <w:rsid w:val="00B961AF"/>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D1A"/>
    <w:rsid w:val="00B97EAD"/>
    <w:rsid w:val="00BA0577"/>
    <w:rsid w:val="00BA069A"/>
    <w:rsid w:val="00BA0770"/>
    <w:rsid w:val="00BA07D4"/>
    <w:rsid w:val="00BA09C1"/>
    <w:rsid w:val="00BA0B92"/>
    <w:rsid w:val="00BA0C69"/>
    <w:rsid w:val="00BA1768"/>
    <w:rsid w:val="00BA22BE"/>
    <w:rsid w:val="00BA26C5"/>
    <w:rsid w:val="00BA2D8A"/>
    <w:rsid w:val="00BA2E7D"/>
    <w:rsid w:val="00BA2E8E"/>
    <w:rsid w:val="00BA317B"/>
    <w:rsid w:val="00BA3860"/>
    <w:rsid w:val="00BA39ED"/>
    <w:rsid w:val="00BA3B8E"/>
    <w:rsid w:val="00BA3C04"/>
    <w:rsid w:val="00BA3D44"/>
    <w:rsid w:val="00BA492F"/>
    <w:rsid w:val="00BA4EC8"/>
    <w:rsid w:val="00BA4F35"/>
    <w:rsid w:val="00BA5719"/>
    <w:rsid w:val="00BA5855"/>
    <w:rsid w:val="00BA5AEA"/>
    <w:rsid w:val="00BA5B8C"/>
    <w:rsid w:val="00BA5DE4"/>
    <w:rsid w:val="00BA604C"/>
    <w:rsid w:val="00BA6739"/>
    <w:rsid w:val="00BA6951"/>
    <w:rsid w:val="00BA6F8B"/>
    <w:rsid w:val="00BA71F0"/>
    <w:rsid w:val="00BA7470"/>
    <w:rsid w:val="00BA77A0"/>
    <w:rsid w:val="00BA7B5F"/>
    <w:rsid w:val="00BA7C43"/>
    <w:rsid w:val="00BA7DED"/>
    <w:rsid w:val="00BB0104"/>
    <w:rsid w:val="00BB03D4"/>
    <w:rsid w:val="00BB0524"/>
    <w:rsid w:val="00BB0DF0"/>
    <w:rsid w:val="00BB0E51"/>
    <w:rsid w:val="00BB105D"/>
    <w:rsid w:val="00BB120D"/>
    <w:rsid w:val="00BB12B0"/>
    <w:rsid w:val="00BB15A1"/>
    <w:rsid w:val="00BB20E0"/>
    <w:rsid w:val="00BB20F9"/>
    <w:rsid w:val="00BB26AA"/>
    <w:rsid w:val="00BB288E"/>
    <w:rsid w:val="00BB2B58"/>
    <w:rsid w:val="00BB2D9B"/>
    <w:rsid w:val="00BB321E"/>
    <w:rsid w:val="00BB34E5"/>
    <w:rsid w:val="00BB35D7"/>
    <w:rsid w:val="00BB3658"/>
    <w:rsid w:val="00BB396F"/>
    <w:rsid w:val="00BB3AC6"/>
    <w:rsid w:val="00BB3ACC"/>
    <w:rsid w:val="00BB44DC"/>
    <w:rsid w:val="00BB459A"/>
    <w:rsid w:val="00BB4A67"/>
    <w:rsid w:val="00BB4B58"/>
    <w:rsid w:val="00BB4B8A"/>
    <w:rsid w:val="00BB4E2B"/>
    <w:rsid w:val="00BB4F77"/>
    <w:rsid w:val="00BB54D3"/>
    <w:rsid w:val="00BB5695"/>
    <w:rsid w:val="00BB58E0"/>
    <w:rsid w:val="00BB5B1C"/>
    <w:rsid w:val="00BB5CA8"/>
    <w:rsid w:val="00BB5D75"/>
    <w:rsid w:val="00BB5E48"/>
    <w:rsid w:val="00BB5F8C"/>
    <w:rsid w:val="00BB6524"/>
    <w:rsid w:val="00BB659F"/>
    <w:rsid w:val="00BB65E1"/>
    <w:rsid w:val="00BB679C"/>
    <w:rsid w:val="00BB6B20"/>
    <w:rsid w:val="00BB6C6F"/>
    <w:rsid w:val="00BB6C8A"/>
    <w:rsid w:val="00BB6CBD"/>
    <w:rsid w:val="00BB6E68"/>
    <w:rsid w:val="00BB6F49"/>
    <w:rsid w:val="00BB7244"/>
    <w:rsid w:val="00BB7485"/>
    <w:rsid w:val="00BB7664"/>
    <w:rsid w:val="00BB79E7"/>
    <w:rsid w:val="00BC01A5"/>
    <w:rsid w:val="00BC045D"/>
    <w:rsid w:val="00BC0694"/>
    <w:rsid w:val="00BC0BFD"/>
    <w:rsid w:val="00BC0E57"/>
    <w:rsid w:val="00BC1C82"/>
    <w:rsid w:val="00BC23B8"/>
    <w:rsid w:val="00BC2589"/>
    <w:rsid w:val="00BC26FC"/>
    <w:rsid w:val="00BC274E"/>
    <w:rsid w:val="00BC2D14"/>
    <w:rsid w:val="00BC3249"/>
    <w:rsid w:val="00BC32C7"/>
    <w:rsid w:val="00BC3C2E"/>
    <w:rsid w:val="00BC3CAD"/>
    <w:rsid w:val="00BC3CD9"/>
    <w:rsid w:val="00BC3CFD"/>
    <w:rsid w:val="00BC3FAF"/>
    <w:rsid w:val="00BC3FF5"/>
    <w:rsid w:val="00BC47FA"/>
    <w:rsid w:val="00BC51B3"/>
    <w:rsid w:val="00BC5414"/>
    <w:rsid w:val="00BC547A"/>
    <w:rsid w:val="00BC5554"/>
    <w:rsid w:val="00BC5830"/>
    <w:rsid w:val="00BC5917"/>
    <w:rsid w:val="00BC59CF"/>
    <w:rsid w:val="00BC5C53"/>
    <w:rsid w:val="00BC5FD2"/>
    <w:rsid w:val="00BC6315"/>
    <w:rsid w:val="00BC6397"/>
    <w:rsid w:val="00BC63E3"/>
    <w:rsid w:val="00BC6C33"/>
    <w:rsid w:val="00BC6F70"/>
    <w:rsid w:val="00BC711A"/>
    <w:rsid w:val="00BC738D"/>
    <w:rsid w:val="00BC73D5"/>
    <w:rsid w:val="00BC75E4"/>
    <w:rsid w:val="00BD0525"/>
    <w:rsid w:val="00BD0742"/>
    <w:rsid w:val="00BD0929"/>
    <w:rsid w:val="00BD0A95"/>
    <w:rsid w:val="00BD0AAD"/>
    <w:rsid w:val="00BD0BBA"/>
    <w:rsid w:val="00BD0E10"/>
    <w:rsid w:val="00BD1003"/>
    <w:rsid w:val="00BD12A6"/>
    <w:rsid w:val="00BD14C7"/>
    <w:rsid w:val="00BD1632"/>
    <w:rsid w:val="00BD1AEA"/>
    <w:rsid w:val="00BD1F8B"/>
    <w:rsid w:val="00BD22B2"/>
    <w:rsid w:val="00BD2EC7"/>
    <w:rsid w:val="00BD3087"/>
    <w:rsid w:val="00BD3269"/>
    <w:rsid w:val="00BD32BA"/>
    <w:rsid w:val="00BD3896"/>
    <w:rsid w:val="00BD3AB8"/>
    <w:rsid w:val="00BD3C1B"/>
    <w:rsid w:val="00BD40A3"/>
    <w:rsid w:val="00BD4100"/>
    <w:rsid w:val="00BD4145"/>
    <w:rsid w:val="00BD4186"/>
    <w:rsid w:val="00BD42EC"/>
    <w:rsid w:val="00BD465A"/>
    <w:rsid w:val="00BD4F52"/>
    <w:rsid w:val="00BD526C"/>
    <w:rsid w:val="00BD55E6"/>
    <w:rsid w:val="00BD5A1A"/>
    <w:rsid w:val="00BD65FB"/>
    <w:rsid w:val="00BD6622"/>
    <w:rsid w:val="00BD6B4B"/>
    <w:rsid w:val="00BD6FA6"/>
    <w:rsid w:val="00BD72B7"/>
    <w:rsid w:val="00BD747D"/>
    <w:rsid w:val="00BD7CC7"/>
    <w:rsid w:val="00BD7D14"/>
    <w:rsid w:val="00BD7FF0"/>
    <w:rsid w:val="00BE00F6"/>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56D"/>
    <w:rsid w:val="00BE198E"/>
    <w:rsid w:val="00BE19B8"/>
    <w:rsid w:val="00BE1D90"/>
    <w:rsid w:val="00BE1E69"/>
    <w:rsid w:val="00BE1F4D"/>
    <w:rsid w:val="00BE269E"/>
    <w:rsid w:val="00BE2ECB"/>
    <w:rsid w:val="00BE316E"/>
    <w:rsid w:val="00BE320F"/>
    <w:rsid w:val="00BE3501"/>
    <w:rsid w:val="00BE3692"/>
    <w:rsid w:val="00BE3885"/>
    <w:rsid w:val="00BE437B"/>
    <w:rsid w:val="00BE44E7"/>
    <w:rsid w:val="00BE4512"/>
    <w:rsid w:val="00BE470D"/>
    <w:rsid w:val="00BE488E"/>
    <w:rsid w:val="00BE4F45"/>
    <w:rsid w:val="00BE4F4E"/>
    <w:rsid w:val="00BE5002"/>
    <w:rsid w:val="00BE5112"/>
    <w:rsid w:val="00BE5188"/>
    <w:rsid w:val="00BE53D9"/>
    <w:rsid w:val="00BE548F"/>
    <w:rsid w:val="00BE55E4"/>
    <w:rsid w:val="00BE5CD4"/>
    <w:rsid w:val="00BE5E14"/>
    <w:rsid w:val="00BE5EE4"/>
    <w:rsid w:val="00BE6244"/>
    <w:rsid w:val="00BE6405"/>
    <w:rsid w:val="00BE6589"/>
    <w:rsid w:val="00BE6914"/>
    <w:rsid w:val="00BE69D4"/>
    <w:rsid w:val="00BE6E6C"/>
    <w:rsid w:val="00BE7509"/>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AC5"/>
    <w:rsid w:val="00BF2B36"/>
    <w:rsid w:val="00BF2C98"/>
    <w:rsid w:val="00BF2D81"/>
    <w:rsid w:val="00BF2DEF"/>
    <w:rsid w:val="00BF30E0"/>
    <w:rsid w:val="00BF3301"/>
    <w:rsid w:val="00BF37F8"/>
    <w:rsid w:val="00BF3B1B"/>
    <w:rsid w:val="00BF3C28"/>
    <w:rsid w:val="00BF3FD8"/>
    <w:rsid w:val="00BF4026"/>
    <w:rsid w:val="00BF439D"/>
    <w:rsid w:val="00BF4482"/>
    <w:rsid w:val="00BF4803"/>
    <w:rsid w:val="00BF4BB6"/>
    <w:rsid w:val="00BF4CDE"/>
    <w:rsid w:val="00BF4DA1"/>
    <w:rsid w:val="00BF4FEA"/>
    <w:rsid w:val="00BF50C1"/>
    <w:rsid w:val="00BF5A3D"/>
    <w:rsid w:val="00BF5C69"/>
    <w:rsid w:val="00BF5DA4"/>
    <w:rsid w:val="00BF5FAD"/>
    <w:rsid w:val="00BF615B"/>
    <w:rsid w:val="00BF65AF"/>
    <w:rsid w:val="00BF6780"/>
    <w:rsid w:val="00BF6790"/>
    <w:rsid w:val="00BF6CC5"/>
    <w:rsid w:val="00BF6E2C"/>
    <w:rsid w:val="00BF75A6"/>
    <w:rsid w:val="00BF78F4"/>
    <w:rsid w:val="00BF7B90"/>
    <w:rsid w:val="00BF7C4C"/>
    <w:rsid w:val="00BF7E8D"/>
    <w:rsid w:val="00C0041D"/>
    <w:rsid w:val="00C004D0"/>
    <w:rsid w:val="00C006B8"/>
    <w:rsid w:val="00C009F8"/>
    <w:rsid w:val="00C00C4B"/>
    <w:rsid w:val="00C00E0A"/>
    <w:rsid w:val="00C00E11"/>
    <w:rsid w:val="00C00F6D"/>
    <w:rsid w:val="00C0129E"/>
    <w:rsid w:val="00C017C9"/>
    <w:rsid w:val="00C01822"/>
    <w:rsid w:val="00C01AE1"/>
    <w:rsid w:val="00C01EC0"/>
    <w:rsid w:val="00C0235F"/>
    <w:rsid w:val="00C023E8"/>
    <w:rsid w:val="00C02D4D"/>
    <w:rsid w:val="00C02F46"/>
    <w:rsid w:val="00C03109"/>
    <w:rsid w:val="00C03208"/>
    <w:rsid w:val="00C033ED"/>
    <w:rsid w:val="00C034C3"/>
    <w:rsid w:val="00C03D4C"/>
    <w:rsid w:val="00C04954"/>
    <w:rsid w:val="00C04E15"/>
    <w:rsid w:val="00C04E3E"/>
    <w:rsid w:val="00C0527C"/>
    <w:rsid w:val="00C056F3"/>
    <w:rsid w:val="00C0571F"/>
    <w:rsid w:val="00C059A2"/>
    <w:rsid w:val="00C059A4"/>
    <w:rsid w:val="00C0651F"/>
    <w:rsid w:val="00C06ADD"/>
    <w:rsid w:val="00C06EB5"/>
    <w:rsid w:val="00C07201"/>
    <w:rsid w:val="00C074FB"/>
    <w:rsid w:val="00C0771A"/>
    <w:rsid w:val="00C077A8"/>
    <w:rsid w:val="00C07A13"/>
    <w:rsid w:val="00C07E7C"/>
    <w:rsid w:val="00C07F1C"/>
    <w:rsid w:val="00C1013E"/>
    <w:rsid w:val="00C10497"/>
    <w:rsid w:val="00C1052C"/>
    <w:rsid w:val="00C1071A"/>
    <w:rsid w:val="00C10925"/>
    <w:rsid w:val="00C10A6E"/>
    <w:rsid w:val="00C10B82"/>
    <w:rsid w:val="00C1106F"/>
    <w:rsid w:val="00C110C3"/>
    <w:rsid w:val="00C1116E"/>
    <w:rsid w:val="00C1122B"/>
    <w:rsid w:val="00C113CA"/>
    <w:rsid w:val="00C11484"/>
    <w:rsid w:val="00C11B1B"/>
    <w:rsid w:val="00C120DD"/>
    <w:rsid w:val="00C1217C"/>
    <w:rsid w:val="00C121AA"/>
    <w:rsid w:val="00C1231E"/>
    <w:rsid w:val="00C123A5"/>
    <w:rsid w:val="00C1242F"/>
    <w:rsid w:val="00C124C9"/>
    <w:rsid w:val="00C127CF"/>
    <w:rsid w:val="00C12AFE"/>
    <w:rsid w:val="00C13117"/>
    <w:rsid w:val="00C13164"/>
    <w:rsid w:val="00C13AF8"/>
    <w:rsid w:val="00C13C4A"/>
    <w:rsid w:val="00C13DAC"/>
    <w:rsid w:val="00C13EC3"/>
    <w:rsid w:val="00C13F57"/>
    <w:rsid w:val="00C14322"/>
    <w:rsid w:val="00C14509"/>
    <w:rsid w:val="00C145A0"/>
    <w:rsid w:val="00C1484F"/>
    <w:rsid w:val="00C1486E"/>
    <w:rsid w:val="00C14DF9"/>
    <w:rsid w:val="00C15522"/>
    <w:rsid w:val="00C158A7"/>
    <w:rsid w:val="00C15DEB"/>
    <w:rsid w:val="00C166BB"/>
    <w:rsid w:val="00C1697B"/>
    <w:rsid w:val="00C16AB4"/>
    <w:rsid w:val="00C16BA7"/>
    <w:rsid w:val="00C16BB9"/>
    <w:rsid w:val="00C170C9"/>
    <w:rsid w:val="00C17208"/>
    <w:rsid w:val="00C173A1"/>
    <w:rsid w:val="00C17605"/>
    <w:rsid w:val="00C17ACC"/>
    <w:rsid w:val="00C17B48"/>
    <w:rsid w:val="00C17DAD"/>
    <w:rsid w:val="00C203D7"/>
    <w:rsid w:val="00C203E0"/>
    <w:rsid w:val="00C20BEA"/>
    <w:rsid w:val="00C20C3B"/>
    <w:rsid w:val="00C20D7B"/>
    <w:rsid w:val="00C21134"/>
    <w:rsid w:val="00C21385"/>
    <w:rsid w:val="00C2166F"/>
    <w:rsid w:val="00C21676"/>
    <w:rsid w:val="00C21917"/>
    <w:rsid w:val="00C219BE"/>
    <w:rsid w:val="00C21C86"/>
    <w:rsid w:val="00C220BA"/>
    <w:rsid w:val="00C22147"/>
    <w:rsid w:val="00C226A3"/>
    <w:rsid w:val="00C23154"/>
    <w:rsid w:val="00C231D7"/>
    <w:rsid w:val="00C2344D"/>
    <w:rsid w:val="00C23527"/>
    <w:rsid w:val="00C2384C"/>
    <w:rsid w:val="00C23B86"/>
    <w:rsid w:val="00C23E59"/>
    <w:rsid w:val="00C2408F"/>
    <w:rsid w:val="00C24406"/>
    <w:rsid w:val="00C24AD3"/>
    <w:rsid w:val="00C24D94"/>
    <w:rsid w:val="00C25AD8"/>
    <w:rsid w:val="00C25EE9"/>
    <w:rsid w:val="00C26744"/>
    <w:rsid w:val="00C269B9"/>
    <w:rsid w:val="00C26C71"/>
    <w:rsid w:val="00C27051"/>
    <w:rsid w:val="00C27685"/>
    <w:rsid w:val="00C276BF"/>
    <w:rsid w:val="00C27E49"/>
    <w:rsid w:val="00C302D7"/>
    <w:rsid w:val="00C3058F"/>
    <w:rsid w:val="00C30776"/>
    <w:rsid w:val="00C308FE"/>
    <w:rsid w:val="00C30BFA"/>
    <w:rsid w:val="00C30DA1"/>
    <w:rsid w:val="00C3170C"/>
    <w:rsid w:val="00C318FC"/>
    <w:rsid w:val="00C31B20"/>
    <w:rsid w:val="00C31FA5"/>
    <w:rsid w:val="00C3225C"/>
    <w:rsid w:val="00C32395"/>
    <w:rsid w:val="00C3252D"/>
    <w:rsid w:val="00C328BF"/>
    <w:rsid w:val="00C32DDB"/>
    <w:rsid w:val="00C3348F"/>
    <w:rsid w:val="00C33716"/>
    <w:rsid w:val="00C339E9"/>
    <w:rsid w:val="00C33B59"/>
    <w:rsid w:val="00C33B68"/>
    <w:rsid w:val="00C33BF6"/>
    <w:rsid w:val="00C34819"/>
    <w:rsid w:val="00C34E67"/>
    <w:rsid w:val="00C34FDE"/>
    <w:rsid w:val="00C35191"/>
    <w:rsid w:val="00C351B6"/>
    <w:rsid w:val="00C35331"/>
    <w:rsid w:val="00C35419"/>
    <w:rsid w:val="00C35737"/>
    <w:rsid w:val="00C35909"/>
    <w:rsid w:val="00C35980"/>
    <w:rsid w:val="00C35B54"/>
    <w:rsid w:val="00C35C82"/>
    <w:rsid w:val="00C360A4"/>
    <w:rsid w:val="00C361DD"/>
    <w:rsid w:val="00C36A99"/>
    <w:rsid w:val="00C36CF5"/>
    <w:rsid w:val="00C36F44"/>
    <w:rsid w:val="00C37352"/>
    <w:rsid w:val="00C3737E"/>
    <w:rsid w:val="00C37A0B"/>
    <w:rsid w:val="00C37BC5"/>
    <w:rsid w:val="00C37C53"/>
    <w:rsid w:val="00C37F32"/>
    <w:rsid w:val="00C37FAA"/>
    <w:rsid w:val="00C401E7"/>
    <w:rsid w:val="00C4060B"/>
    <w:rsid w:val="00C407FC"/>
    <w:rsid w:val="00C408AB"/>
    <w:rsid w:val="00C40DA8"/>
    <w:rsid w:val="00C40ED1"/>
    <w:rsid w:val="00C41247"/>
    <w:rsid w:val="00C414FB"/>
    <w:rsid w:val="00C415FE"/>
    <w:rsid w:val="00C42132"/>
    <w:rsid w:val="00C42866"/>
    <w:rsid w:val="00C4296E"/>
    <w:rsid w:val="00C4387D"/>
    <w:rsid w:val="00C44329"/>
    <w:rsid w:val="00C4442E"/>
    <w:rsid w:val="00C446FD"/>
    <w:rsid w:val="00C44CE2"/>
    <w:rsid w:val="00C44D2E"/>
    <w:rsid w:val="00C44EE8"/>
    <w:rsid w:val="00C453A0"/>
    <w:rsid w:val="00C454A8"/>
    <w:rsid w:val="00C45A76"/>
    <w:rsid w:val="00C45AD3"/>
    <w:rsid w:val="00C460E3"/>
    <w:rsid w:val="00C46233"/>
    <w:rsid w:val="00C464FC"/>
    <w:rsid w:val="00C46645"/>
    <w:rsid w:val="00C46931"/>
    <w:rsid w:val="00C469C7"/>
    <w:rsid w:val="00C46AEB"/>
    <w:rsid w:val="00C46BB3"/>
    <w:rsid w:val="00C46BBC"/>
    <w:rsid w:val="00C46E37"/>
    <w:rsid w:val="00C46FF9"/>
    <w:rsid w:val="00C4701D"/>
    <w:rsid w:val="00C47504"/>
    <w:rsid w:val="00C47559"/>
    <w:rsid w:val="00C47B99"/>
    <w:rsid w:val="00C47C65"/>
    <w:rsid w:val="00C47E39"/>
    <w:rsid w:val="00C47FD7"/>
    <w:rsid w:val="00C5026C"/>
    <w:rsid w:val="00C502C8"/>
    <w:rsid w:val="00C506DB"/>
    <w:rsid w:val="00C5105E"/>
    <w:rsid w:val="00C5140F"/>
    <w:rsid w:val="00C51831"/>
    <w:rsid w:val="00C51852"/>
    <w:rsid w:val="00C51951"/>
    <w:rsid w:val="00C51E88"/>
    <w:rsid w:val="00C522BD"/>
    <w:rsid w:val="00C52B20"/>
    <w:rsid w:val="00C52B66"/>
    <w:rsid w:val="00C53059"/>
    <w:rsid w:val="00C5378D"/>
    <w:rsid w:val="00C53926"/>
    <w:rsid w:val="00C5398B"/>
    <w:rsid w:val="00C53E45"/>
    <w:rsid w:val="00C541DB"/>
    <w:rsid w:val="00C544E8"/>
    <w:rsid w:val="00C54FF7"/>
    <w:rsid w:val="00C55016"/>
    <w:rsid w:val="00C55437"/>
    <w:rsid w:val="00C559D2"/>
    <w:rsid w:val="00C55DC0"/>
    <w:rsid w:val="00C55EF7"/>
    <w:rsid w:val="00C560F4"/>
    <w:rsid w:val="00C56211"/>
    <w:rsid w:val="00C56213"/>
    <w:rsid w:val="00C564AB"/>
    <w:rsid w:val="00C56672"/>
    <w:rsid w:val="00C56949"/>
    <w:rsid w:val="00C5727E"/>
    <w:rsid w:val="00C579FB"/>
    <w:rsid w:val="00C57BB9"/>
    <w:rsid w:val="00C57D1F"/>
    <w:rsid w:val="00C600AD"/>
    <w:rsid w:val="00C601AC"/>
    <w:rsid w:val="00C60A48"/>
    <w:rsid w:val="00C60A6E"/>
    <w:rsid w:val="00C60C0B"/>
    <w:rsid w:val="00C60C4A"/>
    <w:rsid w:val="00C6126A"/>
    <w:rsid w:val="00C6126E"/>
    <w:rsid w:val="00C619B3"/>
    <w:rsid w:val="00C61A67"/>
    <w:rsid w:val="00C61B74"/>
    <w:rsid w:val="00C61DD4"/>
    <w:rsid w:val="00C62413"/>
    <w:rsid w:val="00C625AC"/>
    <w:rsid w:val="00C62E59"/>
    <w:rsid w:val="00C6302B"/>
    <w:rsid w:val="00C6310A"/>
    <w:rsid w:val="00C63299"/>
    <w:rsid w:val="00C63388"/>
    <w:rsid w:val="00C63415"/>
    <w:rsid w:val="00C6404F"/>
    <w:rsid w:val="00C640B7"/>
    <w:rsid w:val="00C647F4"/>
    <w:rsid w:val="00C6486F"/>
    <w:rsid w:val="00C64ECA"/>
    <w:rsid w:val="00C658E7"/>
    <w:rsid w:val="00C65947"/>
    <w:rsid w:val="00C659DB"/>
    <w:rsid w:val="00C659F7"/>
    <w:rsid w:val="00C65B3F"/>
    <w:rsid w:val="00C65C7B"/>
    <w:rsid w:val="00C65E75"/>
    <w:rsid w:val="00C6625D"/>
    <w:rsid w:val="00C66269"/>
    <w:rsid w:val="00C663B1"/>
    <w:rsid w:val="00C664AB"/>
    <w:rsid w:val="00C664FC"/>
    <w:rsid w:val="00C67067"/>
    <w:rsid w:val="00C6739F"/>
    <w:rsid w:val="00C67610"/>
    <w:rsid w:val="00C67625"/>
    <w:rsid w:val="00C67BF0"/>
    <w:rsid w:val="00C67D84"/>
    <w:rsid w:val="00C70D42"/>
    <w:rsid w:val="00C70D89"/>
    <w:rsid w:val="00C71180"/>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378"/>
    <w:rsid w:val="00C74562"/>
    <w:rsid w:val="00C74E06"/>
    <w:rsid w:val="00C750F4"/>
    <w:rsid w:val="00C75119"/>
    <w:rsid w:val="00C753B6"/>
    <w:rsid w:val="00C755FF"/>
    <w:rsid w:val="00C75725"/>
    <w:rsid w:val="00C75B08"/>
    <w:rsid w:val="00C75FA0"/>
    <w:rsid w:val="00C766DC"/>
    <w:rsid w:val="00C769E2"/>
    <w:rsid w:val="00C76C84"/>
    <w:rsid w:val="00C76FED"/>
    <w:rsid w:val="00C771BD"/>
    <w:rsid w:val="00C77234"/>
    <w:rsid w:val="00C7723F"/>
    <w:rsid w:val="00C77867"/>
    <w:rsid w:val="00C77A90"/>
    <w:rsid w:val="00C77F53"/>
    <w:rsid w:val="00C80453"/>
    <w:rsid w:val="00C80B33"/>
    <w:rsid w:val="00C80E17"/>
    <w:rsid w:val="00C8177A"/>
    <w:rsid w:val="00C8198D"/>
    <w:rsid w:val="00C81B5A"/>
    <w:rsid w:val="00C81FF6"/>
    <w:rsid w:val="00C822F7"/>
    <w:rsid w:val="00C82326"/>
    <w:rsid w:val="00C831C4"/>
    <w:rsid w:val="00C83725"/>
    <w:rsid w:val="00C83889"/>
    <w:rsid w:val="00C83F48"/>
    <w:rsid w:val="00C84858"/>
    <w:rsid w:val="00C84CC6"/>
    <w:rsid w:val="00C84F77"/>
    <w:rsid w:val="00C84F9E"/>
    <w:rsid w:val="00C85042"/>
    <w:rsid w:val="00C85102"/>
    <w:rsid w:val="00C85126"/>
    <w:rsid w:val="00C85591"/>
    <w:rsid w:val="00C85C9F"/>
    <w:rsid w:val="00C85D35"/>
    <w:rsid w:val="00C864F2"/>
    <w:rsid w:val="00C867A5"/>
    <w:rsid w:val="00C86948"/>
    <w:rsid w:val="00C86F64"/>
    <w:rsid w:val="00C87079"/>
    <w:rsid w:val="00C87217"/>
    <w:rsid w:val="00C87545"/>
    <w:rsid w:val="00C87B45"/>
    <w:rsid w:val="00C87F21"/>
    <w:rsid w:val="00C900CA"/>
    <w:rsid w:val="00C90189"/>
    <w:rsid w:val="00C90193"/>
    <w:rsid w:val="00C9034B"/>
    <w:rsid w:val="00C90422"/>
    <w:rsid w:val="00C905AF"/>
    <w:rsid w:val="00C905B7"/>
    <w:rsid w:val="00C90A1F"/>
    <w:rsid w:val="00C90B0C"/>
    <w:rsid w:val="00C90DB7"/>
    <w:rsid w:val="00C90E5A"/>
    <w:rsid w:val="00C91112"/>
    <w:rsid w:val="00C91561"/>
    <w:rsid w:val="00C91611"/>
    <w:rsid w:val="00C91B78"/>
    <w:rsid w:val="00C91DC6"/>
    <w:rsid w:val="00C92134"/>
    <w:rsid w:val="00C922E7"/>
    <w:rsid w:val="00C925C9"/>
    <w:rsid w:val="00C926CA"/>
    <w:rsid w:val="00C9276E"/>
    <w:rsid w:val="00C92EEE"/>
    <w:rsid w:val="00C93037"/>
    <w:rsid w:val="00C9328A"/>
    <w:rsid w:val="00C935D3"/>
    <w:rsid w:val="00C93E04"/>
    <w:rsid w:val="00C93E58"/>
    <w:rsid w:val="00C93F60"/>
    <w:rsid w:val="00C9458E"/>
    <w:rsid w:val="00C94633"/>
    <w:rsid w:val="00C94E83"/>
    <w:rsid w:val="00C94ED8"/>
    <w:rsid w:val="00C9500F"/>
    <w:rsid w:val="00C95323"/>
    <w:rsid w:val="00C9534B"/>
    <w:rsid w:val="00C95471"/>
    <w:rsid w:val="00C9590C"/>
    <w:rsid w:val="00C95A9B"/>
    <w:rsid w:val="00C95BD4"/>
    <w:rsid w:val="00C96184"/>
    <w:rsid w:val="00C962D4"/>
    <w:rsid w:val="00C96BB6"/>
    <w:rsid w:val="00C972E5"/>
    <w:rsid w:val="00C978D6"/>
    <w:rsid w:val="00C97997"/>
    <w:rsid w:val="00C979B8"/>
    <w:rsid w:val="00C97C23"/>
    <w:rsid w:val="00CA00DC"/>
    <w:rsid w:val="00CA0133"/>
    <w:rsid w:val="00CA0530"/>
    <w:rsid w:val="00CA07C6"/>
    <w:rsid w:val="00CA092D"/>
    <w:rsid w:val="00CA0BBC"/>
    <w:rsid w:val="00CA1152"/>
    <w:rsid w:val="00CA1177"/>
    <w:rsid w:val="00CA1366"/>
    <w:rsid w:val="00CA15DE"/>
    <w:rsid w:val="00CA1ABD"/>
    <w:rsid w:val="00CA1F0C"/>
    <w:rsid w:val="00CA1F31"/>
    <w:rsid w:val="00CA1FD9"/>
    <w:rsid w:val="00CA2678"/>
    <w:rsid w:val="00CA2788"/>
    <w:rsid w:val="00CA315A"/>
    <w:rsid w:val="00CA32C9"/>
    <w:rsid w:val="00CA374F"/>
    <w:rsid w:val="00CA388C"/>
    <w:rsid w:val="00CA4916"/>
    <w:rsid w:val="00CA4F72"/>
    <w:rsid w:val="00CA4FA9"/>
    <w:rsid w:val="00CA51F1"/>
    <w:rsid w:val="00CA540C"/>
    <w:rsid w:val="00CA5876"/>
    <w:rsid w:val="00CA59B9"/>
    <w:rsid w:val="00CA64AA"/>
    <w:rsid w:val="00CA68FC"/>
    <w:rsid w:val="00CA6C40"/>
    <w:rsid w:val="00CA6CC5"/>
    <w:rsid w:val="00CA7004"/>
    <w:rsid w:val="00CA70FE"/>
    <w:rsid w:val="00CA73E4"/>
    <w:rsid w:val="00CA7897"/>
    <w:rsid w:val="00CB030F"/>
    <w:rsid w:val="00CB055E"/>
    <w:rsid w:val="00CB07BF"/>
    <w:rsid w:val="00CB1515"/>
    <w:rsid w:val="00CB157A"/>
    <w:rsid w:val="00CB1779"/>
    <w:rsid w:val="00CB1C72"/>
    <w:rsid w:val="00CB1D1B"/>
    <w:rsid w:val="00CB1D54"/>
    <w:rsid w:val="00CB1DFE"/>
    <w:rsid w:val="00CB23C3"/>
    <w:rsid w:val="00CB28E5"/>
    <w:rsid w:val="00CB3253"/>
    <w:rsid w:val="00CB3372"/>
    <w:rsid w:val="00CB3904"/>
    <w:rsid w:val="00CB3A43"/>
    <w:rsid w:val="00CB3F71"/>
    <w:rsid w:val="00CB4366"/>
    <w:rsid w:val="00CB4810"/>
    <w:rsid w:val="00CB4FA6"/>
    <w:rsid w:val="00CB5683"/>
    <w:rsid w:val="00CB56EF"/>
    <w:rsid w:val="00CB59A0"/>
    <w:rsid w:val="00CB5C8C"/>
    <w:rsid w:val="00CB664C"/>
    <w:rsid w:val="00CB67E3"/>
    <w:rsid w:val="00CB68BB"/>
    <w:rsid w:val="00CB68D3"/>
    <w:rsid w:val="00CB74CA"/>
    <w:rsid w:val="00CB7534"/>
    <w:rsid w:val="00CB75D6"/>
    <w:rsid w:val="00CB76BB"/>
    <w:rsid w:val="00CB7962"/>
    <w:rsid w:val="00CB7E95"/>
    <w:rsid w:val="00CC0154"/>
    <w:rsid w:val="00CC033F"/>
    <w:rsid w:val="00CC036B"/>
    <w:rsid w:val="00CC0C0A"/>
    <w:rsid w:val="00CC0D95"/>
    <w:rsid w:val="00CC1751"/>
    <w:rsid w:val="00CC19E0"/>
    <w:rsid w:val="00CC1B5F"/>
    <w:rsid w:val="00CC1D2B"/>
    <w:rsid w:val="00CC1DD8"/>
    <w:rsid w:val="00CC2631"/>
    <w:rsid w:val="00CC2707"/>
    <w:rsid w:val="00CC27AA"/>
    <w:rsid w:val="00CC27F4"/>
    <w:rsid w:val="00CC288C"/>
    <w:rsid w:val="00CC3653"/>
    <w:rsid w:val="00CC3ADA"/>
    <w:rsid w:val="00CC3AF9"/>
    <w:rsid w:val="00CC3E6E"/>
    <w:rsid w:val="00CC4128"/>
    <w:rsid w:val="00CC4257"/>
    <w:rsid w:val="00CC48D2"/>
    <w:rsid w:val="00CC4A2C"/>
    <w:rsid w:val="00CC5847"/>
    <w:rsid w:val="00CC5B8F"/>
    <w:rsid w:val="00CC6069"/>
    <w:rsid w:val="00CC6092"/>
    <w:rsid w:val="00CC60D1"/>
    <w:rsid w:val="00CC617A"/>
    <w:rsid w:val="00CC61B3"/>
    <w:rsid w:val="00CC62F3"/>
    <w:rsid w:val="00CC64CF"/>
    <w:rsid w:val="00CC64FE"/>
    <w:rsid w:val="00CC6939"/>
    <w:rsid w:val="00CC6D12"/>
    <w:rsid w:val="00CC6E65"/>
    <w:rsid w:val="00CC6EA7"/>
    <w:rsid w:val="00CC6FC4"/>
    <w:rsid w:val="00CC72E5"/>
    <w:rsid w:val="00CC7736"/>
    <w:rsid w:val="00CC7ACF"/>
    <w:rsid w:val="00CD005A"/>
    <w:rsid w:val="00CD01C7"/>
    <w:rsid w:val="00CD0483"/>
    <w:rsid w:val="00CD0722"/>
    <w:rsid w:val="00CD0797"/>
    <w:rsid w:val="00CD080E"/>
    <w:rsid w:val="00CD0FBE"/>
    <w:rsid w:val="00CD15A4"/>
    <w:rsid w:val="00CD15E4"/>
    <w:rsid w:val="00CD196A"/>
    <w:rsid w:val="00CD1B02"/>
    <w:rsid w:val="00CD1E38"/>
    <w:rsid w:val="00CD1F4D"/>
    <w:rsid w:val="00CD2077"/>
    <w:rsid w:val="00CD27A1"/>
    <w:rsid w:val="00CD2936"/>
    <w:rsid w:val="00CD30B3"/>
    <w:rsid w:val="00CD3413"/>
    <w:rsid w:val="00CD3443"/>
    <w:rsid w:val="00CD387F"/>
    <w:rsid w:val="00CD3BE8"/>
    <w:rsid w:val="00CD3DCE"/>
    <w:rsid w:val="00CD40AC"/>
    <w:rsid w:val="00CD4183"/>
    <w:rsid w:val="00CD44F1"/>
    <w:rsid w:val="00CD4517"/>
    <w:rsid w:val="00CD4666"/>
    <w:rsid w:val="00CD4ADD"/>
    <w:rsid w:val="00CD513A"/>
    <w:rsid w:val="00CD54B8"/>
    <w:rsid w:val="00CD559A"/>
    <w:rsid w:val="00CD5634"/>
    <w:rsid w:val="00CD5815"/>
    <w:rsid w:val="00CD6261"/>
    <w:rsid w:val="00CD65A5"/>
    <w:rsid w:val="00CD6669"/>
    <w:rsid w:val="00CD66E0"/>
    <w:rsid w:val="00CD68D8"/>
    <w:rsid w:val="00CD6F92"/>
    <w:rsid w:val="00CD73A6"/>
    <w:rsid w:val="00CD7BB9"/>
    <w:rsid w:val="00CD7FBF"/>
    <w:rsid w:val="00CE0138"/>
    <w:rsid w:val="00CE04B0"/>
    <w:rsid w:val="00CE084A"/>
    <w:rsid w:val="00CE0A15"/>
    <w:rsid w:val="00CE0B28"/>
    <w:rsid w:val="00CE10AA"/>
    <w:rsid w:val="00CE13F5"/>
    <w:rsid w:val="00CE14C7"/>
    <w:rsid w:val="00CE19EA"/>
    <w:rsid w:val="00CE1CED"/>
    <w:rsid w:val="00CE1DF4"/>
    <w:rsid w:val="00CE268A"/>
    <w:rsid w:val="00CE2D87"/>
    <w:rsid w:val="00CE313F"/>
    <w:rsid w:val="00CE31DA"/>
    <w:rsid w:val="00CE3454"/>
    <w:rsid w:val="00CE3559"/>
    <w:rsid w:val="00CE3896"/>
    <w:rsid w:val="00CE3A2E"/>
    <w:rsid w:val="00CE3A4A"/>
    <w:rsid w:val="00CE3B1D"/>
    <w:rsid w:val="00CE3C08"/>
    <w:rsid w:val="00CE3F3D"/>
    <w:rsid w:val="00CE422A"/>
    <w:rsid w:val="00CE4546"/>
    <w:rsid w:val="00CE4644"/>
    <w:rsid w:val="00CE48DA"/>
    <w:rsid w:val="00CE4EE2"/>
    <w:rsid w:val="00CE5399"/>
    <w:rsid w:val="00CE5563"/>
    <w:rsid w:val="00CE5AB0"/>
    <w:rsid w:val="00CE5BC9"/>
    <w:rsid w:val="00CE5FB3"/>
    <w:rsid w:val="00CE635C"/>
    <w:rsid w:val="00CE697C"/>
    <w:rsid w:val="00CE6B72"/>
    <w:rsid w:val="00CE6F96"/>
    <w:rsid w:val="00CE7156"/>
    <w:rsid w:val="00CE7968"/>
    <w:rsid w:val="00CE7A8F"/>
    <w:rsid w:val="00CF00A6"/>
    <w:rsid w:val="00CF0103"/>
    <w:rsid w:val="00CF01A7"/>
    <w:rsid w:val="00CF0A92"/>
    <w:rsid w:val="00CF0FED"/>
    <w:rsid w:val="00CF1161"/>
    <w:rsid w:val="00CF1324"/>
    <w:rsid w:val="00CF287F"/>
    <w:rsid w:val="00CF2C85"/>
    <w:rsid w:val="00CF31F4"/>
    <w:rsid w:val="00CF3AF2"/>
    <w:rsid w:val="00CF4054"/>
    <w:rsid w:val="00CF4498"/>
    <w:rsid w:val="00CF4828"/>
    <w:rsid w:val="00CF4907"/>
    <w:rsid w:val="00CF5834"/>
    <w:rsid w:val="00CF586A"/>
    <w:rsid w:val="00CF5AD0"/>
    <w:rsid w:val="00CF5D54"/>
    <w:rsid w:val="00CF5DFB"/>
    <w:rsid w:val="00CF5E7C"/>
    <w:rsid w:val="00CF5F36"/>
    <w:rsid w:val="00CF61A5"/>
    <w:rsid w:val="00CF6304"/>
    <w:rsid w:val="00CF6314"/>
    <w:rsid w:val="00CF67FA"/>
    <w:rsid w:val="00CF75BD"/>
    <w:rsid w:val="00CF7A4F"/>
    <w:rsid w:val="00CF7FF4"/>
    <w:rsid w:val="00D00A69"/>
    <w:rsid w:val="00D00B4E"/>
    <w:rsid w:val="00D012FB"/>
    <w:rsid w:val="00D01534"/>
    <w:rsid w:val="00D019AD"/>
    <w:rsid w:val="00D01C33"/>
    <w:rsid w:val="00D01E0C"/>
    <w:rsid w:val="00D021FB"/>
    <w:rsid w:val="00D022F2"/>
    <w:rsid w:val="00D034EB"/>
    <w:rsid w:val="00D035C4"/>
    <w:rsid w:val="00D03B1A"/>
    <w:rsid w:val="00D03D0E"/>
    <w:rsid w:val="00D03E92"/>
    <w:rsid w:val="00D0404E"/>
    <w:rsid w:val="00D046E0"/>
    <w:rsid w:val="00D047D0"/>
    <w:rsid w:val="00D0488C"/>
    <w:rsid w:val="00D0503C"/>
    <w:rsid w:val="00D0509C"/>
    <w:rsid w:val="00D05245"/>
    <w:rsid w:val="00D05638"/>
    <w:rsid w:val="00D05659"/>
    <w:rsid w:val="00D0587A"/>
    <w:rsid w:val="00D05A74"/>
    <w:rsid w:val="00D05B73"/>
    <w:rsid w:val="00D05F7D"/>
    <w:rsid w:val="00D060D5"/>
    <w:rsid w:val="00D06A95"/>
    <w:rsid w:val="00D06CD0"/>
    <w:rsid w:val="00D06D65"/>
    <w:rsid w:val="00D06E9E"/>
    <w:rsid w:val="00D07167"/>
    <w:rsid w:val="00D073D0"/>
    <w:rsid w:val="00D076F5"/>
    <w:rsid w:val="00D103C6"/>
    <w:rsid w:val="00D105F8"/>
    <w:rsid w:val="00D109CE"/>
    <w:rsid w:val="00D10AC8"/>
    <w:rsid w:val="00D10F8C"/>
    <w:rsid w:val="00D111B8"/>
    <w:rsid w:val="00D11B24"/>
    <w:rsid w:val="00D11E94"/>
    <w:rsid w:val="00D1209B"/>
    <w:rsid w:val="00D12196"/>
    <w:rsid w:val="00D12240"/>
    <w:rsid w:val="00D122FC"/>
    <w:rsid w:val="00D12964"/>
    <w:rsid w:val="00D1324E"/>
    <w:rsid w:val="00D13363"/>
    <w:rsid w:val="00D13F73"/>
    <w:rsid w:val="00D14AF2"/>
    <w:rsid w:val="00D160F3"/>
    <w:rsid w:val="00D1629E"/>
    <w:rsid w:val="00D162AC"/>
    <w:rsid w:val="00D1637E"/>
    <w:rsid w:val="00D165D7"/>
    <w:rsid w:val="00D1693A"/>
    <w:rsid w:val="00D16DA2"/>
    <w:rsid w:val="00D16E2B"/>
    <w:rsid w:val="00D17309"/>
    <w:rsid w:val="00D178BA"/>
    <w:rsid w:val="00D17A8F"/>
    <w:rsid w:val="00D17ABE"/>
    <w:rsid w:val="00D17B9A"/>
    <w:rsid w:val="00D17CF5"/>
    <w:rsid w:val="00D200B7"/>
    <w:rsid w:val="00D20504"/>
    <w:rsid w:val="00D20A15"/>
    <w:rsid w:val="00D20AEF"/>
    <w:rsid w:val="00D20C22"/>
    <w:rsid w:val="00D20E26"/>
    <w:rsid w:val="00D2105D"/>
    <w:rsid w:val="00D21290"/>
    <w:rsid w:val="00D215C1"/>
    <w:rsid w:val="00D22038"/>
    <w:rsid w:val="00D22F38"/>
    <w:rsid w:val="00D2320E"/>
    <w:rsid w:val="00D23566"/>
    <w:rsid w:val="00D23915"/>
    <w:rsid w:val="00D245FB"/>
    <w:rsid w:val="00D248B1"/>
    <w:rsid w:val="00D2499A"/>
    <w:rsid w:val="00D25153"/>
    <w:rsid w:val="00D2562D"/>
    <w:rsid w:val="00D25B8C"/>
    <w:rsid w:val="00D25DAD"/>
    <w:rsid w:val="00D26A87"/>
    <w:rsid w:val="00D26B0A"/>
    <w:rsid w:val="00D26BD9"/>
    <w:rsid w:val="00D26DF3"/>
    <w:rsid w:val="00D26E31"/>
    <w:rsid w:val="00D26E98"/>
    <w:rsid w:val="00D271B0"/>
    <w:rsid w:val="00D27272"/>
    <w:rsid w:val="00D27745"/>
    <w:rsid w:val="00D27C12"/>
    <w:rsid w:val="00D27EB3"/>
    <w:rsid w:val="00D27F5F"/>
    <w:rsid w:val="00D3024C"/>
    <w:rsid w:val="00D30764"/>
    <w:rsid w:val="00D30B09"/>
    <w:rsid w:val="00D30D93"/>
    <w:rsid w:val="00D31121"/>
    <w:rsid w:val="00D31295"/>
    <w:rsid w:val="00D315AB"/>
    <w:rsid w:val="00D316A3"/>
    <w:rsid w:val="00D319F4"/>
    <w:rsid w:val="00D31C3A"/>
    <w:rsid w:val="00D31E0C"/>
    <w:rsid w:val="00D32222"/>
    <w:rsid w:val="00D324FA"/>
    <w:rsid w:val="00D3276B"/>
    <w:rsid w:val="00D327BD"/>
    <w:rsid w:val="00D32AF4"/>
    <w:rsid w:val="00D32DDA"/>
    <w:rsid w:val="00D3300B"/>
    <w:rsid w:val="00D33489"/>
    <w:rsid w:val="00D337B3"/>
    <w:rsid w:val="00D338E9"/>
    <w:rsid w:val="00D339E4"/>
    <w:rsid w:val="00D33D21"/>
    <w:rsid w:val="00D33F04"/>
    <w:rsid w:val="00D34073"/>
    <w:rsid w:val="00D34B53"/>
    <w:rsid w:val="00D34B5F"/>
    <w:rsid w:val="00D34C12"/>
    <w:rsid w:val="00D34C3E"/>
    <w:rsid w:val="00D3551C"/>
    <w:rsid w:val="00D35525"/>
    <w:rsid w:val="00D35AD4"/>
    <w:rsid w:val="00D35CC8"/>
    <w:rsid w:val="00D3621E"/>
    <w:rsid w:val="00D36A9F"/>
    <w:rsid w:val="00D36CA7"/>
    <w:rsid w:val="00D36D66"/>
    <w:rsid w:val="00D36E37"/>
    <w:rsid w:val="00D36FF5"/>
    <w:rsid w:val="00D3705A"/>
    <w:rsid w:val="00D374BD"/>
    <w:rsid w:val="00D37742"/>
    <w:rsid w:val="00D379C2"/>
    <w:rsid w:val="00D40093"/>
    <w:rsid w:val="00D40374"/>
    <w:rsid w:val="00D403B7"/>
    <w:rsid w:val="00D41068"/>
    <w:rsid w:val="00D41113"/>
    <w:rsid w:val="00D41217"/>
    <w:rsid w:val="00D414D6"/>
    <w:rsid w:val="00D41943"/>
    <w:rsid w:val="00D41ABB"/>
    <w:rsid w:val="00D41E1E"/>
    <w:rsid w:val="00D42060"/>
    <w:rsid w:val="00D4211F"/>
    <w:rsid w:val="00D422FE"/>
    <w:rsid w:val="00D42389"/>
    <w:rsid w:val="00D425CB"/>
    <w:rsid w:val="00D42FD0"/>
    <w:rsid w:val="00D43052"/>
    <w:rsid w:val="00D43CA5"/>
    <w:rsid w:val="00D43CAF"/>
    <w:rsid w:val="00D442F7"/>
    <w:rsid w:val="00D44673"/>
    <w:rsid w:val="00D44A13"/>
    <w:rsid w:val="00D44A28"/>
    <w:rsid w:val="00D44A45"/>
    <w:rsid w:val="00D44D22"/>
    <w:rsid w:val="00D44E8A"/>
    <w:rsid w:val="00D450E2"/>
    <w:rsid w:val="00D4512F"/>
    <w:rsid w:val="00D45165"/>
    <w:rsid w:val="00D455E1"/>
    <w:rsid w:val="00D45B43"/>
    <w:rsid w:val="00D462A1"/>
    <w:rsid w:val="00D4643A"/>
    <w:rsid w:val="00D466A2"/>
    <w:rsid w:val="00D466B6"/>
    <w:rsid w:val="00D473F1"/>
    <w:rsid w:val="00D478C8"/>
    <w:rsid w:val="00D478D2"/>
    <w:rsid w:val="00D47A4A"/>
    <w:rsid w:val="00D47A74"/>
    <w:rsid w:val="00D47F86"/>
    <w:rsid w:val="00D5037B"/>
    <w:rsid w:val="00D5038F"/>
    <w:rsid w:val="00D507E6"/>
    <w:rsid w:val="00D5080C"/>
    <w:rsid w:val="00D508E2"/>
    <w:rsid w:val="00D50988"/>
    <w:rsid w:val="00D50FE1"/>
    <w:rsid w:val="00D51100"/>
    <w:rsid w:val="00D5139E"/>
    <w:rsid w:val="00D51558"/>
    <w:rsid w:val="00D51F64"/>
    <w:rsid w:val="00D51F8C"/>
    <w:rsid w:val="00D528A5"/>
    <w:rsid w:val="00D52AA2"/>
    <w:rsid w:val="00D52B92"/>
    <w:rsid w:val="00D534FF"/>
    <w:rsid w:val="00D53825"/>
    <w:rsid w:val="00D54EA7"/>
    <w:rsid w:val="00D551B4"/>
    <w:rsid w:val="00D55232"/>
    <w:rsid w:val="00D5530B"/>
    <w:rsid w:val="00D5566D"/>
    <w:rsid w:val="00D55857"/>
    <w:rsid w:val="00D559B8"/>
    <w:rsid w:val="00D55DDF"/>
    <w:rsid w:val="00D55ECC"/>
    <w:rsid w:val="00D56619"/>
    <w:rsid w:val="00D57515"/>
    <w:rsid w:val="00D5758D"/>
    <w:rsid w:val="00D57C74"/>
    <w:rsid w:val="00D57DAA"/>
    <w:rsid w:val="00D600FD"/>
    <w:rsid w:val="00D60627"/>
    <w:rsid w:val="00D60AF0"/>
    <w:rsid w:val="00D60BAA"/>
    <w:rsid w:val="00D613D9"/>
    <w:rsid w:val="00D615D4"/>
    <w:rsid w:val="00D616AB"/>
    <w:rsid w:val="00D61D56"/>
    <w:rsid w:val="00D62179"/>
    <w:rsid w:val="00D626A9"/>
    <w:rsid w:val="00D626D6"/>
    <w:rsid w:val="00D62C2C"/>
    <w:rsid w:val="00D62C5F"/>
    <w:rsid w:val="00D62D2D"/>
    <w:rsid w:val="00D62DC2"/>
    <w:rsid w:val="00D6306D"/>
    <w:rsid w:val="00D6312D"/>
    <w:rsid w:val="00D636E2"/>
    <w:rsid w:val="00D64830"/>
    <w:rsid w:val="00D64CE5"/>
    <w:rsid w:val="00D65274"/>
    <w:rsid w:val="00D65403"/>
    <w:rsid w:val="00D658B9"/>
    <w:rsid w:val="00D65D57"/>
    <w:rsid w:val="00D65E37"/>
    <w:rsid w:val="00D6683F"/>
    <w:rsid w:val="00D66F79"/>
    <w:rsid w:val="00D67275"/>
    <w:rsid w:val="00D678FA"/>
    <w:rsid w:val="00D67FE6"/>
    <w:rsid w:val="00D70153"/>
    <w:rsid w:val="00D7031B"/>
    <w:rsid w:val="00D70D90"/>
    <w:rsid w:val="00D70E6C"/>
    <w:rsid w:val="00D70FA8"/>
    <w:rsid w:val="00D7109A"/>
    <w:rsid w:val="00D71145"/>
    <w:rsid w:val="00D7149F"/>
    <w:rsid w:val="00D714A8"/>
    <w:rsid w:val="00D716D5"/>
    <w:rsid w:val="00D71793"/>
    <w:rsid w:val="00D719FF"/>
    <w:rsid w:val="00D71D3E"/>
    <w:rsid w:val="00D7218D"/>
    <w:rsid w:val="00D72725"/>
    <w:rsid w:val="00D7296D"/>
    <w:rsid w:val="00D72FE5"/>
    <w:rsid w:val="00D72FFF"/>
    <w:rsid w:val="00D731E8"/>
    <w:rsid w:val="00D731FA"/>
    <w:rsid w:val="00D735D3"/>
    <w:rsid w:val="00D738DB"/>
    <w:rsid w:val="00D73D4D"/>
    <w:rsid w:val="00D741DD"/>
    <w:rsid w:val="00D7434F"/>
    <w:rsid w:val="00D743FE"/>
    <w:rsid w:val="00D74483"/>
    <w:rsid w:val="00D745FF"/>
    <w:rsid w:val="00D749E6"/>
    <w:rsid w:val="00D75028"/>
    <w:rsid w:val="00D75093"/>
    <w:rsid w:val="00D75633"/>
    <w:rsid w:val="00D75935"/>
    <w:rsid w:val="00D75D3E"/>
    <w:rsid w:val="00D760CF"/>
    <w:rsid w:val="00D76384"/>
    <w:rsid w:val="00D76676"/>
    <w:rsid w:val="00D76895"/>
    <w:rsid w:val="00D76F85"/>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DD1"/>
    <w:rsid w:val="00D81443"/>
    <w:rsid w:val="00D81486"/>
    <w:rsid w:val="00D815AC"/>
    <w:rsid w:val="00D8225A"/>
    <w:rsid w:val="00D82354"/>
    <w:rsid w:val="00D826C1"/>
    <w:rsid w:val="00D827E8"/>
    <w:rsid w:val="00D82903"/>
    <w:rsid w:val="00D82BC1"/>
    <w:rsid w:val="00D82DE0"/>
    <w:rsid w:val="00D82FCD"/>
    <w:rsid w:val="00D830E0"/>
    <w:rsid w:val="00D83CA5"/>
    <w:rsid w:val="00D84344"/>
    <w:rsid w:val="00D84AB4"/>
    <w:rsid w:val="00D84B2F"/>
    <w:rsid w:val="00D84E3B"/>
    <w:rsid w:val="00D84E99"/>
    <w:rsid w:val="00D84EB9"/>
    <w:rsid w:val="00D85BCB"/>
    <w:rsid w:val="00D85FC6"/>
    <w:rsid w:val="00D86850"/>
    <w:rsid w:val="00D86C6D"/>
    <w:rsid w:val="00D86CBB"/>
    <w:rsid w:val="00D86F02"/>
    <w:rsid w:val="00D8709C"/>
    <w:rsid w:val="00D87E2F"/>
    <w:rsid w:val="00D87F68"/>
    <w:rsid w:val="00D87F78"/>
    <w:rsid w:val="00D900EE"/>
    <w:rsid w:val="00D900FF"/>
    <w:rsid w:val="00D901B6"/>
    <w:rsid w:val="00D909BA"/>
    <w:rsid w:val="00D90A4A"/>
    <w:rsid w:val="00D90BF7"/>
    <w:rsid w:val="00D90D93"/>
    <w:rsid w:val="00D90EE6"/>
    <w:rsid w:val="00D91334"/>
    <w:rsid w:val="00D918A9"/>
    <w:rsid w:val="00D919DA"/>
    <w:rsid w:val="00D919DB"/>
    <w:rsid w:val="00D92020"/>
    <w:rsid w:val="00D9218C"/>
    <w:rsid w:val="00D92285"/>
    <w:rsid w:val="00D92527"/>
    <w:rsid w:val="00D9282D"/>
    <w:rsid w:val="00D92ABA"/>
    <w:rsid w:val="00D92E75"/>
    <w:rsid w:val="00D931A5"/>
    <w:rsid w:val="00D931C8"/>
    <w:rsid w:val="00D93819"/>
    <w:rsid w:val="00D93C99"/>
    <w:rsid w:val="00D93F2F"/>
    <w:rsid w:val="00D9407B"/>
    <w:rsid w:val="00D94214"/>
    <w:rsid w:val="00D943DA"/>
    <w:rsid w:val="00D944C8"/>
    <w:rsid w:val="00D94A21"/>
    <w:rsid w:val="00D950CC"/>
    <w:rsid w:val="00D95B0A"/>
    <w:rsid w:val="00D95C84"/>
    <w:rsid w:val="00D960B9"/>
    <w:rsid w:val="00D9624E"/>
    <w:rsid w:val="00D9637A"/>
    <w:rsid w:val="00D9656B"/>
    <w:rsid w:val="00D96B95"/>
    <w:rsid w:val="00D96F88"/>
    <w:rsid w:val="00D96F8E"/>
    <w:rsid w:val="00D978DD"/>
    <w:rsid w:val="00D97C7E"/>
    <w:rsid w:val="00D97FB3"/>
    <w:rsid w:val="00DA001B"/>
    <w:rsid w:val="00DA00A1"/>
    <w:rsid w:val="00DA0319"/>
    <w:rsid w:val="00DA19F2"/>
    <w:rsid w:val="00DA1AE8"/>
    <w:rsid w:val="00DA1BFE"/>
    <w:rsid w:val="00DA1CA5"/>
    <w:rsid w:val="00DA22D0"/>
    <w:rsid w:val="00DA24BE"/>
    <w:rsid w:val="00DA272C"/>
    <w:rsid w:val="00DA3D17"/>
    <w:rsid w:val="00DA3F58"/>
    <w:rsid w:val="00DA4047"/>
    <w:rsid w:val="00DA40FF"/>
    <w:rsid w:val="00DA4277"/>
    <w:rsid w:val="00DA4613"/>
    <w:rsid w:val="00DA47B4"/>
    <w:rsid w:val="00DA4E24"/>
    <w:rsid w:val="00DA4F35"/>
    <w:rsid w:val="00DA570C"/>
    <w:rsid w:val="00DA59A0"/>
    <w:rsid w:val="00DA5C14"/>
    <w:rsid w:val="00DA5ED5"/>
    <w:rsid w:val="00DA63BD"/>
    <w:rsid w:val="00DA658C"/>
    <w:rsid w:val="00DA6679"/>
    <w:rsid w:val="00DA6722"/>
    <w:rsid w:val="00DA6DFC"/>
    <w:rsid w:val="00DA6E7E"/>
    <w:rsid w:val="00DA7058"/>
    <w:rsid w:val="00DA714E"/>
    <w:rsid w:val="00DA7265"/>
    <w:rsid w:val="00DA751E"/>
    <w:rsid w:val="00DB0AD6"/>
    <w:rsid w:val="00DB0B47"/>
    <w:rsid w:val="00DB0BF0"/>
    <w:rsid w:val="00DB0CF3"/>
    <w:rsid w:val="00DB0D05"/>
    <w:rsid w:val="00DB0E24"/>
    <w:rsid w:val="00DB0E72"/>
    <w:rsid w:val="00DB13B4"/>
    <w:rsid w:val="00DB164A"/>
    <w:rsid w:val="00DB1A58"/>
    <w:rsid w:val="00DB1B46"/>
    <w:rsid w:val="00DB1DFF"/>
    <w:rsid w:val="00DB255D"/>
    <w:rsid w:val="00DB2684"/>
    <w:rsid w:val="00DB2821"/>
    <w:rsid w:val="00DB28EC"/>
    <w:rsid w:val="00DB2C79"/>
    <w:rsid w:val="00DB2EDE"/>
    <w:rsid w:val="00DB36F4"/>
    <w:rsid w:val="00DB3BFC"/>
    <w:rsid w:val="00DB48A9"/>
    <w:rsid w:val="00DB48E7"/>
    <w:rsid w:val="00DB4A77"/>
    <w:rsid w:val="00DB4EFD"/>
    <w:rsid w:val="00DB4F5B"/>
    <w:rsid w:val="00DB5038"/>
    <w:rsid w:val="00DB585A"/>
    <w:rsid w:val="00DB60E8"/>
    <w:rsid w:val="00DB6783"/>
    <w:rsid w:val="00DB67C9"/>
    <w:rsid w:val="00DB6971"/>
    <w:rsid w:val="00DB6AB7"/>
    <w:rsid w:val="00DB6BFE"/>
    <w:rsid w:val="00DB6EE9"/>
    <w:rsid w:val="00DB7025"/>
    <w:rsid w:val="00DB70EF"/>
    <w:rsid w:val="00DB712B"/>
    <w:rsid w:val="00DB7934"/>
    <w:rsid w:val="00DB7D13"/>
    <w:rsid w:val="00DC0168"/>
    <w:rsid w:val="00DC039B"/>
    <w:rsid w:val="00DC0989"/>
    <w:rsid w:val="00DC0B04"/>
    <w:rsid w:val="00DC0B30"/>
    <w:rsid w:val="00DC0BC6"/>
    <w:rsid w:val="00DC1437"/>
    <w:rsid w:val="00DC22F9"/>
    <w:rsid w:val="00DC241E"/>
    <w:rsid w:val="00DC26C4"/>
    <w:rsid w:val="00DC2B86"/>
    <w:rsid w:val="00DC2E65"/>
    <w:rsid w:val="00DC31E4"/>
    <w:rsid w:val="00DC32E2"/>
    <w:rsid w:val="00DC3468"/>
    <w:rsid w:val="00DC3594"/>
    <w:rsid w:val="00DC38C4"/>
    <w:rsid w:val="00DC3BA9"/>
    <w:rsid w:val="00DC483F"/>
    <w:rsid w:val="00DC4A37"/>
    <w:rsid w:val="00DC4A52"/>
    <w:rsid w:val="00DC4D9A"/>
    <w:rsid w:val="00DC4ED4"/>
    <w:rsid w:val="00DC50CA"/>
    <w:rsid w:val="00DC50D7"/>
    <w:rsid w:val="00DC582D"/>
    <w:rsid w:val="00DC5CFF"/>
    <w:rsid w:val="00DC5D19"/>
    <w:rsid w:val="00DC5D61"/>
    <w:rsid w:val="00DC61C6"/>
    <w:rsid w:val="00DC63EC"/>
    <w:rsid w:val="00DC6650"/>
    <w:rsid w:val="00DC68A6"/>
    <w:rsid w:val="00DC694F"/>
    <w:rsid w:val="00DC6987"/>
    <w:rsid w:val="00DC6DD7"/>
    <w:rsid w:val="00DC6F51"/>
    <w:rsid w:val="00DC709E"/>
    <w:rsid w:val="00DC722E"/>
    <w:rsid w:val="00DC790C"/>
    <w:rsid w:val="00DC7A13"/>
    <w:rsid w:val="00DD0A66"/>
    <w:rsid w:val="00DD116B"/>
    <w:rsid w:val="00DD1244"/>
    <w:rsid w:val="00DD1417"/>
    <w:rsid w:val="00DD15D8"/>
    <w:rsid w:val="00DD17EE"/>
    <w:rsid w:val="00DD1D04"/>
    <w:rsid w:val="00DD20FC"/>
    <w:rsid w:val="00DD2173"/>
    <w:rsid w:val="00DD2638"/>
    <w:rsid w:val="00DD2664"/>
    <w:rsid w:val="00DD28C1"/>
    <w:rsid w:val="00DD297D"/>
    <w:rsid w:val="00DD2C1E"/>
    <w:rsid w:val="00DD2E4C"/>
    <w:rsid w:val="00DD2F1D"/>
    <w:rsid w:val="00DD2F2C"/>
    <w:rsid w:val="00DD3155"/>
    <w:rsid w:val="00DD3169"/>
    <w:rsid w:val="00DD34AE"/>
    <w:rsid w:val="00DD38F3"/>
    <w:rsid w:val="00DD3E50"/>
    <w:rsid w:val="00DD410A"/>
    <w:rsid w:val="00DD41CF"/>
    <w:rsid w:val="00DD4BCE"/>
    <w:rsid w:val="00DD50C9"/>
    <w:rsid w:val="00DD538E"/>
    <w:rsid w:val="00DD554B"/>
    <w:rsid w:val="00DD5C79"/>
    <w:rsid w:val="00DD5E43"/>
    <w:rsid w:val="00DD6086"/>
    <w:rsid w:val="00DD65BB"/>
    <w:rsid w:val="00DD66AD"/>
    <w:rsid w:val="00DD6D29"/>
    <w:rsid w:val="00DD6D8C"/>
    <w:rsid w:val="00DD6E24"/>
    <w:rsid w:val="00DD721A"/>
    <w:rsid w:val="00DD7417"/>
    <w:rsid w:val="00DE04E7"/>
    <w:rsid w:val="00DE0698"/>
    <w:rsid w:val="00DE086E"/>
    <w:rsid w:val="00DE0A3D"/>
    <w:rsid w:val="00DE117B"/>
    <w:rsid w:val="00DE11B2"/>
    <w:rsid w:val="00DE13F7"/>
    <w:rsid w:val="00DE15C0"/>
    <w:rsid w:val="00DE1909"/>
    <w:rsid w:val="00DE19AA"/>
    <w:rsid w:val="00DE1F55"/>
    <w:rsid w:val="00DE2061"/>
    <w:rsid w:val="00DE2270"/>
    <w:rsid w:val="00DE2546"/>
    <w:rsid w:val="00DE25CE"/>
    <w:rsid w:val="00DE29C2"/>
    <w:rsid w:val="00DE2B0F"/>
    <w:rsid w:val="00DE2CA8"/>
    <w:rsid w:val="00DE3588"/>
    <w:rsid w:val="00DE3E1D"/>
    <w:rsid w:val="00DE4235"/>
    <w:rsid w:val="00DE47B2"/>
    <w:rsid w:val="00DE4A19"/>
    <w:rsid w:val="00DE4A48"/>
    <w:rsid w:val="00DE4B09"/>
    <w:rsid w:val="00DE4B14"/>
    <w:rsid w:val="00DE4C77"/>
    <w:rsid w:val="00DE527F"/>
    <w:rsid w:val="00DE5325"/>
    <w:rsid w:val="00DE55DE"/>
    <w:rsid w:val="00DE5876"/>
    <w:rsid w:val="00DE597B"/>
    <w:rsid w:val="00DE5C94"/>
    <w:rsid w:val="00DE5D22"/>
    <w:rsid w:val="00DE5FAC"/>
    <w:rsid w:val="00DE6287"/>
    <w:rsid w:val="00DE6449"/>
    <w:rsid w:val="00DE658D"/>
    <w:rsid w:val="00DE67CD"/>
    <w:rsid w:val="00DE698F"/>
    <w:rsid w:val="00DE6C6C"/>
    <w:rsid w:val="00DE6C88"/>
    <w:rsid w:val="00DE73AA"/>
    <w:rsid w:val="00DE747B"/>
    <w:rsid w:val="00DE7A91"/>
    <w:rsid w:val="00DE7BAB"/>
    <w:rsid w:val="00DE7BD4"/>
    <w:rsid w:val="00DE7E4A"/>
    <w:rsid w:val="00DE7EFD"/>
    <w:rsid w:val="00DF00A1"/>
    <w:rsid w:val="00DF00AB"/>
    <w:rsid w:val="00DF0BC3"/>
    <w:rsid w:val="00DF0FAE"/>
    <w:rsid w:val="00DF0FE7"/>
    <w:rsid w:val="00DF1233"/>
    <w:rsid w:val="00DF140C"/>
    <w:rsid w:val="00DF16B3"/>
    <w:rsid w:val="00DF18AC"/>
    <w:rsid w:val="00DF1B3C"/>
    <w:rsid w:val="00DF1E07"/>
    <w:rsid w:val="00DF2704"/>
    <w:rsid w:val="00DF34D4"/>
    <w:rsid w:val="00DF35C3"/>
    <w:rsid w:val="00DF38B1"/>
    <w:rsid w:val="00DF39ED"/>
    <w:rsid w:val="00DF3BF1"/>
    <w:rsid w:val="00DF3D2A"/>
    <w:rsid w:val="00DF4629"/>
    <w:rsid w:val="00DF4749"/>
    <w:rsid w:val="00DF4F00"/>
    <w:rsid w:val="00DF523B"/>
    <w:rsid w:val="00DF5367"/>
    <w:rsid w:val="00DF55AA"/>
    <w:rsid w:val="00DF5EC5"/>
    <w:rsid w:val="00DF623B"/>
    <w:rsid w:val="00DF634B"/>
    <w:rsid w:val="00DF6D44"/>
    <w:rsid w:val="00DF702E"/>
    <w:rsid w:val="00DF747E"/>
    <w:rsid w:val="00DF75DC"/>
    <w:rsid w:val="00E00212"/>
    <w:rsid w:val="00E00455"/>
    <w:rsid w:val="00E007F6"/>
    <w:rsid w:val="00E00A2A"/>
    <w:rsid w:val="00E00B80"/>
    <w:rsid w:val="00E00EC6"/>
    <w:rsid w:val="00E00ECE"/>
    <w:rsid w:val="00E01240"/>
    <w:rsid w:val="00E017E8"/>
    <w:rsid w:val="00E0189E"/>
    <w:rsid w:val="00E01C56"/>
    <w:rsid w:val="00E01EA3"/>
    <w:rsid w:val="00E02535"/>
    <w:rsid w:val="00E02635"/>
    <w:rsid w:val="00E0286D"/>
    <w:rsid w:val="00E02A6B"/>
    <w:rsid w:val="00E02D2A"/>
    <w:rsid w:val="00E02DB6"/>
    <w:rsid w:val="00E0324E"/>
    <w:rsid w:val="00E032FF"/>
    <w:rsid w:val="00E035EF"/>
    <w:rsid w:val="00E0386C"/>
    <w:rsid w:val="00E03874"/>
    <w:rsid w:val="00E039A3"/>
    <w:rsid w:val="00E03C52"/>
    <w:rsid w:val="00E04718"/>
    <w:rsid w:val="00E04C90"/>
    <w:rsid w:val="00E06098"/>
    <w:rsid w:val="00E06208"/>
    <w:rsid w:val="00E0636B"/>
    <w:rsid w:val="00E065C3"/>
    <w:rsid w:val="00E065FE"/>
    <w:rsid w:val="00E06726"/>
    <w:rsid w:val="00E069B5"/>
    <w:rsid w:val="00E06CA1"/>
    <w:rsid w:val="00E06E81"/>
    <w:rsid w:val="00E07054"/>
    <w:rsid w:val="00E07313"/>
    <w:rsid w:val="00E07556"/>
    <w:rsid w:val="00E076B6"/>
    <w:rsid w:val="00E078A1"/>
    <w:rsid w:val="00E079A6"/>
    <w:rsid w:val="00E10229"/>
    <w:rsid w:val="00E10496"/>
    <w:rsid w:val="00E105CB"/>
    <w:rsid w:val="00E1074E"/>
    <w:rsid w:val="00E10D4A"/>
    <w:rsid w:val="00E11261"/>
    <w:rsid w:val="00E117B1"/>
    <w:rsid w:val="00E1237C"/>
    <w:rsid w:val="00E1323E"/>
    <w:rsid w:val="00E13606"/>
    <w:rsid w:val="00E1363D"/>
    <w:rsid w:val="00E136A0"/>
    <w:rsid w:val="00E13949"/>
    <w:rsid w:val="00E13B04"/>
    <w:rsid w:val="00E13D45"/>
    <w:rsid w:val="00E13DD3"/>
    <w:rsid w:val="00E13FAD"/>
    <w:rsid w:val="00E141E2"/>
    <w:rsid w:val="00E14299"/>
    <w:rsid w:val="00E14F68"/>
    <w:rsid w:val="00E150E8"/>
    <w:rsid w:val="00E159BD"/>
    <w:rsid w:val="00E15BF9"/>
    <w:rsid w:val="00E15F44"/>
    <w:rsid w:val="00E16443"/>
    <w:rsid w:val="00E16904"/>
    <w:rsid w:val="00E16A66"/>
    <w:rsid w:val="00E16AAD"/>
    <w:rsid w:val="00E16EEF"/>
    <w:rsid w:val="00E173C7"/>
    <w:rsid w:val="00E178A1"/>
    <w:rsid w:val="00E178A2"/>
    <w:rsid w:val="00E17CE8"/>
    <w:rsid w:val="00E17F87"/>
    <w:rsid w:val="00E2055B"/>
    <w:rsid w:val="00E20829"/>
    <w:rsid w:val="00E20B57"/>
    <w:rsid w:val="00E20C2A"/>
    <w:rsid w:val="00E20C59"/>
    <w:rsid w:val="00E21A2F"/>
    <w:rsid w:val="00E21A9E"/>
    <w:rsid w:val="00E21ACF"/>
    <w:rsid w:val="00E21E14"/>
    <w:rsid w:val="00E2207D"/>
    <w:rsid w:val="00E226F5"/>
    <w:rsid w:val="00E227C3"/>
    <w:rsid w:val="00E22E6C"/>
    <w:rsid w:val="00E22F91"/>
    <w:rsid w:val="00E236AC"/>
    <w:rsid w:val="00E239EB"/>
    <w:rsid w:val="00E241E3"/>
    <w:rsid w:val="00E24277"/>
    <w:rsid w:val="00E24481"/>
    <w:rsid w:val="00E244C6"/>
    <w:rsid w:val="00E245FE"/>
    <w:rsid w:val="00E2463A"/>
    <w:rsid w:val="00E24F79"/>
    <w:rsid w:val="00E2501A"/>
    <w:rsid w:val="00E25365"/>
    <w:rsid w:val="00E253F8"/>
    <w:rsid w:val="00E256A4"/>
    <w:rsid w:val="00E2576C"/>
    <w:rsid w:val="00E258E4"/>
    <w:rsid w:val="00E25923"/>
    <w:rsid w:val="00E25AEA"/>
    <w:rsid w:val="00E260F6"/>
    <w:rsid w:val="00E261B8"/>
    <w:rsid w:val="00E2684F"/>
    <w:rsid w:val="00E26903"/>
    <w:rsid w:val="00E26B60"/>
    <w:rsid w:val="00E27142"/>
    <w:rsid w:val="00E271C7"/>
    <w:rsid w:val="00E272EB"/>
    <w:rsid w:val="00E2752A"/>
    <w:rsid w:val="00E276DB"/>
    <w:rsid w:val="00E277EA"/>
    <w:rsid w:val="00E27864"/>
    <w:rsid w:val="00E278AE"/>
    <w:rsid w:val="00E27AAD"/>
    <w:rsid w:val="00E27D52"/>
    <w:rsid w:val="00E301AA"/>
    <w:rsid w:val="00E30890"/>
    <w:rsid w:val="00E309E1"/>
    <w:rsid w:val="00E30E80"/>
    <w:rsid w:val="00E30F2F"/>
    <w:rsid w:val="00E318F3"/>
    <w:rsid w:val="00E31B1D"/>
    <w:rsid w:val="00E31C78"/>
    <w:rsid w:val="00E321B1"/>
    <w:rsid w:val="00E330BB"/>
    <w:rsid w:val="00E33218"/>
    <w:rsid w:val="00E336D8"/>
    <w:rsid w:val="00E33702"/>
    <w:rsid w:val="00E33F0F"/>
    <w:rsid w:val="00E34A5A"/>
    <w:rsid w:val="00E34B49"/>
    <w:rsid w:val="00E34F16"/>
    <w:rsid w:val="00E35209"/>
    <w:rsid w:val="00E35216"/>
    <w:rsid w:val="00E35241"/>
    <w:rsid w:val="00E35332"/>
    <w:rsid w:val="00E354D4"/>
    <w:rsid w:val="00E357B5"/>
    <w:rsid w:val="00E358D7"/>
    <w:rsid w:val="00E36038"/>
    <w:rsid w:val="00E36137"/>
    <w:rsid w:val="00E364C1"/>
    <w:rsid w:val="00E36F55"/>
    <w:rsid w:val="00E37155"/>
    <w:rsid w:val="00E375FE"/>
    <w:rsid w:val="00E376F4"/>
    <w:rsid w:val="00E378B6"/>
    <w:rsid w:val="00E37A6F"/>
    <w:rsid w:val="00E37CE9"/>
    <w:rsid w:val="00E40088"/>
    <w:rsid w:val="00E4036D"/>
    <w:rsid w:val="00E41A46"/>
    <w:rsid w:val="00E41F8E"/>
    <w:rsid w:val="00E42396"/>
    <w:rsid w:val="00E425E2"/>
    <w:rsid w:val="00E4286A"/>
    <w:rsid w:val="00E429FF"/>
    <w:rsid w:val="00E42C70"/>
    <w:rsid w:val="00E432A5"/>
    <w:rsid w:val="00E43365"/>
    <w:rsid w:val="00E436FA"/>
    <w:rsid w:val="00E43732"/>
    <w:rsid w:val="00E43BE9"/>
    <w:rsid w:val="00E44670"/>
    <w:rsid w:val="00E44C97"/>
    <w:rsid w:val="00E44D3C"/>
    <w:rsid w:val="00E44F3D"/>
    <w:rsid w:val="00E4563B"/>
    <w:rsid w:val="00E456EE"/>
    <w:rsid w:val="00E45D3A"/>
    <w:rsid w:val="00E45EB7"/>
    <w:rsid w:val="00E462D7"/>
    <w:rsid w:val="00E46316"/>
    <w:rsid w:val="00E468C0"/>
    <w:rsid w:val="00E46933"/>
    <w:rsid w:val="00E46B19"/>
    <w:rsid w:val="00E46E23"/>
    <w:rsid w:val="00E46F12"/>
    <w:rsid w:val="00E46F97"/>
    <w:rsid w:val="00E46FC4"/>
    <w:rsid w:val="00E4769C"/>
    <w:rsid w:val="00E477AA"/>
    <w:rsid w:val="00E47895"/>
    <w:rsid w:val="00E479BD"/>
    <w:rsid w:val="00E47B64"/>
    <w:rsid w:val="00E507C0"/>
    <w:rsid w:val="00E50D07"/>
    <w:rsid w:val="00E51000"/>
    <w:rsid w:val="00E5159E"/>
    <w:rsid w:val="00E516F6"/>
    <w:rsid w:val="00E51718"/>
    <w:rsid w:val="00E51862"/>
    <w:rsid w:val="00E51945"/>
    <w:rsid w:val="00E51A23"/>
    <w:rsid w:val="00E51CBF"/>
    <w:rsid w:val="00E51FAB"/>
    <w:rsid w:val="00E52717"/>
    <w:rsid w:val="00E5275E"/>
    <w:rsid w:val="00E52EBD"/>
    <w:rsid w:val="00E53345"/>
    <w:rsid w:val="00E53B57"/>
    <w:rsid w:val="00E53C25"/>
    <w:rsid w:val="00E53DED"/>
    <w:rsid w:val="00E53E2D"/>
    <w:rsid w:val="00E543A1"/>
    <w:rsid w:val="00E54AE9"/>
    <w:rsid w:val="00E54CC8"/>
    <w:rsid w:val="00E54CD1"/>
    <w:rsid w:val="00E54D82"/>
    <w:rsid w:val="00E557E0"/>
    <w:rsid w:val="00E5589B"/>
    <w:rsid w:val="00E558F5"/>
    <w:rsid w:val="00E55B7A"/>
    <w:rsid w:val="00E55E02"/>
    <w:rsid w:val="00E56149"/>
    <w:rsid w:val="00E5668E"/>
    <w:rsid w:val="00E5671A"/>
    <w:rsid w:val="00E5688B"/>
    <w:rsid w:val="00E56A39"/>
    <w:rsid w:val="00E56B36"/>
    <w:rsid w:val="00E56CFA"/>
    <w:rsid w:val="00E56D9B"/>
    <w:rsid w:val="00E56E48"/>
    <w:rsid w:val="00E56EE6"/>
    <w:rsid w:val="00E56FDE"/>
    <w:rsid w:val="00E57481"/>
    <w:rsid w:val="00E57925"/>
    <w:rsid w:val="00E57F80"/>
    <w:rsid w:val="00E60247"/>
    <w:rsid w:val="00E60596"/>
    <w:rsid w:val="00E608B8"/>
    <w:rsid w:val="00E60EF0"/>
    <w:rsid w:val="00E60F31"/>
    <w:rsid w:val="00E61827"/>
    <w:rsid w:val="00E61A6C"/>
    <w:rsid w:val="00E6212D"/>
    <w:rsid w:val="00E6225B"/>
    <w:rsid w:val="00E62280"/>
    <w:rsid w:val="00E623F3"/>
    <w:rsid w:val="00E62664"/>
    <w:rsid w:val="00E626C7"/>
    <w:rsid w:val="00E62B7F"/>
    <w:rsid w:val="00E6328F"/>
    <w:rsid w:val="00E6369D"/>
    <w:rsid w:val="00E636C2"/>
    <w:rsid w:val="00E63B19"/>
    <w:rsid w:val="00E63DB9"/>
    <w:rsid w:val="00E6434C"/>
    <w:rsid w:val="00E6508D"/>
    <w:rsid w:val="00E652CD"/>
    <w:rsid w:val="00E65899"/>
    <w:rsid w:val="00E65974"/>
    <w:rsid w:val="00E659E5"/>
    <w:rsid w:val="00E65BB9"/>
    <w:rsid w:val="00E65D64"/>
    <w:rsid w:val="00E66642"/>
    <w:rsid w:val="00E669B7"/>
    <w:rsid w:val="00E66C25"/>
    <w:rsid w:val="00E66E50"/>
    <w:rsid w:val="00E67282"/>
    <w:rsid w:val="00E677D8"/>
    <w:rsid w:val="00E67A66"/>
    <w:rsid w:val="00E70002"/>
    <w:rsid w:val="00E702E8"/>
    <w:rsid w:val="00E70662"/>
    <w:rsid w:val="00E70685"/>
    <w:rsid w:val="00E707E8"/>
    <w:rsid w:val="00E709C5"/>
    <w:rsid w:val="00E70A5A"/>
    <w:rsid w:val="00E71366"/>
    <w:rsid w:val="00E718B3"/>
    <w:rsid w:val="00E71C30"/>
    <w:rsid w:val="00E72AF1"/>
    <w:rsid w:val="00E730B9"/>
    <w:rsid w:val="00E731FE"/>
    <w:rsid w:val="00E73347"/>
    <w:rsid w:val="00E7345D"/>
    <w:rsid w:val="00E735DB"/>
    <w:rsid w:val="00E73862"/>
    <w:rsid w:val="00E73D91"/>
    <w:rsid w:val="00E73FD6"/>
    <w:rsid w:val="00E746DE"/>
    <w:rsid w:val="00E748F2"/>
    <w:rsid w:val="00E74CA9"/>
    <w:rsid w:val="00E750C9"/>
    <w:rsid w:val="00E754BC"/>
    <w:rsid w:val="00E759AC"/>
    <w:rsid w:val="00E759B2"/>
    <w:rsid w:val="00E75D90"/>
    <w:rsid w:val="00E76351"/>
    <w:rsid w:val="00E76488"/>
    <w:rsid w:val="00E76675"/>
    <w:rsid w:val="00E773B5"/>
    <w:rsid w:val="00E77552"/>
    <w:rsid w:val="00E7797E"/>
    <w:rsid w:val="00E77A0E"/>
    <w:rsid w:val="00E8031B"/>
    <w:rsid w:val="00E8037F"/>
    <w:rsid w:val="00E805BE"/>
    <w:rsid w:val="00E80867"/>
    <w:rsid w:val="00E80907"/>
    <w:rsid w:val="00E80981"/>
    <w:rsid w:val="00E80AE7"/>
    <w:rsid w:val="00E80B8A"/>
    <w:rsid w:val="00E80C78"/>
    <w:rsid w:val="00E80F05"/>
    <w:rsid w:val="00E81036"/>
    <w:rsid w:val="00E8133B"/>
    <w:rsid w:val="00E81590"/>
    <w:rsid w:val="00E8215F"/>
    <w:rsid w:val="00E823DA"/>
    <w:rsid w:val="00E82536"/>
    <w:rsid w:val="00E82B08"/>
    <w:rsid w:val="00E82BE6"/>
    <w:rsid w:val="00E82C49"/>
    <w:rsid w:val="00E82F7F"/>
    <w:rsid w:val="00E830CC"/>
    <w:rsid w:val="00E832B3"/>
    <w:rsid w:val="00E833E3"/>
    <w:rsid w:val="00E8356E"/>
    <w:rsid w:val="00E83C1B"/>
    <w:rsid w:val="00E83DA3"/>
    <w:rsid w:val="00E83FD7"/>
    <w:rsid w:val="00E84100"/>
    <w:rsid w:val="00E8438B"/>
    <w:rsid w:val="00E8491F"/>
    <w:rsid w:val="00E849C4"/>
    <w:rsid w:val="00E852BB"/>
    <w:rsid w:val="00E85732"/>
    <w:rsid w:val="00E85BFB"/>
    <w:rsid w:val="00E85D36"/>
    <w:rsid w:val="00E8624E"/>
    <w:rsid w:val="00E869F1"/>
    <w:rsid w:val="00E8718F"/>
    <w:rsid w:val="00E87503"/>
    <w:rsid w:val="00E87694"/>
    <w:rsid w:val="00E87937"/>
    <w:rsid w:val="00E87BCA"/>
    <w:rsid w:val="00E90710"/>
    <w:rsid w:val="00E90926"/>
    <w:rsid w:val="00E90B20"/>
    <w:rsid w:val="00E90FD1"/>
    <w:rsid w:val="00E90FDC"/>
    <w:rsid w:val="00E91573"/>
    <w:rsid w:val="00E91690"/>
    <w:rsid w:val="00E91A6A"/>
    <w:rsid w:val="00E91AA6"/>
    <w:rsid w:val="00E9231E"/>
    <w:rsid w:val="00E92701"/>
    <w:rsid w:val="00E93485"/>
    <w:rsid w:val="00E93DA6"/>
    <w:rsid w:val="00E942EC"/>
    <w:rsid w:val="00E94650"/>
    <w:rsid w:val="00E94885"/>
    <w:rsid w:val="00E94A4C"/>
    <w:rsid w:val="00E94C44"/>
    <w:rsid w:val="00E95464"/>
    <w:rsid w:val="00E95494"/>
    <w:rsid w:val="00E95771"/>
    <w:rsid w:val="00E95D47"/>
    <w:rsid w:val="00E95E0F"/>
    <w:rsid w:val="00E965D0"/>
    <w:rsid w:val="00E96BD5"/>
    <w:rsid w:val="00E96CFE"/>
    <w:rsid w:val="00E9750C"/>
    <w:rsid w:val="00E97BCA"/>
    <w:rsid w:val="00E97D1B"/>
    <w:rsid w:val="00EA072B"/>
    <w:rsid w:val="00EA0B02"/>
    <w:rsid w:val="00EA0D5C"/>
    <w:rsid w:val="00EA165E"/>
    <w:rsid w:val="00EA1833"/>
    <w:rsid w:val="00EA1872"/>
    <w:rsid w:val="00EA1C8A"/>
    <w:rsid w:val="00EA1CE6"/>
    <w:rsid w:val="00EA1E0E"/>
    <w:rsid w:val="00EA248E"/>
    <w:rsid w:val="00EA2913"/>
    <w:rsid w:val="00EA2978"/>
    <w:rsid w:val="00EA2AD7"/>
    <w:rsid w:val="00EA3046"/>
    <w:rsid w:val="00EA3236"/>
    <w:rsid w:val="00EA3768"/>
    <w:rsid w:val="00EA405E"/>
    <w:rsid w:val="00EA41C5"/>
    <w:rsid w:val="00EA468C"/>
    <w:rsid w:val="00EA47FC"/>
    <w:rsid w:val="00EA4DB6"/>
    <w:rsid w:val="00EA4F3F"/>
    <w:rsid w:val="00EA5600"/>
    <w:rsid w:val="00EA5BC2"/>
    <w:rsid w:val="00EA6066"/>
    <w:rsid w:val="00EA642E"/>
    <w:rsid w:val="00EA674D"/>
    <w:rsid w:val="00EA684A"/>
    <w:rsid w:val="00EA68B6"/>
    <w:rsid w:val="00EA6B8F"/>
    <w:rsid w:val="00EA700B"/>
    <w:rsid w:val="00EA71B4"/>
    <w:rsid w:val="00EA73A6"/>
    <w:rsid w:val="00EA7754"/>
    <w:rsid w:val="00EA77B7"/>
    <w:rsid w:val="00EA7957"/>
    <w:rsid w:val="00EA7F35"/>
    <w:rsid w:val="00EB00FA"/>
    <w:rsid w:val="00EB01CE"/>
    <w:rsid w:val="00EB02AD"/>
    <w:rsid w:val="00EB0322"/>
    <w:rsid w:val="00EB04BA"/>
    <w:rsid w:val="00EB09AB"/>
    <w:rsid w:val="00EB0A58"/>
    <w:rsid w:val="00EB0EBD"/>
    <w:rsid w:val="00EB107D"/>
    <w:rsid w:val="00EB1100"/>
    <w:rsid w:val="00EB1208"/>
    <w:rsid w:val="00EB1808"/>
    <w:rsid w:val="00EB29E4"/>
    <w:rsid w:val="00EB2AAC"/>
    <w:rsid w:val="00EB2B06"/>
    <w:rsid w:val="00EB2BBF"/>
    <w:rsid w:val="00EB31B8"/>
    <w:rsid w:val="00EB31D6"/>
    <w:rsid w:val="00EB38C8"/>
    <w:rsid w:val="00EB4491"/>
    <w:rsid w:val="00EB44B5"/>
    <w:rsid w:val="00EB481E"/>
    <w:rsid w:val="00EB4918"/>
    <w:rsid w:val="00EB543A"/>
    <w:rsid w:val="00EB586E"/>
    <w:rsid w:val="00EB5BA8"/>
    <w:rsid w:val="00EB5BD3"/>
    <w:rsid w:val="00EB5E53"/>
    <w:rsid w:val="00EB5F6D"/>
    <w:rsid w:val="00EB5F78"/>
    <w:rsid w:val="00EB6238"/>
    <w:rsid w:val="00EB63E9"/>
    <w:rsid w:val="00EB682A"/>
    <w:rsid w:val="00EB691A"/>
    <w:rsid w:val="00EB6A78"/>
    <w:rsid w:val="00EB73DE"/>
    <w:rsid w:val="00EB747B"/>
    <w:rsid w:val="00EB75F2"/>
    <w:rsid w:val="00EB7C25"/>
    <w:rsid w:val="00EC0328"/>
    <w:rsid w:val="00EC0455"/>
    <w:rsid w:val="00EC05C8"/>
    <w:rsid w:val="00EC07CF"/>
    <w:rsid w:val="00EC180D"/>
    <w:rsid w:val="00EC1AC3"/>
    <w:rsid w:val="00EC1B24"/>
    <w:rsid w:val="00EC1DA9"/>
    <w:rsid w:val="00EC1F5D"/>
    <w:rsid w:val="00EC22B5"/>
    <w:rsid w:val="00EC2C72"/>
    <w:rsid w:val="00EC2EFE"/>
    <w:rsid w:val="00EC362B"/>
    <w:rsid w:val="00EC3A11"/>
    <w:rsid w:val="00EC3CDE"/>
    <w:rsid w:val="00EC3EC2"/>
    <w:rsid w:val="00EC41A0"/>
    <w:rsid w:val="00EC429E"/>
    <w:rsid w:val="00EC4873"/>
    <w:rsid w:val="00EC4A60"/>
    <w:rsid w:val="00EC4B4D"/>
    <w:rsid w:val="00EC4F13"/>
    <w:rsid w:val="00EC5440"/>
    <w:rsid w:val="00EC5FCB"/>
    <w:rsid w:val="00EC6205"/>
    <w:rsid w:val="00EC630B"/>
    <w:rsid w:val="00EC6459"/>
    <w:rsid w:val="00EC6D5F"/>
    <w:rsid w:val="00EC70C5"/>
    <w:rsid w:val="00EC77C1"/>
    <w:rsid w:val="00EC78EE"/>
    <w:rsid w:val="00EC79FE"/>
    <w:rsid w:val="00EC7D47"/>
    <w:rsid w:val="00ED007C"/>
    <w:rsid w:val="00ED00E3"/>
    <w:rsid w:val="00ED01B3"/>
    <w:rsid w:val="00ED0715"/>
    <w:rsid w:val="00ED072E"/>
    <w:rsid w:val="00ED0A2B"/>
    <w:rsid w:val="00ED0B26"/>
    <w:rsid w:val="00ED0B45"/>
    <w:rsid w:val="00ED0E7D"/>
    <w:rsid w:val="00ED0EB7"/>
    <w:rsid w:val="00ED1181"/>
    <w:rsid w:val="00ED1525"/>
    <w:rsid w:val="00ED218E"/>
    <w:rsid w:val="00ED2388"/>
    <w:rsid w:val="00ED2512"/>
    <w:rsid w:val="00ED280C"/>
    <w:rsid w:val="00ED2A1A"/>
    <w:rsid w:val="00ED2A76"/>
    <w:rsid w:val="00ED2E10"/>
    <w:rsid w:val="00ED32C1"/>
    <w:rsid w:val="00ED3844"/>
    <w:rsid w:val="00ED39C4"/>
    <w:rsid w:val="00ED40C2"/>
    <w:rsid w:val="00ED45CF"/>
    <w:rsid w:val="00ED486B"/>
    <w:rsid w:val="00ED5915"/>
    <w:rsid w:val="00ED59B1"/>
    <w:rsid w:val="00ED6123"/>
    <w:rsid w:val="00ED63AA"/>
    <w:rsid w:val="00ED6487"/>
    <w:rsid w:val="00ED65AE"/>
    <w:rsid w:val="00ED679B"/>
    <w:rsid w:val="00ED686C"/>
    <w:rsid w:val="00ED69A2"/>
    <w:rsid w:val="00ED6C50"/>
    <w:rsid w:val="00ED6D4E"/>
    <w:rsid w:val="00ED6DC6"/>
    <w:rsid w:val="00ED6E8E"/>
    <w:rsid w:val="00ED74A0"/>
    <w:rsid w:val="00ED78FC"/>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B7"/>
    <w:rsid w:val="00EE1EBC"/>
    <w:rsid w:val="00EE20E3"/>
    <w:rsid w:val="00EE2456"/>
    <w:rsid w:val="00EE29B4"/>
    <w:rsid w:val="00EE2A02"/>
    <w:rsid w:val="00EE2A97"/>
    <w:rsid w:val="00EE2BDA"/>
    <w:rsid w:val="00EE2C88"/>
    <w:rsid w:val="00EE3174"/>
    <w:rsid w:val="00EE3452"/>
    <w:rsid w:val="00EE3B18"/>
    <w:rsid w:val="00EE3B93"/>
    <w:rsid w:val="00EE3D28"/>
    <w:rsid w:val="00EE3D5B"/>
    <w:rsid w:val="00EE3DEF"/>
    <w:rsid w:val="00EE3F0B"/>
    <w:rsid w:val="00EE3FF6"/>
    <w:rsid w:val="00EE40C2"/>
    <w:rsid w:val="00EE40D9"/>
    <w:rsid w:val="00EE4491"/>
    <w:rsid w:val="00EE44B7"/>
    <w:rsid w:val="00EE490C"/>
    <w:rsid w:val="00EE49B2"/>
    <w:rsid w:val="00EE4C3E"/>
    <w:rsid w:val="00EE5376"/>
    <w:rsid w:val="00EE5C11"/>
    <w:rsid w:val="00EE5E0D"/>
    <w:rsid w:val="00EE602D"/>
    <w:rsid w:val="00EE62B3"/>
    <w:rsid w:val="00EE6412"/>
    <w:rsid w:val="00EE643A"/>
    <w:rsid w:val="00EE65CD"/>
    <w:rsid w:val="00EE6669"/>
    <w:rsid w:val="00EE6D84"/>
    <w:rsid w:val="00EE6F00"/>
    <w:rsid w:val="00EE76A2"/>
    <w:rsid w:val="00EE7F85"/>
    <w:rsid w:val="00EF0432"/>
    <w:rsid w:val="00EF079F"/>
    <w:rsid w:val="00EF084A"/>
    <w:rsid w:val="00EF0C88"/>
    <w:rsid w:val="00EF0DAB"/>
    <w:rsid w:val="00EF10EB"/>
    <w:rsid w:val="00EF10FA"/>
    <w:rsid w:val="00EF1671"/>
    <w:rsid w:val="00EF1762"/>
    <w:rsid w:val="00EF1E57"/>
    <w:rsid w:val="00EF2213"/>
    <w:rsid w:val="00EF255B"/>
    <w:rsid w:val="00EF29C4"/>
    <w:rsid w:val="00EF2CC9"/>
    <w:rsid w:val="00EF2D42"/>
    <w:rsid w:val="00EF33D5"/>
    <w:rsid w:val="00EF3588"/>
    <w:rsid w:val="00EF3620"/>
    <w:rsid w:val="00EF3711"/>
    <w:rsid w:val="00EF3914"/>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A0E"/>
    <w:rsid w:val="00EF5BB9"/>
    <w:rsid w:val="00EF5C87"/>
    <w:rsid w:val="00EF5DCB"/>
    <w:rsid w:val="00EF5F73"/>
    <w:rsid w:val="00EF6162"/>
    <w:rsid w:val="00EF6172"/>
    <w:rsid w:val="00EF64E8"/>
    <w:rsid w:val="00EF6E98"/>
    <w:rsid w:val="00EF740E"/>
    <w:rsid w:val="00EF771F"/>
    <w:rsid w:val="00F00069"/>
    <w:rsid w:val="00F0022E"/>
    <w:rsid w:val="00F00264"/>
    <w:rsid w:val="00F00689"/>
    <w:rsid w:val="00F00701"/>
    <w:rsid w:val="00F00DD1"/>
    <w:rsid w:val="00F0113E"/>
    <w:rsid w:val="00F02315"/>
    <w:rsid w:val="00F02464"/>
    <w:rsid w:val="00F026D3"/>
    <w:rsid w:val="00F02A4D"/>
    <w:rsid w:val="00F0350A"/>
    <w:rsid w:val="00F037A2"/>
    <w:rsid w:val="00F037E4"/>
    <w:rsid w:val="00F03CC2"/>
    <w:rsid w:val="00F03DE9"/>
    <w:rsid w:val="00F043E1"/>
    <w:rsid w:val="00F04653"/>
    <w:rsid w:val="00F0469C"/>
    <w:rsid w:val="00F046EF"/>
    <w:rsid w:val="00F04C53"/>
    <w:rsid w:val="00F04CFC"/>
    <w:rsid w:val="00F04F44"/>
    <w:rsid w:val="00F05267"/>
    <w:rsid w:val="00F05892"/>
    <w:rsid w:val="00F05C35"/>
    <w:rsid w:val="00F05D01"/>
    <w:rsid w:val="00F05E6D"/>
    <w:rsid w:val="00F05FE5"/>
    <w:rsid w:val="00F0612F"/>
    <w:rsid w:val="00F0651A"/>
    <w:rsid w:val="00F06B84"/>
    <w:rsid w:val="00F06DE2"/>
    <w:rsid w:val="00F06E41"/>
    <w:rsid w:val="00F06F08"/>
    <w:rsid w:val="00F07259"/>
    <w:rsid w:val="00F0771C"/>
    <w:rsid w:val="00F07C1D"/>
    <w:rsid w:val="00F07D41"/>
    <w:rsid w:val="00F07D5A"/>
    <w:rsid w:val="00F10615"/>
    <w:rsid w:val="00F10B62"/>
    <w:rsid w:val="00F10FE4"/>
    <w:rsid w:val="00F1101E"/>
    <w:rsid w:val="00F112D8"/>
    <w:rsid w:val="00F115DE"/>
    <w:rsid w:val="00F11669"/>
    <w:rsid w:val="00F11D49"/>
    <w:rsid w:val="00F127BB"/>
    <w:rsid w:val="00F12B22"/>
    <w:rsid w:val="00F12B6B"/>
    <w:rsid w:val="00F12D16"/>
    <w:rsid w:val="00F12D32"/>
    <w:rsid w:val="00F13648"/>
    <w:rsid w:val="00F1386F"/>
    <w:rsid w:val="00F13DAD"/>
    <w:rsid w:val="00F1423E"/>
    <w:rsid w:val="00F143C7"/>
    <w:rsid w:val="00F14750"/>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52D"/>
    <w:rsid w:val="00F175DD"/>
    <w:rsid w:val="00F17697"/>
    <w:rsid w:val="00F176C1"/>
    <w:rsid w:val="00F1796B"/>
    <w:rsid w:val="00F17CA8"/>
    <w:rsid w:val="00F17F41"/>
    <w:rsid w:val="00F17F56"/>
    <w:rsid w:val="00F17FA1"/>
    <w:rsid w:val="00F17FF7"/>
    <w:rsid w:val="00F2006A"/>
    <w:rsid w:val="00F20ADE"/>
    <w:rsid w:val="00F20D27"/>
    <w:rsid w:val="00F210BA"/>
    <w:rsid w:val="00F21592"/>
    <w:rsid w:val="00F21664"/>
    <w:rsid w:val="00F218DE"/>
    <w:rsid w:val="00F219F6"/>
    <w:rsid w:val="00F222CC"/>
    <w:rsid w:val="00F22315"/>
    <w:rsid w:val="00F234F3"/>
    <w:rsid w:val="00F23560"/>
    <w:rsid w:val="00F236E2"/>
    <w:rsid w:val="00F2375D"/>
    <w:rsid w:val="00F24375"/>
    <w:rsid w:val="00F24431"/>
    <w:rsid w:val="00F2495F"/>
    <w:rsid w:val="00F24F0B"/>
    <w:rsid w:val="00F251D1"/>
    <w:rsid w:val="00F257D0"/>
    <w:rsid w:val="00F2616D"/>
    <w:rsid w:val="00F263D4"/>
    <w:rsid w:val="00F267DD"/>
    <w:rsid w:val="00F26DC1"/>
    <w:rsid w:val="00F26EB6"/>
    <w:rsid w:val="00F26F19"/>
    <w:rsid w:val="00F26FA6"/>
    <w:rsid w:val="00F273DE"/>
    <w:rsid w:val="00F274F6"/>
    <w:rsid w:val="00F27631"/>
    <w:rsid w:val="00F276BD"/>
    <w:rsid w:val="00F27715"/>
    <w:rsid w:val="00F27826"/>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661"/>
    <w:rsid w:val="00F32DD1"/>
    <w:rsid w:val="00F332E3"/>
    <w:rsid w:val="00F33555"/>
    <w:rsid w:val="00F336DD"/>
    <w:rsid w:val="00F339D4"/>
    <w:rsid w:val="00F33B8F"/>
    <w:rsid w:val="00F33C6D"/>
    <w:rsid w:val="00F33DFC"/>
    <w:rsid w:val="00F33E04"/>
    <w:rsid w:val="00F3400E"/>
    <w:rsid w:val="00F34018"/>
    <w:rsid w:val="00F3454E"/>
    <w:rsid w:val="00F346DF"/>
    <w:rsid w:val="00F34899"/>
    <w:rsid w:val="00F348C6"/>
    <w:rsid w:val="00F3492F"/>
    <w:rsid w:val="00F34EAF"/>
    <w:rsid w:val="00F353C3"/>
    <w:rsid w:val="00F35585"/>
    <w:rsid w:val="00F35954"/>
    <w:rsid w:val="00F35A30"/>
    <w:rsid w:val="00F35A3A"/>
    <w:rsid w:val="00F35CFB"/>
    <w:rsid w:val="00F3608C"/>
    <w:rsid w:val="00F36498"/>
    <w:rsid w:val="00F3664D"/>
    <w:rsid w:val="00F3709B"/>
    <w:rsid w:val="00F3731D"/>
    <w:rsid w:val="00F37523"/>
    <w:rsid w:val="00F40360"/>
    <w:rsid w:val="00F4065C"/>
    <w:rsid w:val="00F411EF"/>
    <w:rsid w:val="00F41493"/>
    <w:rsid w:val="00F416E9"/>
    <w:rsid w:val="00F41701"/>
    <w:rsid w:val="00F41749"/>
    <w:rsid w:val="00F4189F"/>
    <w:rsid w:val="00F4287B"/>
    <w:rsid w:val="00F42908"/>
    <w:rsid w:val="00F42D6E"/>
    <w:rsid w:val="00F430CB"/>
    <w:rsid w:val="00F4353C"/>
    <w:rsid w:val="00F43657"/>
    <w:rsid w:val="00F43F25"/>
    <w:rsid w:val="00F442DE"/>
    <w:rsid w:val="00F4460D"/>
    <w:rsid w:val="00F44733"/>
    <w:rsid w:val="00F44A37"/>
    <w:rsid w:val="00F44E76"/>
    <w:rsid w:val="00F44EA7"/>
    <w:rsid w:val="00F4500F"/>
    <w:rsid w:val="00F45100"/>
    <w:rsid w:val="00F4510A"/>
    <w:rsid w:val="00F451AE"/>
    <w:rsid w:val="00F452E6"/>
    <w:rsid w:val="00F45666"/>
    <w:rsid w:val="00F45B98"/>
    <w:rsid w:val="00F467C3"/>
    <w:rsid w:val="00F46C8C"/>
    <w:rsid w:val="00F46F58"/>
    <w:rsid w:val="00F47824"/>
    <w:rsid w:val="00F47AFE"/>
    <w:rsid w:val="00F47D25"/>
    <w:rsid w:val="00F50737"/>
    <w:rsid w:val="00F515E0"/>
    <w:rsid w:val="00F5170D"/>
    <w:rsid w:val="00F51A7F"/>
    <w:rsid w:val="00F51B79"/>
    <w:rsid w:val="00F51E1E"/>
    <w:rsid w:val="00F52EBF"/>
    <w:rsid w:val="00F535BA"/>
    <w:rsid w:val="00F53EAB"/>
    <w:rsid w:val="00F53EEE"/>
    <w:rsid w:val="00F5469F"/>
    <w:rsid w:val="00F546D9"/>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5C37"/>
    <w:rsid w:val="00F5609E"/>
    <w:rsid w:val="00F560A9"/>
    <w:rsid w:val="00F56355"/>
    <w:rsid w:val="00F565C0"/>
    <w:rsid w:val="00F5749E"/>
    <w:rsid w:val="00F57838"/>
    <w:rsid w:val="00F57E2D"/>
    <w:rsid w:val="00F6089F"/>
    <w:rsid w:val="00F609E1"/>
    <w:rsid w:val="00F60A31"/>
    <w:rsid w:val="00F60C9C"/>
    <w:rsid w:val="00F60CBB"/>
    <w:rsid w:val="00F6111E"/>
    <w:rsid w:val="00F6135D"/>
    <w:rsid w:val="00F61426"/>
    <w:rsid w:val="00F615BC"/>
    <w:rsid w:val="00F6171E"/>
    <w:rsid w:val="00F61BB4"/>
    <w:rsid w:val="00F61CE2"/>
    <w:rsid w:val="00F62073"/>
    <w:rsid w:val="00F621BD"/>
    <w:rsid w:val="00F621D2"/>
    <w:rsid w:val="00F6253A"/>
    <w:rsid w:val="00F62566"/>
    <w:rsid w:val="00F629DD"/>
    <w:rsid w:val="00F62A3B"/>
    <w:rsid w:val="00F62DE6"/>
    <w:rsid w:val="00F62F2E"/>
    <w:rsid w:val="00F63526"/>
    <w:rsid w:val="00F63A8D"/>
    <w:rsid w:val="00F6426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7138"/>
    <w:rsid w:val="00F675B0"/>
    <w:rsid w:val="00F67965"/>
    <w:rsid w:val="00F67988"/>
    <w:rsid w:val="00F67ACC"/>
    <w:rsid w:val="00F67D9A"/>
    <w:rsid w:val="00F67E11"/>
    <w:rsid w:val="00F67F0B"/>
    <w:rsid w:val="00F67F83"/>
    <w:rsid w:val="00F7006F"/>
    <w:rsid w:val="00F709B2"/>
    <w:rsid w:val="00F709BC"/>
    <w:rsid w:val="00F70C24"/>
    <w:rsid w:val="00F71775"/>
    <w:rsid w:val="00F71B8C"/>
    <w:rsid w:val="00F71D22"/>
    <w:rsid w:val="00F71F5D"/>
    <w:rsid w:val="00F71F6A"/>
    <w:rsid w:val="00F72096"/>
    <w:rsid w:val="00F72240"/>
    <w:rsid w:val="00F722F7"/>
    <w:rsid w:val="00F72518"/>
    <w:rsid w:val="00F72549"/>
    <w:rsid w:val="00F72856"/>
    <w:rsid w:val="00F728C1"/>
    <w:rsid w:val="00F728DC"/>
    <w:rsid w:val="00F72A3C"/>
    <w:rsid w:val="00F72DAA"/>
    <w:rsid w:val="00F72E56"/>
    <w:rsid w:val="00F730AD"/>
    <w:rsid w:val="00F73653"/>
    <w:rsid w:val="00F738FB"/>
    <w:rsid w:val="00F739EC"/>
    <w:rsid w:val="00F73AB5"/>
    <w:rsid w:val="00F73C90"/>
    <w:rsid w:val="00F740A3"/>
    <w:rsid w:val="00F7421D"/>
    <w:rsid w:val="00F74235"/>
    <w:rsid w:val="00F742E9"/>
    <w:rsid w:val="00F743A5"/>
    <w:rsid w:val="00F744CF"/>
    <w:rsid w:val="00F74ECD"/>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7781"/>
    <w:rsid w:val="00F77CA4"/>
    <w:rsid w:val="00F77E71"/>
    <w:rsid w:val="00F77F08"/>
    <w:rsid w:val="00F8015C"/>
    <w:rsid w:val="00F803C2"/>
    <w:rsid w:val="00F80856"/>
    <w:rsid w:val="00F80929"/>
    <w:rsid w:val="00F80BAC"/>
    <w:rsid w:val="00F81451"/>
    <w:rsid w:val="00F81460"/>
    <w:rsid w:val="00F81704"/>
    <w:rsid w:val="00F81F69"/>
    <w:rsid w:val="00F82147"/>
    <w:rsid w:val="00F82458"/>
    <w:rsid w:val="00F82F51"/>
    <w:rsid w:val="00F8352B"/>
    <w:rsid w:val="00F83694"/>
    <w:rsid w:val="00F839E4"/>
    <w:rsid w:val="00F83E63"/>
    <w:rsid w:val="00F83FEF"/>
    <w:rsid w:val="00F84008"/>
    <w:rsid w:val="00F840C2"/>
    <w:rsid w:val="00F840E9"/>
    <w:rsid w:val="00F8416D"/>
    <w:rsid w:val="00F843E5"/>
    <w:rsid w:val="00F84B7C"/>
    <w:rsid w:val="00F84FB1"/>
    <w:rsid w:val="00F85163"/>
    <w:rsid w:val="00F85355"/>
    <w:rsid w:val="00F8552B"/>
    <w:rsid w:val="00F85595"/>
    <w:rsid w:val="00F85B4C"/>
    <w:rsid w:val="00F85E4F"/>
    <w:rsid w:val="00F860FA"/>
    <w:rsid w:val="00F861F6"/>
    <w:rsid w:val="00F867D0"/>
    <w:rsid w:val="00F8682F"/>
    <w:rsid w:val="00F86A13"/>
    <w:rsid w:val="00F86AA4"/>
    <w:rsid w:val="00F86CC3"/>
    <w:rsid w:val="00F86F2E"/>
    <w:rsid w:val="00F87532"/>
    <w:rsid w:val="00F87E96"/>
    <w:rsid w:val="00F905CF"/>
    <w:rsid w:val="00F9073A"/>
    <w:rsid w:val="00F90C49"/>
    <w:rsid w:val="00F90C6B"/>
    <w:rsid w:val="00F90D52"/>
    <w:rsid w:val="00F90E05"/>
    <w:rsid w:val="00F90FF2"/>
    <w:rsid w:val="00F918D9"/>
    <w:rsid w:val="00F91E87"/>
    <w:rsid w:val="00F91ED2"/>
    <w:rsid w:val="00F91F11"/>
    <w:rsid w:val="00F91FE7"/>
    <w:rsid w:val="00F93738"/>
    <w:rsid w:val="00F93EE1"/>
    <w:rsid w:val="00F93EE5"/>
    <w:rsid w:val="00F94677"/>
    <w:rsid w:val="00F9494E"/>
    <w:rsid w:val="00F950E0"/>
    <w:rsid w:val="00F95314"/>
    <w:rsid w:val="00F95435"/>
    <w:rsid w:val="00F95502"/>
    <w:rsid w:val="00F9571B"/>
    <w:rsid w:val="00F95BA7"/>
    <w:rsid w:val="00F95E16"/>
    <w:rsid w:val="00F9639E"/>
    <w:rsid w:val="00F96437"/>
    <w:rsid w:val="00F9653C"/>
    <w:rsid w:val="00F96630"/>
    <w:rsid w:val="00F96DCD"/>
    <w:rsid w:val="00F97566"/>
    <w:rsid w:val="00F976BD"/>
    <w:rsid w:val="00F979D0"/>
    <w:rsid w:val="00FA0036"/>
    <w:rsid w:val="00FA01C2"/>
    <w:rsid w:val="00FA097A"/>
    <w:rsid w:val="00FA0B31"/>
    <w:rsid w:val="00FA0C1A"/>
    <w:rsid w:val="00FA0C8F"/>
    <w:rsid w:val="00FA10AB"/>
    <w:rsid w:val="00FA14F4"/>
    <w:rsid w:val="00FA1577"/>
    <w:rsid w:val="00FA1607"/>
    <w:rsid w:val="00FA16B2"/>
    <w:rsid w:val="00FA1C4E"/>
    <w:rsid w:val="00FA2575"/>
    <w:rsid w:val="00FA25C6"/>
    <w:rsid w:val="00FA29E8"/>
    <w:rsid w:val="00FA3068"/>
    <w:rsid w:val="00FA343B"/>
    <w:rsid w:val="00FA3622"/>
    <w:rsid w:val="00FA36F9"/>
    <w:rsid w:val="00FA3810"/>
    <w:rsid w:val="00FA3876"/>
    <w:rsid w:val="00FA398E"/>
    <w:rsid w:val="00FA3A80"/>
    <w:rsid w:val="00FA3CAD"/>
    <w:rsid w:val="00FA3DDD"/>
    <w:rsid w:val="00FA3E70"/>
    <w:rsid w:val="00FA3F09"/>
    <w:rsid w:val="00FA44EA"/>
    <w:rsid w:val="00FA4D41"/>
    <w:rsid w:val="00FA4E79"/>
    <w:rsid w:val="00FA4F3C"/>
    <w:rsid w:val="00FA506D"/>
    <w:rsid w:val="00FA57E3"/>
    <w:rsid w:val="00FA5B5B"/>
    <w:rsid w:val="00FA5DB8"/>
    <w:rsid w:val="00FA5DDE"/>
    <w:rsid w:val="00FA6156"/>
    <w:rsid w:val="00FA62A5"/>
    <w:rsid w:val="00FA6367"/>
    <w:rsid w:val="00FA6382"/>
    <w:rsid w:val="00FA6D2D"/>
    <w:rsid w:val="00FA6F10"/>
    <w:rsid w:val="00FA7111"/>
    <w:rsid w:val="00FA7308"/>
    <w:rsid w:val="00FA75D8"/>
    <w:rsid w:val="00FA7A34"/>
    <w:rsid w:val="00FB07C4"/>
    <w:rsid w:val="00FB0CC0"/>
    <w:rsid w:val="00FB14D0"/>
    <w:rsid w:val="00FB176D"/>
    <w:rsid w:val="00FB1854"/>
    <w:rsid w:val="00FB1A60"/>
    <w:rsid w:val="00FB1A7E"/>
    <w:rsid w:val="00FB1EE3"/>
    <w:rsid w:val="00FB20F7"/>
    <w:rsid w:val="00FB235D"/>
    <w:rsid w:val="00FB23C8"/>
    <w:rsid w:val="00FB257E"/>
    <w:rsid w:val="00FB2722"/>
    <w:rsid w:val="00FB27EF"/>
    <w:rsid w:val="00FB28B7"/>
    <w:rsid w:val="00FB2B71"/>
    <w:rsid w:val="00FB2BCC"/>
    <w:rsid w:val="00FB31F8"/>
    <w:rsid w:val="00FB38AF"/>
    <w:rsid w:val="00FB3A80"/>
    <w:rsid w:val="00FB3A86"/>
    <w:rsid w:val="00FB4076"/>
    <w:rsid w:val="00FB4086"/>
    <w:rsid w:val="00FB4A07"/>
    <w:rsid w:val="00FB51C0"/>
    <w:rsid w:val="00FB52C7"/>
    <w:rsid w:val="00FB598A"/>
    <w:rsid w:val="00FB5BE6"/>
    <w:rsid w:val="00FB5C5B"/>
    <w:rsid w:val="00FB5CFF"/>
    <w:rsid w:val="00FB61B2"/>
    <w:rsid w:val="00FB6411"/>
    <w:rsid w:val="00FB65D8"/>
    <w:rsid w:val="00FB6BF5"/>
    <w:rsid w:val="00FB6FCE"/>
    <w:rsid w:val="00FB7596"/>
    <w:rsid w:val="00FB75E0"/>
    <w:rsid w:val="00FB791F"/>
    <w:rsid w:val="00FB7CF4"/>
    <w:rsid w:val="00FB7D89"/>
    <w:rsid w:val="00FB7FE7"/>
    <w:rsid w:val="00FC0A18"/>
    <w:rsid w:val="00FC0D54"/>
    <w:rsid w:val="00FC0DF4"/>
    <w:rsid w:val="00FC1A91"/>
    <w:rsid w:val="00FC2BBB"/>
    <w:rsid w:val="00FC2DED"/>
    <w:rsid w:val="00FC3218"/>
    <w:rsid w:val="00FC3537"/>
    <w:rsid w:val="00FC3938"/>
    <w:rsid w:val="00FC3D27"/>
    <w:rsid w:val="00FC45B2"/>
    <w:rsid w:val="00FC4753"/>
    <w:rsid w:val="00FC486D"/>
    <w:rsid w:val="00FC4895"/>
    <w:rsid w:val="00FC4A32"/>
    <w:rsid w:val="00FC4B86"/>
    <w:rsid w:val="00FC4C38"/>
    <w:rsid w:val="00FC4CC4"/>
    <w:rsid w:val="00FC5013"/>
    <w:rsid w:val="00FC5038"/>
    <w:rsid w:val="00FC50D7"/>
    <w:rsid w:val="00FC57CF"/>
    <w:rsid w:val="00FC5D06"/>
    <w:rsid w:val="00FC5D07"/>
    <w:rsid w:val="00FC63A3"/>
    <w:rsid w:val="00FC6714"/>
    <w:rsid w:val="00FC6DC5"/>
    <w:rsid w:val="00FC6FCF"/>
    <w:rsid w:val="00FC6FE4"/>
    <w:rsid w:val="00FC70AF"/>
    <w:rsid w:val="00FC7126"/>
    <w:rsid w:val="00FC7177"/>
    <w:rsid w:val="00FC7277"/>
    <w:rsid w:val="00FC771F"/>
    <w:rsid w:val="00FC7945"/>
    <w:rsid w:val="00FC7E57"/>
    <w:rsid w:val="00FD0761"/>
    <w:rsid w:val="00FD07C6"/>
    <w:rsid w:val="00FD083B"/>
    <w:rsid w:val="00FD08C2"/>
    <w:rsid w:val="00FD09AC"/>
    <w:rsid w:val="00FD1190"/>
    <w:rsid w:val="00FD131F"/>
    <w:rsid w:val="00FD147F"/>
    <w:rsid w:val="00FD1887"/>
    <w:rsid w:val="00FD1A2E"/>
    <w:rsid w:val="00FD1B90"/>
    <w:rsid w:val="00FD1D09"/>
    <w:rsid w:val="00FD1DDE"/>
    <w:rsid w:val="00FD2126"/>
    <w:rsid w:val="00FD2466"/>
    <w:rsid w:val="00FD256B"/>
    <w:rsid w:val="00FD284C"/>
    <w:rsid w:val="00FD2894"/>
    <w:rsid w:val="00FD28E1"/>
    <w:rsid w:val="00FD2A2C"/>
    <w:rsid w:val="00FD3043"/>
    <w:rsid w:val="00FD34B9"/>
    <w:rsid w:val="00FD399A"/>
    <w:rsid w:val="00FD3CB7"/>
    <w:rsid w:val="00FD3D44"/>
    <w:rsid w:val="00FD3FDF"/>
    <w:rsid w:val="00FD41CB"/>
    <w:rsid w:val="00FD4359"/>
    <w:rsid w:val="00FD437F"/>
    <w:rsid w:val="00FD5154"/>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E022B"/>
    <w:rsid w:val="00FE087D"/>
    <w:rsid w:val="00FE09D4"/>
    <w:rsid w:val="00FE0ACD"/>
    <w:rsid w:val="00FE0C19"/>
    <w:rsid w:val="00FE0D34"/>
    <w:rsid w:val="00FE1005"/>
    <w:rsid w:val="00FE15BD"/>
    <w:rsid w:val="00FE17F5"/>
    <w:rsid w:val="00FE1856"/>
    <w:rsid w:val="00FE1882"/>
    <w:rsid w:val="00FE308A"/>
    <w:rsid w:val="00FE35D4"/>
    <w:rsid w:val="00FE3664"/>
    <w:rsid w:val="00FE38F8"/>
    <w:rsid w:val="00FE3ADD"/>
    <w:rsid w:val="00FE4223"/>
    <w:rsid w:val="00FE4288"/>
    <w:rsid w:val="00FE43A0"/>
    <w:rsid w:val="00FE43FE"/>
    <w:rsid w:val="00FE44AB"/>
    <w:rsid w:val="00FE4E53"/>
    <w:rsid w:val="00FE50D7"/>
    <w:rsid w:val="00FE5363"/>
    <w:rsid w:val="00FE536E"/>
    <w:rsid w:val="00FE5378"/>
    <w:rsid w:val="00FE5841"/>
    <w:rsid w:val="00FE5C49"/>
    <w:rsid w:val="00FE5C79"/>
    <w:rsid w:val="00FE6647"/>
    <w:rsid w:val="00FE6BA8"/>
    <w:rsid w:val="00FE6C6C"/>
    <w:rsid w:val="00FE7062"/>
    <w:rsid w:val="00FE7267"/>
    <w:rsid w:val="00FE73B9"/>
    <w:rsid w:val="00FE7616"/>
    <w:rsid w:val="00FE7C4B"/>
    <w:rsid w:val="00FE7D58"/>
    <w:rsid w:val="00FE7DAA"/>
    <w:rsid w:val="00FE7F23"/>
    <w:rsid w:val="00FF0108"/>
    <w:rsid w:val="00FF0855"/>
    <w:rsid w:val="00FF0AED"/>
    <w:rsid w:val="00FF0C9E"/>
    <w:rsid w:val="00FF10A3"/>
    <w:rsid w:val="00FF12B1"/>
    <w:rsid w:val="00FF130E"/>
    <w:rsid w:val="00FF16A5"/>
    <w:rsid w:val="00FF18AB"/>
    <w:rsid w:val="00FF1B71"/>
    <w:rsid w:val="00FF227C"/>
    <w:rsid w:val="00FF228B"/>
    <w:rsid w:val="00FF24E9"/>
    <w:rsid w:val="00FF2A82"/>
    <w:rsid w:val="00FF2F6C"/>
    <w:rsid w:val="00FF30E9"/>
    <w:rsid w:val="00FF30EB"/>
    <w:rsid w:val="00FF317C"/>
    <w:rsid w:val="00FF35FA"/>
    <w:rsid w:val="00FF387C"/>
    <w:rsid w:val="00FF38F9"/>
    <w:rsid w:val="00FF4373"/>
    <w:rsid w:val="00FF49E1"/>
    <w:rsid w:val="00FF4D71"/>
    <w:rsid w:val="00FF4E3A"/>
    <w:rsid w:val="00FF4F9B"/>
    <w:rsid w:val="00FF51BF"/>
    <w:rsid w:val="00FF5276"/>
    <w:rsid w:val="00FF52D4"/>
    <w:rsid w:val="00FF5A2D"/>
    <w:rsid w:val="00FF5E25"/>
    <w:rsid w:val="00FF5F94"/>
    <w:rsid w:val="00FF601A"/>
    <w:rsid w:val="00FF60B5"/>
    <w:rsid w:val="00FF73E7"/>
    <w:rsid w:val="00FF7939"/>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B874B5"/>
    <w:pPr>
      <w:tabs>
        <w:tab w:val="right" w:leader="dot" w:pos="8931"/>
      </w:tabs>
      <w:spacing w:before="120" w:after="120"/>
      <w:ind w:left="813" w:rightChars="-257" w:right="-617"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7"/>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8"/>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B874B5"/>
    <w:pPr>
      <w:tabs>
        <w:tab w:val="right" w:leader="dot" w:pos="8931"/>
      </w:tabs>
      <w:spacing w:before="120" w:after="120"/>
      <w:ind w:left="813" w:rightChars="-257" w:right="-617"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7"/>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8"/>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chart" Target="charts/chart19.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18.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chart" Target="charts/chart17.xml"/><Relationship Id="rId37"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1.xml"/><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3.emf"/><Relationship Id="rId35" Type="http://schemas.openxmlformats.org/officeDocument/2006/relationships/chart" Target="charts/chart20.xml"/></Relationships>
</file>

<file path=word/_rels/footnotes.xml.rels><?xml version="1.0" encoding="UTF-8" standalone="yes"?>
<Relationships xmlns="http://schemas.openxmlformats.org/package/2006/relationships"><Relationship Id="rId2" Type="http://schemas.openxmlformats.org/officeDocument/2006/relationships/hyperlink" Target="http://www.bnext.com.tw/article/view/id/34824?fb_comment_id=712506718857497_764606483647520" TargetMode="External"/><Relationship Id="rId1" Type="http://schemas.openxmlformats.org/officeDocument/2006/relationships/hyperlink" Target="https://www.moea.gov.tw/MNS/dos/bulletin/Bulletin.aspx?kind=20&amp;html=1&amp;menu_id=10198&amp;bull_id=2332"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Microsoft_Excel_Worksheet21.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2.8994691725710453E-2"/>
                  <c:y val="0.1195108058301223"/>
                </c:manualLayout>
              </c:layout>
              <c:tx>
                <c:rich>
                  <a:bodyPr/>
                  <a:lstStyle/>
                  <a:p>
                    <a:r>
                      <a:rPr lang="en-US" altLang="zh-TW" sz="1000">
                        <a:latin typeface="Times New Roman" panose="02020603050405020304" pitchFamily="18" charset="0"/>
                        <a:cs typeface="Times New Roman" panose="02020603050405020304" pitchFamily="18" charset="0"/>
                      </a:rPr>
                      <a:t>0.03</a:t>
                    </a:r>
                    <a:r>
                      <a:rPr lang="en-US" altLang="en-US" sz="1000">
                        <a:latin typeface="Times New Roman" panose="02020603050405020304" pitchFamily="18" charset="0"/>
                        <a:cs typeface="Times New Roman" panose="02020603050405020304" pitchFamily="18" charset="0"/>
                      </a:rPr>
                      <a:t> </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Sheet1!$A$146:$A$210</c:f>
              <c:strCache>
                <c:ptCount val="65"/>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strCache>
            </c:strRef>
          </c:cat>
          <c:val>
            <c:numRef>
              <c:f>Sheet1!$C$146:$C$210</c:f>
              <c:numCache>
                <c:formatCode>0.00_ </c:formatCode>
                <c:ptCount val="65"/>
                <c:pt idx="0">
                  <c:v>-0.26147588611273864</c:v>
                </c:pt>
                <c:pt idx="1">
                  <c:v>-0.31070977764831031</c:v>
                </c:pt>
                <c:pt idx="2">
                  <c:v>-0.37011785331644287</c:v>
                </c:pt>
                <c:pt idx="3">
                  <c:v>-0.47903020823151232</c:v>
                </c:pt>
                <c:pt idx="4">
                  <c:v>-0.59921414538310902</c:v>
                </c:pt>
                <c:pt idx="5">
                  <c:v>-0.69176796126099172</c:v>
                </c:pt>
                <c:pt idx="6">
                  <c:v>-0.74634291969349897</c:v>
                </c:pt>
                <c:pt idx="7">
                  <c:v>-0.7319029476639205</c:v>
                </c:pt>
                <c:pt idx="8">
                  <c:v>-0.5857994142005829</c:v>
                </c:pt>
                <c:pt idx="9">
                  <c:v>-0.34542314335060942</c:v>
                </c:pt>
                <c:pt idx="10">
                  <c:v>-0.10194719135488972</c:v>
                </c:pt>
                <c:pt idx="11">
                  <c:v>7.1435860802138151E-2</c:v>
                </c:pt>
                <c:pt idx="12">
                  <c:v>0.15296757087497337</c:v>
                </c:pt>
                <c:pt idx="13">
                  <c:v>0.11200488748599469</c:v>
                </c:pt>
                <c:pt idx="14">
                  <c:v>-2.0341741253049328E-2</c:v>
                </c:pt>
                <c:pt idx="15">
                  <c:v>-0.2848423194303118</c:v>
                </c:pt>
                <c:pt idx="16">
                  <c:v>-0.44888798204447689</c:v>
                </c:pt>
                <c:pt idx="17">
                  <c:v>-0.51240008198401021</c:v>
                </c:pt>
                <c:pt idx="18">
                  <c:v>-0.42233209723938625</c:v>
                </c:pt>
                <c:pt idx="19">
                  <c:v>-0.16551153408502772</c:v>
                </c:pt>
                <c:pt idx="20">
                  <c:v>0.14506268780436482</c:v>
                </c:pt>
                <c:pt idx="21">
                  <c:v>0.41386445938953464</c:v>
                </c:pt>
                <c:pt idx="22">
                  <c:v>0.61823802163833985</c:v>
                </c:pt>
                <c:pt idx="23">
                  <c:v>0.64516129032257119</c:v>
                </c:pt>
                <c:pt idx="24">
                  <c:v>0.5494505494505475</c:v>
                </c:pt>
                <c:pt idx="25">
                  <c:v>0.36429872495447047</c:v>
                </c:pt>
                <c:pt idx="26">
                  <c:v>0.2016535591853108</c:v>
                </c:pt>
                <c:pt idx="27">
                  <c:v>0.13081102837593228</c:v>
                </c:pt>
                <c:pt idx="28">
                  <c:v>7.0344688975976233E-2</c:v>
                </c:pt>
                <c:pt idx="29">
                  <c:v>6.0253062864035201E-2</c:v>
                </c:pt>
                <c:pt idx="30">
                  <c:v>0.15054195102368606</c:v>
                </c:pt>
                <c:pt idx="31">
                  <c:v>0.23048401643450678</c:v>
                </c:pt>
                <c:pt idx="32">
                  <c:v>0.24995000999799011</c:v>
                </c:pt>
                <c:pt idx="33">
                  <c:v>0.20943452677770757</c:v>
                </c:pt>
                <c:pt idx="34">
                  <c:v>0.15923566878981443</c:v>
                </c:pt>
                <c:pt idx="35">
                  <c:v>0.15898251192367763</c:v>
                </c:pt>
                <c:pt idx="36">
                  <c:v>0.10912698412697264</c:v>
                </c:pt>
                <c:pt idx="37">
                  <c:v>0.11891784758695234</c:v>
                </c:pt>
                <c:pt idx="38">
                  <c:v>8.9082450757205223E-2</c:v>
                </c:pt>
                <c:pt idx="39">
                  <c:v>5.9335443037977775E-2</c:v>
                </c:pt>
                <c:pt idx="40">
                  <c:v>1.9766752322580849E-2</c:v>
                </c:pt>
                <c:pt idx="41">
                  <c:v>3.9525691699604515E-2</c:v>
                </c:pt>
                <c:pt idx="42">
                  <c:v>2.963255630186179E-2</c:v>
                </c:pt>
                <c:pt idx="43">
                  <c:v>1.9749185346107367E-2</c:v>
                </c:pt>
                <c:pt idx="44">
                  <c:v>-1.974528581302204E-2</c:v>
                </c:pt>
                <c:pt idx="45">
                  <c:v>-4.9372963365257316E-2</c:v>
                </c:pt>
                <c:pt idx="46">
                  <c:v>-6.9156293222671916E-2</c:v>
                </c:pt>
                <c:pt idx="47">
                  <c:v>-0.10874938210578833</c:v>
                </c:pt>
                <c:pt idx="48">
                  <c:v>-0.1880443388757036</c:v>
                </c:pt>
                <c:pt idx="49">
                  <c:v>-0.24789291026277027</c:v>
                </c:pt>
                <c:pt idx="50">
                  <c:v>-0.29821073558647937</c:v>
                </c:pt>
                <c:pt idx="51">
                  <c:v>-0.31904287138583287</c:v>
                </c:pt>
                <c:pt idx="52">
                  <c:v>-0.28005601120224544</c:v>
                </c:pt>
                <c:pt idx="53">
                  <c:v>-0.25075225677031465</c:v>
                </c:pt>
                <c:pt idx="54">
                  <c:v>-0.21116138763198622</c:v>
                </c:pt>
                <c:pt idx="55">
                  <c:v>-0.13099556630390419</c:v>
                </c:pt>
                <c:pt idx="56">
                  <c:v>-9.0808192916969066E-2</c:v>
                </c:pt>
                <c:pt idx="57">
                  <c:v>-0.13128660876590148</c:v>
                </c:pt>
                <c:pt idx="58">
                  <c:v>-0.19213267266660061</c:v>
                </c:pt>
                <c:pt idx="59">
                  <c:v>-0.22289766970617908</c:v>
                </c:pt>
                <c:pt idx="60">
                  <c:v>-0.2233956133224968</c:v>
                </c:pt>
                <c:pt idx="61">
                  <c:v>-0.15265621819662289</c:v>
                </c:pt>
                <c:pt idx="62">
                  <c:v>0</c:v>
                </c:pt>
                <c:pt idx="63">
                  <c:v>-0.25</c:v>
                </c:pt>
                <c:pt idx="64">
                  <c:v>0.03</c:v>
                </c:pt>
              </c:numCache>
            </c:numRef>
          </c:val>
        </c:ser>
        <c:dLbls>
          <c:showLegendKey val="0"/>
          <c:showVal val="0"/>
          <c:showCatName val="0"/>
          <c:showSerName val="0"/>
          <c:showPercent val="0"/>
          <c:showBubbleSize val="0"/>
        </c:dLbls>
        <c:gapWidth val="150"/>
        <c:axId val="385126400"/>
        <c:axId val="38518937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2"/>
              <c:layout>
                <c:manualLayout>
                  <c:x val="-3.9745420423483335E-2"/>
                  <c:y val="-5.0147986820796339E-2"/>
                </c:manualLayout>
              </c:layout>
              <c:tx>
                <c:rich>
                  <a:bodyPr/>
                  <a:lstStyle/>
                  <a:p>
                    <a:r>
                      <a:rPr lang="en-US" altLang="en-US" sz="1000">
                        <a:latin typeface="Times New Roman" panose="02020603050405020304" pitchFamily="18" charset="0"/>
                        <a:cs typeface="Times New Roman" panose="02020603050405020304" pitchFamily="18" charset="0"/>
                      </a:rPr>
                      <a:t>9</a:t>
                    </a:r>
                    <a:r>
                      <a:rPr lang="en-US" altLang="zh-TW" sz="1000">
                        <a:latin typeface="Times New Roman" panose="02020603050405020304" pitchFamily="18" charset="0"/>
                        <a:cs typeface="Times New Roman" panose="02020603050405020304" pitchFamily="18" charset="0"/>
                      </a:rPr>
                      <a:t>8.31</a:t>
                    </a:r>
                    <a:r>
                      <a:rPr lang="en-US" altLang="en-US" sz="1000">
                        <a:latin typeface="Times New Roman" panose="02020603050405020304" pitchFamily="18" charset="0"/>
                        <a:cs typeface="Times New Roman" panose="02020603050405020304" pitchFamily="18" charset="0"/>
                      </a:rPr>
                      <a:t> </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Sheet1!$A$146:$A$210</c:f>
              <c:strCache>
                <c:ptCount val="65"/>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strCache>
            </c:strRef>
          </c:cat>
          <c:val>
            <c:numRef>
              <c:f>Sheet1!$B$146:$B$210</c:f>
              <c:numCache>
                <c:formatCode>0.00_ </c:formatCode>
                <c:ptCount val="65"/>
                <c:pt idx="0">
                  <c:v>102.99</c:v>
                </c:pt>
                <c:pt idx="1">
                  <c:v>102.67</c:v>
                </c:pt>
                <c:pt idx="2">
                  <c:v>102.29</c:v>
                </c:pt>
                <c:pt idx="3">
                  <c:v>101.8</c:v>
                </c:pt>
                <c:pt idx="4">
                  <c:v>101.19</c:v>
                </c:pt>
                <c:pt idx="5">
                  <c:v>100.49</c:v>
                </c:pt>
                <c:pt idx="6">
                  <c:v>99.74</c:v>
                </c:pt>
                <c:pt idx="7">
                  <c:v>99.01</c:v>
                </c:pt>
                <c:pt idx="8">
                  <c:v>98.43</c:v>
                </c:pt>
                <c:pt idx="9">
                  <c:v>98.09</c:v>
                </c:pt>
                <c:pt idx="10">
                  <c:v>97.99</c:v>
                </c:pt>
                <c:pt idx="11">
                  <c:v>98.06</c:v>
                </c:pt>
                <c:pt idx="12">
                  <c:v>98.21</c:v>
                </c:pt>
                <c:pt idx="13">
                  <c:v>98.32</c:v>
                </c:pt>
                <c:pt idx="14">
                  <c:v>98.3</c:v>
                </c:pt>
                <c:pt idx="15">
                  <c:v>98.02</c:v>
                </c:pt>
                <c:pt idx="16">
                  <c:v>97.58</c:v>
                </c:pt>
                <c:pt idx="17">
                  <c:v>97.08</c:v>
                </c:pt>
                <c:pt idx="18">
                  <c:v>96.67</c:v>
                </c:pt>
                <c:pt idx="19">
                  <c:v>96.51</c:v>
                </c:pt>
                <c:pt idx="20">
                  <c:v>96.65</c:v>
                </c:pt>
                <c:pt idx="21">
                  <c:v>97.05</c:v>
                </c:pt>
                <c:pt idx="22">
                  <c:v>97.65</c:v>
                </c:pt>
                <c:pt idx="23">
                  <c:v>98.28</c:v>
                </c:pt>
                <c:pt idx="24">
                  <c:v>98.82</c:v>
                </c:pt>
                <c:pt idx="25">
                  <c:v>99.18</c:v>
                </c:pt>
                <c:pt idx="26">
                  <c:v>99.38</c:v>
                </c:pt>
                <c:pt idx="27">
                  <c:v>99.51</c:v>
                </c:pt>
                <c:pt idx="28">
                  <c:v>99.58</c:v>
                </c:pt>
                <c:pt idx="29">
                  <c:v>99.64</c:v>
                </c:pt>
                <c:pt idx="30">
                  <c:v>99.79</c:v>
                </c:pt>
                <c:pt idx="31">
                  <c:v>100.02</c:v>
                </c:pt>
                <c:pt idx="32">
                  <c:v>100.27</c:v>
                </c:pt>
                <c:pt idx="33">
                  <c:v>100.48</c:v>
                </c:pt>
                <c:pt idx="34">
                  <c:v>100.64</c:v>
                </c:pt>
                <c:pt idx="35">
                  <c:v>100.8</c:v>
                </c:pt>
                <c:pt idx="36">
                  <c:v>100.91</c:v>
                </c:pt>
                <c:pt idx="37">
                  <c:v>101.03</c:v>
                </c:pt>
                <c:pt idx="38">
                  <c:v>101.12</c:v>
                </c:pt>
                <c:pt idx="39">
                  <c:v>101.18</c:v>
                </c:pt>
                <c:pt idx="40">
                  <c:v>101.2</c:v>
                </c:pt>
                <c:pt idx="41">
                  <c:v>101.24</c:v>
                </c:pt>
                <c:pt idx="42">
                  <c:v>101.27</c:v>
                </c:pt>
                <c:pt idx="43">
                  <c:v>101.29</c:v>
                </c:pt>
                <c:pt idx="44">
                  <c:v>101.27</c:v>
                </c:pt>
                <c:pt idx="45">
                  <c:v>101.22</c:v>
                </c:pt>
                <c:pt idx="46">
                  <c:v>101.15</c:v>
                </c:pt>
                <c:pt idx="47">
                  <c:v>101.04</c:v>
                </c:pt>
                <c:pt idx="48">
                  <c:v>100.85</c:v>
                </c:pt>
                <c:pt idx="49">
                  <c:v>100.6</c:v>
                </c:pt>
                <c:pt idx="50">
                  <c:v>100.3</c:v>
                </c:pt>
                <c:pt idx="51">
                  <c:v>99.98</c:v>
                </c:pt>
                <c:pt idx="52">
                  <c:v>99.7</c:v>
                </c:pt>
                <c:pt idx="53">
                  <c:v>99.45</c:v>
                </c:pt>
                <c:pt idx="54">
                  <c:v>99.24</c:v>
                </c:pt>
                <c:pt idx="55">
                  <c:v>99.11</c:v>
                </c:pt>
                <c:pt idx="56">
                  <c:v>99.02</c:v>
                </c:pt>
                <c:pt idx="57">
                  <c:v>98.89</c:v>
                </c:pt>
                <c:pt idx="58">
                  <c:v>98.7</c:v>
                </c:pt>
                <c:pt idx="59">
                  <c:v>98.48</c:v>
                </c:pt>
                <c:pt idx="60">
                  <c:v>98.26</c:v>
                </c:pt>
                <c:pt idx="61">
                  <c:v>98.11</c:v>
                </c:pt>
                <c:pt idx="62">
                  <c:v>98.11</c:v>
                </c:pt>
                <c:pt idx="63">
                  <c:v>97.72</c:v>
                </c:pt>
                <c:pt idx="64">
                  <c:v>98.31</c:v>
                </c:pt>
              </c:numCache>
            </c:numRef>
          </c:val>
          <c:smooth val="0"/>
        </c:ser>
        <c:dLbls>
          <c:showLegendKey val="0"/>
          <c:showVal val="0"/>
          <c:showCatName val="0"/>
          <c:showSerName val="0"/>
          <c:showPercent val="0"/>
          <c:showBubbleSize val="0"/>
        </c:dLbls>
        <c:marker val="1"/>
        <c:smooth val="0"/>
        <c:axId val="384872448"/>
        <c:axId val="384907136"/>
      </c:lineChart>
      <c:catAx>
        <c:axId val="384872448"/>
        <c:scaling>
          <c:orientation val="minMax"/>
        </c:scaling>
        <c:delete val="0"/>
        <c:axPos val="b"/>
        <c:numFmt formatCode="General" sourceLinked="1"/>
        <c:majorTickMark val="in"/>
        <c:minorTickMark val="none"/>
        <c:tickLblPos val="low"/>
        <c:spPr>
          <a:ln w="2797">
            <a:solidFill>
              <a:srgbClr val="000000"/>
            </a:solidFill>
            <a:prstDash val="solid"/>
          </a:ln>
        </c:spPr>
        <c:txPr>
          <a:bodyPr rot="-2700000" vert="horz"/>
          <a:lstStyle/>
          <a:p>
            <a:pPr>
              <a:defRPr sz="8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84907136"/>
        <c:crossesAt val="60"/>
        <c:auto val="0"/>
        <c:lblAlgn val="ctr"/>
        <c:lblOffset val="100"/>
        <c:tickLblSkip val="3"/>
        <c:tickMarkSkip val="1"/>
        <c:noMultiLvlLbl val="0"/>
      </c:catAx>
      <c:valAx>
        <c:axId val="384907136"/>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84872448"/>
        <c:crosses val="autoZero"/>
        <c:crossBetween val="between"/>
        <c:majorUnit val="10"/>
        <c:minorUnit val="5"/>
      </c:valAx>
      <c:catAx>
        <c:axId val="385126400"/>
        <c:scaling>
          <c:orientation val="minMax"/>
        </c:scaling>
        <c:delete val="1"/>
        <c:axPos val="b"/>
        <c:majorTickMark val="out"/>
        <c:minorTickMark val="none"/>
        <c:tickLblPos val="nextTo"/>
        <c:crossAx val="385189376"/>
        <c:crosses val="autoZero"/>
        <c:auto val="0"/>
        <c:lblAlgn val="ctr"/>
        <c:lblOffset val="100"/>
        <c:noMultiLvlLbl val="0"/>
      </c:catAx>
      <c:valAx>
        <c:axId val="385189376"/>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8512640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Sheet1!$A$188:$B$251</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100年</c:v>
                  </c:pt>
                  <c:pt idx="12">
                    <c:v>101年</c:v>
                  </c:pt>
                  <c:pt idx="24">
                    <c:v>102年</c:v>
                  </c:pt>
                  <c:pt idx="36">
                    <c:v>103年</c:v>
                  </c:pt>
                  <c:pt idx="48">
                    <c:v>104年</c:v>
                  </c:pt>
                  <c:pt idx="60">
                    <c:v>105年</c:v>
                  </c:pt>
                </c:lvl>
              </c:multiLvlStrCache>
            </c:multiLvlStrRef>
          </c:cat>
          <c:val>
            <c:numRef>
              <c:f>Sheet1!$E$188:$E$252</c:f>
              <c:numCache>
                <c:formatCode>General</c:formatCode>
                <c:ptCount val="65"/>
                <c:pt idx="0">
                  <c:v>8.2899999999999991</c:v>
                </c:pt>
                <c:pt idx="1">
                  <c:v>8.5</c:v>
                </c:pt>
                <c:pt idx="2">
                  <c:v>8.9</c:v>
                </c:pt>
                <c:pt idx="3">
                  <c:v>8.4</c:v>
                </c:pt>
                <c:pt idx="4">
                  <c:v>8</c:v>
                </c:pt>
                <c:pt idx="5">
                  <c:v>7.49</c:v>
                </c:pt>
                <c:pt idx="6">
                  <c:v>7.34</c:v>
                </c:pt>
                <c:pt idx="7">
                  <c:v>7.29</c:v>
                </c:pt>
                <c:pt idx="8">
                  <c:v>7.92</c:v>
                </c:pt>
                <c:pt idx="9">
                  <c:v>7.02</c:v>
                </c:pt>
                <c:pt idx="10">
                  <c:v>6.78</c:v>
                </c:pt>
                <c:pt idx="11">
                  <c:v>5.58</c:v>
                </c:pt>
                <c:pt idx="12">
                  <c:v>4.5199999999999996</c:v>
                </c:pt>
                <c:pt idx="13" formatCode="0.00_ ">
                  <c:v>4.4400000000000004</c:v>
                </c:pt>
                <c:pt idx="14" formatCode="0.00_ ">
                  <c:v>4.54</c:v>
                </c:pt>
                <c:pt idx="15" formatCode="0.00_ ">
                  <c:v>4.68</c:v>
                </c:pt>
                <c:pt idx="16" formatCode="0.00_ ">
                  <c:v>4</c:v>
                </c:pt>
                <c:pt idx="17" formatCode="0.00_ ">
                  <c:v>3.12</c:v>
                </c:pt>
                <c:pt idx="18" formatCode="0.00_ ">
                  <c:v>3.47</c:v>
                </c:pt>
                <c:pt idx="19" formatCode="0.00_ ">
                  <c:v>2.4900000000000002</c:v>
                </c:pt>
                <c:pt idx="20" formatCode="0.00_ ">
                  <c:v>2.37</c:v>
                </c:pt>
                <c:pt idx="21" formatCode="0.00_ ">
                  <c:v>2.84</c:v>
                </c:pt>
                <c:pt idx="22" formatCode="0.00_ ">
                  <c:v>2.5099999999999998</c:v>
                </c:pt>
                <c:pt idx="23" formatCode="0.00_ ">
                  <c:v>3.29</c:v>
                </c:pt>
                <c:pt idx="24" formatCode="0.00_ ">
                  <c:v>2.77</c:v>
                </c:pt>
                <c:pt idx="25" formatCode="0.00_ ">
                  <c:v>2.83</c:v>
                </c:pt>
                <c:pt idx="26" formatCode="0.00_ ">
                  <c:v>2.84</c:v>
                </c:pt>
                <c:pt idx="27" formatCode="0.00_ ">
                  <c:v>2.59</c:v>
                </c:pt>
                <c:pt idx="28" formatCode="0.00_ ">
                  <c:v>2.16</c:v>
                </c:pt>
                <c:pt idx="29" formatCode="0.00_ ">
                  <c:v>3.53</c:v>
                </c:pt>
                <c:pt idx="30" formatCode="0.00_ ">
                  <c:v>3.46</c:v>
                </c:pt>
                <c:pt idx="31" formatCode="0.00_ ">
                  <c:v>3.41</c:v>
                </c:pt>
                <c:pt idx="32" formatCode="0.00_ ">
                  <c:v>3.83</c:v>
                </c:pt>
                <c:pt idx="33" formatCode="0.00_ ">
                  <c:v>3.55</c:v>
                </c:pt>
                <c:pt idx="34" formatCode="0.00_ ">
                  <c:v>4.1100000000000003</c:v>
                </c:pt>
                <c:pt idx="35" formatCode="0.00_ ">
                  <c:v>3.48</c:v>
                </c:pt>
                <c:pt idx="36" formatCode="0.00_ ">
                  <c:v>4.17</c:v>
                </c:pt>
                <c:pt idx="37" formatCode="0.00_ ">
                  <c:v>4.16</c:v>
                </c:pt>
                <c:pt idx="38" formatCode="0.00_ ">
                  <c:v>4.38</c:v>
                </c:pt>
                <c:pt idx="39" formatCode="0.00_ ">
                  <c:v>5</c:v>
                </c:pt>
                <c:pt idx="40" formatCode="0.00_ ">
                  <c:v>5.27</c:v>
                </c:pt>
                <c:pt idx="41" formatCode="0.00_ ">
                  <c:v>4.74</c:v>
                </c:pt>
                <c:pt idx="42" formatCode="0.00_ ">
                  <c:v>4.55</c:v>
                </c:pt>
                <c:pt idx="43" formatCode="0.00_ ">
                  <c:v>4.9800000000000004</c:v>
                </c:pt>
                <c:pt idx="44" formatCode="0.00_ ">
                  <c:v>4.87</c:v>
                </c:pt>
                <c:pt idx="45" formatCode="0.00_ ">
                  <c:v>4.96</c:v>
                </c:pt>
                <c:pt idx="46" formatCode="0.00_ ">
                  <c:v>4.7</c:v>
                </c:pt>
                <c:pt idx="47" formatCode="0.00_ ">
                  <c:v>4.7699999999999996</c:v>
                </c:pt>
                <c:pt idx="48" formatCode="0.00_ ">
                  <c:v>3.6</c:v>
                </c:pt>
                <c:pt idx="49" formatCode="0.00_ ">
                  <c:v>4.25</c:v>
                </c:pt>
                <c:pt idx="50" formatCode="0.00_ ">
                  <c:v>4.12</c:v>
                </c:pt>
                <c:pt idx="51" formatCode="0.00_ ">
                  <c:v>3.22</c:v>
                </c:pt>
                <c:pt idx="52" formatCode="0.00_ ">
                  <c:v>3.24</c:v>
                </c:pt>
                <c:pt idx="53" formatCode="0.00_ ">
                  <c:v>2.95</c:v>
                </c:pt>
                <c:pt idx="54" formatCode="0.00_ ">
                  <c:v>3.18</c:v>
                </c:pt>
                <c:pt idx="55" formatCode="0.00_ ">
                  <c:v>3.22</c:v>
                </c:pt>
                <c:pt idx="56" formatCode="0.00_ ">
                  <c:v>3.49</c:v>
                </c:pt>
                <c:pt idx="57" formatCode="0.00_ ">
                  <c:v>3.05</c:v>
                </c:pt>
                <c:pt idx="58" formatCode="0.00_ ">
                  <c:v>3.15</c:v>
                </c:pt>
                <c:pt idx="59" formatCode="0.00_ ">
                  <c:v>3.4</c:v>
                </c:pt>
                <c:pt idx="60" formatCode="0.00_ ">
                  <c:v>3.53</c:v>
                </c:pt>
                <c:pt idx="61" formatCode="0.00_ ">
                  <c:v>2.95</c:v>
                </c:pt>
                <c:pt idx="62" formatCode="0.00_ ">
                  <c:v>2.94</c:v>
                </c:pt>
                <c:pt idx="63" formatCode="0.00_ ">
                  <c:v>2.78</c:v>
                </c:pt>
                <c:pt idx="64" formatCode="0.00_ ">
                  <c:v>2.71</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Sheet1!$A$188:$B$251</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100年</c:v>
                  </c:pt>
                  <c:pt idx="12">
                    <c:v>101年</c:v>
                  </c:pt>
                  <c:pt idx="24">
                    <c:v>102年</c:v>
                  </c:pt>
                  <c:pt idx="36">
                    <c:v>103年</c:v>
                  </c:pt>
                  <c:pt idx="48">
                    <c:v>104年</c:v>
                  </c:pt>
                  <c:pt idx="60">
                    <c:v>105年</c:v>
                  </c:pt>
                </c:lvl>
              </c:multiLvlStrCache>
            </c:multiLvlStrRef>
          </c:cat>
          <c:val>
            <c:numRef>
              <c:f>Sheet1!$F$188:$F$252</c:f>
              <c:numCache>
                <c:formatCode>General</c:formatCode>
                <c:ptCount val="65"/>
                <c:pt idx="0">
                  <c:v>7.62</c:v>
                </c:pt>
                <c:pt idx="1">
                  <c:v>7.63</c:v>
                </c:pt>
                <c:pt idx="2">
                  <c:v>8.1999999999999993</c:v>
                </c:pt>
                <c:pt idx="3">
                  <c:v>7.9</c:v>
                </c:pt>
                <c:pt idx="4">
                  <c:v>7.8</c:v>
                </c:pt>
                <c:pt idx="5">
                  <c:v>7.48</c:v>
                </c:pt>
                <c:pt idx="6">
                  <c:v>7.2</c:v>
                </c:pt>
                <c:pt idx="7">
                  <c:v>7.28</c:v>
                </c:pt>
                <c:pt idx="8">
                  <c:v>7.53</c:v>
                </c:pt>
                <c:pt idx="9">
                  <c:v>7.41</c:v>
                </c:pt>
                <c:pt idx="10">
                  <c:v>6.88</c:v>
                </c:pt>
                <c:pt idx="11">
                  <c:v>6</c:v>
                </c:pt>
                <c:pt idx="12">
                  <c:v>5.2</c:v>
                </c:pt>
                <c:pt idx="13" formatCode="0.00_ ">
                  <c:v>5.15</c:v>
                </c:pt>
                <c:pt idx="14" formatCode="0.00_ ">
                  <c:v>5.3</c:v>
                </c:pt>
                <c:pt idx="15" formatCode="0.00_ ">
                  <c:v>5.53</c:v>
                </c:pt>
                <c:pt idx="16" formatCode="0.00_ ">
                  <c:v>5.23</c:v>
                </c:pt>
                <c:pt idx="17" formatCode="0.00_ ">
                  <c:v>4.58</c:v>
                </c:pt>
                <c:pt idx="18" formatCode="0.00_ ">
                  <c:v>5.21</c:v>
                </c:pt>
                <c:pt idx="19" formatCode="0.00_ ">
                  <c:v>4.7</c:v>
                </c:pt>
                <c:pt idx="20" formatCode="0.00_ ">
                  <c:v>4.51</c:v>
                </c:pt>
                <c:pt idx="21" formatCode="0.00_ ">
                  <c:v>4.91</c:v>
                </c:pt>
                <c:pt idx="22" formatCode="0.00_ ">
                  <c:v>4.96</c:v>
                </c:pt>
                <c:pt idx="23" formatCode="0.00_ ">
                  <c:v>5.69</c:v>
                </c:pt>
                <c:pt idx="24" formatCode="0.00_ ">
                  <c:v>5.63</c:v>
                </c:pt>
                <c:pt idx="25" formatCode="0.00_ ">
                  <c:v>5.68</c:v>
                </c:pt>
                <c:pt idx="26" formatCode="0.00_ ">
                  <c:v>6.02</c:v>
                </c:pt>
                <c:pt idx="27" formatCode="0.00_ ">
                  <c:v>5.64</c:v>
                </c:pt>
                <c:pt idx="28" formatCode="0.00_ ">
                  <c:v>5.22</c:v>
                </c:pt>
                <c:pt idx="29" formatCode="0.00_ ">
                  <c:v>5.93</c:v>
                </c:pt>
                <c:pt idx="30" formatCode="0.00_ ">
                  <c:v>5.91</c:v>
                </c:pt>
                <c:pt idx="31" formatCode="0.00_ ">
                  <c:v>5.75</c:v>
                </c:pt>
                <c:pt idx="32" formatCode="0.00_ ">
                  <c:v>5.83</c:v>
                </c:pt>
                <c:pt idx="33" formatCode="0.00_ ">
                  <c:v>5.47</c:v>
                </c:pt>
                <c:pt idx="34" formatCode="0.00_ ">
                  <c:v>5.6</c:v>
                </c:pt>
                <c:pt idx="35" formatCode="0.00_ ">
                  <c:v>4.59</c:v>
                </c:pt>
                <c:pt idx="36" formatCode="0.00_ ">
                  <c:v>4.95</c:v>
                </c:pt>
                <c:pt idx="37" formatCode="0.00_ ">
                  <c:v>4.95</c:v>
                </c:pt>
                <c:pt idx="38" formatCode="0.00_ ">
                  <c:v>4.53</c:v>
                </c:pt>
                <c:pt idx="39" formatCode="0.00_ ">
                  <c:v>4.99</c:v>
                </c:pt>
                <c:pt idx="40" formatCode="0.00_ ">
                  <c:v>5.2</c:v>
                </c:pt>
                <c:pt idx="41" formatCode="0.00_ ">
                  <c:v>4.95</c:v>
                </c:pt>
                <c:pt idx="42" formatCode="0.00_ ">
                  <c:v>5.1100000000000003</c:v>
                </c:pt>
                <c:pt idx="43" formatCode="0.00_ ">
                  <c:v>5.17</c:v>
                </c:pt>
                <c:pt idx="44" formatCode="0.00_ ">
                  <c:v>4.7699999999999996</c:v>
                </c:pt>
                <c:pt idx="45" formatCode="0.00_ ">
                  <c:v>4.88</c:v>
                </c:pt>
                <c:pt idx="46" formatCode="0.00_ ">
                  <c:v>4.78</c:v>
                </c:pt>
                <c:pt idx="47" formatCode="0.00_ ">
                  <c:v>5.2</c:v>
                </c:pt>
                <c:pt idx="48" formatCode="0.00_ ">
                  <c:v>4.59</c:v>
                </c:pt>
                <c:pt idx="49" formatCode="0.00_ ">
                  <c:v>5.26</c:v>
                </c:pt>
                <c:pt idx="50" formatCode="0.00_ ">
                  <c:v>5.14</c:v>
                </c:pt>
                <c:pt idx="51" formatCode="0.00_ ">
                  <c:v>4.72</c:v>
                </c:pt>
                <c:pt idx="52" formatCode="0.00_ ">
                  <c:v>4.59</c:v>
                </c:pt>
                <c:pt idx="53" formatCode="0.00_ ">
                  <c:v>4.2300000000000004</c:v>
                </c:pt>
                <c:pt idx="54" formatCode="0.00_ ">
                  <c:v>4.01</c:v>
                </c:pt>
                <c:pt idx="55" formatCode="0.00_ ">
                  <c:v>4.43</c:v>
                </c:pt>
                <c:pt idx="56" formatCode="0.00_ ">
                  <c:v>5.01</c:v>
                </c:pt>
                <c:pt idx="57" formatCode="0.00_ ">
                  <c:v>4.8499999999999996</c:v>
                </c:pt>
                <c:pt idx="58" formatCode="0.00_ ">
                  <c:v>4.54</c:v>
                </c:pt>
                <c:pt idx="59" formatCode="0.00_ ">
                  <c:v>4.59</c:v>
                </c:pt>
                <c:pt idx="60" formatCode="0.00_ ">
                  <c:v>4.41</c:v>
                </c:pt>
                <c:pt idx="61" formatCode="0.00_ ">
                  <c:v>4.13</c:v>
                </c:pt>
                <c:pt idx="62" formatCode="0.00_ ">
                  <c:v>4.2300000000000004</c:v>
                </c:pt>
                <c:pt idx="63" formatCode="0.00_ ">
                  <c:v>3.73</c:v>
                </c:pt>
                <c:pt idx="64" formatCode="0.00_ ">
                  <c:v>4.03</c:v>
                </c:pt>
              </c:numCache>
            </c:numRef>
          </c:val>
          <c:smooth val="1"/>
        </c:ser>
        <c:dLbls>
          <c:showLegendKey val="0"/>
          <c:showVal val="0"/>
          <c:showCatName val="0"/>
          <c:showSerName val="0"/>
          <c:showPercent val="0"/>
          <c:showBubbleSize val="0"/>
        </c:dLbls>
        <c:marker val="1"/>
        <c:smooth val="0"/>
        <c:axId val="353603968"/>
        <c:axId val="353605504"/>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Sheet1!$A$188:$B$252</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100年</c:v>
                  </c:pt>
                  <c:pt idx="12">
                    <c:v>101年</c:v>
                  </c:pt>
                  <c:pt idx="24">
                    <c:v>102年</c:v>
                  </c:pt>
                  <c:pt idx="36">
                    <c:v>103年</c:v>
                  </c:pt>
                  <c:pt idx="48">
                    <c:v>104年</c:v>
                  </c:pt>
                  <c:pt idx="60">
                    <c:v>105年</c:v>
                  </c:pt>
                </c:lvl>
              </c:multiLvlStrCache>
            </c:multiLvlStrRef>
          </c:cat>
          <c:val>
            <c:numRef>
              <c:f>Sheet1!$C$188:$C$252</c:f>
              <c:numCache>
                <c:formatCode>General</c:formatCode>
                <c:ptCount val="65"/>
                <c:pt idx="0">
                  <c:v>23.2</c:v>
                </c:pt>
                <c:pt idx="1">
                  <c:v>23.3</c:v>
                </c:pt>
                <c:pt idx="2">
                  <c:v>23.3</c:v>
                </c:pt>
                <c:pt idx="3">
                  <c:v>23.4</c:v>
                </c:pt>
                <c:pt idx="4">
                  <c:v>23.5</c:v>
                </c:pt>
                <c:pt idx="5">
                  <c:v>23.5</c:v>
                </c:pt>
                <c:pt idx="6">
                  <c:v>23.6</c:v>
                </c:pt>
                <c:pt idx="7">
                  <c:v>23.83</c:v>
                </c:pt>
                <c:pt idx="8">
                  <c:v>23.94</c:v>
                </c:pt>
                <c:pt idx="9">
                  <c:v>24</c:v>
                </c:pt>
                <c:pt idx="10">
                  <c:v>24.09</c:v>
                </c:pt>
                <c:pt idx="11">
                  <c:v>24.17</c:v>
                </c:pt>
                <c:pt idx="12">
                  <c:v>24.39</c:v>
                </c:pt>
                <c:pt idx="13">
                  <c:v>24.41</c:v>
                </c:pt>
                <c:pt idx="14">
                  <c:v>24.49</c:v>
                </c:pt>
                <c:pt idx="15">
                  <c:v>24.64</c:v>
                </c:pt>
                <c:pt idx="16">
                  <c:v>24.74</c:v>
                </c:pt>
                <c:pt idx="17">
                  <c:v>24.59</c:v>
                </c:pt>
                <c:pt idx="18">
                  <c:v>24.83</c:v>
                </c:pt>
                <c:pt idx="19">
                  <c:v>24.94</c:v>
                </c:pt>
                <c:pt idx="20">
                  <c:v>25.01</c:v>
                </c:pt>
                <c:pt idx="21">
                  <c:v>25.17</c:v>
                </c:pt>
                <c:pt idx="22">
                  <c:v>25.27</c:v>
                </c:pt>
                <c:pt idx="23">
                  <c:v>25.55</c:v>
                </c:pt>
                <c:pt idx="24">
                  <c:v>25.77</c:v>
                </c:pt>
                <c:pt idx="25">
                  <c:v>25.83</c:v>
                </c:pt>
                <c:pt idx="26">
                  <c:v>25.97</c:v>
                </c:pt>
                <c:pt idx="27">
                  <c:v>26.03</c:v>
                </c:pt>
                <c:pt idx="28">
                  <c:v>26.03</c:v>
                </c:pt>
                <c:pt idx="29">
                  <c:v>26.05</c:v>
                </c:pt>
                <c:pt idx="30">
                  <c:v>26.3</c:v>
                </c:pt>
                <c:pt idx="31">
                  <c:v>26.37</c:v>
                </c:pt>
                <c:pt idx="32">
                  <c:v>26.47</c:v>
                </c:pt>
                <c:pt idx="33">
                  <c:v>26.54</c:v>
                </c:pt>
                <c:pt idx="34">
                  <c:v>26.69</c:v>
                </c:pt>
                <c:pt idx="35">
                  <c:v>26.72</c:v>
                </c:pt>
                <c:pt idx="36">
                  <c:v>27.04</c:v>
                </c:pt>
                <c:pt idx="37">
                  <c:v>27.11</c:v>
                </c:pt>
                <c:pt idx="38">
                  <c:v>27.14</c:v>
                </c:pt>
                <c:pt idx="39">
                  <c:v>27.33</c:v>
                </c:pt>
                <c:pt idx="40">
                  <c:v>27.38</c:v>
                </c:pt>
                <c:pt idx="41">
                  <c:v>27.33</c:v>
                </c:pt>
                <c:pt idx="42">
                  <c:v>27.64</c:v>
                </c:pt>
                <c:pt idx="43">
                  <c:v>27.73</c:v>
                </c:pt>
                <c:pt idx="44">
                  <c:v>27.72</c:v>
                </c:pt>
                <c:pt idx="45">
                  <c:v>27.83</c:v>
                </c:pt>
                <c:pt idx="46">
                  <c:v>27.96</c:v>
                </c:pt>
                <c:pt idx="47">
                  <c:v>28.11</c:v>
                </c:pt>
                <c:pt idx="48">
                  <c:v>28.28</c:v>
                </c:pt>
                <c:pt idx="49">
                  <c:v>28.54</c:v>
                </c:pt>
                <c:pt idx="50">
                  <c:v>28.54</c:v>
                </c:pt>
                <c:pt idx="51">
                  <c:v>28.62</c:v>
                </c:pt>
                <c:pt idx="52">
                  <c:v>28.64</c:v>
                </c:pt>
                <c:pt idx="53">
                  <c:v>28.49</c:v>
                </c:pt>
                <c:pt idx="54">
                  <c:v>28.75</c:v>
                </c:pt>
                <c:pt idx="55">
                  <c:v>28.96</c:v>
                </c:pt>
                <c:pt idx="56">
                  <c:v>29.12</c:v>
                </c:pt>
                <c:pt idx="57">
                  <c:v>29.18</c:v>
                </c:pt>
                <c:pt idx="58">
                  <c:v>29.23</c:v>
                </c:pt>
                <c:pt idx="59">
                  <c:v>29.4</c:v>
                </c:pt>
                <c:pt idx="60">
                  <c:v>29.53</c:v>
                </c:pt>
                <c:pt idx="61">
                  <c:v>29.71</c:v>
                </c:pt>
                <c:pt idx="62">
                  <c:v>29.74</c:v>
                </c:pt>
                <c:pt idx="63">
                  <c:v>29.68</c:v>
                </c:pt>
                <c:pt idx="64">
                  <c:v>29.8</c:v>
                </c:pt>
              </c:numCache>
            </c:numRef>
          </c:val>
          <c:smooth val="0"/>
        </c:ser>
        <c:dLbls>
          <c:showLegendKey val="0"/>
          <c:showVal val="0"/>
          <c:showCatName val="0"/>
          <c:showSerName val="0"/>
          <c:showPercent val="0"/>
          <c:showBubbleSize val="0"/>
        </c:dLbls>
        <c:marker val="1"/>
        <c:smooth val="0"/>
        <c:axId val="353607040"/>
        <c:axId val="360264832"/>
      </c:lineChart>
      <c:catAx>
        <c:axId val="353603968"/>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353605504"/>
        <c:crosses val="autoZero"/>
        <c:auto val="0"/>
        <c:lblAlgn val="ctr"/>
        <c:lblOffset val="100"/>
        <c:tickLblSkip val="3"/>
        <c:tickMarkSkip val="3"/>
        <c:noMultiLvlLbl val="1"/>
      </c:catAx>
      <c:valAx>
        <c:axId val="353605504"/>
        <c:scaling>
          <c:orientation val="minMax"/>
          <c:max val="12"/>
          <c:min val="0"/>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53603968"/>
        <c:crosses val="autoZero"/>
        <c:crossBetween val="midCat"/>
        <c:majorUnit val="2"/>
        <c:minorUnit val="2"/>
      </c:valAx>
      <c:catAx>
        <c:axId val="353607040"/>
        <c:scaling>
          <c:orientation val="minMax"/>
        </c:scaling>
        <c:delete val="1"/>
        <c:axPos val="b"/>
        <c:majorTickMark val="out"/>
        <c:minorTickMark val="none"/>
        <c:tickLblPos val="nextTo"/>
        <c:crossAx val="360264832"/>
        <c:crossesAt val="13"/>
        <c:auto val="1"/>
        <c:lblAlgn val="ctr"/>
        <c:lblOffset val="100"/>
        <c:noMultiLvlLbl val="0"/>
      </c:catAx>
      <c:valAx>
        <c:axId val="360264832"/>
        <c:scaling>
          <c:orientation val="minMax"/>
          <c:max val="32"/>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53607040"/>
        <c:crosses val="max"/>
        <c:crossBetween val="midCat"/>
        <c:majorUnit val="2"/>
        <c:minorUnit val="2"/>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貨幣!$B$20</c:f>
              <c:strCache>
                <c:ptCount val="1"/>
                <c:pt idx="0">
                  <c:v>月</c:v>
                </c:pt>
              </c:strCache>
            </c:strRef>
          </c:tx>
          <c:invertIfNegative val="0"/>
          <c:cat>
            <c:strRef>
              <c:f>貨幣!$A$93:$A$145</c:f>
              <c:strCache>
                <c:ptCount val="49"/>
                <c:pt idx="0">
                  <c:v>101年</c:v>
                </c:pt>
                <c:pt idx="12">
                  <c:v>102年</c:v>
                </c:pt>
                <c:pt idx="24">
                  <c:v>103年</c:v>
                </c:pt>
                <c:pt idx="36">
                  <c:v>104年</c:v>
                </c:pt>
                <c:pt idx="48">
                  <c:v>105年</c:v>
                </c:pt>
              </c:strCache>
            </c:strRef>
          </c:cat>
          <c:val>
            <c:numRef>
              <c:f>貨幣!$B$93:$B$145</c:f>
              <c:numCache>
                <c:formatCode>General</c:formatCode>
                <c:ptCount val="53"/>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numCache>
            </c:numRef>
          </c:val>
        </c:ser>
        <c:ser>
          <c:idx val="0"/>
          <c:order val="1"/>
          <c:tx>
            <c:strRef>
              <c:f>貨幣!$C$20</c:f>
              <c:strCache>
                <c:ptCount val="1"/>
                <c:pt idx="0">
                  <c:v>外匯存底</c:v>
                </c:pt>
              </c:strCache>
            </c:strRef>
          </c:tx>
          <c:invertIfNegative val="0"/>
          <c:cat>
            <c:strRef>
              <c:f>貨幣!$A$93:$A$145</c:f>
              <c:strCache>
                <c:ptCount val="49"/>
                <c:pt idx="0">
                  <c:v>101年</c:v>
                </c:pt>
                <c:pt idx="12">
                  <c:v>102年</c:v>
                </c:pt>
                <c:pt idx="24">
                  <c:v>103年</c:v>
                </c:pt>
                <c:pt idx="36">
                  <c:v>104年</c:v>
                </c:pt>
                <c:pt idx="48">
                  <c:v>105年</c:v>
                </c:pt>
              </c:strCache>
            </c:strRef>
          </c:cat>
          <c:val>
            <c:numRef>
              <c:f>貨幣!$C$93:$C$145</c:f>
              <c:numCache>
                <c:formatCode>General</c:formatCode>
                <c:ptCount val="53"/>
                <c:pt idx="0">
                  <c:v>3904.04</c:v>
                </c:pt>
                <c:pt idx="1">
                  <c:v>3944.26</c:v>
                </c:pt>
                <c:pt idx="2">
                  <c:v>3938.71</c:v>
                </c:pt>
                <c:pt idx="3">
                  <c:v>3950.72</c:v>
                </c:pt>
                <c:pt idx="4">
                  <c:v>3892.75</c:v>
                </c:pt>
                <c:pt idx="5">
                  <c:v>3912.35</c:v>
                </c:pt>
                <c:pt idx="6">
                  <c:v>3911.08</c:v>
                </c:pt>
                <c:pt idx="7">
                  <c:v>3942.26</c:v>
                </c:pt>
                <c:pt idx="8">
                  <c:v>3979.54</c:v>
                </c:pt>
                <c:pt idx="9">
                  <c:v>3992.16</c:v>
                </c:pt>
                <c:pt idx="10">
                  <c:v>4009.56</c:v>
                </c:pt>
                <c:pt idx="11">
                  <c:v>4031.69</c:v>
                </c:pt>
                <c:pt idx="12">
                  <c:v>4065.57</c:v>
                </c:pt>
                <c:pt idx="13">
                  <c:v>4040.8</c:v>
                </c:pt>
                <c:pt idx="14">
                  <c:v>4018.9</c:v>
                </c:pt>
                <c:pt idx="15">
                  <c:v>4051.94</c:v>
                </c:pt>
                <c:pt idx="16">
                  <c:v>4066.16</c:v>
                </c:pt>
                <c:pt idx="17">
                  <c:v>4066.06</c:v>
                </c:pt>
                <c:pt idx="18">
                  <c:v>4091.18</c:v>
                </c:pt>
                <c:pt idx="19">
                  <c:v>4093.88</c:v>
                </c:pt>
                <c:pt idx="20">
                  <c:v>4126.1099999999997</c:v>
                </c:pt>
                <c:pt idx="21" formatCode="#,##0.00">
                  <c:v>4156.01</c:v>
                </c:pt>
                <c:pt idx="22">
                  <c:v>4155.59</c:v>
                </c:pt>
                <c:pt idx="23">
                  <c:v>4168.1099999999997</c:v>
                </c:pt>
                <c:pt idx="24">
                  <c:v>4169.3500000000004</c:v>
                </c:pt>
                <c:pt idx="25">
                  <c:v>4179.78</c:v>
                </c:pt>
                <c:pt idx="26">
                  <c:v>4191.99</c:v>
                </c:pt>
                <c:pt idx="27">
                  <c:v>4214.95</c:v>
                </c:pt>
                <c:pt idx="28">
                  <c:v>4216.51</c:v>
                </c:pt>
                <c:pt idx="29">
                  <c:v>4234.54</c:v>
                </c:pt>
                <c:pt idx="30">
                  <c:v>4236.6099999999997</c:v>
                </c:pt>
                <c:pt idx="31">
                  <c:v>4230.66</c:v>
                </c:pt>
                <c:pt idx="32">
                  <c:v>4206.96</c:v>
                </c:pt>
                <c:pt idx="33">
                  <c:v>4214.76</c:v>
                </c:pt>
                <c:pt idx="34">
                  <c:v>4214.66</c:v>
                </c:pt>
                <c:pt idx="35">
                  <c:v>4189.8</c:v>
                </c:pt>
                <c:pt idx="36">
                  <c:v>4159.03</c:v>
                </c:pt>
                <c:pt idx="37">
                  <c:v>4178.26</c:v>
                </c:pt>
                <c:pt idx="38">
                  <c:v>4146.8900000000003</c:v>
                </c:pt>
                <c:pt idx="39">
                  <c:v>4181.74</c:v>
                </c:pt>
                <c:pt idx="40">
                  <c:v>4189.58</c:v>
                </c:pt>
                <c:pt idx="41">
                  <c:v>4214.1099999999997</c:v>
                </c:pt>
                <c:pt idx="42">
                  <c:v>4219.5600000000004</c:v>
                </c:pt>
                <c:pt idx="43">
                  <c:v>4247.91</c:v>
                </c:pt>
                <c:pt idx="44">
                  <c:v>4263.25</c:v>
                </c:pt>
                <c:pt idx="45" formatCode="#,##0.00">
                  <c:v>4267.74</c:v>
                </c:pt>
                <c:pt idx="46" formatCode="#,##0.00">
                  <c:v>4246.1099999999997</c:v>
                </c:pt>
                <c:pt idx="47">
                  <c:v>4260.3100000000004</c:v>
                </c:pt>
                <c:pt idx="48">
                  <c:v>4259.78</c:v>
                </c:pt>
                <c:pt idx="49">
                  <c:v>4288.16</c:v>
                </c:pt>
                <c:pt idx="50">
                  <c:v>4316.01</c:v>
                </c:pt>
                <c:pt idx="51">
                  <c:v>4331.84</c:v>
                </c:pt>
                <c:pt idx="52">
                  <c:v>4334.32</c:v>
                </c:pt>
              </c:numCache>
            </c:numRef>
          </c:val>
        </c:ser>
        <c:dLbls>
          <c:showLegendKey val="0"/>
          <c:showVal val="0"/>
          <c:showCatName val="0"/>
          <c:showSerName val="0"/>
          <c:showPercent val="0"/>
          <c:showBubbleSize val="0"/>
        </c:dLbls>
        <c:gapWidth val="50"/>
        <c:axId val="361886080"/>
        <c:axId val="361887616"/>
      </c:barChart>
      <c:catAx>
        <c:axId val="361886080"/>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61887616"/>
        <c:crosses val="autoZero"/>
        <c:auto val="1"/>
        <c:lblAlgn val="ctr"/>
        <c:lblOffset val="100"/>
        <c:tickLblSkip val="2"/>
        <c:tickMarkSkip val="2"/>
        <c:noMultiLvlLbl val="1"/>
      </c:catAx>
      <c:valAx>
        <c:axId val="361887616"/>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361886080"/>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工作表1!$B$49:$C$113</c:f>
              <c:multiLvlStrCache>
                <c:ptCount val="65"/>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lvl>
                <c:lvl>
                  <c:pt idx="0">
                    <c:v>100年</c:v>
                  </c:pt>
                  <c:pt idx="12">
                    <c:v>101年</c:v>
                  </c:pt>
                  <c:pt idx="24">
                    <c:v>102年</c:v>
                  </c:pt>
                  <c:pt idx="36">
                    <c:v>103年</c:v>
                  </c:pt>
                  <c:pt idx="48">
                    <c:v>104年</c:v>
                  </c:pt>
                  <c:pt idx="60">
                    <c:v>105年</c:v>
                  </c:pt>
                </c:lvl>
              </c:multiLvlStrCache>
            </c:multiLvlStrRef>
          </c:cat>
          <c:val>
            <c:numRef>
              <c:f>工作表1!$A$49:$A$113</c:f>
              <c:numCache>
                <c:formatCode>#,##0.00</c:formatCode>
                <c:ptCount val="65"/>
                <c:pt idx="0">
                  <c:v>8970.76</c:v>
                </c:pt>
                <c:pt idx="1">
                  <c:v>8742.56</c:v>
                </c:pt>
                <c:pt idx="2">
                  <c:v>8575.49</c:v>
                </c:pt>
                <c:pt idx="3">
                  <c:v>8860.92</c:v>
                </c:pt>
                <c:pt idx="4">
                  <c:v>8910.5400000000009</c:v>
                </c:pt>
                <c:pt idx="5">
                  <c:v>8748.66</c:v>
                </c:pt>
                <c:pt idx="6">
                  <c:v>8681.24</c:v>
                </c:pt>
                <c:pt idx="7">
                  <c:v>7763.33</c:v>
                </c:pt>
                <c:pt idx="8">
                  <c:v>7385.13</c:v>
                </c:pt>
                <c:pt idx="9">
                  <c:v>7345.08</c:v>
                </c:pt>
                <c:pt idx="10">
                  <c:v>6904.12</c:v>
                </c:pt>
                <c:pt idx="11">
                  <c:v>6969.15</c:v>
                </c:pt>
                <c:pt idx="12">
                  <c:v>7176.74</c:v>
                </c:pt>
                <c:pt idx="13">
                  <c:v>7855.93</c:v>
                </c:pt>
                <c:pt idx="14">
                  <c:v>8020</c:v>
                </c:pt>
                <c:pt idx="15">
                  <c:v>7620.82</c:v>
                </c:pt>
                <c:pt idx="16">
                  <c:v>7356.84</c:v>
                </c:pt>
                <c:pt idx="17">
                  <c:v>7142.52</c:v>
                </c:pt>
                <c:pt idx="18">
                  <c:v>7187.14</c:v>
                </c:pt>
                <c:pt idx="19">
                  <c:v>7409.6</c:v>
                </c:pt>
                <c:pt idx="20">
                  <c:v>7610.38</c:v>
                </c:pt>
                <c:pt idx="21">
                  <c:v>7438.14</c:v>
                </c:pt>
                <c:pt idx="22">
                  <c:v>7255.63</c:v>
                </c:pt>
                <c:pt idx="23">
                  <c:v>7630.81</c:v>
                </c:pt>
                <c:pt idx="24">
                  <c:v>7759.25</c:v>
                </c:pt>
                <c:pt idx="25">
                  <c:v>7932.68</c:v>
                </c:pt>
                <c:pt idx="26">
                  <c:v>7906.99</c:v>
                </c:pt>
                <c:pt idx="27">
                  <c:v>7893.42</c:v>
                </c:pt>
                <c:pt idx="28">
                  <c:v>8272.34</c:v>
                </c:pt>
                <c:pt idx="29">
                  <c:v>7988.8</c:v>
                </c:pt>
                <c:pt idx="30">
                  <c:v>8101.91</c:v>
                </c:pt>
                <c:pt idx="31">
                  <c:v>7932.02</c:v>
                </c:pt>
                <c:pt idx="32">
                  <c:v>8193.4599999999991</c:v>
                </c:pt>
                <c:pt idx="33">
                  <c:v>8366.18</c:v>
                </c:pt>
                <c:pt idx="34">
                  <c:v>8236.52</c:v>
                </c:pt>
                <c:pt idx="35">
                  <c:v>8431.4</c:v>
                </c:pt>
                <c:pt idx="36">
                  <c:v>8566.6200000000008</c:v>
                </c:pt>
                <c:pt idx="37">
                  <c:v>8496.09</c:v>
                </c:pt>
                <c:pt idx="38">
                  <c:v>8687.4500000000007</c:v>
                </c:pt>
                <c:pt idx="39">
                  <c:v>8900.14</c:v>
                </c:pt>
                <c:pt idx="40">
                  <c:v>8936.23</c:v>
                </c:pt>
                <c:pt idx="41">
                  <c:v>9229.31</c:v>
                </c:pt>
                <c:pt idx="42">
                  <c:v>9474.1299999999992</c:v>
                </c:pt>
                <c:pt idx="43">
                  <c:v>9266.4599999999991</c:v>
                </c:pt>
                <c:pt idx="44">
                  <c:v>9229</c:v>
                </c:pt>
                <c:pt idx="45">
                  <c:v>8819.2099999999991</c:v>
                </c:pt>
                <c:pt idx="46">
                  <c:v>9015.8700000000008</c:v>
                </c:pt>
                <c:pt idx="47">
                  <c:v>9109.31</c:v>
                </c:pt>
                <c:pt idx="48">
                  <c:v>9281.74</c:v>
                </c:pt>
                <c:pt idx="49">
                  <c:v>9505.5499999999993</c:v>
                </c:pt>
                <c:pt idx="50">
                  <c:v>9611.2999999999993</c:v>
                </c:pt>
                <c:pt idx="51">
                  <c:v>9679.93</c:v>
                </c:pt>
                <c:pt idx="52">
                  <c:v>9689.2999999999993</c:v>
                </c:pt>
                <c:pt idx="53">
                  <c:v>9355.1</c:v>
                </c:pt>
                <c:pt idx="54">
                  <c:v>8963.8799999999992</c:v>
                </c:pt>
                <c:pt idx="55">
                  <c:v>8156.22</c:v>
                </c:pt>
                <c:pt idx="56">
                  <c:v>8205.51</c:v>
                </c:pt>
                <c:pt idx="57">
                  <c:v>8551.14</c:v>
                </c:pt>
                <c:pt idx="58">
                  <c:v>8502.6</c:v>
                </c:pt>
                <c:pt idx="59">
                  <c:v>8298.2199999999993</c:v>
                </c:pt>
                <c:pt idx="60">
                  <c:v>7871.48</c:v>
                </c:pt>
                <c:pt idx="61">
                  <c:v>8246.5300000000007</c:v>
                </c:pt>
                <c:pt idx="62">
                  <c:v>8687.65</c:v>
                </c:pt>
                <c:pt idx="63">
                  <c:v>8567.99</c:v>
                </c:pt>
                <c:pt idx="64">
                  <c:v>8235.4699999999993</c:v>
                </c:pt>
              </c:numCache>
            </c:numRef>
          </c:val>
          <c:smooth val="0"/>
        </c:ser>
        <c:dLbls>
          <c:showLegendKey val="0"/>
          <c:showVal val="0"/>
          <c:showCatName val="0"/>
          <c:showSerName val="0"/>
          <c:showPercent val="0"/>
          <c:showBubbleSize val="0"/>
        </c:dLbls>
        <c:marker val="1"/>
        <c:smooth val="0"/>
        <c:axId val="352172288"/>
        <c:axId val="362016768"/>
      </c:lineChart>
      <c:catAx>
        <c:axId val="352172288"/>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362016768"/>
        <c:crossesAt val="5000"/>
        <c:auto val="1"/>
        <c:lblAlgn val="ctr"/>
        <c:lblOffset val="50"/>
        <c:tickLblSkip val="3"/>
        <c:tickMarkSkip val="3"/>
        <c:noMultiLvlLbl val="1"/>
      </c:catAx>
      <c:valAx>
        <c:axId val="362016768"/>
        <c:scaling>
          <c:orientation val="minMax"/>
          <c:max val="10500"/>
          <c:min val="4500"/>
        </c:scaling>
        <c:delete val="0"/>
        <c:axPos val="l"/>
        <c:numFmt formatCode="#,##0_);[Red]\(#,##0\)" sourceLinked="0"/>
        <c:majorTickMark val="out"/>
        <c:minorTickMark val="none"/>
        <c:tickLblPos val="nextTo"/>
        <c:spPr>
          <a:ln w="28575"/>
        </c:spPr>
        <c:crossAx val="352172288"/>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Sheet1!$B$5:$B$19</c:f>
              <c:strCach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2015年</c:v>
                </c:pt>
                <c:pt idx="14">
                  <c:v>2016年1-5月</c:v>
                </c:pt>
              </c:strCache>
            </c:strRef>
          </c:cat>
          <c:val>
            <c:numRef>
              <c:f>Sheet1!$C$5:$C$19</c:f>
              <c:numCache>
                <c:formatCode>_-* #,##0_-;\-* #,##0_-;_-* "-"??_-;_-@_-</c:formatCode>
                <c:ptCount val="15"/>
                <c:pt idx="0">
                  <c:v>43499.9</c:v>
                </c:pt>
                <c:pt idx="1">
                  <c:v>55566.6</c:v>
                </c:pt>
                <c:pt idx="2">
                  <c:v>70477.399999999994</c:v>
                </c:pt>
                <c:pt idx="3">
                  <c:v>88773.6</c:v>
                </c:pt>
                <c:pt idx="4">
                  <c:v>109870</c:v>
                </c:pt>
                <c:pt idx="5">
                  <c:v>137239</c:v>
                </c:pt>
                <c:pt idx="6" formatCode="#,##0_ ">
                  <c:v>172291</c:v>
                </c:pt>
                <c:pt idx="7" formatCode="#,##0_ ">
                  <c:v>224846</c:v>
                </c:pt>
                <c:pt idx="8" formatCode="#,##0_ ">
                  <c:v>278140</c:v>
                </c:pt>
                <c:pt idx="9" formatCode="#,##0_ ">
                  <c:v>301933</c:v>
                </c:pt>
                <c:pt idx="10" formatCode="#,##0_ ">
                  <c:v>364835</c:v>
                </c:pt>
                <c:pt idx="11" formatCode="#,##0_ ">
                  <c:v>436528</c:v>
                </c:pt>
                <c:pt idx="12" formatCode="#,##0_ ">
                  <c:v>502005</c:v>
                </c:pt>
                <c:pt idx="13" formatCode="#,##0_ ">
                  <c:v>551590</c:v>
                </c:pt>
                <c:pt idx="14" formatCode="#,##0">
                  <c:v>187671</c:v>
                </c:pt>
              </c:numCache>
            </c:numRef>
          </c:val>
        </c:ser>
        <c:dLbls>
          <c:showLegendKey val="0"/>
          <c:showVal val="0"/>
          <c:showCatName val="0"/>
          <c:showSerName val="0"/>
          <c:showPercent val="0"/>
          <c:showBubbleSize val="0"/>
        </c:dLbls>
        <c:gapWidth val="150"/>
        <c:axId val="361928960"/>
        <c:axId val="361968000"/>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9990627928772259E-2"/>
                  <c:y val="-6.6157760814249358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Sheet1!$B$5:$B$19</c:f>
              <c:strCach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2015年</c:v>
                </c:pt>
                <c:pt idx="14">
                  <c:v>2016年1-5月</c:v>
                </c:pt>
              </c:strCache>
            </c:strRef>
          </c:cat>
          <c:val>
            <c:numRef>
              <c:f>Sheet1!$D$5:$D$19</c:f>
              <c:numCache>
                <c:formatCode>0.0</c:formatCode>
                <c:ptCount val="15"/>
                <c:pt idx="0">
                  <c:v>16.899999999999999</c:v>
                </c:pt>
                <c:pt idx="1">
                  <c:v>27.739603999089635</c:v>
                </c:pt>
                <c:pt idx="2">
                  <c:v>26.83410537985047</c:v>
                </c:pt>
                <c:pt idx="3">
                  <c:v>25.960378788093784</c:v>
                </c:pt>
                <c:pt idx="4">
                  <c:v>23.764272261122677</c:v>
                </c:pt>
                <c:pt idx="5" formatCode="General">
                  <c:v>24.8</c:v>
                </c:pt>
                <c:pt idx="6" formatCode="#,##0.0_ ">
                  <c:v>25.5</c:v>
                </c:pt>
                <c:pt idx="7" formatCode="#,##0.0_ ">
                  <c:v>30.1</c:v>
                </c:pt>
                <c:pt idx="8" formatCode="#,##0.0_ ">
                  <c:v>23.8</c:v>
                </c:pt>
                <c:pt idx="9" formatCode="#,##0.0_ ">
                  <c:v>23.8</c:v>
                </c:pt>
                <c:pt idx="10" formatCode="#,##0.0_ ">
                  <c:v>20.6</c:v>
                </c:pt>
                <c:pt idx="11" formatCode="#,##0.0_ ">
                  <c:v>19.600000000000001</c:v>
                </c:pt>
                <c:pt idx="12" formatCode="#,##0.0_ ">
                  <c:v>15.7</c:v>
                </c:pt>
                <c:pt idx="13" formatCode="#,##0.0_ ">
                  <c:v>10</c:v>
                </c:pt>
                <c:pt idx="14" formatCode="General">
                  <c:v>9.6</c:v>
                </c:pt>
              </c:numCache>
            </c:numRef>
          </c:val>
          <c:smooth val="0"/>
        </c:ser>
        <c:dLbls>
          <c:showLegendKey val="0"/>
          <c:showVal val="0"/>
          <c:showCatName val="0"/>
          <c:showSerName val="0"/>
          <c:showPercent val="0"/>
          <c:showBubbleSize val="0"/>
        </c:dLbls>
        <c:marker val="1"/>
        <c:smooth val="0"/>
        <c:axId val="361969536"/>
        <c:axId val="374939648"/>
      </c:lineChart>
      <c:catAx>
        <c:axId val="361928960"/>
        <c:scaling>
          <c:orientation val="minMax"/>
        </c:scaling>
        <c:delete val="0"/>
        <c:axPos val="b"/>
        <c:title>
          <c:tx>
            <c:rich>
              <a:bodyPr/>
              <a:lstStyle/>
              <a:p>
                <a:pPr>
                  <a:defRPr/>
                </a:pPr>
                <a:r>
                  <a:rPr lang="zh-TW"/>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61968000"/>
        <c:crossesAt val="0"/>
        <c:auto val="0"/>
        <c:lblAlgn val="ctr"/>
        <c:lblOffset val="100"/>
        <c:tickMarkSkip val="1"/>
        <c:noMultiLvlLbl val="0"/>
      </c:catAx>
      <c:valAx>
        <c:axId val="361968000"/>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61928960"/>
        <c:crosses val="autoZero"/>
        <c:crossBetween val="between"/>
      </c:valAx>
      <c:catAx>
        <c:axId val="361969536"/>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74939648"/>
        <c:crosses val="autoZero"/>
        <c:auto val="0"/>
        <c:lblAlgn val="ctr"/>
        <c:lblOffset val="100"/>
        <c:noMultiLvlLbl val="0"/>
      </c:catAx>
      <c:valAx>
        <c:axId val="374939648"/>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61969536"/>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2016</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1-5</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94.5</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7.155093181029526E-2"/>
                  <c:y val="-8.1643599917530563E-2"/>
                </c:manualLayout>
              </c:layout>
              <c:showLegendKey val="0"/>
              <c:showVal val="1"/>
              <c:showCatName val="1"/>
              <c:showSerName val="0"/>
              <c:showPercent val="0"/>
              <c:showBubbleSize val="0"/>
              <c:separator> </c:separator>
            </c:dLbl>
            <c:dLbl>
              <c:idx val="1"/>
              <c:layout>
                <c:manualLayout>
                  <c:x val="-4.46150508519585E-2"/>
                  <c:y val="0.24288227257299494"/>
                </c:manualLayout>
              </c:layout>
              <c:showLegendKey val="0"/>
              <c:showVal val="1"/>
              <c:showCatName val="1"/>
              <c:showSerName val="0"/>
              <c:showPercent val="0"/>
              <c:showBubbleSize val="0"/>
              <c:separator> </c:separator>
            </c:dLbl>
            <c:dLbl>
              <c:idx val="2"/>
              <c:layout>
                <c:manualLayout>
                  <c:x val="-7.4903521591060937E-2"/>
                  <c:y val="0.1730146888645003"/>
                </c:manualLayout>
              </c:layout>
              <c:showLegendKey val="0"/>
              <c:showVal val="1"/>
              <c:showCatName val="1"/>
              <c:showSerName val="0"/>
              <c:showPercent val="0"/>
              <c:showBubbleSize val="0"/>
              <c:separator> </c:separator>
            </c:dLbl>
            <c:dLbl>
              <c:idx val="3"/>
              <c:layout>
                <c:manualLayout>
                  <c:x val="-9.794029795642073E-2"/>
                  <c:y val="8.5442592710643098E-2"/>
                </c:manualLayout>
              </c:layout>
              <c:dLblPos val="bestFit"/>
              <c:showLegendKey val="0"/>
              <c:showVal val="1"/>
              <c:showCatName val="1"/>
              <c:showSerName val="0"/>
              <c:showPercent val="0"/>
              <c:showBubbleSize val="0"/>
              <c:separator> </c:separator>
            </c:dLbl>
            <c:dLbl>
              <c:idx val="4"/>
              <c:layout>
                <c:manualLayout>
                  <c:x val="-0.11781348687458391"/>
                  <c:y val="-1.4273071487108982E-2"/>
                </c:manualLayout>
              </c:layout>
              <c:dLblPos val="bestFit"/>
              <c:showLegendKey val="0"/>
              <c:showVal val="1"/>
              <c:showCatName val="1"/>
              <c:showSerName val="0"/>
              <c:showPercent val="0"/>
              <c:showBubbleSize val="0"/>
              <c:separator> </c:separator>
            </c:dLbl>
            <c:dLbl>
              <c:idx val="5"/>
              <c:layout>
                <c:manualLayout>
                  <c:x val="-0.12762534995492567"/>
                  <c:y val="-0.10511465607198503"/>
                </c:manualLayout>
              </c:layout>
              <c:dLblPos val="bestFit"/>
              <c:showLegendKey val="0"/>
              <c:showVal val="1"/>
              <c:showCatName val="1"/>
              <c:showSerName val="0"/>
              <c:showPercent val="0"/>
              <c:showBubbleSize val="0"/>
              <c:separator> </c:separator>
            </c:dLbl>
            <c:dLbl>
              <c:idx val="6"/>
              <c:layout>
                <c:manualLayout>
                  <c:x val="-5.7429257101376259E-2"/>
                  <c:y val="-0.17197670317388336"/>
                </c:manualLayout>
              </c:layout>
              <c:dLblPos val="bestFit"/>
              <c:showLegendKey val="0"/>
              <c:showVal val="1"/>
              <c:showCatName val="1"/>
              <c:showSerName val="0"/>
              <c:showPercent val="0"/>
              <c:showBubbleSize val="0"/>
              <c:separator> </c:separator>
            </c:dLbl>
            <c:dLbl>
              <c:idx val="7"/>
              <c:layout>
                <c:manualLayout>
                  <c:x val="0.12730323307459546"/>
                  <c:y val="-0.15257421244840635"/>
                </c:manualLayout>
              </c:layout>
              <c:dLblPos val="bestFit"/>
              <c:showLegendKey val="0"/>
              <c:showVal val="1"/>
              <c:showCatName val="1"/>
              <c:showSerName val="0"/>
              <c:showPercent val="0"/>
              <c:showBubbleSize val="0"/>
              <c:separator> </c:separator>
            </c:dLbl>
            <c:dLbl>
              <c:idx val="8"/>
              <c:layout>
                <c:manualLayout>
                  <c:x val="0.16135688631026393"/>
                  <c:y val="-6.0496855432337973E-2"/>
                </c:manualLayout>
              </c:layout>
              <c:dLblPos val="bestFit"/>
              <c:showLegendKey val="0"/>
              <c:showVal val="1"/>
              <c:showCatName val="1"/>
              <c:showSerName val="0"/>
              <c:showPercent val="0"/>
              <c:showBubbleSize val="0"/>
              <c:separator> </c:separator>
            </c:dLbl>
            <c:dLbl>
              <c:idx val="9"/>
              <c:layout>
                <c:manualLayout>
                  <c:x val="0.11645356443447664"/>
                  <c:y val="7.3856687416690714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澳門</c:v>
                </c:pt>
                <c:pt idx="2">
                  <c:v>新加坡</c:v>
                </c:pt>
                <c:pt idx="3">
                  <c:v>美國</c:v>
                </c:pt>
                <c:pt idx="4">
                  <c:v>韓國</c:v>
                </c:pt>
                <c:pt idx="5">
                  <c:v>臺灣</c:v>
                </c:pt>
                <c:pt idx="6">
                  <c:v>日本</c:v>
                </c:pt>
                <c:pt idx="7">
                  <c:v>英國</c:v>
                </c:pt>
                <c:pt idx="8">
                  <c:v>德國</c:v>
                </c:pt>
                <c:pt idx="9">
                  <c:v>盧森堡</c:v>
                </c:pt>
              </c:strCache>
            </c:strRef>
          </c:cat>
          <c:val>
            <c:numRef>
              <c:f>Sheet1!$C$3:$C$12</c:f>
              <c:numCache>
                <c:formatCode>0.0_ </c:formatCode>
                <c:ptCount val="10"/>
                <c:pt idx="0">
                  <c:v>349.3</c:v>
                </c:pt>
                <c:pt idx="1">
                  <c:v>31</c:v>
                </c:pt>
                <c:pt idx="2">
                  <c:v>26.3</c:v>
                </c:pt>
                <c:pt idx="3">
                  <c:v>23.2</c:v>
                </c:pt>
                <c:pt idx="4">
                  <c:v>22</c:v>
                </c:pt>
                <c:pt idx="5">
                  <c:v>16.8</c:v>
                </c:pt>
                <c:pt idx="6">
                  <c:v>14.7</c:v>
                </c:pt>
                <c:pt idx="7">
                  <c:v>11.8</c:v>
                </c:pt>
                <c:pt idx="8">
                  <c:v>9.8000000000000007</c:v>
                </c:pt>
                <c:pt idx="9">
                  <c:v>7.3</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2016.1-5</c:v>
                </c:pt>
              </c:strCache>
            </c:strRef>
          </c:cat>
          <c:val>
            <c:numRef>
              <c:f>Sheet1!$G$11:$G$23</c:f>
              <c:numCache>
                <c:formatCode>#,##0.00</c:formatCode>
                <c:ptCount val="13"/>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23427.5</c:v>
                </c:pt>
                <c:pt idx="11">
                  <c:v>22765.7</c:v>
                </c:pt>
                <c:pt idx="12">
                  <c:v>8138.1</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2016.1-5</c:v>
                </c:pt>
              </c:strCache>
            </c:strRef>
          </c:cat>
          <c:val>
            <c:numRef>
              <c:f>Sheet1!$H$11:$H$23</c:f>
              <c:numCache>
                <c:formatCode>#,##0.00</c:formatCode>
                <c:ptCount val="13"/>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19602.900000000001</c:v>
                </c:pt>
                <c:pt idx="11">
                  <c:v>16820.7</c:v>
                </c:pt>
                <c:pt idx="12">
                  <c:v>5963.1</c:v>
                </c:pt>
              </c:numCache>
            </c:numRef>
          </c:val>
        </c:ser>
        <c:dLbls>
          <c:showLegendKey val="0"/>
          <c:showVal val="0"/>
          <c:showCatName val="0"/>
          <c:showSerName val="0"/>
          <c:showPercent val="0"/>
          <c:showBubbleSize val="0"/>
        </c:dLbls>
        <c:gapWidth val="150"/>
        <c:axId val="375254016"/>
        <c:axId val="375280384"/>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layout>
                <c:manualLayout>
                  <c:x val="-3.6599127338382063E-3"/>
                  <c:y val="-1.363636363636363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2016.1-5</c:v>
                </c:pt>
              </c:strCache>
            </c:strRef>
          </c:cat>
          <c:val>
            <c:numRef>
              <c:f>Sheet1!$I$11:$I$23</c:f>
              <c:numCache>
                <c:formatCode>General</c:formatCode>
                <c:ptCount val="13"/>
                <c:pt idx="0">
                  <c:v>35.4</c:v>
                </c:pt>
                <c:pt idx="1">
                  <c:v>28.4</c:v>
                </c:pt>
                <c:pt idx="2">
                  <c:v>27.2</c:v>
                </c:pt>
                <c:pt idx="3">
                  <c:v>25.7</c:v>
                </c:pt>
                <c:pt idx="4">
                  <c:v>17.2</c:v>
                </c:pt>
                <c:pt idx="5" formatCode="0.0_ ">
                  <c:v>-16</c:v>
                </c:pt>
                <c:pt idx="6">
                  <c:v>31.3</c:v>
                </c:pt>
                <c:pt idx="7">
                  <c:v>20.3</c:v>
                </c:pt>
                <c:pt idx="8">
                  <c:v>7.9</c:v>
                </c:pt>
                <c:pt idx="9" formatCode="0.0_ ">
                  <c:v>7.9</c:v>
                </c:pt>
                <c:pt idx="10">
                  <c:v>6.1</c:v>
                </c:pt>
                <c:pt idx="11">
                  <c:v>-2.8</c:v>
                </c:pt>
                <c:pt idx="12">
                  <c:v>-7.3</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layout>
                <c:manualLayout>
                  <c:x val="-4.1313017690970449E-4"/>
                  <c:y val="4.090909090909090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2016.1-5</c:v>
                </c:pt>
              </c:strCache>
            </c:strRef>
          </c:cat>
          <c:val>
            <c:numRef>
              <c:f>Sheet1!$J$11:$J$23</c:f>
              <c:numCache>
                <c:formatCode>General</c:formatCode>
                <c:ptCount val="13"/>
                <c:pt idx="0">
                  <c:v>36</c:v>
                </c:pt>
                <c:pt idx="1">
                  <c:v>17.600000000000001</c:v>
                </c:pt>
                <c:pt idx="2">
                  <c:v>20</c:v>
                </c:pt>
                <c:pt idx="3">
                  <c:v>20.8</c:v>
                </c:pt>
                <c:pt idx="4" formatCode="0.0_ ">
                  <c:v>18.5</c:v>
                </c:pt>
                <c:pt idx="5" formatCode="0.0_ ">
                  <c:v>-11.2</c:v>
                </c:pt>
                <c:pt idx="6">
                  <c:v>38.700000000000003</c:v>
                </c:pt>
                <c:pt idx="7">
                  <c:v>24.9</c:v>
                </c:pt>
                <c:pt idx="8">
                  <c:v>4.3</c:v>
                </c:pt>
                <c:pt idx="9">
                  <c:v>7.3</c:v>
                </c:pt>
                <c:pt idx="10">
                  <c:v>0.4</c:v>
                </c:pt>
                <c:pt idx="11">
                  <c:v>-14.1</c:v>
                </c:pt>
                <c:pt idx="12">
                  <c:v>-12.8</c:v>
                </c:pt>
              </c:numCache>
            </c:numRef>
          </c:val>
          <c:smooth val="0"/>
        </c:ser>
        <c:dLbls>
          <c:showLegendKey val="0"/>
          <c:showVal val="0"/>
          <c:showCatName val="0"/>
          <c:showSerName val="0"/>
          <c:showPercent val="0"/>
          <c:showBubbleSize val="0"/>
        </c:dLbls>
        <c:marker val="1"/>
        <c:smooth val="0"/>
        <c:axId val="375282688"/>
        <c:axId val="375304960"/>
      </c:lineChart>
      <c:catAx>
        <c:axId val="37525401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375280384"/>
        <c:crosses val="autoZero"/>
        <c:auto val="0"/>
        <c:lblAlgn val="l"/>
        <c:lblOffset val="100"/>
        <c:tickLblSkip val="1"/>
        <c:tickMarkSkip val="1"/>
        <c:noMultiLvlLbl val="0"/>
      </c:catAx>
      <c:valAx>
        <c:axId val="375280384"/>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75254016"/>
        <c:crosses val="autoZero"/>
        <c:crossBetween val="between"/>
        <c:dispUnits>
          <c:builtInUnit val="thousands"/>
        </c:dispUnits>
      </c:valAx>
      <c:catAx>
        <c:axId val="375282688"/>
        <c:scaling>
          <c:orientation val="minMax"/>
        </c:scaling>
        <c:delete val="1"/>
        <c:axPos val="b"/>
        <c:numFmt formatCode="General" sourceLinked="1"/>
        <c:majorTickMark val="out"/>
        <c:minorTickMark val="none"/>
        <c:tickLblPos val="nextTo"/>
        <c:crossAx val="375304960"/>
        <c:crossesAt val="0"/>
        <c:auto val="0"/>
        <c:lblAlgn val="ctr"/>
        <c:lblOffset val="100"/>
        <c:noMultiLvlLbl val="0"/>
      </c:catAx>
      <c:valAx>
        <c:axId val="375304960"/>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75282688"/>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74" b="1" i="0" u="none" strike="noStrike" baseline="0">
                <a:solidFill>
                  <a:srgbClr val="000000"/>
                </a:solidFill>
                <a:latin typeface="標楷體"/>
                <a:ea typeface="標楷體"/>
                <a:cs typeface="標楷體"/>
              </a:defRPr>
            </a:pPr>
            <a:r>
              <a:rPr lang="zh-TW" altLang="en-US" sz="1071"/>
              <a:t>我國對中國大陸出進口變動</a:t>
            </a:r>
          </a:p>
        </c:rich>
      </c:tx>
      <c:layout>
        <c:manualLayout>
          <c:xMode val="edge"/>
          <c:yMode val="edge"/>
          <c:x val="0.34081853907282844"/>
          <c:y val="1.4606650864941381E-2"/>
        </c:manualLayout>
      </c:layout>
      <c:overlay val="0"/>
      <c:spPr>
        <a:noFill/>
        <a:ln w="24736">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368">
              <a:solidFill>
                <a:srgbClr val="000000"/>
              </a:solidFill>
              <a:prstDash val="solid"/>
            </a:ln>
          </c:spPr>
          <c:invertIfNegative val="0"/>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Sheet1!$B$3:$B$13</c:f>
              <c:numCache>
                <c:formatCode>0.0_);[Red]\(0.0\)</c:formatCode>
                <c:ptCount val="11"/>
                <c:pt idx="0">
                  <c:v>891.9</c:v>
                </c:pt>
                <c:pt idx="1">
                  <c:v>1004.4</c:v>
                </c:pt>
                <c:pt idx="2">
                  <c:v>995.8</c:v>
                </c:pt>
                <c:pt idx="3">
                  <c:v>837</c:v>
                </c:pt>
                <c:pt idx="4">
                  <c:v>1147.4000000000001</c:v>
                </c:pt>
                <c:pt idx="5">
                  <c:v>1259.7</c:v>
                </c:pt>
                <c:pt idx="6">
                  <c:v>1211.5999999999999</c:v>
                </c:pt>
                <c:pt idx="7">
                  <c:v>1253.0999999999999</c:v>
                </c:pt>
                <c:pt idx="8">
                  <c:v>1285.3</c:v>
                </c:pt>
                <c:pt idx="9">
                  <c:v>1125.4000000000001</c:v>
                </c:pt>
                <c:pt idx="10">
                  <c:v>416.94</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368">
              <a:solidFill>
                <a:srgbClr val="000000"/>
              </a:solidFill>
              <a:prstDash val="solid"/>
            </a:ln>
          </c:spPr>
          <c:invertIfNegative val="0"/>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Sheet1!$C$3:$C$13</c:f>
              <c:numCache>
                <c:formatCode>0.0_);[Red]\(0.0\)</c:formatCode>
                <c:ptCount val="11"/>
                <c:pt idx="0">
                  <c:v>266.7</c:v>
                </c:pt>
                <c:pt idx="1">
                  <c:v>298.39999999999998</c:v>
                </c:pt>
                <c:pt idx="2">
                  <c:v>329.1</c:v>
                </c:pt>
                <c:pt idx="3">
                  <c:v>256.3</c:v>
                </c:pt>
                <c:pt idx="4">
                  <c:v>375.8</c:v>
                </c:pt>
                <c:pt idx="5">
                  <c:v>456.8</c:v>
                </c:pt>
                <c:pt idx="6">
                  <c:v>440.2</c:v>
                </c:pt>
                <c:pt idx="7">
                  <c:v>449.3</c:v>
                </c:pt>
                <c:pt idx="8">
                  <c:v>509.9</c:v>
                </c:pt>
                <c:pt idx="9">
                  <c:v>467.3</c:v>
                </c:pt>
                <c:pt idx="10">
                  <c:v>177.87</c:v>
                </c:pt>
              </c:numCache>
            </c:numRef>
          </c:val>
        </c:ser>
        <c:dLbls>
          <c:showLegendKey val="0"/>
          <c:showVal val="0"/>
          <c:showCatName val="0"/>
          <c:showSerName val="0"/>
          <c:showPercent val="0"/>
          <c:showBubbleSize val="0"/>
        </c:dLbls>
        <c:gapWidth val="150"/>
        <c:axId val="375062912"/>
        <c:axId val="375064832"/>
      </c:barChart>
      <c:lineChart>
        <c:grouping val="standard"/>
        <c:varyColors val="0"/>
        <c:ser>
          <c:idx val="2"/>
          <c:order val="2"/>
          <c:tx>
            <c:strRef>
              <c:f>Sheet1!$D$1</c:f>
              <c:strCache>
                <c:ptCount val="1"/>
                <c:pt idx="0">
                  <c:v>出口成長率</c:v>
                </c:pt>
              </c:strCache>
            </c:strRef>
          </c:tx>
          <c:spPr>
            <a:ln w="37104">
              <a:solidFill>
                <a:srgbClr val="000000"/>
              </a:solidFill>
              <a:prstDash val="solid"/>
            </a:ln>
          </c:spPr>
          <c:marker>
            <c:symbol val="square"/>
            <c:size val="6"/>
            <c:spPr>
              <a:solidFill>
                <a:srgbClr val="333333"/>
              </a:solidFill>
              <a:ln>
                <a:solidFill>
                  <a:srgbClr val="808080"/>
                </a:solidFill>
                <a:prstDash val="solid"/>
              </a:ln>
            </c:spPr>
          </c:marker>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Sheet1!$D$3:$D$13</c:f>
              <c:numCache>
                <c:formatCode>0.0_ </c:formatCode>
                <c:ptCount val="11"/>
                <c:pt idx="0">
                  <c:v>14.8</c:v>
                </c:pt>
                <c:pt idx="1">
                  <c:v>12.6</c:v>
                </c:pt>
                <c:pt idx="2">
                  <c:v>-0.8</c:v>
                </c:pt>
                <c:pt idx="3">
                  <c:v>-15.9</c:v>
                </c:pt>
                <c:pt idx="4">
                  <c:v>37.1</c:v>
                </c:pt>
                <c:pt idx="5">
                  <c:v>8.4</c:v>
                </c:pt>
                <c:pt idx="6">
                  <c:v>-3.8</c:v>
                </c:pt>
                <c:pt idx="7">
                  <c:v>3.4</c:v>
                </c:pt>
                <c:pt idx="8">
                  <c:v>2.6</c:v>
                </c:pt>
                <c:pt idx="9">
                  <c:v>-12.4</c:v>
                </c:pt>
                <c:pt idx="10">
                  <c:v>-12.8</c:v>
                </c:pt>
              </c:numCache>
            </c:numRef>
          </c:val>
          <c:smooth val="0"/>
        </c:ser>
        <c:ser>
          <c:idx val="3"/>
          <c:order val="3"/>
          <c:tx>
            <c:strRef>
              <c:f>Sheet1!$E$1</c:f>
              <c:strCache>
                <c:ptCount val="1"/>
                <c:pt idx="0">
                  <c:v>進口成長率</c:v>
                </c:pt>
              </c:strCache>
            </c:strRef>
          </c:tx>
          <c:spPr>
            <a:ln w="24736">
              <a:solidFill>
                <a:srgbClr val="808080"/>
              </a:solidFill>
              <a:prstDash val="solid"/>
            </a:ln>
          </c:spPr>
          <c:marker>
            <c:symbol val="circle"/>
            <c:size val="5"/>
            <c:spPr>
              <a:solidFill>
                <a:srgbClr val="808080"/>
              </a:solidFill>
              <a:ln>
                <a:solidFill>
                  <a:srgbClr val="000000"/>
                </a:solidFill>
                <a:prstDash val="solid"/>
              </a:ln>
            </c:spPr>
          </c:marker>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Sheet1!$E$3:$E$13</c:f>
              <c:numCache>
                <c:formatCode>0.0_ </c:formatCode>
                <c:ptCount val="11"/>
                <c:pt idx="0">
                  <c:v>20.100000000000001</c:v>
                </c:pt>
                <c:pt idx="1">
                  <c:v>11.9</c:v>
                </c:pt>
                <c:pt idx="2">
                  <c:v>10.3</c:v>
                </c:pt>
                <c:pt idx="3">
                  <c:v>-22.1</c:v>
                </c:pt>
                <c:pt idx="4">
                  <c:v>47.1</c:v>
                </c:pt>
                <c:pt idx="5">
                  <c:v>20.8</c:v>
                </c:pt>
                <c:pt idx="6">
                  <c:v>-3.6</c:v>
                </c:pt>
                <c:pt idx="7">
                  <c:v>2.1</c:v>
                </c:pt>
                <c:pt idx="8">
                  <c:v>13.5</c:v>
                </c:pt>
                <c:pt idx="9">
                  <c:v>-8.3000000000000007</c:v>
                </c:pt>
                <c:pt idx="10">
                  <c:v>-7.7</c:v>
                </c:pt>
              </c:numCache>
            </c:numRef>
          </c:val>
          <c:smooth val="0"/>
        </c:ser>
        <c:dLbls>
          <c:showLegendKey val="0"/>
          <c:showVal val="0"/>
          <c:showCatName val="0"/>
          <c:showSerName val="0"/>
          <c:showPercent val="0"/>
          <c:showBubbleSize val="0"/>
        </c:dLbls>
        <c:marker val="1"/>
        <c:smooth val="0"/>
        <c:axId val="375083392"/>
        <c:axId val="375084928"/>
      </c:lineChart>
      <c:catAx>
        <c:axId val="375062912"/>
        <c:scaling>
          <c:orientation val="minMax"/>
        </c:scaling>
        <c:delete val="0"/>
        <c:axPos val="b"/>
        <c:numFmt formatCode="General" sourceLinked="0"/>
        <c:majorTickMark val="in"/>
        <c:minorTickMark val="none"/>
        <c:tickLblPos val="nextTo"/>
        <c:spPr>
          <a:ln w="3092">
            <a:solidFill>
              <a:srgbClr val="000000"/>
            </a:solidFill>
            <a:prstDash val="solid"/>
          </a:ln>
        </c:spPr>
        <c:txPr>
          <a:bodyPr rot="0" vert="horz"/>
          <a:lstStyle/>
          <a:p>
            <a:pPr>
              <a:defRPr sz="876" b="0" i="0" u="none" strike="noStrike" baseline="0">
                <a:solidFill>
                  <a:srgbClr val="000000"/>
                </a:solidFill>
                <a:latin typeface="Times New Roman"/>
                <a:ea typeface="Times New Roman"/>
                <a:cs typeface="Times New Roman"/>
              </a:defRPr>
            </a:pPr>
            <a:endParaRPr lang="zh-TW"/>
          </a:p>
        </c:txPr>
        <c:crossAx val="375064832"/>
        <c:crosses val="autoZero"/>
        <c:auto val="0"/>
        <c:lblAlgn val="ctr"/>
        <c:lblOffset val="100"/>
        <c:tickLblSkip val="1"/>
        <c:tickMarkSkip val="1"/>
        <c:noMultiLvlLbl val="0"/>
      </c:catAx>
      <c:valAx>
        <c:axId val="375064832"/>
        <c:scaling>
          <c:orientation val="minMax"/>
        </c:scaling>
        <c:delete val="0"/>
        <c:axPos val="l"/>
        <c:title>
          <c:tx>
            <c:rich>
              <a:bodyPr rot="0" vert="horz"/>
              <a:lstStyle/>
              <a:p>
                <a:pPr algn="ctr">
                  <a:defRPr sz="876"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8.1855286607692562E-2"/>
              <c:y val="3.1582071471835255E-2"/>
            </c:manualLayout>
          </c:layout>
          <c:overlay val="0"/>
          <c:spPr>
            <a:noFill/>
            <a:ln w="24736">
              <a:noFill/>
            </a:ln>
          </c:spPr>
        </c:title>
        <c:numFmt formatCode="0_ " sourceLinked="0"/>
        <c:majorTickMark val="in"/>
        <c:minorTickMark val="none"/>
        <c:tickLblPos val="nextTo"/>
        <c:spPr>
          <a:ln w="3092">
            <a:solidFill>
              <a:srgbClr val="000000"/>
            </a:solidFill>
            <a:prstDash val="solid"/>
          </a:ln>
        </c:spPr>
        <c:txPr>
          <a:bodyPr rot="0" vert="horz"/>
          <a:lstStyle/>
          <a:p>
            <a:pPr>
              <a:defRPr sz="876" b="0" i="0" u="none" strike="noStrike" baseline="0">
                <a:solidFill>
                  <a:srgbClr val="000000"/>
                </a:solidFill>
                <a:latin typeface="Times New Roman"/>
                <a:ea typeface="Times New Roman"/>
                <a:cs typeface="Times New Roman"/>
              </a:defRPr>
            </a:pPr>
            <a:endParaRPr lang="zh-TW"/>
          </a:p>
        </c:txPr>
        <c:crossAx val="375062912"/>
        <c:crosses val="autoZero"/>
        <c:crossBetween val="between"/>
      </c:valAx>
      <c:catAx>
        <c:axId val="375083392"/>
        <c:scaling>
          <c:orientation val="minMax"/>
        </c:scaling>
        <c:delete val="1"/>
        <c:axPos val="b"/>
        <c:numFmt formatCode="General" sourceLinked="1"/>
        <c:majorTickMark val="out"/>
        <c:minorTickMark val="none"/>
        <c:tickLblPos val="nextTo"/>
        <c:crossAx val="375084928"/>
        <c:crosses val="autoZero"/>
        <c:auto val="0"/>
        <c:lblAlgn val="ctr"/>
        <c:lblOffset val="100"/>
        <c:noMultiLvlLbl val="0"/>
      </c:catAx>
      <c:valAx>
        <c:axId val="375084928"/>
        <c:scaling>
          <c:orientation val="minMax"/>
        </c:scaling>
        <c:delete val="0"/>
        <c:axPos val="r"/>
        <c:title>
          <c:tx>
            <c:rich>
              <a:bodyPr rot="0" vert="horz"/>
              <a:lstStyle/>
              <a:p>
                <a:pPr algn="ctr">
                  <a:defRPr sz="876"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121782672061"/>
              <c:y val="3.080584286091791E-2"/>
            </c:manualLayout>
          </c:layout>
          <c:overlay val="0"/>
          <c:spPr>
            <a:noFill/>
            <a:ln w="24736">
              <a:noFill/>
            </a:ln>
          </c:spPr>
        </c:title>
        <c:numFmt formatCode="0_ " sourceLinked="0"/>
        <c:majorTickMark val="in"/>
        <c:minorTickMark val="none"/>
        <c:tickLblPos val="nextTo"/>
        <c:spPr>
          <a:ln w="3092">
            <a:solidFill>
              <a:srgbClr val="000000"/>
            </a:solidFill>
            <a:prstDash val="solid"/>
          </a:ln>
        </c:spPr>
        <c:txPr>
          <a:bodyPr rot="0" vert="horz"/>
          <a:lstStyle/>
          <a:p>
            <a:pPr>
              <a:defRPr sz="876" b="0" i="0" u="none" strike="noStrike" baseline="0">
                <a:solidFill>
                  <a:srgbClr val="000000"/>
                </a:solidFill>
                <a:latin typeface="Times New Roman"/>
                <a:ea typeface="Times New Roman"/>
                <a:cs typeface="Times New Roman"/>
              </a:defRPr>
            </a:pPr>
            <a:endParaRPr lang="zh-TW"/>
          </a:p>
        </c:txPr>
        <c:crossAx val="375083392"/>
        <c:crosses val="max"/>
        <c:crossBetween val="between"/>
      </c:valAx>
      <c:spPr>
        <a:solidFill>
          <a:srgbClr val="FFFFFF"/>
        </a:solidFill>
        <a:ln w="12368">
          <a:solidFill>
            <a:srgbClr val="333333"/>
          </a:solidFill>
          <a:prstDash val="solid"/>
        </a:ln>
      </c:spPr>
    </c:plotArea>
    <c:legend>
      <c:legendPos val="r"/>
      <c:layout>
        <c:manualLayout>
          <c:xMode val="edge"/>
          <c:yMode val="edge"/>
          <c:x val="0.1139740125076958"/>
          <c:y val="0.85762702345738873"/>
          <c:w val="0.78852273095492698"/>
          <c:h val="0.10169498324472237"/>
        </c:manualLayout>
      </c:layout>
      <c:overlay val="0"/>
      <c:spPr>
        <a:solidFill>
          <a:srgbClr val="FFFFFF"/>
        </a:solidFill>
        <a:ln w="3092">
          <a:solidFill>
            <a:srgbClr val="000000"/>
          </a:solidFill>
          <a:prstDash val="solid"/>
        </a:ln>
      </c:spPr>
      <c:txPr>
        <a:bodyPr/>
        <a:lstStyle/>
        <a:p>
          <a:pPr>
            <a:defRPr sz="896"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74" b="0" i="0" u="none" strike="noStrike" baseline="0">
          <a:solidFill>
            <a:srgbClr val="000000"/>
          </a:solidFill>
          <a:latin typeface="Arial"/>
          <a:ea typeface="Arial"/>
          <a:cs typeface="Arial"/>
        </a:defRPr>
      </a:pPr>
      <a:endParaRPr lang="zh-TW"/>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222222222222223E-2"/>
          <c:y val="0.10910892895144864"/>
          <c:w val="0.90199507008885549"/>
          <c:h val="0.61891880450427572"/>
        </c:manualLayout>
      </c:layout>
      <c:barChart>
        <c:barDir val="col"/>
        <c:grouping val="clustered"/>
        <c:varyColors val="0"/>
        <c:ser>
          <c:idx val="0"/>
          <c:order val="0"/>
          <c:tx>
            <c:strRef>
              <c:f>工作表1!$A$2</c:f>
              <c:strCache>
                <c:ptCount val="1"/>
                <c:pt idx="0">
                  <c:v>交易規模</c:v>
                </c:pt>
              </c:strCache>
            </c:strRef>
          </c:tx>
          <c:invertIfNegative val="0"/>
          <c:dLbls>
            <c:showLegendKey val="0"/>
            <c:showVal val="1"/>
            <c:showCatName val="0"/>
            <c:showSerName val="0"/>
            <c:showPercent val="0"/>
            <c:showBubbleSize val="0"/>
            <c:showLeaderLines val="0"/>
          </c:dLbls>
          <c:cat>
            <c:strRef>
              <c:f>工作表1!$B$1:$G$1</c:f>
              <c:strCache>
                <c:ptCount val="6"/>
                <c:pt idx="0">
                  <c:v>2014年</c:v>
                </c:pt>
                <c:pt idx="1">
                  <c:v>2015年</c:v>
                </c:pt>
                <c:pt idx="2">
                  <c:v>2016年</c:v>
                </c:pt>
                <c:pt idx="3">
                  <c:v>2017年</c:v>
                </c:pt>
                <c:pt idx="4">
                  <c:v>2018年</c:v>
                </c:pt>
                <c:pt idx="5">
                  <c:v>2019年</c:v>
                </c:pt>
              </c:strCache>
            </c:strRef>
          </c:cat>
          <c:val>
            <c:numRef>
              <c:f>工作表1!$B$2:$G$2</c:f>
              <c:numCache>
                <c:formatCode>0.0000_ </c:formatCode>
                <c:ptCount val="6"/>
                <c:pt idx="0">
                  <c:v>1.3360000000000001</c:v>
                </c:pt>
                <c:pt idx="1">
                  <c:v>1.671</c:v>
                </c:pt>
                <c:pt idx="2">
                  <c:v>2.0499999999999998</c:v>
                </c:pt>
                <c:pt idx="3">
                  <c:v>2.4980000000000002</c:v>
                </c:pt>
                <c:pt idx="4">
                  <c:v>3.0150000000000001</c:v>
                </c:pt>
                <c:pt idx="5">
                  <c:v>3.5779999999999998</c:v>
                </c:pt>
              </c:numCache>
            </c:numRef>
          </c:val>
        </c:ser>
        <c:dLbls>
          <c:showLegendKey val="0"/>
          <c:showVal val="0"/>
          <c:showCatName val="0"/>
          <c:showSerName val="0"/>
          <c:showPercent val="0"/>
          <c:showBubbleSize val="0"/>
        </c:dLbls>
        <c:gapWidth val="75"/>
        <c:overlap val="-25"/>
        <c:axId val="375444992"/>
        <c:axId val="375446528"/>
      </c:barChart>
      <c:lineChart>
        <c:grouping val="stacked"/>
        <c:varyColors val="0"/>
        <c:ser>
          <c:idx val="1"/>
          <c:order val="1"/>
          <c:tx>
            <c:strRef>
              <c:f>工作表1!$A$3</c:f>
              <c:strCache>
                <c:ptCount val="1"/>
                <c:pt idx="0">
                  <c:v>年增率(%)</c:v>
                </c:pt>
              </c:strCache>
            </c:strRef>
          </c:tx>
          <c:spPr>
            <a:ln>
              <a:solidFill>
                <a:srgbClr val="FF0000"/>
              </a:solidFill>
            </a:ln>
          </c:spPr>
          <c:marker>
            <c:symbol val="diamond"/>
            <c:size val="7"/>
            <c:spPr>
              <a:solidFill>
                <a:srgbClr val="FF0000"/>
              </a:solidFill>
            </c:spPr>
          </c:marker>
          <c:dLbls>
            <c:dLblPos val="t"/>
            <c:showLegendKey val="0"/>
            <c:showVal val="1"/>
            <c:showCatName val="0"/>
            <c:showSerName val="0"/>
            <c:showPercent val="0"/>
            <c:showBubbleSize val="0"/>
            <c:showLeaderLines val="0"/>
          </c:dLbls>
          <c:cat>
            <c:strRef>
              <c:f>工作表1!$B$1:$G$1</c:f>
              <c:strCache>
                <c:ptCount val="6"/>
                <c:pt idx="0">
                  <c:v>2014年</c:v>
                </c:pt>
                <c:pt idx="1">
                  <c:v>2015年</c:v>
                </c:pt>
                <c:pt idx="2">
                  <c:v>2016年</c:v>
                </c:pt>
                <c:pt idx="3">
                  <c:v>2017年</c:v>
                </c:pt>
                <c:pt idx="4">
                  <c:v>2018年</c:v>
                </c:pt>
                <c:pt idx="5">
                  <c:v>2019年</c:v>
                </c:pt>
              </c:strCache>
            </c:strRef>
          </c:cat>
          <c:val>
            <c:numRef>
              <c:f>工作表1!$B$3:$G$3</c:f>
              <c:numCache>
                <c:formatCode>0.0%</c:formatCode>
                <c:ptCount val="6"/>
                <c:pt idx="0">
                  <c:v>0.26300000000000001</c:v>
                </c:pt>
                <c:pt idx="1">
                  <c:v>0.251</c:v>
                </c:pt>
                <c:pt idx="2">
                  <c:v>0.22700000000000001</c:v>
                </c:pt>
                <c:pt idx="3">
                  <c:v>0.219</c:v>
                </c:pt>
                <c:pt idx="4">
                  <c:v>0.20699999999999999</c:v>
                </c:pt>
                <c:pt idx="5">
                  <c:v>0.187</c:v>
                </c:pt>
              </c:numCache>
            </c:numRef>
          </c:val>
          <c:smooth val="0"/>
        </c:ser>
        <c:dLbls>
          <c:showLegendKey val="0"/>
          <c:showVal val="0"/>
          <c:showCatName val="0"/>
          <c:showSerName val="0"/>
          <c:showPercent val="0"/>
          <c:showBubbleSize val="0"/>
        </c:dLbls>
        <c:marker val="1"/>
        <c:smooth val="0"/>
        <c:axId val="375444992"/>
        <c:axId val="375446528"/>
      </c:lineChart>
      <c:catAx>
        <c:axId val="375444992"/>
        <c:scaling>
          <c:orientation val="minMax"/>
        </c:scaling>
        <c:delete val="0"/>
        <c:axPos val="b"/>
        <c:majorTickMark val="none"/>
        <c:minorTickMark val="none"/>
        <c:tickLblPos val="nextTo"/>
        <c:crossAx val="375446528"/>
        <c:crosses val="autoZero"/>
        <c:auto val="1"/>
        <c:lblAlgn val="ctr"/>
        <c:lblOffset val="100"/>
        <c:noMultiLvlLbl val="0"/>
      </c:catAx>
      <c:valAx>
        <c:axId val="375446528"/>
        <c:scaling>
          <c:orientation val="minMax"/>
        </c:scaling>
        <c:delete val="1"/>
        <c:axPos val="l"/>
        <c:numFmt formatCode="0.0000_ " sourceLinked="1"/>
        <c:majorTickMark val="none"/>
        <c:minorTickMark val="none"/>
        <c:tickLblPos val="nextTo"/>
        <c:crossAx val="375444992"/>
        <c:crosses val="autoZero"/>
        <c:crossBetween val="between"/>
      </c:valAx>
    </c:plotArea>
    <c:legend>
      <c:legendPos val="b"/>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58984471284201"/>
          <c:y val="0.11329218613298338"/>
          <c:w val="0.73568926265286594"/>
          <c:h val="0.52078788003062115"/>
        </c:manualLayout>
      </c:layout>
      <c:barChart>
        <c:barDir val="col"/>
        <c:grouping val="stacked"/>
        <c:varyColors val="0"/>
        <c:ser>
          <c:idx val="0"/>
          <c:order val="0"/>
          <c:tx>
            <c:strRef>
              <c:f>工作表1!$A$21</c:f>
              <c:strCache>
                <c:ptCount val="1"/>
                <c:pt idx="0">
                  <c:v>B2C</c:v>
                </c:pt>
              </c:strCache>
            </c:strRef>
          </c:tx>
          <c:spPr>
            <a:solidFill>
              <a:schemeClr val="tx2">
                <a:lumMod val="60000"/>
                <a:lumOff val="40000"/>
              </a:schemeClr>
            </a:solidFill>
          </c:spPr>
          <c:invertIfNegative val="0"/>
          <c:dLbls>
            <c:dLbl>
              <c:idx val="0"/>
              <c:layout>
                <c:manualLayout>
                  <c:x val="2.5462668816039986E-17"/>
                  <c:y val="-4.6296296296296294E-2"/>
                </c:manualLayout>
              </c:layout>
              <c:showLegendKey val="0"/>
              <c:showVal val="1"/>
              <c:showCatName val="0"/>
              <c:showSerName val="0"/>
              <c:showPercent val="0"/>
              <c:showBubbleSize val="0"/>
            </c:dLbl>
            <c:dLbl>
              <c:idx val="1"/>
              <c:layout>
                <c:manualLayout>
                  <c:x val="0"/>
                  <c:y val="-3.2407407407407406E-2"/>
                </c:manualLayout>
              </c:layout>
              <c:showLegendKey val="0"/>
              <c:showVal val="1"/>
              <c:showCatName val="0"/>
              <c:showSerName val="0"/>
              <c:showPercent val="0"/>
              <c:showBubbleSize val="0"/>
            </c:dLbl>
            <c:dLbl>
              <c:idx val="2"/>
              <c:layout>
                <c:manualLayout>
                  <c:x val="0"/>
                  <c:y val="-4.1666666666666664E-2"/>
                </c:manualLayout>
              </c:layout>
              <c:showLegendKey val="0"/>
              <c:showVal val="1"/>
              <c:showCatName val="0"/>
              <c:showSerName val="0"/>
              <c:showPercent val="0"/>
              <c:showBubbleSize val="0"/>
            </c:dLbl>
            <c:dLbl>
              <c:idx val="4"/>
              <c:layout>
                <c:manualLayout>
                  <c:x val="1.0185067526415994E-16"/>
                  <c:y val="-3.703703703703703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工作表1!$B$20:$F$20</c:f>
              <c:strCache>
                <c:ptCount val="5"/>
                <c:pt idx="0">
                  <c:v>2012年</c:v>
                </c:pt>
                <c:pt idx="1">
                  <c:v>2013年</c:v>
                </c:pt>
                <c:pt idx="2">
                  <c:v>2014年</c:v>
                </c:pt>
                <c:pt idx="3">
                  <c:v>2015年</c:v>
                </c:pt>
                <c:pt idx="4">
                  <c:v>2016年</c:v>
                </c:pt>
              </c:strCache>
            </c:strRef>
          </c:cat>
          <c:val>
            <c:numRef>
              <c:f>工作表1!$B$21:$F$21</c:f>
              <c:numCache>
                <c:formatCode>#,##0_ </c:formatCode>
                <c:ptCount val="5"/>
                <c:pt idx="0">
                  <c:v>3820</c:v>
                </c:pt>
                <c:pt idx="1">
                  <c:v>4511</c:v>
                </c:pt>
                <c:pt idx="2">
                  <c:v>5291</c:v>
                </c:pt>
                <c:pt idx="3">
                  <c:v>6138</c:v>
                </c:pt>
                <c:pt idx="4">
                  <c:v>6875</c:v>
                </c:pt>
              </c:numCache>
            </c:numRef>
          </c:val>
        </c:ser>
        <c:ser>
          <c:idx val="1"/>
          <c:order val="1"/>
          <c:tx>
            <c:strRef>
              <c:f>工作表1!$A$22</c:f>
              <c:strCache>
                <c:ptCount val="1"/>
                <c:pt idx="0">
                  <c:v>C2C</c:v>
                </c:pt>
              </c:strCache>
            </c:strRef>
          </c:tx>
          <c:spPr>
            <a:solidFill>
              <a:schemeClr val="accent1">
                <a:lumMod val="40000"/>
                <a:lumOff val="60000"/>
              </a:schemeClr>
            </a:solidFill>
          </c:spPr>
          <c:invertIfNegative val="0"/>
          <c:dLbls>
            <c:showLegendKey val="0"/>
            <c:showVal val="1"/>
            <c:showCatName val="0"/>
            <c:showSerName val="0"/>
            <c:showPercent val="0"/>
            <c:showBubbleSize val="0"/>
            <c:showLeaderLines val="0"/>
          </c:dLbls>
          <c:cat>
            <c:strRef>
              <c:f>工作表1!$B$20:$F$20</c:f>
              <c:strCache>
                <c:ptCount val="5"/>
                <c:pt idx="0">
                  <c:v>2012年</c:v>
                </c:pt>
                <c:pt idx="1">
                  <c:v>2013年</c:v>
                </c:pt>
                <c:pt idx="2">
                  <c:v>2014年</c:v>
                </c:pt>
                <c:pt idx="3">
                  <c:v>2015年</c:v>
                </c:pt>
                <c:pt idx="4">
                  <c:v>2016年</c:v>
                </c:pt>
              </c:strCache>
            </c:strRef>
          </c:cat>
          <c:val>
            <c:numRef>
              <c:f>工作表1!$B$22:$F$22</c:f>
              <c:numCache>
                <c:formatCode>#,##0_ </c:formatCode>
                <c:ptCount val="5"/>
                <c:pt idx="0">
                  <c:v>2786</c:v>
                </c:pt>
                <c:pt idx="1">
                  <c:v>3162</c:v>
                </c:pt>
                <c:pt idx="2">
                  <c:v>3541</c:v>
                </c:pt>
                <c:pt idx="3">
                  <c:v>3931</c:v>
                </c:pt>
                <c:pt idx="4">
                  <c:v>4403</c:v>
                </c:pt>
              </c:numCache>
            </c:numRef>
          </c:val>
        </c:ser>
        <c:dLbls>
          <c:showLegendKey val="0"/>
          <c:showVal val="0"/>
          <c:showCatName val="0"/>
          <c:showSerName val="0"/>
          <c:showPercent val="0"/>
          <c:showBubbleSize val="0"/>
        </c:dLbls>
        <c:gapWidth val="95"/>
        <c:overlap val="100"/>
        <c:axId val="375397760"/>
        <c:axId val="375481472"/>
      </c:barChart>
      <c:lineChart>
        <c:grouping val="stacked"/>
        <c:varyColors val="0"/>
        <c:ser>
          <c:idx val="3"/>
          <c:order val="2"/>
          <c:tx>
            <c:strRef>
              <c:f>工作表1!$A$24</c:f>
              <c:strCache>
                <c:ptCount val="1"/>
                <c:pt idx="0">
                  <c:v>年成長率</c:v>
                </c:pt>
              </c:strCache>
            </c:strRef>
          </c:tx>
          <c:spPr>
            <a:ln>
              <a:solidFill>
                <a:srgbClr val="C00000"/>
              </a:solidFill>
            </a:ln>
          </c:spPr>
          <c:marker>
            <c:symbol val="diamond"/>
            <c:size val="7"/>
            <c:spPr>
              <a:solidFill>
                <a:srgbClr val="C00000"/>
              </a:solidFill>
            </c:spPr>
          </c:marker>
          <c:dLbls>
            <c:dLbl>
              <c:idx val="0"/>
              <c:layout>
                <c:manualLayout>
                  <c:x val="-5.4078914812173431E-2"/>
                  <c:y val="3.601119860017498E-2"/>
                </c:manualLayout>
              </c:layout>
              <c:dLblPos val="r"/>
              <c:showLegendKey val="0"/>
              <c:showVal val="1"/>
              <c:showCatName val="0"/>
              <c:showSerName val="0"/>
              <c:showPercent val="0"/>
              <c:showBubbleSize val="0"/>
            </c:dLbl>
            <c:dLbl>
              <c:idx val="1"/>
              <c:layout>
                <c:manualLayout>
                  <c:x val="-5.1614537092290497E-2"/>
                  <c:y val="4.0455643044619426E-2"/>
                </c:manualLayout>
              </c:layout>
              <c:dLblPos val="r"/>
              <c:showLegendKey val="0"/>
              <c:showVal val="1"/>
              <c:showCatName val="0"/>
              <c:showSerName val="0"/>
              <c:showPercent val="0"/>
              <c:showBubbleSize val="0"/>
            </c:dLbl>
            <c:dLbl>
              <c:idx val="2"/>
              <c:layout>
                <c:manualLayout>
                  <c:x val="-5.4078914812173431E-2"/>
                  <c:y val="4.4900087489063864E-2"/>
                </c:manualLayout>
              </c:layout>
              <c:dLblPos val="r"/>
              <c:showLegendKey val="0"/>
              <c:showVal val="1"/>
              <c:showCatName val="0"/>
              <c:showSerName val="0"/>
              <c:showPercent val="0"/>
              <c:showBubbleSize val="0"/>
            </c:dLbl>
            <c:dLbl>
              <c:idx val="3"/>
              <c:layout>
                <c:manualLayout>
                  <c:x val="-6.0951443569553808E-2"/>
                  <c:y val="5.1400554097404488E-2"/>
                </c:manualLayout>
              </c:layout>
              <c:dLblPos val="r"/>
              <c:showLegendKey val="0"/>
              <c:showVal val="1"/>
              <c:showCatName val="0"/>
              <c:showSerName val="0"/>
              <c:showPercent val="0"/>
              <c:showBubbleSize val="0"/>
            </c:dLbl>
            <c:dLbl>
              <c:idx val="4"/>
              <c:layout>
                <c:manualLayout>
                  <c:x val="-5.4078914812173431E-2"/>
                  <c:y val="3.6011198600175057E-2"/>
                </c:manualLayout>
              </c:layout>
              <c:dLblPos val="r"/>
              <c:showLegendKey val="0"/>
              <c:showVal val="1"/>
              <c:showCatName val="0"/>
              <c:showSerName val="0"/>
              <c:showPercent val="0"/>
              <c:showBubbleSize val="0"/>
            </c:dLbl>
            <c:dLblPos val="b"/>
            <c:showLegendKey val="0"/>
            <c:showVal val="1"/>
            <c:showCatName val="0"/>
            <c:showSerName val="0"/>
            <c:showPercent val="0"/>
            <c:showBubbleSize val="0"/>
            <c:showLeaderLines val="0"/>
          </c:dLbls>
          <c:cat>
            <c:strRef>
              <c:f>工作表1!$B$20:$F$20</c:f>
              <c:strCache>
                <c:ptCount val="5"/>
                <c:pt idx="0">
                  <c:v>2012年</c:v>
                </c:pt>
                <c:pt idx="1">
                  <c:v>2013年</c:v>
                </c:pt>
                <c:pt idx="2">
                  <c:v>2014年</c:v>
                </c:pt>
                <c:pt idx="3">
                  <c:v>2015年</c:v>
                </c:pt>
                <c:pt idx="4">
                  <c:v>2016年</c:v>
                </c:pt>
              </c:strCache>
            </c:strRef>
          </c:cat>
          <c:val>
            <c:numRef>
              <c:f>工作表1!$B$24:$F$24</c:f>
              <c:numCache>
                <c:formatCode>0.0%</c:formatCode>
                <c:ptCount val="5"/>
                <c:pt idx="0">
                  <c:v>0.17399999999999999</c:v>
                </c:pt>
                <c:pt idx="1">
                  <c:v>0.16200000000000001</c:v>
                </c:pt>
                <c:pt idx="2">
                  <c:v>0.151</c:v>
                </c:pt>
                <c:pt idx="3">
                  <c:v>0.14000000000000001</c:v>
                </c:pt>
                <c:pt idx="4">
                  <c:v>0.12</c:v>
                </c:pt>
              </c:numCache>
            </c:numRef>
          </c:val>
          <c:smooth val="0"/>
        </c:ser>
        <c:ser>
          <c:idx val="2"/>
          <c:order val="3"/>
          <c:tx>
            <c:strRef>
              <c:f>工作表1!$A$23</c:f>
              <c:strCache>
                <c:ptCount val="1"/>
                <c:pt idx="0">
                  <c:v>Total</c:v>
                </c:pt>
              </c:strCache>
            </c:strRef>
          </c:tx>
          <c:val>
            <c:numRef>
              <c:f>工作表1!$B$23:$F$23</c:f>
              <c:numCache>
                <c:formatCode>#,##0_ </c:formatCode>
                <c:ptCount val="5"/>
                <c:pt idx="0">
                  <c:v>6606</c:v>
                </c:pt>
                <c:pt idx="1">
                  <c:v>7673</c:v>
                </c:pt>
                <c:pt idx="2">
                  <c:v>8832</c:v>
                </c:pt>
                <c:pt idx="3">
                  <c:v>10069</c:v>
                </c:pt>
                <c:pt idx="4">
                  <c:v>11278</c:v>
                </c:pt>
              </c:numCache>
            </c:numRef>
          </c:val>
          <c:smooth val="0"/>
        </c:ser>
        <c:dLbls>
          <c:showLegendKey val="0"/>
          <c:showVal val="0"/>
          <c:showCatName val="0"/>
          <c:showSerName val="0"/>
          <c:showPercent val="0"/>
          <c:showBubbleSize val="0"/>
        </c:dLbls>
        <c:marker val="1"/>
        <c:smooth val="0"/>
        <c:axId val="375554432"/>
        <c:axId val="375483008"/>
      </c:lineChart>
      <c:catAx>
        <c:axId val="375397760"/>
        <c:scaling>
          <c:orientation val="minMax"/>
        </c:scaling>
        <c:delete val="0"/>
        <c:axPos val="b"/>
        <c:majorTickMark val="none"/>
        <c:minorTickMark val="none"/>
        <c:tickLblPos val="nextTo"/>
        <c:crossAx val="375481472"/>
        <c:crosses val="autoZero"/>
        <c:auto val="1"/>
        <c:lblAlgn val="ctr"/>
        <c:lblOffset val="100"/>
        <c:noMultiLvlLbl val="0"/>
      </c:catAx>
      <c:valAx>
        <c:axId val="375481472"/>
        <c:scaling>
          <c:orientation val="minMax"/>
        </c:scaling>
        <c:delete val="0"/>
        <c:axPos val="l"/>
        <c:majorGridlines/>
        <c:numFmt formatCode="#,##0_ " sourceLinked="1"/>
        <c:majorTickMark val="none"/>
        <c:minorTickMark val="none"/>
        <c:tickLblPos val="nextTo"/>
        <c:crossAx val="375397760"/>
        <c:crosses val="autoZero"/>
        <c:crossBetween val="between"/>
      </c:valAx>
      <c:valAx>
        <c:axId val="375483008"/>
        <c:scaling>
          <c:orientation val="minMax"/>
          <c:max val="1"/>
          <c:min val="0"/>
        </c:scaling>
        <c:delete val="0"/>
        <c:axPos val="r"/>
        <c:numFmt formatCode="0.0%" sourceLinked="1"/>
        <c:majorTickMark val="out"/>
        <c:minorTickMark val="none"/>
        <c:tickLblPos val="nextTo"/>
        <c:crossAx val="375554432"/>
        <c:crosses val="max"/>
        <c:crossBetween val="between"/>
        <c:majorUnit val="0.1"/>
        <c:minorUnit val="1.0000000000000002E-2"/>
      </c:valAx>
      <c:catAx>
        <c:axId val="375554432"/>
        <c:scaling>
          <c:orientation val="minMax"/>
        </c:scaling>
        <c:delete val="1"/>
        <c:axPos val="t"/>
        <c:majorTickMark val="out"/>
        <c:minorTickMark val="none"/>
        <c:tickLblPos val="nextTo"/>
        <c:crossAx val="375483008"/>
        <c:crosses val="max"/>
        <c:auto val="1"/>
        <c:lblAlgn val="ctr"/>
        <c:lblOffset val="100"/>
        <c:noMultiLvlLbl val="0"/>
      </c:catAx>
      <c:dTable>
        <c:showHorzBorder val="1"/>
        <c:showVertBorder val="1"/>
        <c:showOutline val="1"/>
        <c:showKeys val="0"/>
      </c:dTable>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1.166010498687664E-3"/>
                  <c:y val="7.6891221930592016E-2"/>
                </c:manualLayout>
              </c:layout>
              <c:showLegendKey val="0"/>
              <c:showVal val="1"/>
              <c:showCatName val="1"/>
              <c:showSerName val="0"/>
              <c:showPercent val="0"/>
              <c:showBubbleSize val="0"/>
            </c:dLbl>
            <c:dLbl>
              <c:idx val="1"/>
              <c:layout>
                <c:manualLayout>
                  <c:x val="-1.2496391076115486E-2"/>
                  <c:y val="-1.7743875765529309E-2"/>
                </c:manualLayout>
              </c:layout>
              <c:showLegendKey val="0"/>
              <c:showVal val="1"/>
              <c:showCatName val="1"/>
              <c:showSerName val="0"/>
              <c:showPercent val="0"/>
              <c:showBubbleSize val="0"/>
            </c:dLbl>
            <c:dLbl>
              <c:idx val="2"/>
              <c:layout>
                <c:manualLayout>
                  <c:x val="3.2386482939632547E-2"/>
                  <c:y val="-5.5052493438320213E-3"/>
                </c:manualLayout>
              </c:layout>
              <c:showLegendKey val="0"/>
              <c:showVal val="1"/>
              <c:showCatName val="1"/>
              <c:showSerName val="0"/>
              <c:showPercent val="0"/>
              <c:showBubbleSize val="0"/>
            </c:dLbl>
            <c:dLbl>
              <c:idx val="3"/>
              <c:layout>
                <c:manualLayout>
                  <c:x val="7.8749781277340336E-2"/>
                  <c:y val="-1.1111111111111111E-3"/>
                </c:manualLayout>
              </c:layout>
              <c:showLegendKey val="0"/>
              <c:showVal val="1"/>
              <c:showCatName val="1"/>
              <c:showSerName val="0"/>
              <c:showPercent val="0"/>
              <c:showBubbleSize val="0"/>
            </c:dLbl>
            <c:showLegendKey val="0"/>
            <c:showVal val="1"/>
            <c:showCatName val="1"/>
            <c:showSerName val="0"/>
            <c:showPercent val="0"/>
            <c:showBubbleSize val="0"/>
            <c:showLeaderLines val="1"/>
          </c:dLbls>
          <c:cat>
            <c:strRef>
              <c:f>工作表1!$A$46:$A$50</c:f>
              <c:strCache>
                <c:ptCount val="5"/>
                <c:pt idx="0">
                  <c:v>已進行境外銷售</c:v>
                </c:pt>
                <c:pt idx="1">
                  <c:v>否，但計畫在1年內展開</c:v>
                </c:pt>
                <c:pt idx="2">
                  <c:v>否，但計畫在2~3年內展開</c:v>
                </c:pt>
                <c:pt idx="3">
                  <c:v>否，有在評估中，但時程尚未確定</c:v>
                </c:pt>
                <c:pt idx="4">
                  <c:v>否，也無計畫進行跨境銷售</c:v>
                </c:pt>
              </c:strCache>
            </c:strRef>
          </c:cat>
          <c:val>
            <c:numRef>
              <c:f>工作表1!$B$46:$B$50</c:f>
              <c:numCache>
                <c:formatCode>0.0%</c:formatCode>
                <c:ptCount val="5"/>
                <c:pt idx="0">
                  <c:v>0.16</c:v>
                </c:pt>
                <c:pt idx="1">
                  <c:v>0.104</c:v>
                </c:pt>
                <c:pt idx="2">
                  <c:v>6.3E-2</c:v>
                </c:pt>
                <c:pt idx="3">
                  <c:v>0.223</c:v>
                </c:pt>
                <c:pt idx="4">
                  <c:v>0.45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1.4406534197320991E-2"/>
                  <c:y val="0.14323930396821008"/>
                </c:manualLayout>
              </c:layout>
              <c:tx>
                <c:rich>
                  <a:bodyPr/>
                  <a:lstStyle/>
                  <a:p>
                    <a:r>
                      <a:rPr lang="en-US" altLang="zh-TW" sz="1000">
                        <a:latin typeface="Times New Roman" panose="02020603050405020304" pitchFamily="18" charset="0"/>
                        <a:cs typeface="Times New Roman" panose="02020603050405020304" pitchFamily="18" charset="0"/>
                      </a:rPr>
                      <a:t>0.28</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Sheet1!$A$146:$A$210</c:f>
              <c:strCache>
                <c:ptCount val="65"/>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strCache>
            </c:strRef>
          </c:cat>
          <c:val>
            <c:numRef>
              <c:f>Sheet1!$C$146:$C$210</c:f>
              <c:numCache>
                <c:formatCode>0.00_ </c:formatCode>
                <c:ptCount val="65"/>
                <c:pt idx="0">
                  <c:v>0.18714325816411304</c:v>
                </c:pt>
                <c:pt idx="1">
                  <c:v>-4.6698421593349693E-2</c:v>
                </c:pt>
                <c:pt idx="2">
                  <c:v>-0.2896654830872758</c:v>
                </c:pt>
                <c:pt idx="3">
                  <c:v>-0.5435291912660456</c:v>
                </c:pt>
                <c:pt idx="4">
                  <c:v>-0.72552529916140029</c:v>
                </c:pt>
                <c:pt idx="5">
                  <c:v>-0.88268792710705091</c:v>
                </c:pt>
                <c:pt idx="6">
                  <c:v>-0.99588240926937743</c:v>
                </c:pt>
                <c:pt idx="7">
                  <c:v>-1.0639326820775619</c:v>
                </c:pt>
                <c:pt idx="8">
                  <c:v>-1.0362694300518172</c:v>
                </c:pt>
                <c:pt idx="9">
                  <c:v>-0.86930751753433455</c:v>
                </c:pt>
                <c:pt idx="10">
                  <c:v>-0.65769805680119253</c:v>
                </c:pt>
                <c:pt idx="11">
                  <c:v>-0.39121275955461554</c:v>
                </c:pt>
                <c:pt idx="12">
                  <c:v>-9.0634441087611428E-2</c:v>
                </c:pt>
                <c:pt idx="13">
                  <c:v>0.1814333232537102</c:v>
                </c:pt>
                <c:pt idx="14">
                  <c:v>0.36220947781466784</c:v>
                </c:pt>
                <c:pt idx="15">
                  <c:v>0.23057644110275888</c:v>
                </c:pt>
                <c:pt idx="16">
                  <c:v>6.0012002400489095E-2</c:v>
                </c:pt>
                <c:pt idx="17">
                  <c:v>-0.12994802079169254</c:v>
                </c:pt>
                <c:pt idx="18">
                  <c:v>-0.18016214593132851</c:v>
                </c:pt>
                <c:pt idx="19">
                  <c:v>-0.23062268123934526</c:v>
                </c:pt>
                <c:pt idx="20">
                  <c:v>-0.26130653266331905</c:v>
                </c:pt>
                <c:pt idx="21">
                  <c:v>-0.24183796856105388</c:v>
                </c:pt>
                <c:pt idx="22">
                  <c:v>-0.1919191919191876</c:v>
                </c:pt>
                <c:pt idx="23">
                  <c:v>-7.0843032081779889E-2</c:v>
                </c:pt>
                <c:pt idx="24">
                  <c:v>8.102086287218313E-2</c:v>
                </c:pt>
                <c:pt idx="25">
                  <c:v>7.0835863185592096E-2</c:v>
                </c:pt>
                <c:pt idx="26">
                  <c:v>0.10112245929820851</c:v>
                </c:pt>
                <c:pt idx="27">
                  <c:v>0.12122436609758314</c:v>
                </c:pt>
                <c:pt idx="28">
                  <c:v>0.11098779134295356</c:v>
                </c:pt>
                <c:pt idx="29">
                  <c:v>-1.0078613182828988E-2</c:v>
                </c:pt>
                <c:pt idx="30">
                  <c:v>-0.1713536941840399</c:v>
                </c:pt>
                <c:pt idx="31">
                  <c:v>-0.13126009693054108</c:v>
                </c:pt>
                <c:pt idx="32">
                  <c:v>1.0110201193014312E-2</c:v>
                </c:pt>
                <c:pt idx="33">
                  <c:v>0.16174686615446632</c:v>
                </c:pt>
                <c:pt idx="34">
                  <c:v>0.30278562777552587</c:v>
                </c:pt>
                <c:pt idx="35">
                  <c:v>0.38237069832964821</c:v>
                </c:pt>
                <c:pt idx="36">
                  <c:v>0.37089013632718437</c:v>
                </c:pt>
                <c:pt idx="37">
                  <c:v>0.34954559073205882</c:v>
                </c:pt>
                <c:pt idx="38">
                  <c:v>0.39808917197450278</c:v>
                </c:pt>
                <c:pt idx="39">
                  <c:v>0.45598731165741313</c:v>
                </c:pt>
                <c:pt idx="40">
                  <c:v>0.43418196171305379</c:v>
                </c:pt>
                <c:pt idx="41">
                  <c:v>0.40282963254076876</c:v>
                </c:pt>
                <c:pt idx="42">
                  <c:v>0.33271357275663771</c:v>
                </c:pt>
                <c:pt idx="43">
                  <c:v>0.27309080269188879</c:v>
                </c:pt>
                <c:pt idx="44">
                  <c:v>0.16535356482831887</c:v>
                </c:pt>
                <c:pt idx="45">
                  <c:v>6.7974363954159678E-2</c:v>
                </c:pt>
                <c:pt idx="46">
                  <c:v>-3.8816108685091333E-2</c:v>
                </c:pt>
                <c:pt idx="47">
                  <c:v>-0.19415590719348286</c:v>
                </c:pt>
                <c:pt idx="48">
                  <c:v>-0.31125376908861524</c:v>
                </c:pt>
                <c:pt idx="49">
                  <c:v>-0.43906722607082171</c:v>
                </c:pt>
                <c:pt idx="50">
                  <c:v>-0.52920423363387314</c:v>
                </c:pt>
                <c:pt idx="51">
                  <c:v>-0.57142857142856718</c:v>
                </c:pt>
                <c:pt idx="52">
                  <c:v>-0.5152596115735153</c:v>
                </c:pt>
                <c:pt idx="53">
                  <c:v>-0.41832669322708904</c:v>
                </c:pt>
                <c:pt idx="54">
                  <c:v>-0.29005801160232325</c:v>
                </c:pt>
                <c:pt idx="55">
                  <c:v>-0.20062192797672962</c:v>
                </c:pt>
                <c:pt idx="56">
                  <c:v>-9.0461352899773306E-2</c:v>
                </c:pt>
                <c:pt idx="57">
                  <c:v>-3.0181086519120992E-2</c:v>
                </c:pt>
                <c:pt idx="58">
                  <c:v>-0.17107779007748958</c:v>
                </c:pt>
                <c:pt idx="59">
                  <c:v>-0.34274193548387011</c:v>
                </c:pt>
                <c:pt idx="60">
                  <c:v>-0.2</c:v>
                </c:pt>
                <c:pt idx="61">
                  <c:v>-0.12</c:v>
                </c:pt>
                <c:pt idx="62">
                  <c:v>0.06</c:v>
                </c:pt>
                <c:pt idx="63">
                  <c:v>0.22</c:v>
                </c:pt>
                <c:pt idx="64" formatCode="0.0_ ">
                  <c:v>0.28000000000000003</c:v>
                </c:pt>
              </c:numCache>
            </c:numRef>
          </c:val>
        </c:ser>
        <c:dLbls>
          <c:showLegendKey val="0"/>
          <c:showVal val="0"/>
          <c:showCatName val="0"/>
          <c:showSerName val="0"/>
          <c:showPercent val="0"/>
          <c:showBubbleSize val="0"/>
        </c:dLbls>
        <c:gapWidth val="150"/>
        <c:axId val="420829056"/>
        <c:axId val="42083059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3.3647787535466614E-2"/>
                  <c:y val="-4.946883055472677E-2"/>
                </c:manualLayout>
              </c:layout>
              <c:tx>
                <c:rich>
                  <a:bodyPr/>
                  <a:lstStyle/>
                  <a:p>
                    <a:r>
                      <a:rPr lang="en-US" altLang="zh-TW" sz="1000">
                        <a:latin typeface="Times New Roman" panose="02020603050405020304" pitchFamily="18" charset="0"/>
                        <a:cs typeface="Times New Roman" panose="02020603050405020304" pitchFamily="18" charset="0"/>
                      </a:rPr>
                      <a:t>99.22</a:t>
                    </a:r>
                    <a:r>
                      <a:rPr lang="en-US" altLang="en-US" sz="1000">
                        <a:latin typeface="Times New Roman" panose="02020603050405020304" pitchFamily="18" charset="0"/>
                        <a:cs typeface="Times New Roman" panose="02020603050405020304" pitchFamily="18" charset="0"/>
                      </a:rPr>
                      <a:t> </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Sheet1!$A$146:$A$210</c:f>
              <c:strCache>
                <c:ptCount val="65"/>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strCache>
            </c:strRef>
          </c:cat>
          <c:val>
            <c:numRef>
              <c:f>Sheet1!$B$146:$B$210</c:f>
              <c:numCache>
                <c:formatCode>0.00_ </c:formatCode>
                <c:ptCount val="65"/>
                <c:pt idx="0">
                  <c:v>107.07</c:v>
                </c:pt>
                <c:pt idx="1">
                  <c:v>107.02</c:v>
                </c:pt>
                <c:pt idx="2">
                  <c:v>106.71</c:v>
                </c:pt>
                <c:pt idx="3">
                  <c:v>106.13</c:v>
                </c:pt>
                <c:pt idx="4">
                  <c:v>105.36</c:v>
                </c:pt>
                <c:pt idx="5">
                  <c:v>104.43</c:v>
                </c:pt>
                <c:pt idx="6">
                  <c:v>103.39</c:v>
                </c:pt>
                <c:pt idx="7">
                  <c:v>102.29</c:v>
                </c:pt>
                <c:pt idx="8">
                  <c:v>101.23</c:v>
                </c:pt>
                <c:pt idx="9">
                  <c:v>100.35</c:v>
                </c:pt>
                <c:pt idx="10">
                  <c:v>99.69</c:v>
                </c:pt>
                <c:pt idx="11">
                  <c:v>99.3</c:v>
                </c:pt>
                <c:pt idx="12">
                  <c:v>99.21</c:v>
                </c:pt>
                <c:pt idx="13">
                  <c:v>99.39</c:v>
                </c:pt>
                <c:pt idx="14">
                  <c:v>99.75</c:v>
                </c:pt>
                <c:pt idx="15">
                  <c:v>99.98</c:v>
                </c:pt>
                <c:pt idx="16">
                  <c:v>100.04</c:v>
                </c:pt>
                <c:pt idx="17">
                  <c:v>99.91</c:v>
                </c:pt>
                <c:pt idx="18">
                  <c:v>99.73</c:v>
                </c:pt>
                <c:pt idx="19">
                  <c:v>99.5</c:v>
                </c:pt>
                <c:pt idx="20">
                  <c:v>99.24</c:v>
                </c:pt>
                <c:pt idx="21">
                  <c:v>99</c:v>
                </c:pt>
                <c:pt idx="22">
                  <c:v>98.81</c:v>
                </c:pt>
                <c:pt idx="23">
                  <c:v>98.74</c:v>
                </c:pt>
                <c:pt idx="24">
                  <c:v>98.82</c:v>
                </c:pt>
                <c:pt idx="25">
                  <c:v>98.89</c:v>
                </c:pt>
                <c:pt idx="26">
                  <c:v>98.99</c:v>
                </c:pt>
                <c:pt idx="27">
                  <c:v>99.11</c:v>
                </c:pt>
                <c:pt idx="28">
                  <c:v>99.22</c:v>
                </c:pt>
                <c:pt idx="29">
                  <c:v>99.21</c:v>
                </c:pt>
                <c:pt idx="30">
                  <c:v>99.04</c:v>
                </c:pt>
                <c:pt idx="31">
                  <c:v>98.91</c:v>
                </c:pt>
                <c:pt idx="32">
                  <c:v>98.92</c:v>
                </c:pt>
                <c:pt idx="33">
                  <c:v>99.08</c:v>
                </c:pt>
                <c:pt idx="34">
                  <c:v>99.38</c:v>
                </c:pt>
                <c:pt idx="35">
                  <c:v>99.76</c:v>
                </c:pt>
                <c:pt idx="36">
                  <c:v>100.13</c:v>
                </c:pt>
                <c:pt idx="37">
                  <c:v>100.48</c:v>
                </c:pt>
                <c:pt idx="38">
                  <c:v>100.88</c:v>
                </c:pt>
                <c:pt idx="39">
                  <c:v>101.34</c:v>
                </c:pt>
                <c:pt idx="40">
                  <c:v>101.78</c:v>
                </c:pt>
                <c:pt idx="41">
                  <c:v>102.19</c:v>
                </c:pt>
                <c:pt idx="42">
                  <c:v>102.53</c:v>
                </c:pt>
                <c:pt idx="43">
                  <c:v>102.81</c:v>
                </c:pt>
                <c:pt idx="44">
                  <c:v>102.98</c:v>
                </c:pt>
                <c:pt idx="45">
                  <c:v>103.05</c:v>
                </c:pt>
                <c:pt idx="46">
                  <c:v>103.01</c:v>
                </c:pt>
                <c:pt idx="47">
                  <c:v>102.81</c:v>
                </c:pt>
                <c:pt idx="48">
                  <c:v>102.49</c:v>
                </c:pt>
                <c:pt idx="49">
                  <c:v>102.04</c:v>
                </c:pt>
                <c:pt idx="50">
                  <c:v>101.5</c:v>
                </c:pt>
                <c:pt idx="51">
                  <c:v>100.92</c:v>
                </c:pt>
                <c:pt idx="52">
                  <c:v>100.4</c:v>
                </c:pt>
                <c:pt idx="53">
                  <c:v>99.98</c:v>
                </c:pt>
                <c:pt idx="54">
                  <c:v>99.69</c:v>
                </c:pt>
                <c:pt idx="55">
                  <c:v>99.49</c:v>
                </c:pt>
                <c:pt idx="56">
                  <c:v>99.4</c:v>
                </c:pt>
                <c:pt idx="57">
                  <c:v>99.37</c:v>
                </c:pt>
                <c:pt idx="58">
                  <c:v>99.2</c:v>
                </c:pt>
                <c:pt idx="59">
                  <c:v>98.86</c:v>
                </c:pt>
                <c:pt idx="60">
                  <c:v>98.37</c:v>
                </c:pt>
                <c:pt idx="61">
                  <c:v>97.79</c:v>
                </c:pt>
                <c:pt idx="62">
                  <c:v>98.73</c:v>
                </c:pt>
                <c:pt idx="63">
                  <c:v>98.95</c:v>
                </c:pt>
                <c:pt idx="64">
                  <c:v>99.22</c:v>
                </c:pt>
              </c:numCache>
            </c:numRef>
          </c:val>
          <c:smooth val="0"/>
        </c:ser>
        <c:dLbls>
          <c:showLegendKey val="0"/>
          <c:showVal val="0"/>
          <c:showCatName val="0"/>
          <c:showSerName val="0"/>
          <c:showPercent val="0"/>
          <c:showBubbleSize val="0"/>
        </c:dLbls>
        <c:marker val="1"/>
        <c:smooth val="0"/>
        <c:axId val="420807424"/>
        <c:axId val="420808960"/>
      </c:lineChart>
      <c:catAx>
        <c:axId val="420807424"/>
        <c:scaling>
          <c:orientation val="minMax"/>
        </c:scaling>
        <c:delete val="0"/>
        <c:axPos val="b"/>
        <c:numFmt formatCode="General" sourceLinked="1"/>
        <c:majorTickMark val="in"/>
        <c:minorTickMark val="none"/>
        <c:tickLblPos val="low"/>
        <c:spPr>
          <a:ln w="2797">
            <a:solidFill>
              <a:srgbClr val="000000"/>
            </a:solidFill>
            <a:prstDash val="solid"/>
          </a:ln>
        </c:spPr>
        <c:txPr>
          <a:bodyPr rot="-2700000" vert="horz"/>
          <a:lstStyle/>
          <a:p>
            <a:pPr>
              <a:defRPr sz="8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420808960"/>
        <c:crossesAt val="60"/>
        <c:auto val="0"/>
        <c:lblAlgn val="ctr"/>
        <c:lblOffset val="100"/>
        <c:tickLblSkip val="3"/>
        <c:tickMarkSkip val="1"/>
        <c:noMultiLvlLbl val="0"/>
      </c:catAx>
      <c:valAx>
        <c:axId val="420808960"/>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420807424"/>
        <c:crosses val="autoZero"/>
        <c:crossBetween val="between"/>
        <c:majorUnit val="10"/>
        <c:minorUnit val="5"/>
      </c:valAx>
      <c:catAx>
        <c:axId val="420829056"/>
        <c:scaling>
          <c:orientation val="minMax"/>
        </c:scaling>
        <c:delete val="1"/>
        <c:axPos val="b"/>
        <c:majorTickMark val="out"/>
        <c:minorTickMark val="none"/>
        <c:tickLblPos val="nextTo"/>
        <c:crossAx val="420830592"/>
        <c:crosses val="autoZero"/>
        <c:auto val="0"/>
        <c:lblAlgn val="ctr"/>
        <c:lblOffset val="100"/>
        <c:noMultiLvlLbl val="0"/>
      </c:catAx>
      <c:valAx>
        <c:axId val="420830592"/>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42082905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dLbl>
              <c:idx val="0"/>
              <c:tx>
                <c:rich>
                  <a:bodyPr/>
                  <a:lstStyle/>
                  <a:p>
                    <a:pPr>
                      <a:defRPr/>
                    </a:pPr>
                    <a:r>
                      <a:rPr lang="en-US" altLang="en-US" b="1"/>
                      <a:t>43.4%</a:t>
                    </a:r>
                  </a:p>
                </c:rich>
              </c:tx>
              <c:spPr>
                <a:ln>
                  <a:noFill/>
                </a:ln>
              </c:spPr>
              <c:showLegendKey val="0"/>
              <c:showVal val="1"/>
              <c:showCatName val="0"/>
              <c:showSerName val="0"/>
              <c:showPercent val="0"/>
              <c:showBubbleSize val="0"/>
            </c:dLbl>
            <c:dLbl>
              <c:idx val="1"/>
              <c:layout>
                <c:manualLayout>
                  <c:x val="-2.4054551935671687E-3"/>
                  <c:y val="-2.1155260455404463E-2"/>
                </c:manualLayout>
              </c:layout>
              <c:showLegendKey val="0"/>
              <c:showVal val="1"/>
              <c:showCatName val="0"/>
              <c:showSerName val="0"/>
              <c:showPercent val="0"/>
              <c:showBubbleSize val="0"/>
            </c:dLbl>
            <c:dLbl>
              <c:idx val="2"/>
              <c:layout>
                <c:manualLayout>
                  <c:x val="1.2027275967835845E-2"/>
                  <c:y val="5.2888151138511157E-3"/>
                </c:manualLayout>
              </c:layout>
              <c:showLegendKey val="0"/>
              <c:showVal val="1"/>
              <c:showCatName val="0"/>
              <c:showSerName val="0"/>
              <c:showPercent val="0"/>
              <c:showBubbleSize val="0"/>
            </c:dLbl>
            <c:dLbl>
              <c:idx val="3"/>
              <c:tx>
                <c:rich>
                  <a:bodyPr/>
                  <a:lstStyle/>
                  <a:p>
                    <a:r>
                      <a:rPr lang="en-US" altLang="en-US" b="1">
                        <a:solidFill>
                          <a:schemeClr val="tx1"/>
                        </a:solidFill>
                      </a:rPr>
                      <a:t>18.4%</a:t>
                    </a:r>
                  </a:p>
                </c:rich>
              </c:tx>
              <c:showLegendKey val="0"/>
              <c:showVal val="1"/>
              <c:showCatName val="0"/>
              <c:showSerName val="0"/>
              <c:showPercent val="0"/>
              <c:showBubbleSize val="0"/>
            </c:dLbl>
            <c:dLbl>
              <c:idx val="5"/>
              <c:tx>
                <c:rich>
                  <a:bodyPr/>
                  <a:lstStyle/>
                  <a:p>
                    <a:r>
                      <a:rPr lang="en-US" altLang="en-US" b="1"/>
                      <a:t>14.7%</a:t>
                    </a:r>
                  </a:p>
                </c:rich>
              </c:tx>
              <c:showLegendKey val="0"/>
              <c:showVal val="1"/>
              <c:showCatName val="0"/>
              <c:showSerName val="0"/>
              <c:showPercent val="0"/>
              <c:showBubbleSize val="0"/>
            </c:dLbl>
            <c:dLbl>
              <c:idx val="8"/>
              <c:tx>
                <c:rich>
                  <a:bodyPr/>
                  <a:lstStyle/>
                  <a:p>
                    <a:r>
                      <a:rPr lang="en-US" altLang="en-US" b="1"/>
                      <a:t>6.7%</a:t>
                    </a:r>
                  </a:p>
                </c:rich>
              </c:tx>
              <c:showLegendKey val="0"/>
              <c:showVal val="1"/>
              <c:showCatName val="0"/>
              <c:showSerName val="0"/>
              <c:showPercent val="0"/>
              <c:showBubbleSize val="0"/>
            </c:dLbl>
            <c:dLbl>
              <c:idx val="10"/>
              <c:spPr/>
              <c:txPr>
                <a:bodyPr/>
                <a:lstStyle/>
                <a:p>
                  <a:pPr>
                    <a:defRPr b="1"/>
                  </a:pPr>
                  <a:endParaRPr lang="zh-TW"/>
                </a:p>
              </c:txPr>
              <c:showLegendKey val="0"/>
              <c:showVal val="1"/>
              <c:showCatName val="0"/>
              <c:showSerName val="0"/>
              <c:showPercent val="0"/>
              <c:showBubbleSize val="0"/>
            </c:dLbl>
            <c:dLbl>
              <c:idx val="12"/>
              <c:spPr/>
              <c:txPr>
                <a:bodyPr/>
                <a:lstStyle/>
                <a:p>
                  <a:pPr>
                    <a:defRPr b="1"/>
                  </a:pPr>
                  <a:endParaRPr lang="zh-TW"/>
                </a:p>
              </c:txPr>
              <c:showLegendKey val="0"/>
              <c:showVal val="1"/>
              <c:showCatName val="0"/>
              <c:showSerName val="0"/>
              <c:showPercent val="0"/>
              <c:showBubbleSize val="0"/>
            </c:dLbl>
            <c:dLbl>
              <c:idx val="14"/>
              <c:spPr/>
              <c:txPr>
                <a:bodyPr/>
                <a:lstStyle/>
                <a:p>
                  <a:pPr>
                    <a:defRPr b="1"/>
                  </a:pPr>
                  <a:endParaRPr lang="zh-TW"/>
                </a:p>
              </c:txPr>
              <c:showLegendKey val="0"/>
              <c:showVal val="1"/>
              <c:showCatName val="0"/>
              <c:showSerName val="0"/>
              <c:showPercent val="0"/>
              <c:showBubbleSize val="0"/>
            </c:dLbl>
            <c:dLbl>
              <c:idx val="15"/>
              <c:spPr/>
              <c:txPr>
                <a:bodyPr/>
                <a:lstStyle/>
                <a:p>
                  <a:pPr>
                    <a:defRPr b="1"/>
                  </a:pPr>
                  <a:endParaRPr lang="zh-TW"/>
                </a:p>
              </c:txPr>
              <c:showLegendKey val="0"/>
              <c:showVal val="1"/>
              <c:showCatName val="0"/>
              <c:showSerName val="0"/>
              <c:showPercent val="0"/>
              <c:showBubbleSize val="0"/>
            </c:dLbl>
            <c:showLegendKey val="0"/>
            <c:showVal val="1"/>
            <c:showCatName val="0"/>
            <c:showSerName val="0"/>
            <c:showPercent val="0"/>
            <c:showBubbleSize val="0"/>
            <c:showLeaderLines val="0"/>
          </c:dLbls>
          <c:cat>
            <c:strRef>
              <c:f>工作表1!$A$67:$A$82</c:f>
              <c:strCache>
                <c:ptCount val="16"/>
                <c:pt idx="0">
                  <c:v>中國大陸</c:v>
                </c:pt>
                <c:pt idx="1">
                  <c:v>香港</c:v>
                </c:pt>
                <c:pt idx="2">
                  <c:v>日本</c:v>
                </c:pt>
                <c:pt idx="3">
                  <c:v>新加坡</c:v>
                </c:pt>
                <c:pt idx="4">
                  <c:v>美國</c:v>
                </c:pt>
                <c:pt idx="5">
                  <c:v>馬來西亞</c:v>
                </c:pt>
                <c:pt idx="6">
                  <c:v>澳門 </c:v>
                </c:pt>
                <c:pt idx="7">
                  <c:v>韓國</c:v>
                </c:pt>
                <c:pt idx="8">
                  <c:v>泰國</c:v>
                </c:pt>
                <c:pt idx="9">
                  <c:v>歐洲</c:v>
                </c:pt>
                <c:pt idx="10">
                  <c:v>印尼</c:v>
                </c:pt>
                <c:pt idx="11">
                  <c:v>加拿大</c:v>
                </c:pt>
                <c:pt idx="12">
                  <c:v>菲律賓</c:v>
                </c:pt>
                <c:pt idx="13">
                  <c:v>澳洲</c:v>
                </c:pt>
                <c:pt idx="14">
                  <c:v>越南</c:v>
                </c:pt>
                <c:pt idx="15">
                  <c:v>印度</c:v>
                </c:pt>
              </c:strCache>
            </c:strRef>
          </c:cat>
          <c:val>
            <c:numRef>
              <c:f>工作表1!$C$67:$C$82</c:f>
              <c:numCache>
                <c:formatCode>0.0%</c:formatCode>
                <c:ptCount val="16"/>
                <c:pt idx="0">
                  <c:v>0.43444227005870839</c:v>
                </c:pt>
                <c:pt idx="1">
                  <c:v>0.24266144814090018</c:v>
                </c:pt>
                <c:pt idx="2">
                  <c:v>0.24070450097847357</c:v>
                </c:pt>
                <c:pt idx="3">
                  <c:v>0.18395303326810175</c:v>
                </c:pt>
                <c:pt idx="4">
                  <c:v>0.15655577299412915</c:v>
                </c:pt>
                <c:pt idx="5">
                  <c:v>0.14677103718199608</c:v>
                </c:pt>
                <c:pt idx="6">
                  <c:v>0.12133072407045009</c:v>
                </c:pt>
                <c:pt idx="7">
                  <c:v>8.8062622309197647E-2</c:v>
                </c:pt>
                <c:pt idx="8">
                  <c:v>6.6536203522504889E-2</c:v>
                </c:pt>
                <c:pt idx="9">
                  <c:v>6.262230919765166E-2</c:v>
                </c:pt>
                <c:pt idx="10">
                  <c:v>4.8923679060665359E-2</c:v>
                </c:pt>
                <c:pt idx="11">
                  <c:v>4.6966731898238745E-2</c:v>
                </c:pt>
                <c:pt idx="12">
                  <c:v>4.3052837573385516E-2</c:v>
                </c:pt>
                <c:pt idx="13">
                  <c:v>3.5225048923679059E-2</c:v>
                </c:pt>
                <c:pt idx="14">
                  <c:v>3.3268101761252444E-2</c:v>
                </c:pt>
                <c:pt idx="15">
                  <c:v>1.1741682974559686E-2</c:v>
                </c:pt>
              </c:numCache>
            </c:numRef>
          </c:val>
        </c:ser>
        <c:dLbls>
          <c:showLegendKey val="0"/>
          <c:showVal val="0"/>
          <c:showCatName val="0"/>
          <c:showSerName val="0"/>
          <c:showPercent val="0"/>
          <c:showBubbleSize val="0"/>
        </c:dLbls>
        <c:gapWidth val="150"/>
        <c:axId val="375785344"/>
        <c:axId val="375786880"/>
      </c:barChart>
      <c:catAx>
        <c:axId val="375785344"/>
        <c:scaling>
          <c:orientation val="minMax"/>
        </c:scaling>
        <c:delete val="0"/>
        <c:axPos val="b"/>
        <c:majorTickMark val="out"/>
        <c:minorTickMark val="none"/>
        <c:tickLblPos val="nextTo"/>
        <c:crossAx val="375786880"/>
        <c:crosses val="autoZero"/>
        <c:auto val="1"/>
        <c:lblAlgn val="ctr"/>
        <c:lblOffset val="100"/>
        <c:noMultiLvlLbl val="0"/>
      </c:catAx>
      <c:valAx>
        <c:axId val="375786880"/>
        <c:scaling>
          <c:orientation val="minMax"/>
        </c:scaling>
        <c:delete val="0"/>
        <c:axPos val="l"/>
        <c:numFmt formatCode="0.0%" sourceLinked="1"/>
        <c:majorTickMark val="out"/>
        <c:minorTickMark val="none"/>
        <c:tickLblPos val="nextTo"/>
        <c:crossAx val="375785344"/>
        <c:crosses val="autoZero"/>
        <c:crossBetween val="between"/>
      </c:valAx>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168709914604441E-2"/>
          <c:y val="0.17988366427458599"/>
          <c:w val="0.79182774061844063"/>
          <c:h val="0.67004806217404644"/>
        </c:manualLayout>
      </c:layout>
      <c:barChart>
        <c:barDir val="col"/>
        <c:grouping val="clustered"/>
        <c:varyColors val="0"/>
        <c:ser>
          <c:idx val="0"/>
          <c:order val="0"/>
          <c:tx>
            <c:strRef>
              <c:f>工作表1!$A$93</c:f>
              <c:strCache>
                <c:ptCount val="1"/>
                <c:pt idx="0">
                  <c:v>營業額</c:v>
                </c:pt>
              </c:strCache>
            </c:strRef>
          </c:tx>
          <c:invertIfNegative val="0"/>
          <c:dLbls>
            <c:dLbl>
              <c:idx val="0"/>
              <c:showLegendKey val="0"/>
              <c:showVal val="1"/>
              <c:showCatName val="0"/>
              <c:showSerName val="0"/>
              <c:showPercent val="0"/>
              <c:showBubbleSize val="0"/>
            </c:dLbl>
            <c:dLbl>
              <c:idx val="9"/>
              <c:showLegendKey val="0"/>
              <c:showVal val="1"/>
              <c:showCatName val="0"/>
              <c:showSerName val="0"/>
              <c:showPercent val="0"/>
              <c:showBubbleSize val="0"/>
            </c:dLbl>
            <c:showLegendKey val="0"/>
            <c:showVal val="0"/>
            <c:showCatName val="0"/>
            <c:showSerName val="0"/>
            <c:showPercent val="0"/>
            <c:showBubbleSize val="0"/>
          </c:dLbls>
          <c:cat>
            <c:strRef>
              <c:f>工作表1!$B$92:$K$92</c:f>
              <c:strCache>
                <c:ptCount val="10"/>
                <c:pt idx="0">
                  <c:v>2006年</c:v>
                </c:pt>
                <c:pt idx="1">
                  <c:v>2007年</c:v>
                </c:pt>
                <c:pt idx="2">
                  <c:v>2008年</c:v>
                </c:pt>
                <c:pt idx="3">
                  <c:v>2009年</c:v>
                </c:pt>
                <c:pt idx="4">
                  <c:v>2010年</c:v>
                </c:pt>
                <c:pt idx="5">
                  <c:v>2011年</c:v>
                </c:pt>
                <c:pt idx="6">
                  <c:v>2012年</c:v>
                </c:pt>
                <c:pt idx="7">
                  <c:v>2013年</c:v>
                </c:pt>
                <c:pt idx="8">
                  <c:v>2014年</c:v>
                </c:pt>
                <c:pt idx="9">
                  <c:v>2015年</c:v>
                </c:pt>
              </c:strCache>
            </c:strRef>
          </c:cat>
          <c:val>
            <c:numRef>
              <c:f>工作表1!$B$93:$K$93</c:f>
              <c:numCache>
                <c:formatCode>#,##0_ </c:formatCode>
                <c:ptCount val="10"/>
                <c:pt idx="0">
                  <c:v>1087</c:v>
                </c:pt>
                <c:pt idx="1">
                  <c:v>1211</c:v>
                </c:pt>
                <c:pt idx="2">
                  <c:v>1372</c:v>
                </c:pt>
                <c:pt idx="3">
                  <c:v>1504</c:v>
                </c:pt>
                <c:pt idx="4">
                  <c:v>1631</c:v>
                </c:pt>
                <c:pt idx="5">
                  <c:v>1719</c:v>
                </c:pt>
                <c:pt idx="6">
                  <c:v>1780</c:v>
                </c:pt>
                <c:pt idx="7">
                  <c:v>1908</c:v>
                </c:pt>
                <c:pt idx="8">
                  <c:v>2058</c:v>
                </c:pt>
                <c:pt idx="9">
                  <c:v>2167</c:v>
                </c:pt>
              </c:numCache>
            </c:numRef>
          </c:val>
        </c:ser>
        <c:dLbls>
          <c:showLegendKey val="0"/>
          <c:showVal val="0"/>
          <c:showCatName val="0"/>
          <c:showSerName val="0"/>
          <c:showPercent val="0"/>
          <c:showBubbleSize val="0"/>
        </c:dLbls>
        <c:gapWidth val="150"/>
        <c:axId val="375678848"/>
        <c:axId val="375680384"/>
      </c:barChart>
      <c:lineChart>
        <c:grouping val="stacked"/>
        <c:varyColors val="0"/>
        <c:ser>
          <c:idx val="1"/>
          <c:order val="1"/>
          <c:tx>
            <c:strRef>
              <c:f>工作表1!$A$94</c:f>
              <c:strCache>
                <c:ptCount val="1"/>
                <c:pt idx="0">
                  <c:v>年增率</c:v>
                </c:pt>
              </c:strCache>
            </c:strRef>
          </c:tx>
          <c:dLbls>
            <c:dLbl>
              <c:idx val="0"/>
              <c:layout>
                <c:manualLayout>
                  <c:x val="-5.4090601757944556E-2"/>
                  <c:y val="-6.4814814814814811E-2"/>
                </c:manualLayout>
              </c:layout>
              <c:showLegendKey val="0"/>
              <c:showVal val="1"/>
              <c:showCatName val="0"/>
              <c:showSerName val="0"/>
              <c:showPercent val="0"/>
              <c:showBubbleSize val="0"/>
            </c:dLbl>
            <c:dLbl>
              <c:idx val="2"/>
              <c:showLegendKey val="0"/>
              <c:showVal val="1"/>
              <c:showCatName val="0"/>
              <c:showSerName val="0"/>
              <c:showPercent val="0"/>
              <c:showBubbleSize val="0"/>
            </c:dLbl>
            <c:dLbl>
              <c:idx val="9"/>
              <c:layout>
                <c:manualLayout>
                  <c:x val="-3.8144268974590438E-2"/>
                  <c:y val="-8.3333262519406509E-2"/>
                </c:manualLayout>
              </c:layout>
              <c:showLegendKey val="0"/>
              <c:showVal val="1"/>
              <c:showCatName val="0"/>
              <c:showSerName val="0"/>
              <c:showPercent val="0"/>
              <c:showBubbleSize val="0"/>
            </c:dLbl>
            <c:showLegendKey val="0"/>
            <c:showVal val="0"/>
            <c:showCatName val="0"/>
            <c:showSerName val="0"/>
            <c:showPercent val="0"/>
            <c:showBubbleSize val="0"/>
          </c:dLbls>
          <c:cat>
            <c:strRef>
              <c:f>工作表1!$B$92:$K$92</c:f>
              <c:strCache>
                <c:ptCount val="10"/>
                <c:pt idx="0">
                  <c:v>2006年</c:v>
                </c:pt>
                <c:pt idx="1">
                  <c:v>2007年</c:v>
                </c:pt>
                <c:pt idx="2">
                  <c:v>2008年</c:v>
                </c:pt>
                <c:pt idx="3">
                  <c:v>2009年</c:v>
                </c:pt>
                <c:pt idx="4">
                  <c:v>2010年</c:v>
                </c:pt>
                <c:pt idx="5">
                  <c:v>2011年</c:v>
                </c:pt>
                <c:pt idx="6">
                  <c:v>2012年</c:v>
                </c:pt>
                <c:pt idx="7">
                  <c:v>2013年</c:v>
                </c:pt>
                <c:pt idx="8">
                  <c:v>2014年</c:v>
                </c:pt>
                <c:pt idx="9">
                  <c:v>2015年</c:v>
                </c:pt>
              </c:strCache>
            </c:strRef>
          </c:cat>
          <c:val>
            <c:numRef>
              <c:f>工作表1!$B$94:$K$94</c:f>
              <c:numCache>
                <c:formatCode>0.00%</c:formatCode>
                <c:ptCount val="10"/>
                <c:pt idx="0">
                  <c:v>-3.2899999999999999E-2</c:v>
                </c:pt>
                <c:pt idx="1">
                  <c:v>0.1149</c:v>
                </c:pt>
                <c:pt idx="2">
                  <c:v>0.13270000000000001</c:v>
                </c:pt>
                <c:pt idx="3">
                  <c:v>9.5899999999999999E-2</c:v>
                </c:pt>
                <c:pt idx="4">
                  <c:v>8.4900000000000003E-2</c:v>
                </c:pt>
                <c:pt idx="5">
                  <c:v>5.4100000000000002E-2</c:v>
                </c:pt>
                <c:pt idx="6">
                  <c:v>3.5299999999999998E-2</c:v>
                </c:pt>
                <c:pt idx="7">
                  <c:v>7.1499999999999994E-2</c:v>
                </c:pt>
                <c:pt idx="8">
                  <c:v>7.8700000000000006E-2</c:v>
                </c:pt>
                <c:pt idx="9">
                  <c:v>5.3199999999999997E-2</c:v>
                </c:pt>
              </c:numCache>
            </c:numRef>
          </c:val>
          <c:smooth val="0"/>
        </c:ser>
        <c:dLbls>
          <c:showLegendKey val="0"/>
          <c:showVal val="0"/>
          <c:showCatName val="0"/>
          <c:showSerName val="0"/>
          <c:showPercent val="0"/>
          <c:showBubbleSize val="0"/>
        </c:dLbls>
        <c:marker val="1"/>
        <c:smooth val="0"/>
        <c:axId val="375839360"/>
        <c:axId val="375837824"/>
      </c:lineChart>
      <c:catAx>
        <c:axId val="375678848"/>
        <c:scaling>
          <c:orientation val="minMax"/>
        </c:scaling>
        <c:delete val="0"/>
        <c:axPos val="b"/>
        <c:majorTickMark val="out"/>
        <c:minorTickMark val="none"/>
        <c:tickLblPos val="nextTo"/>
        <c:crossAx val="375680384"/>
        <c:crosses val="autoZero"/>
        <c:auto val="1"/>
        <c:lblAlgn val="ctr"/>
        <c:lblOffset val="100"/>
        <c:noMultiLvlLbl val="0"/>
      </c:catAx>
      <c:valAx>
        <c:axId val="375680384"/>
        <c:scaling>
          <c:orientation val="minMax"/>
        </c:scaling>
        <c:delete val="0"/>
        <c:axPos val="l"/>
        <c:majorGridlines/>
        <c:numFmt formatCode="#,##0_ " sourceLinked="1"/>
        <c:majorTickMark val="out"/>
        <c:minorTickMark val="none"/>
        <c:tickLblPos val="nextTo"/>
        <c:crossAx val="375678848"/>
        <c:crosses val="autoZero"/>
        <c:crossBetween val="between"/>
      </c:valAx>
      <c:valAx>
        <c:axId val="375837824"/>
        <c:scaling>
          <c:orientation val="minMax"/>
        </c:scaling>
        <c:delete val="0"/>
        <c:axPos val="r"/>
        <c:numFmt formatCode="0.00%" sourceLinked="1"/>
        <c:majorTickMark val="out"/>
        <c:minorTickMark val="none"/>
        <c:tickLblPos val="nextTo"/>
        <c:crossAx val="375839360"/>
        <c:crosses val="max"/>
        <c:crossBetween val="between"/>
      </c:valAx>
      <c:catAx>
        <c:axId val="375839360"/>
        <c:scaling>
          <c:orientation val="minMax"/>
        </c:scaling>
        <c:delete val="1"/>
        <c:axPos val="b"/>
        <c:majorTickMark val="out"/>
        <c:minorTickMark val="none"/>
        <c:tickLblPos val="nextTo"/>
        <c:crossAx val="375837824"/>
        <c:crosses val="autoZero"/>
        <c:auto val="1"/>
        <c:lblAlgn val="ctr"/>
        <c:lblOffset val="100"/>
        <c:noMultiLvlLbl val="0"/>
      </c:cat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Sheet1!$A$69:$A$133</c:f>
              <c:strCache>
                <c:ptCount val="65"/>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strCache>
            </c:strRef>
          </c:cat>
          <c:val>
            <c:numRef>
              <c:f>Sheet1!$B$69:$B$133</c:f>
              <c:numCache>
                <c:formatCode>@</c:formatCode>
                <c:ptCount val="65"/>
                <c:pt idx="0">
                  <c:v>103.68</c:v>
                </c:pt>
                <c:pt idx="1">
                  <c:v>85.43</c:v>
                </c:pt>
                <c:pt idx="2">
                  <c:v>107.42</c:v>
                </c:pt>
                <c:pt idx="3">
                  <c:v>102.95</c:v>
                </c:pt>
                <c:pt idx="4">
                  <c:v>104.78</c:v>
                </c:pt>
                <c:pt idx="5">
                  <c:v>102.28</c:v>
                </c:pt>
                <c:pt idx="6">
                  <c:v>103.72</c:v>
                </c:pt>
                <c:pt idx="7">
                  <c:v>102.84</c:v>
                </c:pt>
                <c:pt idx="8">
                  <c:v>96.76</c:v>
                </c:pt>
                <c:pt idx="9">
                  <c:v>98.56</c:v>
                </c:pt>
                <c:pt idx="10">
                  <c:v>95.12</c:v>
                </c:pt>
                <c:pt idx="11">
                  <c:v>96.46</c:v>
                </c:pt>
                <c:pt idx="12">
                  <c:v>86.29</c:v>
                </c:pt>
                <c:pt idx="13">
                  <c:v>92.63</c:v>
                </c:pt>
                <c:pt idx="14">
                  <c:v>104.19</c:v>
                </c:pt>
                <c:pt idx="15">
                  <c:v>100.49</c:v>
                </c:pt>
                <c:pt idx="16">
                  <c:v>104.6</c:v>
                </c:pt>
                <c:pt idx="17">
                  <c:v>99.88</c:v>
                </c:pt>
                <c:pt idx="18">
                  <c:v>103.68</c:v>
                </c:pt>
                <c:pt idx="19">
                  <c:v>104.4</c:v>
                </c:pt>
                <c:pt idx="20">
                  <c:v>99.12</c:v>
                </c:pt>
                <c:pt idx="21">
                  <c:v>102.45</c:v>
                </c:pt>
                <c:pt idx="22">
                  <c:v>100.79</c:v>
                </c:pt>
                <c:pt idx="23">
                  <c:v>98.49</c:v>
                </c:pt>
                <c:pt idx="24">
                  <c:v>102.74</c:v>
                </c:pt>
                <c:pt idx="25">
                  <c:v>82.23</c:v>
                </c:pt>
                <c:pt idx="26">
                  <c:v>100.84</c:v>
                </c:pt>
                <c:pt idx="27" formatCode="0.00">
                  <c:v>99.56</c:v>
                </c:pt>
                <c:pt idx="28" formatCode="General">
                  <c:v>104.15</c:v>
                </c:pt>
                <c:pt idx="29" formatCode="General">
                  <c:v>99.36</c:v>
                </c:pt>
                <c:pt idx="30" formatCode="General">
                  <c:v>105.83</c:v>
                </c:pt>
                <c:pt idx="31" formatCode="General">
                  <c:v>103.39</c:v>
                </c:pt>
                <c:pt idx="32" formatCode="General">
                  <c:v>98.91</c:v>
                </c:pt>
                <c:pt idx="33" formatCode="General">
                  <c:v>103.29</c:v>
                </c:pt>
                <c:pt idx="34" formatCode="General">
                  <c:v>100.57</c:v>
                </c:pt>
                <c:pt idx="35" formatCode="General">
                  <c:v>103.96</c:v>
                </c:pt>
                <c:pt idx="36" formatCode="General">
                  <c:v>101.25</c:v>
                </c:pt>
                <c:pt idx="37" formatCode="General">
                  <c:v>88.28</c:v>
                </c:pt>
                <c:pt idx="38" formatCode="General">
                  <c:v>104.76</c:v>
                </c:pt>
                <c:pt idx="39" formatCode="General">
                  <c:v>105.25</c:v>
                </c:pt>
                <c:pt idx="40" formatCode="General">
                  <c:v>110.21</c:v>
                </c:pt>
                <c:pt idx="41" formatCode="General">
                  <c:v>107.88</c:v>
                </c:pt>
                <c:pt idx="42" formatCode="General">
                  <c:v>112.53</c:v>
                </c:pt>
                <c:pt idx="43" formatCode="General">
                  <c:v>110.5</c:v>
                </c:pt>
                <c:pt idx="44" formatCode="General">
                  <c:v>108.74</c:v>
                </c:pt>
                <c:pt idx="45" formatCode="General">
                  <c:v>112.79</c:v>
                </c:pt>
                <c:pt idx="46" formatCode="General">
                  <c:v>107.4</c:v>
                </c:pt>
                <c:pt idx="47" formatCode="General">
                  <c:v>112.03</c:v>
                </c:pt>
                <c:pt idx="48" formatCode="General">
                  <c:v>108.07</c:v>
                </c:pt>
                <c:pt idx="49" formatCode="General">
                  <c:v>90.2</c:v>
                </c:pt>
                <c:pt idx="50" formatCode="General">
                  <c:v>111.89</c:v>
                </c:pt>
                <c:pt idx="51" formatCode="General">
                  <c:v>106.44</c:v>
                </c:pt>
                <c:pt idx="52" formatCode="General">
                  <c:v>106.47</c:v>
                </c:pt>
                <c:pt idx="53" formatCode="General">
                  <c:v>106.67</c:v>
                </c:pt>
                <c:pt idx="54" formatCode="General">
                  <c:v>109.43</c:v>
                </c:pt>
                <c:pt idx="55" formatCode="General">
                  <c:v>103.97</c:v>
                </c:pt>
                <c:pt idx="56" formatCode="General">
                  <c:v>102.66</c:v>
                </c:pt>
                <c:pt idx="57" formatCode="General">
                  <c:v>105.69</c:v>
                </c:pt>
                <c:pt idx="58" formatCode="General">
                  <c:v>102.24</c:v>
                </c:pt>
                <c:pt idx="59" formatCode="General">
                  <c:v>105.48</c:v>
                </c:pt>
                <c:pt idx="60" formatCode="General">
                  <c:v>101.6</c:v>
                </c:pt>
                <c:pt idx="61" formatCode="General">
                  <c:v>86.91</c:v>
                </c:pt>
                <c:pt idx="62" formatCode="General">
                  <c:v>107.9</c:v>
                </c:pt>
                <c:pt idx="63" formatCode="General">
                  <c:v>102.12</c:v>
                </c:pt>
                <c:pt idx="64" formatCode="General">
                  <c:v>108.48</c:v>
                </c:pt>
              </c:numCache>
            </c:numRef>
          </c:val>
        </c:ser>
        <c:dLbls>
          <c:showLegendKey val="0"/>
          <c:showVal val="0"/>
          <c:showCatName val="0"/>
          <c:showSerName val="0"/>
          <c:showPercent val="0"/>
          <c:showBubbleSize val="0"/>
        </c:dLbls>
        <c:gapWidth val="150"/>
        <c:axId val="432907008"/>
        <c:axId val="432997888"/>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Sheet1!$A$50:$A$132</c:f>
              <c:strCache>
                <c:ptCount val="64"/>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strCache>
            </c:strRef>
          </c:cat>
          <c:val>
            <c:numRef>
              <c:f>Sheet1!$C$69:$C$133</c:f>
              <c:numCache>
                <c:formatCode>0.00_ </c:formatCode>
                <c:ptCount val="65"/>
                <c:pt idx="0">
                  <c:v>17.524370890954401</c:v>
                </c:pt>
                <c:pt idx="1">
                  <c:v>12.171743697478901</c:v>
                </c:pt>
                <c:pt idx="2">
                  <c:v>13.109402969358699</c:v>
                </c:pt>
                <c:pt idx="3">
                  <c:v>8.3114150447132999</c:v>
                </c:pt>
                <c:pt idx="4">
                  <c:v>8.1544178364987605</c:v>
                </c:pt>
                <c:pt idx="5">
                  <c:v>4.9887086840484498</c:v>
                </c:pt>
                <c:pt idx="6">
                  <c:v>3.1321467634483402</c:v>
                </c:pt>
                <c:pt idx="7">
                  <c:v>3.4087481146304599</c:v>
                </c:pt>
                <c:pt idx="8">
                  <c:v>0.61349693251533699</c:v>
                </c:pt>
                <c:pt idx="9">
                  <c:v>0.41772796739684098</c:v>
                </c:pt>
                <c:pt idx="10">
                  <c:v>-5.0224663005491701</c:v>
                </c:pt>
                <c:pt idx="11">
                  <c:v>-8.8538221676273192</c:v>
                </c:pt>
                <c:pt idx="12">
                  <c:v>-16.772762345678998</c:v>
                </c:pt>
                <c:pt idx="13">
                  <c:v>8.4279527098209002</c:v>
                </c:pt>
                <c:pt idx="14">
                  <c:v>-3.00688884751442</c:v>
                </c:pt>
                <c:pt idx="15">
                  <c:v>-2.3895094706168001</c:v>
                </c:pt>
                <c:pt idx="16">
                  <c:v>-0.17178850925749101</c:v>
                </c:pt>
                <c:pt idx="17">
                  <c:v>-2.3464998044583401</c:v>
                </c:pt>
                <c:pt idx="18">
                  <c:v>-3.8565368299267197E-2</c:v>
                </c:pt>
                <c:pt idx="19">
                  <c:v>1.51691948658109</c:v>
                </c:pt>
                <c:pt idx="20">
                  <c:v>2.4390243902439002</c:v>
                </c:pt>
                <c:pt idx="21">
                  <c:v>3.9468344155844099</c:v>
                </c:pt>
                <c:pt idx="22">
                  <c:v>5.9608915054667699</c:v>
                </c:pt>
                <c:pt idx="23">
                  <c:v>2.1044992743105899</c:v>
                </c:pt>
                <c:pt idx="24">
                  <c:v>19.063622667748199</c:v>
                </c:pt>
                <c:pt idx="25">
                  <c:v>-11.227464104501699</c:v>
                </c:pt>
                <c:pt idx="26">
                  <c:v>-3.21527977732987</c:v>
                </c:pt>
                <c:pt idx="27">
                  <c:v>-0.92546522041994195</c:v>
                </c:pt>
                <c:pt idx="28">
                  <c:v>-0.43021032504780099</c:v>
                </c:pt>
                <c:pt idx="29">
                  <c:v>-0.52062474969963901</c:v>
                </c:pt>
                <c:pt idx="30">
                  <c:v>2.0736882716049299</c:v>
                </c:pt>
                <c:pt idx="31">
                  <c:v>-0.96743295019157005</c:v>
                </c:pt>
                <c:pt idx="32">
                  <c:v>-0.21186440677966101</c:v>
                </c:pt>
                <c:pt idx="33">
                  <c:v>0.81991215226939895</c:v>
                </c:pt>
                <c:pt idx="34">
                  <c:v>-0.21827562258160499</c:v>
                </c:pt>
                <c:pt idx="35">
                  <c:v>5.5538633363793197</c:v>
                </c:pt>
                <c:pt idx="36">
                  <c:v>-1.4502627992992001</c:v>
                </c:pt>
                <c:pt idx="37">
                  <c:v>7.3574121366897698</c:v>
                </c:pt>
                <c:pt idx="38">
                  <c:v>3.8873462911543002</c:v>
                </c:pt>
                <c:pt idx="39">
                  <c:v>5.7151466452390496</c:v>
                </c:pt>
                <c:pt idx="40">
                  <c:v>5.8185309649543902</c:v>
                </c:pt>
                <c:pt idx="41">
                  <c:v>8.57487922705314</c:v>
                </c:pt>
                <c:pt idx="42">
                  <c:v>6.3309080600963803</c:v>
                </c:pt>
                <c:pt idx="43">
                  <c:v>6.8768739723377497</c:v>
                </c:pt>
                <c:pt idx="44">
                  <c:v>9.9383277727226709</c:v>
                </c:pt>
                <c:pt idx="45">
                  <c:v>9.1974053635395396</c:v>
                </c:pt>
                <c:pt idx="46">
                  <c:v>6.7912896490006904</c:v>
                </c:pt>
                <c:pt idx="47">
                  <c:v>7.7626010003847599</c:v>
                </c:pt>
                <c:pt idx="48">
                  <c:v>6.74</c:v>
                </c:pt>
                <c:pt idx="49">
                  <c:v>2.17</c:v>
                </c:pt>
                <c:pt idx="50">
                  <c:v>6.81</c:v>
                </c:pt>
                <c:pt idx="51">
                  <c:v>1.1299999999999999</c:v>
                </c:pt>
                <c:pt idx="52">
                  <c:v>-3.39</c:v>
                </c:pt>
                <c:pt idx="53">
                  <c:v>-1.1200000000000001</c:v>
                </c:pt>
                <c:pt idx="54">
                  <c:v>-2.75</c:v>
                </c:pt>
                <c:pt idx="55">
                  <c:v>-5.91</c:v>
                </c:pt>
                <c:pt idx="56">
                  <c:v>-5.59</c:v>
                </c:pt>
                <c:pt idx="57">
                  <c:v>-6.29</c:v>
                </c:pt>
                <c:pt idx="58">
                  <c:v>-4.8</c:v>
                </c:pt>
                <c:pt idx="59">
                  <c:v>-5.85</c:v>
                </c:pt>
                <c:pt idx="60">
                  <c:v>-5.99</c:v>
                </c:pt>
                <c:pt idx="61">
                  <c:v>-3.65</c:v>
                </c:pt>
                <c:pt idx="62">
                  <c:v>-3.57</c:v>
                </c:pt>
                <c:pt idx="63">
                  <c:v>-4.0599999999999996</c:v>
                </c:pt>
                <c:pt idx="64">
                  <c:v>1.89</c:v>
                </c:pt>
              </c:numCache>
            </c:numRef>
          </c:val>
          <c:smooth val="0"/>
        </c:ser>
        <c:dLbls>
          <c:showLegendKey val="0"/>
          <c:showVal val="0"/>
          <c:showCatName val="0"/>
          <c:showSerName val="0"/>
          <c:showPercent val="0"/>
          <c:showBubbleSize val="0"/>
        </c:dLbls>
        <c:marker val="1"/>
        <c:smooth val="0"/>
        <c:axId val="432999808"/>
        <c:axId val="433564288"/>
      </c:lineChart>
      <c:catAx>
        <c:axId val="432907008"/>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432997888"/>
        <c:crosses val="autoZero"/>
        <c:auto val="0"/>
        <c:lblAlgn val="ctr"/>
        <c:lblOffset val="100"/>
        <c:tickLblSkip val="3"/>
        <c:tickMarkSkip val="1"/>
        <c:noMultiLvlLbl val="0"/>
      </c:catAx>
      <c:valAx>
        <c:axId val="432997888"/>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32907008"/>
        <c:crosses val="autoZero"/>
        <c:crossBetween val="between"/>
        <c:majorUnit val="10"/>
      </c:valAx>
      <c:catAx>
        <c:axId val="432999808"/>
        <c:scaling>
          <c:orientation val="minMax"/>
        </c:scaling>
        <c:delete val="1"/>
        <c:axPos val="b"/>
        <c:majorTickMark val="out"/>
        <c:minorTickMark val="none"/>
        <c:tickLblPos val="nextTo"/>
        <c:crossAx val="433564288"/>
        <c:crosses val="autoZero"/>
        <c:auto val="0"/>
        <c:lblAlgn val="ctr"/>
        <c:lblOffset val="100"/>
        <c:noMultiLvlLbl val="0"/>
      </c:catAx>
      <c:valAx>
        <c:axId val="433564288"/>
        <c:scaling>
          <c:orientation val="minMax"/>
          <c:max val="25"/>
          <c:min val="-3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0_ "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432999808"/>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工作表1!$A$51:$A$115</c:f>
              <c:strCache>
                <c:ptCount val="65"/>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pt idx="63">
                  <c:v>4</c:v>
                </c:pt>
                <c:pt idx="64">
                  <c:v>5</c:v>
                </c:pt>
              </c:strCache>
            </c:strRef>
          </c:cat>
          <c:val>
            <c:numRef>
              <c:f>工作表1!$B$51:$B$115</c:f>
              <c:numCache>
                <c:formatCode>General</c:formatCode>
                <c:ptCount val="65"/>
                <c:pt idx="0">
                  <c:v>1.64</c:v>
                </c:pt>
                <c:pt idx="1">
                  <c:v>3.46</c:v>
                </c:pt>
                <c:pt idx="2">
                  <c:v>5.51</c:v>
                </c:pt>
                <c:pt idx="3">
                  <c:v>4.53</c:v>
                </c:pt>
                <c:pt idx="4">
                  <c:v>3.42</c:v>
                </c:pt>
                <c:pt idx="5">
                  <c:v>3.84</c:v>
                </c:pt>
                <c:pt idx="6">
                  <c:v>4.04</c:v>
                </c:pt>
                <c:pt idx="7">
                  <c:v>4.08</c:v>
                </c:pt>
                <c:pt idx="8">
                  <c:v>5.08</c:v>
                </c:pt>
                <c:pt idx="9">
                  <c:v>5.75</c:v>
                </c:pt>
                <c:pt idx="10">
                  <c:v>4.91</c:v>
                </c:pt>
                <c:pt idx="11">
                  <c:v>4.28</c:v>
                </c:pt>
                <c:pt idx="12">
                  <c:v>4.37</c:v>
                </c:pt>
                <c:pt idx="13">
                  <c:v>1.84</c:v>
                </c:pt>
                <c:pt idx="14">
                  <c:v>-0.22</c:v>
                </c:pt>
                <c:pt idx="15">
                  <c:v>-0.56000000000000005</c:v>
                </c:pt>
                <c:pt idx="16">
                  <c:v>-0.37</c:v>
                </c:pt>
                <c:pt idx="17">
                  <c:v>-1.87</c:v>
                </c:pt>
                <c:pt idx="18">
                  <c:v>-1.71</c:v>
                </c:pt>
                <c:pt idx="19">
                  <c:v>-0.91</c:v>
                </c:pt>
                <c:pt idx="20">
                  <c:v>-2.35</c:v>
                </c:pt>
                <c:pt idx="21">
                  <c:v>-3.68</c:v>
                </c:pt>
                <c:pt idx="22">
                  <c:v>-3.87</c:v>
                </c:pt>
                <c:pt idx="23">
                  <c:v>-3.96</c:v>
                </c:pt>
                <c:pt idx="24">
                  <c:v>-3.83</c:v>
                </c:pt>
                <c:pt idx="25">
                  <c:v>-2.2799999999999998</c:v>
                </c:pt>
                <c:pt idx="26">
                  <c:v>-3.08</c:v>
                </c:pt>
                <c:pt idx="27">
                  <c:v>-3.73</c:v>
                </c:pt>
                <c:pt idx="28">
                  <c:v>-3.54</c:v>
                </c:pt>
                <c:pt idx="29">
                  <c:v>-2.1</c:v>
                </c:pt>
                <c:pt idx="30">
                  <c:v>-2.21</c:v>
                </c:pt>
                <c:pt idx="31">
                  <c:v>-2.82</c:v>
                </c:pt>
                <c:pt idx="32">
                  <c:v>-2.56</c:v>
                </c:pt>
                <c:pt idx="33">
                  <c:v>-1.84</c:v>
                </c:pt>
                <c:pt idx="34">
                  <c:v>-0.93</c:v>
                </c:pt>
                <c:pt idx="35">
                  <c:v>-0.01</c:v>
                </c:pt>
                <c:pt idx="36">
                  <c:v>0.59</c:v>
                </c:pt>
                <c:pt idx="37">
                  <c:v>-0.36</c:v>
                </c:pt>
                <c:pt idx="38">
                  <c:v>-0.02</c:v>
                </c:pt>
                <c:pt idx="39">
                  <c:v>7.0000000000000007E-2</c:v>
                </c:pt>
                <c:pt idx="40">
                  <c:v>1.1499999999999999</c:v>
                </c:pt>
                <c:pt idx="41">
                  <c:v>0.8</c:v>
                </c:pt>
                <c:pt idx="42">
                  <c:v>0.85</c:v>
                </c:pt>
                <c:pt idx="43">
                  <c:v>0.03</c:v>
                </c:pt>
                <c:pt idx="44">
                  <c:v>-0.85</c:v>
                </c:pt>
                <c:pt idx="45">
                  <c:v>-1.38</c:v>
                </c:pt>
                <c:pt idx="46">
                  <c:v>-2.9</c:v>
                </c:pt>
                <c:pt idx="47">
                  <c:v>-4.75</c:v>
                </c:pt>
                <c:pt idx="48">
                  <c:v>-7.87</c:v>
                </c:pt>
                <c:pt idx="49">
                  <c:v>-8.82</c:v>
                </c:pt>
                <c:pt idx="50">
                  <c:v>-8.82</c:v>
                </c:pt>
                <c:pt idx="51">
                  <c:v>-9.1199999999999992</c:v>
                </c:pt>
                <c:pt idx="52">
                  <c:v>-9.67</c:v>
                </c:pt>
                <c:pt idx="53">
                  <c:v>-9.4600000000000009</c:v>
                </c:pt>
                <c:pt idx="54">
                  <c:v>-10.23</c:v>
                </c:pt>
                <c:pt idx="55">
                  <c:v>-9.4600000000000009</c:v>
                </c:pt>
                <c:pt idx="56">
                  <c:v>-8.7100000000000009</c:v>
                </c:pt>
                <c:pt idx="57">
                  <c:v>-8.67</c:v>
                </c:pt>
                <c:pt idx="58">
                  <c:v>-7.95</c:v>
                </c:pt>
                <c:pt idx="59">
                  <c:v>-7.23</c:v>
                </c:pt>
                <c:pt idx="60">
                  <c:v>-5.14</c:v>
                </c:pt>
                <c:pt idx="61">
                  <c:v>-4.9000000000000004</c:v>
                </c:pt>
                <c:pt idx="62">
                  <c:v>-4.91</c:v>
                </c:pt>
                <c:pt idx="63">
                  <c:v>-4.18</c:v>
                </c:pt>
                <c:pt idx="64">
                  <c:v>-2.8</c:v>
                </c:pt>
              </c:numCache>
            </c:numRef>
          </c:val>
          <c:smooth val="0"/>
        </c:ser>
        <c:ser>
          <c:idx val="1"/>
          <c:order val="1"/>
          <c:tx>
            <c:strRef>
              <c:f>工作表1!$C$2</c:f>
              <c:strCache>
                <c:ptCount val="1"/>
                <c:pt idx="0">
                  <c:v>CPI年增率(%)</c:v>
                </c:pt>
              </c:strCache>
            </c:strRef>
          </c:tx>
          <c:marker>
            <c:symbol val="triangle"/>
            <c:size val="4"/>
          </c:marker>
          <c:cat>
            <c:strRef>
              <c:f>工作表1!$A$51:$A$115</c:f>
              <c:strCache>
                <c:ptCount val="65"/>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pt idx="63">
                  <c:v>4</c:v>
                </c:pt>
                <c:pt idx="64">
                  <c:v>5</c:v>
                </c:pt>
              </c:strCache>
            </c:strRef>
          </c:cat>
          <c:val>
            <c:numRef>
              <c:f>工作表1!$C$51:$C$115</c:f>
              <c:numCache>
                <c:formatCode>General</c:formatCode>
                <c:ptCount val="65"/>
                <c:pt idx="0">
                  <c:v>1.1100000000000001</c:v>
                </c:pt>
                <c:pt idx="1">
                  <c:v>1.33</c:v>
                </c:pt>
                <c:pt idx="2">
                  <c:v>1.41</c:v>
                </c:pt>
                <c:pt idx="3">
                  <c:v>1.34</c:v>
                </c:pt>
                <c:pt idx="4">
                  <c:v>1.66</c:v>
                </c:pt>
                <c:pt idx="5">
                  <c:v>1.94</c:v>
                </c:pt>
                <c:pt idx="6">
                  <c:v>1.33</c:v>
                </c:pt>
                <c:pt idx="7">
                  <c:v>1.34</c:v>
                </c:pt>
                <c:pt idx="8">
                  <c:v>1.37</c:v>
                </c:pt>
                <c:pt idx="9">
                  <c:v>1.26</c:v>
                </c:pt>
                <c:pt idx="10">
                  <c:v>1.03</c:v>
                </c:pt>
                <c:pt idx="11">
                  <c:v>2.02</c:v>
                </c:pt>
                <c:pt idx="12">
                  <c:v>2.36</c:v>
                </c:pt>
                <c:pt idx="13">
                  <c:v>0.24</c:v>
                </c:pt>
                <c:pt idx="14">
                  <c:v>1.26</c:v>
                </c:pt>
                <c:pt idx="15">
                  <c:v>1.44</c:v>
                </c:pt>
                <c:pt idx="16">
                  <c:v>1.74</c:v>
                </c:pt>
                <c:pt idx="17">
                  <c:v>1.77</c:v>
                </c:pt>
                <c:pt idx="18">
                  <c:v>2.46</c:v>
                </c:pt>
                <c:pt idx="19">
                  <c:v>3.43</c:v>
                </c:pt>
                <c:pt idx="20">
                  <c:v>2.96</c:v>
                </c:pt>
                <c:pt idx="21">
                  <c:v>2.34</c:v>
                </c:pt>
                <c:pt idx="22">
                  <c:v>1.59</c:v>
                </c:pt>
                <c:pt idx="23">
                  <c:v>1.61</c:v>
                </c:pt>
                <c:pt idx="24">
                  <c:v>1.1200000000000001</c:v>
                </c:pt>
                <c:pt idx="25">
                  <c:v>2.96</c:v>
                </c:pt>
                <c:pt idx="26">
                  <c:v>1.36</c:v>
                </c:pt>
                <c:pt idx="27">
                  <c:v>1.05</c:v>
                </c:pt>
                <c:pt idx="28">
                  <c:v>0.74</c:v>
                </c:pt>
                <c:pt idx="29">
                  <c:v>0.6</c:v>
                </c:pt>
                <c:pt idx="30">
                  <c:v>0.06</c:v>
                </c:pt>
                <c:pt idx="31">
                  <c:v>-0.78</c:v>
                </c:pt>
                <c:pt idx="32">
                  <c:v>0.84</c:v>
                </c:pt>
                <c:pt idx="33">
                  <c:v>0.64</c:v>
                </c:pt>
                <c:pt idx="34">
                  <c:v>0.68</c:v>
                </c:pt>
                <c:pt idx="35">
                  <c:v>0.34</c:v>
                </c:pt>
                <c:pt idx="36">
                  <c:v>0.83</c:v>
                </c:pt>
                <c:pt idx="37">
                  <c:v>-0.04</c:v>
                </c:pt>
                <c:pt idx="38">
                  <c:v>1.61</c:v>
                </c:pt>
                <c:pt idx="39">
                  <c:v>1.66</c:v>
                </c:pt>
                <c:pt idx="40">
                  <c:v>1.62</c:v>
                </c:pt>
                <c:pt idx="41">
                  <c:v>1.64</c:v>
                </c:pt>
                <c:pt idx="42">
                  <c:v>1.76</c:v>
                </c:pt>
                <c:pt idx="43">
                  <c:v>2.0699999999999998</c:v>
                </c:pt>
                <c:pt idx="44">
                  <c:v>0.71</c:v>
                </c:pt>
                <c:pt idx="45">
                  <c:v>1.05</c:v>
                </c:pt>
                <c:pt idx="46">
                  <c:v>0.85</c:v>
                </c:pt>
                <c:pt idx="47">
                  <c:v>0.6</c:v>
                </c:pt>
                <c:pt idx="48">
                  <c:v>-0.94</c:v>
                </c:pt>
                <c:pt idx="49">
                  <c:v>-0.2</c:v>
                </c:pt>
                <c:pt idx="50">
                  <c:v>-0.62</c:v>
                </c:pt>
                <c:pt idx="51">
                  <c:v>-0.82</c:v>
                </c:pt>
                <c:pt idx="52">
                  <c:v>-0.73</c:v>
                </c:pt>
                <c:pt idx="53">
                  <c:v>-0.56000000000000005</c:v>
                </c:pt>
                <c:pt idx="54">
                  <c:v>-0.63</c:v>
                </c:pt>
                <c:pt idx="55">
                  <c:v>-0.44</c:v>
                </c:pt>
                <c:pt idx="56">
                  <c:v>0.3</c:v>
                </c:pt>
                <c:pt idx="57">
                  <c:v>0.31</c:v>
                </c:pt>
                <c:pt idx="58">
                  <c:v>0.53</c:v>
                </c:pt>
                <c:pt idx="59">
                  <c:v>0.14000000000000001</c:v>
                </c:pt>
                <c:pt idx="60">
                  <c:v>0.81</c:v>
                </c:pt>
                <c:pt idx="61">
                  <c:v>2.41</c:v>
                </c:pt>
                <c:pt idx="62">
                  <c:v>2.0099999999999998</c:v>
                </c:pt>
                <c:pt idx="63">
                  <c:v>1.87</c:v>
                </c:pt>
                <c:pt idx="64">
                  <c:v>1.24</c:v>
                </c:pt>
              </c:numCache>
            </c:numRef>
          </c:val>
          <c:smooth val="0"/>
        </c:ser>
        <c:dLbls>
          <c:showLegendKey val="0"/>
          <c:showVal val="0"/>
          <c:showCatName val="0"/>
          <c:showSerName val="0"/>
          <c:showPercent val="0"/>
          <c:showBubbleSize val="0"/>
        </c:dLbls>
        <c:marker val="1"/>
        <c:smooth val="0"/>
        <c:axId val="343575168"/>
        <c:axId val="343581056"/>
      </c:lineChart>
      <c:dateAx>
        <c:axId val="343575168"/>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43581056"/>
        <c:crosses val="autoZero"/>
        <c:auto val="0"/>
        <c:lblOffset val="100"/>
        <c:baseTimeUnit val="days"/>
        <c:majorUnit val="3"/>
      </c:dateAx>
      <c:valAx>
        <c:axId val="343581056"/>
        <c:scaling>
          <c:orientation val="minMax"/>
          <c:max val="8"/>
          <c:min val="-12"/>
        </c:scaling>
        <c:delete val="0"/>
        <c:axPos val="l"/>
        <c:majorGridlines/>
        <c:minorGridlines/>
        <c:numFmt formatCode="General" sourceLinked="1"/>
        <c:majorTickMark val="out"/>
        <c:minorTickMark val="none"/>
        <c:tickLblPos val="nextTo"/>
        <c:crossAx val="343575168"/>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8798396861171689"/>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6.1821413459235003E-2"/>
                  <c:y val="1.4317713721656432E-2"/>
                </c:manualLayout>
              </c:layout>
              <c:tx>
                <c:rich>
                  <a:bodyPr/>
                  <a:lstStyle/>
                  <a:p>
                    <a:pPr>
                      <a:defRPr sz="1050" b="1">
                        <a:latin typeface="Times New Roman" panose="02020603050405020304" pitchFamily="18" charset="0"/>
                        <a:cs typeface="Times New Roman" panose="02020603050405020304" pitchFamily="18" charset="0"/>
                      </a:defRPr>
                    </a:pPr>
                    <a:r>
                      <a:rPr lang="en-US" altLang="en-US"/>
                      <a:t>-</a:t>
                    </a:r>
                    <a:r>
                      <a:rPr lang="en-US" altLang="zh-TW"/>
                      <a:t>8</a:t>
                    </a:r>
                    <a:r>
                      <a:rPr lang="en-US" altLang="en-US"/>
                      <a:t>.</a:t>
                    </a:r>
                    <a:r>
                      <a:rPr lang="en-US" altLang="zh-TW"/>
                      <a:t>45</a:t>
                    </a:r>
                    <a:endParaRPr lang="en-US" altLang="en-US"/>
                  </a:p>
                </c:rich>
              </c:tx>
              <c:spPr/>
              <c:showLegendKey val="0"/>
              <c:showVal val="1"/>
              <c:showCatName val="0"/>
              <c:showSerName val="0"/>
              <c:showPercent val="0"/>
              <c:showBubbleSize val="0"/>
            </c:dLbl>
            <c:dLbl>
              <c:idx val="65"/>
              <c:layout>
                <c:manualLayout>
                  <c:x val="5.3298973964677462E-2"/>
                  <c:y val="-1.560838494015568E-2"/>
                </c:manualLayout>
              </c:layout>
              <c:tx>
                <c:rich>
                  <a:bodyPr/>
                  <a:lstStyle/>
                  <a:p>
                    <a:r>
                      <a:rPr lang="en-US" altLang="en-US" sz="1050" b="1">
                        <a:latin typeface="Times New Roman" panose="02020603050405020304" pitchFamily="18" charset="0"/>
                        <a:cs typeface="Times New Roman" panose="02020603050405020304" pitchFamily="18" charset="0"/>
                      </a:rPr>
                      <a:t>-1</a:t>
                    </a:r>
                    <a:r>
                      <a:rPr lang="en-US" altLang="zh-TW" sz="1050" b="1">
                        <a:latin typeface="Times New Roman" panose="02020603050405020304" pitchFamily="18" charset="0"/>
                        <a:cs typeface="Times New Roman" panose="02020603050405020304" pitchFamily="18" charset="0"/>
                      </a:rPr>
                      <a:t>2.94</a:t>
                    </a:r>
                    <a:endParaRPr lang="en-US" altLang="en-US" sz="1050"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showLegendKey val="0"/>
            <c:showVal val="0"/>
            <c:showCatName val="0"/>
            <c:showSerName val="0"/>
            <c:showPercent val="0"/>
            <c:showBubbleSize val="0"/>
          </c:dLbls>
          <c:cat>
            <c:multiLvlStrRef>
              <c:f>物價圖!$B$108:$C$172</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100年</c:v>
                  </c:pt>
                  <c:pt idx="12">
                    <c:v>101年</c:v>
                  </c:pt>
                  <c:pt idx="24">
                    <c:v>102年</c:v>
                  </c:pt>
                  <c:pt idx="36">
                    <c:v>103年</c:v>
                  </c:pt>
                  <c:pt idx="48">
                    <c:v>104年</c:v>
                  </c:pt>
                  <c:pt idx="60">
                    <c:v>105年</c:v>
                  </c:pt>
                </c:lvl>
              </c:multiLvlStrCache>
            </c:multiLvlStrRef>
          </c:cat>
          <c:val>
            <c:numRef>
              <c:f>物價圖!$D$108:$D$172</c:f>
              <c:numCache>
                <c:formatCode>General</c:formatCode>
                <c:ptCount val="65"/>
                <c:pt idx="0">
                  <c:v>13.9</c:v>
                </c:pt>
                <c:pt idx="1">
                  <c:v>17.03</c:v>
                </c:pt>
                <c:pt idx="2">
                  <c:v>18.04</c:v>
                </c:pt>
                <c:pt idx="3">
                  <c:v>17.29</c:v>
                </c:pt>
                <c:pt idx="4">
                  <c:v>18.45</c:v>
                </c:pt>
                <c:pt idx="5">
                  <c:v>20.2</c:v>
                </c:pt>
                <c:pt idx="6">
                  <c:v>19.72</c:v>
                </c:pt>
                <c:pt idx="7">
                  <c:v>17.8</c:v>
                </c:pt>
                <c:pt idx="8">
                  <c:v>15.5</c:v>
                </c:pt>
                <c:pt idx="9">
                  <c:v>11.47</c:v>
                </c:pt>
                <c:pt idx="10">
                  <c:v>9.76</c:v>
                </c:pt>
                <c:pt idx="11">
                  <c:v>6.8</c:v>
                </c:pt>
                <c:pt idx="12">
                  <c:v>4.34</c:v>
                </c:pt>
                <c:pt idx="13">
                  <c:v>3.44</c:v>
                </c:pt>
                <c:pt idx="14">
                  <c:v>1.48</c:v>
                </c:pt>
                <c:pt idx="15">
                  <c:v>-1.77</c:v>
                </c:pt>
                <c:pt idx="16">
                  <c:v>-3.05</c:v>
                </c:pt>
                <c:pt idx="17">
                  <c:v>-6.13</c:v>
                </c:pt>
                <c:pt idx="18">
                  <c:v>-5.85</c:v>
                </c:pt>
                <c:pt idx="19">
                  <c:v>-4.3600000000000003</c:v>
                </c:pt>
                <c:pt idx="20">
                  <c:v>-2.66</c:v>
                </c:pt>
                <c:pt idx="21" formatCode="0.00_ ">
                  <c:v>-2.1800000000000002</c:v>
                </c:pt>
                <c:pt idx="22" formatCode="0.00_ ">
                  <c:v>-2.73</c:v>
                </c:pt>
                <c:pt idx="23" formatCode="0.00_ ">
                  <c:v>-2.85</c:v>
                </c:pt>
                <c:pt idx="24" formatCode="0.00_ ">
                  <c:v>-3.27</c:v>
                </c:pt>
                <c:pt idx="25" formatCode="0.00_ ">
                  <c:v>-4.79</c:v>
                </c:pt>
                <c:pt idx="26" formatCode="0.00_ ">
                  <c:v>-6.37</c:v>
                </c:pt>
                <c:pt idx="27" formatCode="0.00_ ">
                  <c:v>-7.28</c:v>
                </c:pt>
                <c:pt idx="28" formatCode="0.00_ ">
                  <c:v>-6.73</c:v>
                </c:pt>
                <c:pt idx="29">
                  <c:v>-3.46</c:v>
                </c:pt>
                <c:pt idx="30" formatCode="0.00_ ">
                  <c:v>-4.0999999999999996</c:v>
                </c:pt>
                <c:pt idx="31" formatCode="0.00_ ">
                  <c:v>-4.66</c:v>
                </c:pt>
                <c:pt idx="32" formatCode="0.00_ ">
                  <c:v>-5.22</c:v>
                </c:pt>
                <c:pt idx="33" formatCode="0.00_ ">
                  <c:v>-4.4000000000000004</c:v>
                </c:pt>
                <c:pt idx="34" formatCode="0.00_ ">
                  <c:v>-4</c:v>
                </c:pt>
                <c:pt idx="35" formatCode="0.00_ ">
                  <c:v>-3.2</c:v>
                </c:pt>
                <c:pt idx="36" formatCode="0.00_ ">
                  <c:v>-3.73</c:v>
                </c:pt>
                <c:pt idx="37" formatCode="0.00_ ">
                  <c:v>-3.86</c:v>
                </c:pt>
                <c:pt idx="38" formatCode="0.00_ ">
                  <c:v>-3.23</c:v>
                </c:pt>
                <c:pt idx="39" formatCode="0.00_ ">
                  <c:v>-1.87</c:v>
                </c:pt>
                <c:pt idx="40" formatCode="0.00_ ">
                  <c:v>-0.16</c:v>
                </c:pt>
                <c:pt idx="41" formatCode="0.00_ ">
                  <c:v>0.11</c:v>
                </c:pt>
                <c:pt idx="42" formatCode="0.00_ ">
                  <c:v>0.09</c:v>
                </c:pt>
                <c:pt idx="43" formatCode="0.00_ ">
                  <c:v>-1.65</c:v>
                </c:pt>
                <c:pt idx="44" formatCode="0.00_ ">
                  <c:v>-3.97</c:v>
                </c:pt>
                <c:pt idx="45" formatCode="0.00_ ">
                  <c:v>-6.45</c:v>
                </c:pt>
                <c:pt idx="46" formatCode="0.00_ ">
                  <c:v>-9.77</c:v>
                </c:pt>
                <c:pt idx="47" formatCode="0.00_ ">
                  <c:v>-13.85</c:v>
                </c:pt>
                <c:pt idx="48" formatCode="0.00_ ">
                  <c:v>-17.21</c:v>
                </c:pt>
                <c:pt idx="49" formatCode="0.00_ ">
                  <c:v>-16.82</c:v>
                </c:pt>
                <c:pt idx="50" formatCode="0.00_ ">
                  <c:v>-16.579999999999998</c:v>
                </c:pt>
                <c:pt idx="51" formatCode="0.00_ ">
                  <c:v>-16.09</c:v>
                </c:pt>
                <c:pt idx="52" formatCode="0.00_ ">
                  <c:v>-15.62</c:v>
                </c:pt>
                <c:pt idx="53" formatCode="0.00_ ">
                  <c:v>-16.55</c:v>
                </c:pt>
                <c:pt idx="54" formatCode="0.00_ ">
                  <c:v>-17.760000000000002</c:v>
                </c:pt>
                <c:pt idx="55" formatCode="0.00_ ">
                  <c:v>-19.59</c:v>
                </c:pt>
                <c:pt idx="56" formatCode="0.00_ ">
                  <c:v>-19.05</c:v>
                </c:pt>
                <c:pt idx="57" formatCode="0.00_ ">
                  <c:v>-17.59</c:v>
                </c:pt>
                <c:pt idx="58" formatCode="0.00_ ">
                  <c:v>-15.64</c:v>
                </c:pt>
                <c:pt idx="59" formatCode="0.00_ ">
                  <c:v>-13.23</c:v>
                </c:pt>
                <c:pt idx="60" formatCode="0.00_ ">
                  <c:v>-11.32</c:v>
                </c:pt>
                <c:pt idx="61" formatCode="0.00_ ">
                  <c:v>-11.76</c:v>
                </c:pt>
                <c:pt idx="62" formatCode="0.00_ ">
                  <c:v>-9.81</c:v>
                </c:pt>
                <c:pt idx="63" formatCode="0.00_ ">
                  <c:v>-8.27</c:v>
                </c:pt>
                <c:pt idx="64" formatCode="0.00_ ">
                  <c:v>-8.4499999999999993</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6.1822192746935442E-2"/>
                  <c:y val="-4.3346553743230744E-2"/>
                </c:manualLayout>
              </c:layout>
              <c:tx>
                <c:rich>
                  <a:bodyPr/>
                  <a:lstStyle/>
                  <a:p>
                    <a:r>
                      <a:rPr lang="en-US" altLang="en-US"/>
                      <a:t>-</a:t>
                    </a:r>
                    <a:r>
                      <a:rPr lang="en-US" altLang="zh-TW"/>
                      <a:t>2.57</a:t>
                    </a:r>
                    <a:r>
                      <a:rPr lang="en-US" altLang="en-US"/>
                      <a:t> </a:t>
                    </a:r>
                  </a:p>
                </c:rich>
              </c:tx>
              <c:showLegendKey val="0"/>
              <c:showVal val="1"/>
              <c:showCatName val="0"/>
              <c:showSerName val="0"/>
              <c:showPercent val="0"/>
              <c:showBubbleSize val="0"/>
            </c:dLbl>
            <c:dLbl>
              <c:idx val="65"/>
              <c:layout>
                <c:manualLayout>
                  <c:x val="6.433376890971991E-2"/>
                  <c:y val="-4.669820428260088E-2"/>
                </c:manualLayout>
              </c:layout>
              <c:tx>
                <c:rich>
                  <a:bodyPr/>
                  <a:lstStyle/>
                  <a:p>
                    <a:r>
                      <a:rPr lang="en-US" altLang="en-US" sz="1050" b="1">
                        <a:latin typeface="Times New Roman" panose="02020603050405020304" pitchFamily="18" charset="0"/>
                        <a:cs typeface="Times New Roman" panose="02020603050405020304" pitchFamily="18" charset="0"/>
                      </a:rPr>
                      <a:t>-</a:t>
                    </a:r>
                    <a:r>
                      <a:rPr lang="en-US" altLang="zh-TW" sz="1050" b="1">
                        <a:latin typeface="Times New Roman" panose="02020603050405020304" pitchFamily="18" charset="0"/>
                        <a:cs typeface="Times New Roman" panose="02020603050405020304" pitchFamily="18" charset="0"/>
                      </a:rPr>
                      <a:t>9.04</a:t>
                    </a:r>
                    <a:endParaRPr lang="en-US" altLang="en-US" sz="1050"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物價圖!$B$108:$C$172</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100年</c:v>
                  </c:pt>
                  <c:pt idx="12">
                    <c:v>101年</c:v>
                  </c:pt>
                  <c:pt idx="24">
                    <c:v>102年</c:v>
                  </c:pt>
                  <c:pt idx="36">
                    <c:v>103年</c:v>
                  </c:pt>
                  <c:pt idx="48">
                    <c:v>104年</c:v>
                  </c:pt>
                  <c:pt idx="60">
                    <c:v>105年</c:v>
                  </c:pt>
                </c:lvl>
              </c:multiLvlStrCache>
            </c:multiLvlStrRef>
          </c:cat>
          <c:val>
            <c:numRef>
              <c:f>物價圖!$E$108:$E$172</c:f>
              <c:numCache>
                <c:formatCode>General</c:formatCode>
                <c:ptCount val="65"/>
                <c:pt idx="0">
                  <c:v>4.0199999999999996</c:v>
                </c:pt>
                <c:pt idx="1">
                  <c:v>7.01</c:v>
                </c:pt>
                <c:pt idx="2">
                  <c:v>9.35</c:v>
                </c:pt>
                <c:pt idx="3">
                  <c:v>7.84</c:v>
                </c:pt>
                <c:pt idx="4">
                  <c:v>6.8</c:v>
                </c:pt>
                <c:pt idx="5">
                  <c:v>7.54</c:v>
                </c:pt>
                <c:pt idx="6">
                  <c:v>7.41</c:v>
                </c:pt>
                <c:pt idx="7">
                  <c:v>6.92</c:v>
                </c:pt>
                <c:pt idx="8">
                  <c:v>8.0500000000000007</c:v>
                </c:pt>
                <c:pt idx="9">
                  <c:v>9.3800000000000008</c:v>
                </c:pt>
                <c:pt idx="10">
                  <c:v>9.3699999999999992</c:v>
                </c:pt>
                <c:pt idx="11">
                  <c:v>8.01</c:v>
                </c:pt>
                <c:pt idx="12">
                  <c:v>7.68</c:v>
                </c:pt>
                <c:pt idx="13">
                  <c:v>4.2300000000000004</c:v>
                </c:pt>
                <c:pt idx="14">
                  <c:v>1.53</c:v>
                </c:pt>
                <c:pt idx="15">
                  <c:v>-0.04</c:v>
                </c:pt>
                <c:pt idx="16">
                  <c:v>-0.55000000000000004</c:v>
                </c:pt>
                <c:pt idx="17">
                  <c:v>-2.5499999999999998</c:v>
                </c:pt>
                <c:pt idx="18">
                  <c:v>-2.0699999999999998</c:v>
                </c:pt>
                <c:pt idx="19">
                  <c:v>-1.06</c:v>
                </c:pt>
                <c:pt idx="20">
                  <c:v>-3.21</c:v>
                </c:pt>
                <c:pt idx="21">
                  <c:v>-5.4</c:v>
                </c:pt>
                <c:pt idx="22">
                  <c:v>-6.24</c:v>
                </c:pt>
                <c:pt idx="23">
                  <c:v>-6.7</c:v>
                </c:pt>
                <c:pt idx="24">
                  <c:v>-6.35</c:v>
                </c:pt>
                <c:pt idx="25">
                  <c:v>-4.5999999999999996</c:v>
                </c:pt>
                <c:pt idx="26">
                  <c:v>-5.67</c:v>
                </c:pt>
                <c:pt idx="27">
                  <c:v>-6.15</c:v>
                </c:pt>
                <c:pt idx="28">
                  <c:v>-5.78</c:v>
                </c:pt>
                <c:pt idx="29">
                  <c:v>-3.36</c:v>
                </c:pt>
                <c:pt idx="30">
                  <c:v>-4.13</c:v>
                </c:pt>
                <c:pt idx="31">
                  <c:v>-4.66</c:v>
                </c:pt>
                <c:pt idx="32">
                  <c:v>-4.75</c:v>
                </c:pt>
                <c:pt idx="33">
                  <c:v>-3.92</c:v>
                </c:pt>
                <c:pt idx="34">
                  <c:v>-2.72</c:v>
                </c:pt>
                <c:pt idx="35">
                  <c:v>-0.97</c:v>
                </c:pt>
                <c:pt idx="36">
                  <c:v>-0.42</c:v>
                </c:pt>
                <c:pt idx="37">
                  <c:v>-1.55</c:v>
                </c:pt>
                <c:pt idx="38">
                  <c:v>-1.1299999999999999</c:v>
                </c:pt>
                <c:pt idx="39">
                  <c:v>-0.64</c:v>
                </c:pt>
                <c:pt idx="40">
                  <c:v>1.03</c:v>
                </c:pt>
                <c:pt idx="41">
                  <c:v>0.23</c:v>
                </c:pt>
                <c:pt idx="42">
                  <c:v>-0.01</c:v>
                </c:pt>
                <c:pt idx="43">
                  <c:v>-1.59</c:v>
                </c:pt>
                <c:pt idx="44">
                  <c:v>-2.58</c:v>
                </c:pt>
                <c:pt idx="45">
                  <c:v>-3.32</c:v>
                </c:pt>
                <c:pt idx="46">
                  <c:v>-6.09</c:v>
                </c:pt>
                <c:pt idx="47">
                  <c:v>-8.75</c:v>
                </c:pt>
                <c:pt idx="48" formatCode="0.00_ ">
                  <c:v>-12.98</c:v>
                </c:pt>
                <c:pt idx="49" formatCode="0.00_ ">
                  <c:v>-13.59</c:v>
                </c:pt>
                <c:pt idx="50" formatCode="0.00_ ">
                  <c:v>-13.67</c:v>
                </c:pt>
                <c:pt idx="51" formatCode="0.00_ ">
                  <c:v>-13.67</c:v>
                </c:pt>
                <c:pt idx="52" formatCode="0.00_ ">
                  <c:v>-14.33</c:v>
                </c:pt>
                <c:pt idx="53" formatCode="0.00_ ">
                  <c:v>-14.02</c:v>
                </c:pt>
                <c:pt idx="54">
                  <c:v>-14.51</c:v>
                </c:pt>
                <c:pt idx="55">
                  <c:v>-13.75</c:v>
                </c:pt>
                <c:pt idx="56">
                  <c:v>-12.35</c:v>
                </c:pt>
                <c:pt idx="57">
                  <c:v>-11.91</c:v>
                </c:pt>
                <c:pt idx="58" formatCode="0.00_ ">
                  <c:v>-10.51</c:v>
                </c:pt>
                <c:pt idx="59" formatCode="0.00_ ">
                  <c:v>-9.33</c:v>
                </c:pt>
                <c:pt idx="60" formatCode="0.00_ ">
                  <c:v>-6.18</c:v>
                </c:pt>
                <c:pt idx="61" formatCode="0.00_ ">
                  <c:v>-6.76</c:v>
                </c:pt>
                <c:pt idx="62" formatCode="0.00_ ">
                  <c:v>-6.18</c:v>
                </c:pt>
                <c:pt idx="63" formatCode="0.00_ ">
                  <c:v>-4.46</c:v>
                </c:pt>
                <c:pt idx="64" formatCode="0.00_ ">
                  <c:v>-2.57</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6.1821413459235003E-2"/>
                  <c:y val="-9.4525298352213943E-4"/>
                </c:manualLayout>
              </c:layout>
              <c:tx>
                <c:rich>
                  <a:bodyPr/>
                  <a:lstStyle/>
                  <a:p>
                    <a:r>
                      <a:rPr lang="en-US" altLang="en-US"/>
                      <a:t>-7.</a:t>
                    </a:r>
                    <a:r>
                      <a:rPr lang="en-US" altLang="zh-TW"/>
                      <a:t>25</a:t>
                    </a:r>
                    <a:r>
                      <a:rPr lang="en-US" altLang="en-US"/>
                      <a:t> </a:t>
                    </a:r>
                  </a:p>
                </c:rich>
              </c:tx>
              <c:showLegendKey val="0"/>
              <c:showVal val="1"/>
              <c:showCatName val="0"/>
              <c:showSerName val="0"/>
              <c:showPercent val="0"/>
              <c:showBubbleSize val="0"/>
            </c:dLbl>
            <c:dLbl>
              <c:idx val="65"/>
              <c:layout>
                <c:manualLayout>
                  <c:x val="6.5696647267089917E-2"/>
                  <c:y val="-1.0333202300784603E-2"/>
                </c:manualLayout>
              </c:layout>
              <c:tx>
                <c:rich>
                  <a:bodyPr/>
                  <a:lstStyle/>
                  <a:p>
                    <a:r>
                      <a:rPr lang="en-US" altLang="en-US" sz="1050" b="1">
                        <a:latin typeface="Times New Roman" panose="02020603050405020304" pitchFamily="18" charset="0"/>
                        <a:cs typeface="Times New Roman" panose="02020603050405020304" pitchFamily="18" charset="0"/>
                      </a:rPr>
                      <a:t>-</a:t>
                    </a:r>
                    <a:r>
                      <a:rPr lang="en-US" altLang="zh-TW" sz="1050" b="1">
                        <a:latin typeface="Times New Roman" panose="02020603050405020304" pitchFamily="18" charset="0"/>
                        <a:cs typeface="Times New Roman" panose="02020603050405020304" pitchFamily="18" charset="0"/>
                      </a:rPr>
                      <a:t>8.38</a:t>
                    </a:r>
                    <a:endParaRPr lang="en-US" altLang="en-US"/>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物價圖!$B$108:$C$172</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100年</c:v>
                  </c:pt>
                  <c:pt idx="12">
                    <c:v>101年</c:v>
                  </c:pt>
                  <c:pt idx="24">
                    <c:v>102年</c:v>
                  </c:pt>
                  <c:pt idx="36">
                    <c:v>103年</c:v>
                  </c:pt>
                  <c:pt idx="48">
                    <c:v>104年</c:v>
                  </c:pt>
                  <c:pt idx="60">
                    <c:v>105年</c:v>
                  </c:pt>
                </c:lvl>
              </c:multiLvlStrCache>
            </c:multiLvlStrRef>
          </c:cat>
          <c:val>
            <c:numRef>
              <c:f>物價圖!$F$108:$F$172</c:f>
              <c:numCache>
                <c:formatCode>General</c:formatCode>
                <c:ptCount val="65"/>
                <c:pt idx="0">
                  <c:v>6.37</c:v>
                </c:pt>
                <c:pt idx="1">
                  <c:v>7.9</c:v>
                </c:pt>
                <c:pt idx="2">
                  <c:v>8.61</c:v>
                </c:pt>
                <c:pt idx="3">
                  <c:v>8.92</c:v>
                </c:pt>
                <c:pt idx="4">
                  <c:v>8.98</c:v>
                </c:pt>
                <c:pt idx="5">
                  <c:v>9.52</c:v>
                </c:pt>
                <c:pt idx="6">
                  <c:v>9.89</c:v>
                </c:pt>
                <c:pt idx="7">
                  <c:v>9.3699999999999992</c:v>
                </c:pt>
                <c:pt idx="8">
                  <c:v>8.24</c:v>
                </c:pt>
                <c:pt idx="9">
                  <c:v>5.55</c:v>
                </c:pt>
                <c:pt idx="10">
                  <c:v>3.52</c:v>
                </c:pt>
                <c:pt idx="11">
                  <c:v>1.81</c:v>
                </c:pt>
                <c:pt idx="12">
                  <c:v>1.29</c:v>
                </c:pt>
                <c:pt idx="13">
                  <c:v>0.5</c:v>
                </c:pt>
                <c:pt idx="14">
                  <c:v>-0.84</c:v>
                </c:pt>
                <c:pt idx="15">
                  <c:v>-2.0099999999999998</c:v>
                </c:pt>
                <c:pt idx="16">
                  <c:v>-3.11</c:v>
                </c:pt>
                <c:pt idx="17">
                  <c:v>-4.53</c:v>
                </c:pt>
                <c:pt idx="18">
                  <c:v>-5.04</c:v>
                </c:pt>
                <c:pt idx="19">
                  <c:v>-4.55</c:v>
                </c:pt>
                <c:pt idx="20">
                  <c:v>-3.11</c:v>
                </c:pt>
                <c:pt idx="21">
                  <c:v>-2.23</c:v>
                </c:pt>
                <c:pt idx="22">
                  <c:v>-2.0099999999999998</c:v>
                </c:pt>
                <c:pt idx="23">
                  <c:v>-1.1200000000000001</c:v>
                </c:pt>
                <c:pt idx="24">
                  <c:v>-2.0099999999999998</c:v>
                </c:pt>
                <c:pt idx="25">
                  <c:v>-2.81</c:v>
                </c:pt>
                <c:pt idx="26">
                  <c:v>-3.45</c:v>
                </c:pt>
                <c:pt idx="27">
                  <c:v>-4</c:v>
                </c:pt>
                <c:pt idx="28">
                  <c:v>-3.63</c:v>
                </c:pt>
                <c:pt idx="29">
                  <c:v>-1.65</c:v>
                </c:pt>
                <c:pt idx="30">
                  <c:v>-1.41</c:v>
                </c:pt>
                <c:pt idx="31">
                  <c:v>-2.04</c:v>
                </c:pt>
                <c:pt idx="32">
                  <c:v>-2.36</c:v>
                </c:pt>
                <c:pt idx="33">
                  <c:v>-2.0299999999999998</c:v>
                </c:pt>
                <c:pt idx="34">
                  <c:v>-1.76</c:v>
                </c:pt>
                <c:pt idx="35">
                  <c:v>-1.95</c:v>
                </c:pt>
                <c:pt idx="36">
                  <c:v>-1.88</c:v>
                </c:pt>
                <c:pt idx="37">
                  <c:v>-1.92</c:v>
                </c:pt>
                <c:pt idx="38">
                  <c:v>-2</c:v>
                </c:pt>
                <c:pt idx="39">
                  <c:v>-1.62</c:v>
                </c:pt>
                <c:pt idx="40">
                  <c:v>-0.62</c:v>
                </c:pt>
                <c:pt idx="41">
                  <c:v>-0.35</c:v>
                </c:pt>
                <c:pt idx="42">
                  <c:v>0.1</c:v>
                </c:pt>
                <c:pt idx="43">
                  <c:v>-0.26</c:v>
                </c:pt>
                <c:pt idx="44">
                  <c:v>-1.57</c:v>
                </c:pt>
                <c:pt idx="45">
                  <c:v>-3.01</c:v>
                </c:pt>
                <c:pt idx="46">
                  <c:v>-3.94</c:v>
                </c:pt>
                <c:pt idx="47">
                  <c:v>-5.9</c:v>
                </c:pt>
                <c:pt idx="48" formatCode="0.00_ ">
                  <c:v>-7.68</c:v>
                </c:pt>
                <c:pt idx="49" formatCode="0.00_ ">
                  <c:v>-8.2799999999999994</c:v>
                </c:pt>
                <c:pt idx="50" formatCode="0.00_ ">
                  <c:v>-7.87</c:v>
                </c:pt>
                <c:pt idx="51" formatCode="0.00_ ">
                  <c:v>-7.61</c:v>
                </c:pt>
                <c:pt idx="52" formatCode="0.00_ ">
                  <c:v>-7.43</c:v>
                </c:pt>
                <c:pt idx="53" formatCode="0.00_ ">
                  <c:v>-8.2799999999999994</c:v>
                </c:pt>
                <c:pt idx="54" formatCode="0.00_ ">
                  <c:v>-9.57</c:v>
                </c:pt>
                <c:pt idx="55" formatCode="0.00_ ">
                  <c:v>-10.75</c:v>
                </c:pt>
                <c:pt idx="56" formatCode="0.00_ ">
                  <c:v>-11</c:v>
                </c:pt>
                <c:pt idx="57" formatCode="0.00_ ">
                  <c:v>-10.43</c:v>
                </c:pt>
                <c:pt idx="58" formatCode="0.00_ ">
                  <c:v>-9.99</c:v>
                </c:pt>
                <c:pt idx="59" formatCode="0.00_ ">
                  <c:v>-8.7100000000000009</c:v>
                </c:pt>
                <c:pt idx="60" formatCode="0.00_ ">
                  <c:v>-8.2200000000000006</c:v>
                </c:pt>
                <c:pt idx="61" formatCode="0.00_ ">
                  <c:v>-7.7</c:v>
                </c:pt>
                <c:pt idx="62" formatCode="0.00_ ">
                  <c:v>-7.26</c:v>
                </c:pt>
                <c:pt idx="63" formatCode="0.00_ ">
                  <c:v>-7.12</c:v>
                </c:pt>
                <c:pt idx="64" formatCode="0.00_ ">
                  <c:v>-7.25</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6.2059582623316865E-2"/>
                  <c:y val="-5.9539289476931254E-2"/>
                </c:manualLayout>
              </c:layout>
              <c:tx>
                <c:rich>
                  <a:bodyPr/>
                  <a:lstStyle/>
                  <a:p>
                    <a:r>
                      <a:rPr lang="en-US" altLang="en-US"/>
                      <a:t>-</a:t>
                    </a:r>
                    <a:r>
                      <a:rPr lang="en-US" altLang="zh-TW"/>
                      <a:t>1.27</a:t>
                    </a:r>
                    <a:r>
                      <a:rPr lang="en-US" altLang="en-US"/>
                      <a:t> </a:t>
                    </a:r>
                  </a:p>
                </c:rich>
              </c:tx>
              <c:showLegendKey val="0"/>
              <c:showVal val="1"/>
              <c:showCatName val="0"/>
              <c:showSerName val="0"/>
              <c:showPercent val="0"/>
              <c:showBubbleSize val="0"/>
            </c:dLbl>
            <c:dLbl>
              <c:idx val="65"/>
              <c:layout>
                <c:manualLayout>
                  <c:x val="6.4555931988893242E-2"/>
                  <c:y val="-4.1353219257457732E-2"/>
                </c:manualLayout>
              </c:layout>
              <c:tx>
                <c:rich>
                  <a:bodyPr/>
                  <a:lstStyle/>
                  <a:p>
                    <a:r>
                      <a:rPr lang="en-US" altLang="en-US"/>
                      <a:t>-</a:t>
                    </a:r>
                    <a:r>
                      <a:rPr lang="en-US" altLang="zh-TW"/>
                      <a:t>4.27</a:t>
                    </a:r>
                    <a:endParaRPr lang="en-US" altLang="en-US"/>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物價圖!$B$108:$C$172</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100年</c:v>
                  </c:pt>
                  <c:pt idx="12">
                    <c:v>101年</c:v>
                  </c:pt>
                  <c:pt idx="24">
                    <c:v>102年</c:v>
                  </c:pt>
                  <c:pt idx="36">
                    <c:v>103年</c:v>
                  </c:pt>
                  <c:pt idx="48">
                    <c:v>104年</c:v>
                  </c:pt>
                  <c:pt idx="60">
                    <c:v>105年</c:v>
                  </c:pt>
                </c:lvl>
              </c:multiLvlStrCache>
            </c:multiLvlStrRef>
          </c:cat>
          <c:val>
            <c:numRef>
              <c:f>物價圖!$G$108:$G$172</c:f>
              <c:numCache>
                <c:formatCode>General</c:formatCode>
                <c:ptCount val="65"/>
                <c:pt idx="0">
                  <c:v>-2.89</c:v>
                </c:pt>
                <c:pt idx="1">
                  <c:v>-1.36</c:v>
                </c:pt>
                <c:pt idx="2">
                  <c:v>0.56999999999999995</c:v>
                </c:pt>
                <c:pt idx="3">
                  <c:v>0.11</c:v>
                </c:pt>
                <c:pt idx="4">
                  <c:v>-1.78</c:v>
                </c:pt>
                <c:pt idx="5">
                  <c:v>-2.0499999999999998</c:v>
                </c:pt>
                <c:pt idx="6">
                  <c:v>-1.44</c:v>
                </c:pt>
                <c:pt idx="7">
                  <c:v>-0.76</c:v>
                </c:pt>
                <c:pt idx="8">
                  <c:v>1.26</c:v>
                </c:pt>
                <c:pt idx="9">
                  <c:v>3.56</c:v>
                </c:pt>
                <c:pt idx="10">
                  <c:v>3.14</c:v>
                </c:pt>
                <c:pt idx="11">
                  <c:v>2.97</c:v>
                </c:pt>
                <c:pt idx="12">
                  <c:v>4.54</c:v>
                </c:pt>
                <c:pt idx="13">
                  <c:v>1.26</c:v>
                </c:pt>
                <c:pt idx="14">
                  <c:v>-0.79</c:v>
                </c:pt>
                <c:pt idx="15">
                  <c:v>-0.28000000000000003</c:v>
                </c:pt>
                <c:pt idx="16">
                  <c:v>-0.6</c:v>
                </c:pt>
                <c:pt idx="17">
                  <c:v>-0.89</c:v>
                </c:pt>
                <c:pt idx="18">
                  <c:v>-1.22</c:v>
                </c:pt>
                <c:pt idx="19">
                  <c:v>-1.26</c:v>
                </c:pt>
                <c:pt idx="20">
                  <c:v>-3.68</c:v>
                </c:pt>
                <c:pt idx="21">
                  <c:v>-5.47</c:v>
                </c:pt>
                <c:pt idx="22">
                  <c:v>-5.56</c:v>
                </c:pt>
                <c:pt idx="23">
                  <c:v>-5.04</c:v>
                </c:pt>
                <c:pt idx="24">
                  <c:v>-5.13</c:v>
                </c:pt>
                <c:pt idx="25">
                  <c:v>-2.63</c:v>
                </c:pt>
                <c:pt idx="26">
                  <c:v>-2.74</c:v>
                </c:pt>
                <c:pt idx="27">
                  <c:v>-2.83</c:v>
                </c:pt>
                <c:pt idx="28">
                  <c:v>-2.66</c:v>
                </c:pt>
                <c:pt idx="29">
                  <c:v>-1.55</c:v>
                </c:pt>
                <c:pt idx="30">
                  <c:v>-1.44</c:v>
                </c:pt>
                <c:pt idx="31">
                  <c:v>-2.0299999999999998</c:v>
                </c:pt>
                <c:pt idx="32">
                  <c:v>-1.86</c:v>
                </c:pt>
                <c:pt idx="33">
                  <c:v>-1.53</c:v>
                </c:pt>
                <c:pt idx="34">
                  <c:v>-0.45</c:v>
                </c:pt>
                <c:pt idx="35">
                  <c:v>0.31</c:v>
                </c:pt>
                <c:pt idx="36">
                  <c:v>1.51</c:v>
                </c:pt>
                <c:pt idx="37">
                  <c:v>0.45</c:v>
                </c:pt>
                <c:pt idx="38">
                  <c:v>0.14000000000000001</c:v>
                </c:pt>
                <c:pt idx="39">
                  <c:v>-0.4</c:v>
                </c:pt>
                <c:pt idx="40">
                  <c:v>0.59</c:v>
                </c:pt>
                <c:pt idx="41">
                  <c:v>-0.22</c:v>
                </c:pt>
                <c:pt idx="42">
                  <c:v>-0.01</c:v>
                </c:pt>
                <c:pt idx="43">
                  <c:v>-0.21</c:v>
                </c:pt>
                <c:pt idx="44">
                  <c:v>-0.15</c:v>
                </c:pt>
                <c:pt idx="45">
                  <c:v>0.25</c:v>
                </c:pt>
                <c:pt idx="46">
                  <c:v>-0.04</c:v>
                </c:pt>
                <c:pt idx="47">
                  <c:v>-0.55000000000000004</c:v>
                </c:pt>
                <c:pt idx="48" formatCode="0.00_ ">
                  <c:v>-2.95</c:v>
                </c:pt>
                <c:pt idx="49" formatCode="0.00_ ">
                  <c:v>-4.71</c:v>
                </c:pt>
                <c:pt idx="50" formatCode="0.00_ ">
                  <c:v>-4.6500000000000004</c:v>
                </c:pt>
                <c:pt idx="51" formatCode="0.00_ ">
                  <c:v>-5.03</c:v>
                </c:pt>
                <c:pt idx="52" formatCode="0.00_ ">
                  <c:v>-6.02</c:v>
                </c:pt>
                <c:pt idx="53" formatCode="0.00_ ">
                  <c:v>-5.49</c:v>
                </c:pt>
                <c:pt idx="54">
                  <c:v>-5.98</c:v>
                </c:pt>
                <c:pt idx="55">
                  <c:v>-4.25</c:v>
                </c:pt>
                <c:pt idx="56">
                  <c:v>-3.6</c:v>
                </c:pt>
                <c:pt idx="57">
                  <c:v>-4.25</c:v>
                </c:pt>
                <c:pt idx="58" formatCode="0.00_ ">
                  <c:v>-4.45</c:v>
                </c:pt>
                <c:pt idx="59" formatCode="0.00_ ">
                  <c:v>-4.58</c:v>
                </c:pt>
                <c:pt idx="60" formatCode="0.00_ ">
                  <c:v>-2.9</c:v>
                </c:pt>
                <c:pt idx="61" formatCode="0.00_ ">
                  <c:v>-2.44</c:v>
                </c:pt>
                <c:pt idx="62" formatCode="0.00_ ">
                  <c:v>-3.51</c:v>
                </c:pt>
                <c:pt idx="63" formatCode="0.00_ ">
                  <c:v>-3.26</c:v>
                </c:pt>
                <c:pt idx="64" formatCode="0.00_ ">
                  <c:v>-1.27</c:v>
                </c:pt>
              </c:numCache>
            </c:numRef>
          </c:val>
          <c:smooth val="0"/>
        </c:ser>
        <c:dLbls>
          <c:showLegendKey val="0"/>
          <c:showVal val="0"/>
          <c:showCatName val="0"/>
          <c:showSerName val="0"/>
          <c:showPercent val="0"/>
          <c:showBubbleSize val="0"/>
        </c:dLbls>
        <c:marker val="1"/>
        <c:smooth val="0"/>
        <c:axId val="343569152"/>
        <c:axId val="343570688"/>
      </c:lineChart>
      <c:catAx>
        <c:axId val="343569152"/>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43570688"/>
        <c:crosses val="autoZero"/>
        <c:auto val="1"/>
        <c:lblAlgn val="ctr"/>
        <c:lblOffset val="0"/>
        <c:tickLblSkip val="3"/>
        <c:tickMarkSkip val="1"/>
        <c:noMultiLvlLbl val="1"/>
      </c:catAx>
      <c:valAx>
        <c:axId val="343570688"/>
        <c:scaling>
          <c:orientation val="minMax"/>
          <c:max val="20"/>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343569152"/>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843896504968757"/>
          <c:h val="0.73305470678105533"/>
        </c:manualLayout>
      </c:layout>
      <c:lineChart>
        <c:grouping val="standard"/>
        <c:varyColors val="0"/>
        <c:ser>
          <c:idx val="2"/>
          <c:order val="0"/>
          <c:tx>
            <c:strRef>
              <c:f>原油價格!$C$7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原油價格!$A$92:$B$156</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100年</c:v>
                  </c:pt>
                  <c:pt idx="12">
                    <c:v>101年</c:v>
                  </c:pt>
                  <c:pt idx="24">
                    <c:v>102年</c:v>
                  </c:pt>
                  <c:pt idx="36">
                    <c:v>103年</c:v>
                  </c:pt>
                  <c:pt idx="48">
                    <c:v>104年</c:v>
                  </c:pt>
                  <c:pt idx="60">
                    <c:v>105年</c:v>
                  </c:pt>
                </c:lvl>
              </c:multiLvlStrCache>
            </c:multiLvlStrRef>
          </c:cat>
          <c:val>
            <c:numRef>
              <c:f>原油價格!$C$92:$C$156</c:f>
              <c:numCache>
                <c:formatCode>General</c:formatCode>
                <c:ptCount val="65"/>
                <c:pt idx="0">
                  <c:v>89.64</c:v>
                </c:pt>
                <c:pt idx="1">
                  <c:v>89.45</c:v>
                </c:pt>
                <c:pt idx="2">
                  <c:v>102.97</c:v>
                </c:pt>
                <c:pt idx="3">
                  <c:v>110.06</c:v>
                </c:pt>
                <c:pt idx="4">
                  <c:v>101.26</c:v>
                </c:pt>
                <c:pt idx="5">
                  <c:v>96.26</c:v>
                </c:pt>
                <c:pt idx="6">
                  <c:v>97.19</c:v>
                </c:pt>
                <c:pt idx="7">
                  <c:v>86.32</c:v>
                </c:pt>
                <c:pt idx="8">
                  <c:v>85.63</c:v>
                </c:pt>
                <c:pt idx="9">
                  <c:v>86.51</c:v>
                </c:pt>
                <c:pt idx="10">
                  <c:v>97.22</c:v>
                </c:pt>
                <c:pt idx="11">
                  <c:v>98.77</c:v>
                </c:pt>
                <c:pt idx="12">
                  <c:v>100.26</c:v>
                </c:pt>
                <c:pt idx="13">
                  <c:v>102.33</c:v>
                </c:pt>
                <c:pt idx="14">
                  <c:v>106.3</c:v>
                </c:pt>
                <c:pt idx="15">
                  <c:v>103.36</c:v>
                </c:pt>
                <c:pt idx="16">
                  <c:v>94.53</c:v>
                </c:pt>
                <c:pt idx="17">
                  <c:v>82.37</c:v>
                </c:pt>
                <c:pt idx="18">
                  <c:v>87.87</c:v>
                </c:pt>
                <c:pt idx="19">
                  <c:v>94.12</c:v>
                </c:pt>
                <c:pt idx="20">
                  <c:v>94.66</c:v>
                </c:pt>
                <c:pt idx="21">
                  <c:v>89.53</c:v>
                </c:pt>
                <c:pt idx="22">
                  <c:v>86.62</c:v>
                </c:pt>
                <c:pt idx="23">
                  <c:v>88.19</c:v>
                </c:pt>
                <c:pt idx="24">
                  <c:v>94.81</c:v>
                </c:pt>
                <c:pt idx="25">
                  <c:v>95.33</c:v>
                </c:pt>
                <c:pt idx="26">
                  <c:v>92.92</c:v>
                </c:pt>
                <c:pt idx="27">
                  <c:v>92.02</c:v>
                </c:pt>
                <c:pt idx="28">
                  <c:v>94.69</c:v>
                </c:pt>
                <c:pt idx="29">
                  <c:v>95.79</c:v>
                </c:pt>
                <c:pt idx="30">
                  <c:v>104.54</c:v>
                </c:pt>
                <c:pt idx="31">
                  <c:v>106.55</c:v>
                </c:pt>
                <c:pt idx="32">
                  <c:v>106.3</c:v>
                </c:pt>
                <c:pt idx="33">
                  <c:v>100.54</c:v>
                </c:pt>
                <c:pt idx="34">
                  <c:v>93.9</c:v>
                </c:pt>
                <c:pt idx="35">
                  <c:v>97.91</c:v>
                </c:pt>
                <c:pt idx="36">
                  <c:v>94.87</c:v>
                </c:pt>
                <c:pt idx="37">
                  <c:v>100.72</c:v>
                </c:pt>
                <c:pt idx="38">
                  <c:v>100.53</c:v>
                </c:pt>
                <c:pt idx="39">
                  <c:v>102.14</c:v>
                </c:pt>
                <c:pt idx="40">
                  <c:v>101.97</c:v>
                </c:pt>
                <c:pt idx="41">
                  <c:v>105.2</c:v>
                </c:pt>
                <c:pt idx="42">
                  <c:v>102.7</c:v>
                </c:pt>
                <c:pt idx="43">
                  <c:v>96.36</c:v>
                </c:pt>
                <c:pt idx="44">
                  <c:v>93.28</c:v>
                </c:pt>
                <c:pt idx="45">
                  <c:v>84.43</c:v>
                </c:pt>
                <c:pt idx="46">
                  <c:v>76.16</c:v>
                </c:pt>
                <c:pt idx="47">
                  <c:v>59.19</c:v>
                </c:pt>
                <c:pt idx="48">
                  <c:v>47.67</c:v>
                </c:pt>
                <c:pt idx="49">
                  <c:v>50.83</c:v>
                </c:pt>
                <c:pt idx="50">
                  <c:v>47.85</c:v>
                </c:pt>
                <c:pt idx="51">
                  <c:v>54.44</c:v>
                </c:pt>
                <c:pt idx="52">
                  <c:v>59.26</c:v>
                </c:pt>
                <c:pt idx="53">
                  <c:v>59.8</c:v>
                </c:pt>
                <c:pt idx="54">
                  <c:v>51.16</c:v>
                </c:pt>
                <c:pt idx="55">
                  <c:v>42.86</c:v>
                </c:pt>
                <c:pt idx="56">
                  <c:v>45.48</c:v>
                </c:pt>
                <c:pt idx="57">
                  <c:v>46.2</c:v>
                </c:pt>
                <c:pt idx="58">
                  <c:v>42.64</c:v>
                </c:pt>
                <c:pt idx="59">
                  <c:v>37.19</c:v>
                </c:pt>
                <c:pt idx="60">
                  <c:v>31.44</c:v>
                </c:pt>
                <c:pt idx="61">
                  <c:v>30.35</c:v>
                </c:pt>
                <c:pt idx="62">
                  <c:v>37.770000000000003</c:v>
                </c:pt>
                <c:pt idx="63">
                  <c:v>40.96</c:v>
                </c:pt>
                <c:pt idx="64">
                  <c:v>46.85</c:v>
                </c:pt>
              </c:numCache>
            </c:numRef>
          </c:val>
          <c:smooth val="0"/>
        </c:ser>
        <c:ser>
          <c:idx val="3"/>
          <c:order val="1"/>
          <c:tx>
            <c:strRef>
              <c:f>原油價格!$E$7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原油價格!$A$92:$B$156</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100年</c:v>
                  </c:pt>
                  <c:pt idx="12">
                    <c:v>101年</c:v>
                  </c:pt>
                  <c:pt idx="24">
                    <c:v>102年</c:v>
                  </c:pt>
                  <c:pt idx="36">
                    <c:v>103年</c:v>
                  </c:pt>
                  <c:pt idx="48">
                    <c:v>104年</c:v>
                  </c:pt>
                  <c:pt idx="60">
                    <c:v>105年</c:v>
                  </c:pt>
                </c:lvl>
              </c:multiLvlStrCache>
            </c:multiLvlStrRef>
          </c:cat>
          <c:val>
            <c:numRef>
              <c:f>原油價格!$E$92:$E$156</c:f>
              <c:numCache>
                <c:formatCode>General</c:formatCode>
                <c:ptCount val="65"/>
                <c:pt idx="0">
                  <c:v>92.37</c:v>
                </c:pt>
                <c:pt idx="1">
                  <c:v>99.83</c:v>
                </c:pt>
                <c:pt idx="2">
                  <c:v>108.45</c:v>
                </c:pt>
                <c:pt idx="3">
                  <c:v>115.83</c:v>
                </c:pt>
                <c:pt idx="4">
                  <c:v>108.42</c:v>
                </c:pt>
                <c:pt idx="5">
                  <c:v>107.51</c:v>
                </c:pt>
                <c:pt idx="6">
                  <c:v>110.15</c:v>
                </c:pt>
                <c:pt idx="7">
                  <c:v>104.94</c:v>
                </c:pt>
                <c:pt idx="8">
                  <c:v>105.75</c:v>
                </c:pt>
                <c:pt idx="9">
                  <c:v>103.7</c:v>
                </c:pt>
                <c:pt idx="10">
                  <c:v>107.87</c:v>
                </c:pt>
                <c:pt idx="11">
                  <c:v>105.51</c:v>
                </c:pt>
                <c:pt idx="12">
                  <c:v>109.3</c:v>
                </c:pt>
                <c:pt idx="13">
                  <c:v>116.18</c:v>
                </c:pt>
                <c:pt idx="14">
                  <c:v>122.49</c:v>
                </c:pt>
                <c:pt idx="15">
                  <c:v>117.5</c:v>
                </c:pt>
                <c:pt idx="16">
                  <c:v>107.72</c:v>
                </c:pt>
                <c:pt idx="17">
                  <c:v>94.38</c:v>
                </c:pt>
                <c:pt idx="18">
                  <c:v>99.09</c:v>
                </c:pt>
                <c:pt idx="19">
                  <c:v>108.61</c:v>
                </c:pt>
                <c:pt idx="20">
                  <c:v>111.19</c:v>
                </c:pt>
                <c:pt idx="21">
                  <c:v>108.87</c:v>
                </c:pt>
                <c:pt idx="22">
                  <c:v>107.27</c:v>
                </c:pt>
                <c:pt idx="23">
                  <c:v>106.35</c:v>
                </c:pt>
                <c:pt idx="24">
                  <c:v>107.93</c:v>
                </c:pt>
                <c:pt idx="25">
                  <c:v>111.25</c:v>
                </c:pt>
                <c:pt idx="26">
                  <c:v>105.56</c:v>
                </c:pt>
                <c:pt idx="27">
                  <c:v>101.69</c:v>
                </c:pt>
                <c:pt idx="28">
                  <c:v>100.31</c:v>
                </c:pt>
                <c:pt idx="29">
                  <c:v>100.17</c:v>
                </c:pt>
                <c:pt idx="30">
                  <c:v>103.55</c:v>
                </c:pt>
                <c:pt idx="31">
                  <c:v>106.77</c:v>
                </c:pt>
                <c:pt idx="32">
                  <c:v>107.94</c:v>
                </c:pt>
                <c:pt idx="33">
                  <c:v>105.68</c:v>
                </c:pt>
                <c:pt idx="34">
                  <c:v>105.49</c:v>
                </c:pt>
                <c:pt idx="35">
                  <c:v>107.51</c:v>
                </c:pt>
                <c:pt idx="36">
                  <c:v>103.99</c:v>
                </c:pt>
                <c:pt idx="37">
                  <c:v>104.98</c:v>
                </c:pt>
                <c:pt idx="38">
                  <c:v>104.36</c:v>
                </c:pt>
                <c:pt idx="39">
                  <c:v>104.69</c:v>
                </c:pt>
                <c:pt idx="40">
                  <c:v>105.52</c:v>
                </c:pt>
                <c:pt idx="41">
                  <c:v>107.93</c:v>
                </c:pt>
                <c:pt idx="42">
                  <c:v>106.09</c:v>
                </c:pt>
                <c:pt idx="43">
                  <c:v>101.94</c:v>
                </c:pt>
                <c:pt idx="44">
                  <c:v>96.64</c:v>
                </c:pt>
                <c:pt idx="45">
                  <c:v>86.71</c:v>
                </c:pt>
                <c:pt idx="46">
                  <c:v>77.09</c:v>
                </c:pt>
                <c:pt idx="47">
                  <c:v>60.1</c:v>
                </c:pt>
                <c:pt idx="48">
                  <c:v>46.13</c:v>
                </c:pt>
                <c:pt idx="49">
                  <c:v>56.05</c:v>
                </c:pt>
                <c:pt idx="50">
                  <c:v>54.69</c:v>
                </c:pt>
                <c:pt idx="51">
                  <c:v>58.8</c:v>
                </c:pt>
                <c:pt idx="52">
                  <c:v>63.59</c:v>
                </c:pt>
                <c:pt idx="53">
                  <c:v>61.68</c:v>
                </c:pt>
                <c:pt idx="54">
                  <c:v>56.29</c:v>
                </c:pt>
                <c:pt idx="55">
                  <c:v>47.3</c:v>
                </c:pt>
                <c:pt idx="56">
                  <c:v>46.21</c:v>
                </c:pt>
                <c:pt idx="57">
                  <c:v>46.55</c:v>
                </c:pt>
                <c:pt idx="58">
                  <c:v>42.34</c:v>
                </c:pt>
                <c:pt idx="59">
                  <c:v>34.67</c:v>
                </c:pt>
                <c:pt idx="60">
                  <c:v>27.06</c:v>
                </c:pt>
                <c:pt idx="61">
                  <c:v>29.15</c:v>
                </c:pt>
                <c:pt idx="62">
                  <c:v>35.19</c:v>
                </c:pt>
                <c:pt idx="63">
                  <c:v>39.04</c:v>
                </c:pt>
                <c:pt idx="64">
                  <c:v>43.97</c:v>
                </c:pt>
              </c:numCache>
            </c:numRef>
          </c:val>
          <c:smooth val="0"/>
        </c:ser>
        <c:ser>
          <c:idx val="0"/>
          <c:order val="2"/>
          <c:tx>
            <c:strRef>
              <c:f>原油價格!$D$7</c:f>
              <c:strCache>
                <c:ptCount val="1"/>
                <c:pt idx="0">
                  <c:v>北海布蘭特</c:v>
                </c:pt>
              </c:strCache>
            </c:strRef>
          </c:tx>
          <c:cat>
            <c:multiLvlStrRef>
              <c:f>原油價格!$A$92:$B$156</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100年</c:v>
                  </c:pt>
                  <c:pt idx="12">
                    <c:v>101年</c:v>
                  </c:pt>
                  <c:pt idx="24">
                    <c:v>102年</c:v>
                  </c:pt>
                  <c:pt idx="36">
                    <c:v>103年</c:v>
                  </c:pt>
                  <c:pt idx="48">
                    <c:v>104年</c:v>
                  </c:pt>
                  <c:pt idx="60">
                    <c:v>105年</c:v>
                  </c:pt>
                </c:lvl>
              </c:multiLvlStrCache>
            </c:multiLvlStrRef>
          </c:cat>
          <c:val>
            <c:numRef>
              <c:f>原油價格!$D$92:$D$156</c:f>
              <c:numCache>
                <c:formatCode>General</c:formatCode>
                <c:ptCount val="65"/>
                <c:pt idx="0">
                  <c:v>96.63</c:v>
                </c:pt>
                <c:pt idx="1">
                  <c:v>103.9</c:v>
                </c:pt>
                <c:pt idx="2">
                  <c:v>114.64</c:v>
                </c:pt>
                <c:pt idx="3">
                  <c:v>123.44</c:v>
                </c:pt>
                <c:pt idx="4">
                  <c:v>114.82</c:v>
                </c:pt>
                <c:pt idx="5">
                  <c:v>113.97</c:v>
                </c:pt>
                <c:pt idx="6">
                  <c:v>116.88</c:v>
                </c:pt>
                <c:pt idx="7">
                  <c:v>110.04</c:v>
                </c:pt>
                <c:pt idx="8">
                  <c:v>111.52</c:v>
                </c:pt>
                <c:pt idx="9">
                  <c:v>109.13</c:v>
                </c:pt>
                <c:pt idx="10">
                  <c:v>110.53</c:v>
                </c:pt>
                <c:pt idx="11">
                  <c:v>107.78</c:v>
                </c:pt>
                <c:pt idx="12">
                  <c:v>110.84</c:v>
                </c:pt>
                <c:pt idx="13">
                  <c:v>119.31</c:v>
                </c:pt>
                <c:pt idx="14">
                  <c:v>124.94</c:v>
                </c:pt>
                <c:pt idx="15">
                  <c:v>120.27</c:v>
                </c:pt>
                <c:pt idx="16">
                  <c:v>110.29</c:v>
                </c:pt>
                <c:pt idx="17">
                  <c:v>95.54</c:v>
                </c:pt>
                <c:pt idx="18">
                  <c:v>102.66</c:v>
                </c:pt>
                <c:pt idx="19">
                  <c:v>113.11</c:v>
                </c:pt>
                <c:pt idx="20">
                  <c:v>112.95</c:v>
                </c:pt>
                <c:pt idx="21">
                  <c:v>111.57</c:v>
                </c:pt>
                <c:pt idx="22">
                  <c:v>109.32</c:v>
                </c:pt>
                <c:pt idx="23">
                  <c:v>109.2</c:v>
                </c:pt>
                <c:pt idx="24">
                  <c:v>112.67</c:v>
                </c:pt>
                <c:pt idx="25">
                  <c:v>116.12</c:v>
                </c:pt>
                <c:pt idx="26">
                  <c:v>109.02</c:v>
                </c:pt>
                <c:pt idx="27">
                  <c:v>102.83</c:v>
                </c:pt>
                <c:pt idx="28">
                  <c:v>102.87</c:v>
                </c:pt>
                <c:pt idx="29">
                  <c:v>103.13</c:v>
                </c:pt>
                <c:pt idx="30">
                  <c:v>107.69</c:v>
                </c:pt>
                <c:pt idx="31">
                  <c:v>110.86</c:v>
                </c:pt>
                <c:pt idx="32">
                  <c:v>111.58</c:v>
                </c:pt>
                <c:pt idx="33">
                  <c:v>109.32</c:v>
                </c:pt>
                <c:pt idx="34">
                  <c:v>107.99</c:v>
                </c:pt>
                <c:pt idx="35">
                  <c:v>110.77</c:v>
                </c:pt>
                <c:pt idx="36">
                  <c:v>107.69</c:v>
                </c:pt>
                <c:pt idx="37">
                  <c:v>108.89</c:v>
                </c:pt>
                <c:pt idx="38">
                  <c:v>107.65</c:v>
                </c:pt>
                <c:pt idx="39">
                  <c:v>107.94</c:v>
                </c:pt>
                <c:pt idx="40">
                  <c:v>109.47</c:v>
                </c:pt>
                <c:pt idx="41">
                  <c:v>111.82</c:v>
                </c:pt>
                <c:pt idx="42">
                  <c:v>107.44</c:v>
                </c:pt>
                <c:pt idx="43">
                  <c:v>102.51</c:v>
                </c:pt>
                <c:pt idx="44">
                  <c:v>97.97</c:v>
                </c:pt>
                <c:pt idx="45">
                  <c:v>87.76</c:v>
                </c:pt>
                <c:pt idx="46">
                  <c:v>79.3</c:v>
                </c:pt>
                <c:pt idx="47">
                  <c:v>62.63</c:v>
                </c:pt>
                <c:pt idx="48">
                  <c:v>50.02</c:v>
                </c:pt>
                <c:pt idx="49">
                  <c:v>58.8</c:v>
                </c:pt>
                <c:pt idx="50">
                  <c:v>56.94</c:v>
                </c:pt>
                <c:pt idx="51">
                  <c:v>60.59</c:v>
                </c:pt>
                <c:pt idx="52">
                  <c:v>65.84</c:v>
                </c:pt>
                <c:pt idx="53">
                  <c:v>63.87</c:v>
                </c:pt>
                <c:pt idx="54">
                  <c:v>57.42</c:v>
                </c:pt>
                <c:pt idx="55">
                  <c:v>48.27</c:v>
                </c:pt>
                <c:pt idx="56">
                  <c:v>48.88</c:v>
                </c:pt>
                <c:pt idx="57">
                  <c:v>49.37</c:v>
                </c:pt>
                <c:pt idx="58">
                  <c:v>46.72</c:v>
                </c:pt>
                <c:pt idx="59">
                  <c:v>38.53</c:v>
                </c:pt>
                <c:pt idx="60">
                  <c:v>30.56</c:v>
                </c:pt>
                <c:pt idx="61">
                  <c:v>33.15</c:v>
                </c:pt>
                <c:pt idx="62">
                  <c:v>39.090000000000003</c:v>
                </c:pt>
                <c:pt idx="63">
                  <c:v>42.26</c:v>
                </c:pt>
                <c:pt idx="64">
                  <c:v>47.11</c:v>
                </c:pt>
              </c:numCache>
            </c:numRef>
          </c:val>
          <c:smooth val="0"/>
        </c:ser>
        <c:dLbls>
          <c:showLegendKey val="0"/>
          <c:showVal val="0"/>
          <c:showCatName val="0"/>
          <c:showSerName val="0"/>
          <c:showPercent val="0"/>
          <c:showBubbleSize val="0"/>
        </c:dLbls>
        <c:marker val="1"/>
        <c:smooth val="0"/>
        <c:axId val="343537536"/>
        <c:axId val="343539072"/>
      </c:lineChart>
      <c:catAx>
        <c:axId val="343537536"/>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43539072"/>
        <c:crosses val="autoZero"/>
        <c:auto val="1"/>
        <c:lblAlgn val="ctr"/>
        <c:lblOffset val="100"/>
        <c:tickLblSkip val="2"/>
        <c:tickMarkSkip val="2"/>
        <c:noMultiLvlLbl val="1"/>
      </c:catAx>
      <c:valAx>
        <c:axId val="343539072"/>
        <c:scaling>
          <c:orientation val="minMax"/>
          <c:min val="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343537536"/>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Sheet1!$A$51:$B$115</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100年</c:v>
                  </c:pt>
                  <c:pt idx="12">
                    <c:v>101年</c:v>
                  </c:pt>
                  <c:pt idx="24">
                    <c:v>102年</c:v>
                  </c:pt>
                  <c:pt idx="36">
                    <c:v>103年</c:v>
                  </c:pt>
                  <c:pt idx="48">
                    <c:v>104年</c:v>
                  </c:pt>
                  <c:pt idx="60">
                    <c:v>105年</c:v>
                  </c:pt>
                </c:lvl>
              </c:multiLvlStrCache>
            </c:multiLvlStrRef>
          </c:cat>
          <c:val>
            <c:numRef>
              <c:f>Sheet1!$C$51:$C$115</c:f>
              <c:numCache>
                <c:formatCode>General</c:formatCode>
                <c:ptCount val="65"/>
                <c:pt idx="0">
                  <c:v>6.6</c:v>
                </c:pt>
                <c:pt idx="1">
                  <c:v>7.23</c:v>
                </c:pt>
                <c:pt idx="2">
                  <c:v>6.93</c:v>
                </c:pt>
                <c:pt idx="3">
                  <c:v>7.54</c:v>
                </c:pt>
                <c:pt idx="4">
                  <c:v>7.48</c:v>
                </c:pt>
                <c:pt idx="5">
                  <c:v>6.29</c:v>
                </c:pt>
                <c:pt idx="6">
                  <c:v>6.66</c:v>
                </c:pt>
                <c:pt idx="7">
                  <c:v>7.58</c:v>
                </c:pt>
                <c:pt idx="8">
                  <c:v>5.93</c:v>
                </c:pt>
                <c:pt idx="9">
                  <c:v>6.47</c:v>
                </c:pt>
                <c:pt idx="10">
                  <c:v>6.01</c:v>
                </c:pt>
                <c:pt idx="11">
                  <c:v>6.47</c:v>
                </c:pt>
                <c:pt idx="12">
                  <c:v>6.39</c:v>
                </c:pt>
                <c:pt idx="13">
                  <c:v>6.57</c:v>
                </c:pt>
                <c:pt idx="14">
                  <c:v>6.44</c:v>
                </c:pt>
                <c:pt idx="15">
                  <c:v>6.6</c:v>
                </c:pt>
                <c:pt idx="16">
                  <c:v>5.55</c:v>
                </c:pt>
                <c:pt idx="17">
                  <c:v>6.73</c:v>
                </c:pt>
                <c:pt idx="18">
                  <c:v>8.07</c:v>
                </c:pt>
                <c:pt idx="19">
                  <c:v>8.0299999999999994</c:v>
                </c:pt>
                <c:pt idx="20">
                  <c:v>7.56</c:v>
                </c:pt>
                <c:pt idx="21">
                  <c:v>7.56</c:v>
                </c:pt>
                <c:pt idx="22">
                  <c:v>7.48</c:v>
                </c:pt>
                <c:pt idx="23">
                  <c:v>6.98</c:v>
                </c:pt>
                <c:pt idx="24">
                  <c:v>7.41</c:v>
                </c:pt>
                <c:pt idx="25">
                  <c:v>7.2</c:v>
                </c:pt>
                <c:pt idx="26">
                  <c:v>6.95</c:v>
                </c:pt>
                <c:pt idx="27">
                  <c:v>6.83</c:v>
                </c:pt>
                <c:pt idx="28">
                  <c:v>6.62</c:v>
                </c:pt>
                <c:pt idx="29">
                  <c:v>6.79</c:v>
                </c:pt>
                <c:pt idx="30">
                  <c:v>4.99</c:v>
                </c:pt>
                <c:pt idx="31">
                  <c:v>4.95</c:v>
                </c:pt>
                <c:pt idx="32">
                  <c:v>4.42</c:v>
                </c:pt>
                <c:pt idx="33">
                  <c:v>4.28</c:v>
                </c:pt>
                <c:pt idx="34">
                  <c:v>4.1500000000000004</c:v>
                </c:pt>
                <c:pt idx="35">
                  <c:v>4.22</c:v>
                </c:pt>
                <c:pt idx="36">
                  <c:v>4.34</c:v>
                </c:pt>
                <c:pt idx="37">
                  <c:v>4.58</c:v>
                </c:pt>
                <c:pt idx="38">
                  <c:v>5.0199999999999996</c:v>
                </c:pt>
                <c:pt idx="39">
                  <c:v>5.14</c:v>
                </c:pt>
                <c:pt idx="40">
                  <c:v>4.66</c:v>
                </c:pt>
                <c:pt idx="41">
                  <c:v>4.24</c:v>
                </c:pt>
                <c:pt idx="42">
                  <c:v>3.57</c:v>
                </c:pt>
                <c:pt idx="43">
                  <c:v>3.59</c:v>
                </c:pt>
                <c:pt idx="44">
                  <c:v>3.21</c:v>
                </c:pt>
                <c:pt idx="45">
                  <c:v>3.77</c:v>
                </c:pt>
                <c:pt idx="46">
                  <c:v>3.76</c:v>
                </c:pt>
                <c:pt idx="47">
                  <c:v>3.97</c:v>
                </c:pt>
                <c:pt idx="48">
                  <c:v>3.7</c:v>
                </c:pt>
                <c:pt idx="49">
                  <c:v>3.85</c:v>
                </c:pt>
                <c:pt idx="50">
                  <c:v>3.76</c:v>
                </c:pt>
                <c:pt idx="51">
                  <c:v>3.63</c:v>
                </c:pt>
                <c:pt idx="52">
                  <c:v>3.52</c:v>
                </c:pt>
                <c:pt idx="53">
                  <c:v>4.1399999999999997</c:v>
                </c:pt>
                <c:pt idx="54">
                  <c:v>3.71</c:v>
                </c:pt>
                <c:pt idx="55">
                  <c:v>3.64</c:v>
                </c:pt>
                <c:pt idx="56">
                  <c:v>3.88</c:v>
                </c:pt>
                <c:pt idx="57">
                  <c:v>3.82</c:v>
                </c:pt>
                <c:pt idx="58">
                  <c:v>3.65</c:v>
                </c:pt>
                <c:pt idx="59">
                  <c:v>3.59</c:v>
                </c:pt>
                <c:pt idx="60">
                  <c:v>3.72</c:v>
                </c:pt>
                <c:pt idx="61">
                  <c:v>3.54</c:v>
                </c:pt>
                <c:pt idx="62">
                  <c:v>3.52</c:v>
                </c:pt>
                <c:pt idx="63">
                  <c:v>3.9</c:v>
                </c:pt>
                <c:pt idx="64">
                  <c:v>4.05</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Sheet1!$A$51:$B$115</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100年</c:v>
                  </c:pt>
                  <c:pt idx="12">
                    <c:v>101年</c:v>
                  </c:pt>
                  <c:pt idx="24">
                    <c:v>102年</c:v>
                  </c:pt>
                  <c:pt idx="36">
                    <c:v>103年</c:v>
                  </c:pt>
                  <c:pt idx="48">
                    <c:v>104年</c:v>
                  </c:pt>
                  <c:pt idx="60">
                    <c:v>105年</c:v>
                  </c:pt>
                </c:lvl>
              </c:multiLvlStrCache>
            </c:multiLvlStrRef>
          </c:cat>
          <c:val>
            <c:numRef>
              <c:f>Sheet1!$D$51:$D$115</c:f>
              <c:numCache>
                <c:formatCode>General</c:formatCode>
                <c:ptCount val="65"/>
                <c:pt idx="0">
                  <c:v>14.13</c:v>
                </c:pt>
                <c:pt idx="1">
                  <c:v>13.57</c:v>
                </c:pt>
                <c:pt idx="2">
                  <c:v>14.1</c:v>
                </c:pt>
                <c:pt idx="3">
                  <c:v>13.9</c:v>
                </c:pt>
                <c:pt idx="4">
                  <c:v>13.76</c:v>
                </c:pt>
                <c:pt idx="5">
                  <c:v>13.06</c:v>
                </c:pt>
                <c:pt idx="6">
                  <c:v>13.54</c:v>
                </c:pt>
                <c:pt idx="7">
                  <c:v>14.49</c:v>
                </c:pt>
                <c:pt idx="8">
                  <c:v>11.79</c:v>
                </c:pt>
                <c:pt idx="9">
                  <c:v>12.08</c:v>
                </c:pt>
                <c:pt idx="10">
                  <c:v>11.31</c:v>
                </c:pt>
                <c:pt idx="11">
                  <c:v>11.99</c:v>
                </c:pt>
                <c:pt idx="12">
                  <c:v>11.99</c:v>
                </c:pt>
                <c:pt idx="13">
                  <c:v>13.14</c:v>
                </c:pt>
                <c:pt idx="14">
                  <c:v>14.03</c:v>
                </c:pt>
                <c:pt idx="15">
                  <c:v>15.03</c:v>
                </c:pt>
                <c:pt idx="16">
                  <c:v>13.4</c:v>
                </c:pt>
                <c:pt idx="17">
                  <c:v>15.13</c:v>
                </c:pt>
                <c:pt idx="18">
                  <c:v>17.21</c:v>
                </c:pt>
                <c:pt idx="19">
                  <c:v>17.649999999999999</c:v>
                </c:pt>
                <c:pt idx="20">
                  <c:v>16.010000000000002</c:v>
                </c:pt>
                <c:pt idx="21">
                  <c:v>15.47</c:v>
                </c:pt>
                <c:pt idx="22">
                  <c:v>14.39</c:v>
                </c:pt>
                <c:pt idx="23">
                  <c:v>14.19</c:v>
                </c:pt>
                <c:pt idx="24">
                  <c:v>14.69</c:v>
                </c:pt>
                <c:pt idx="25">
                  <c:v>14.74</c:v>
                </c:pt>
                <c:pt idx="26">
                  <c:v>14.05</c:v>
                </c:pt>
                <c:pt idx="27">
                  <c:v>14.68</c:v>
                </c:pt>
                <c:pt idx="28">
                  <c:v>15.1</c:v>
                </c:pt>
                <c:pt idx="29">
                  <c:v>15.65</c:v>
                </c:pt>
                <c:pt idx="30">
                  <c:v>13.74</c:v>
                </c:pt>
                <c:pt idx="31">
                  <c:v>14.24</c:v>
                </c:pt>
                <c:pt idx="32">
                  <c:v>12.83</c:v>
                </c:pt>
                <c:pt idx="33">
                  <c:v>12.8</c:v>
                </c:pt>
                <c:pt idx="34">
                  <c:v>13.37</c:v>
                </c:pt>
                <c:pt idx="35">
                  <c:v>13.13</c:v>
                </c:pt>
                <c:pt idx="36">
                  <c:v>12.83</c:v>
                </c:pt>
                <c:pt idx="37">
                  <c:v>14.14</c:v>
                </c:pt>
                <c:pt idx="38">
                  <c:v>14.64</c:v>
                </c:pt>
                <c:pt idx="39">
                  <c:v>15.31</c:v>
                </c:pt>
                <c:pt idx="40">
                  <c:v>14.93</c:v>
                </c:pt>
                <c:pt idx="41">
                  <c:v>14.01</c:v>
                </c:pt>
                <c:pt idx="42">
                  <c:v>12.25</c:v>
                </c:pt>
                <c:pt idx="43">
                  <c:v>10.9</c:v>
                </c:pt>
                <c:pt idx="44">
                  <c:v>9.1300000000000008</c:v>
                </c:pt>
                <c:pt idx="45">
                  <c:v>10.47</c:v>
                </c:pt>
                <c:pt idx="46">
                  <c:v>10.16</c:v>
                </c:pt>
                <c:pt idx="47">
                  <c:v>10.19</c:v>
                </c:pt>
                <c:pt idx="48">
                  <c:v>9.61</c:v>
                </c:pt>
                <c:pt idx="49">
                  <c:v>10.31</c:v>
                </c:pt>
                <c:pt idx="50">
                  <c:v>9.73</c:v>
                </c:pt>
                <c:pt idx="51">
                  <c:v>9.7899999999999991</c:v>
                </c:pt>
                <c:pt idx="52">
                  <c:v>9.34</c:v>
                </c:pt>
                <c:pt idx="53">
                  <c:v>10.56</c:v>
                </c:pt>
                <c:pt idx="54">
                  <c:v>9.81</c:v>
                </c:pt>
                <c:pt idx="55">
                  <c:v>8.98</c:v>
                </c:pt>
                <c:pt idx="56">
                  <c:v>8.92</c:v>
                </c:pt>
                <c:pt idx="57">
                  <c:v>8.84</c:v>
                </c:pt>
                <c:pt idx="58">
                  <c:v>8.81</c:v>
                </c:pt>
                <c:pt idx="59">
                  <c:v>8.7100000000000009</c:v>
                </c:pt>
                <c:pt idx="60">
                  <c:v>8.82</c:v>
                </c:pt>
                <c:pt idx="61">
                  <c:v>8.5299999999999994</c:v>
                </c:pt>
                <c:pt idx="62">
                  <c:v>9.11</c:v>
                </c:pt>
                <c:pt idx="63">
                  <c:v>10.210000000000001</c:v>
                </c:pt>
                <c:pt idx="64">
                  <c:v>10.79</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Sheet1!$A$51:$B$115</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100年</c:v>
                  </c:pt>
                  <c:pt idx="12">
                    <c:v>101年</c:v>
                  </c:pt>
                  <c:pt idx="24">
                    <c:v>102年</c:v>
                  </c:pt>
                  <c:pt idx="36">
                    <c:v>103年</c:v>
                  </c:pt>
                  <c:pt idx="48">
                    <c:v>104年</c:v>
                  </c:pt>
                  <c:pt idx="60">
                    <c:v>105年</c:v>
                  </c:pt>
                </c:lvl>
              </c:multiLvlStrCache>
            </c:multiLvlStrRef>
          </c:cat>
          <c:val>
            <c:numRef>
              <c:f>Sheet1!$E$51:$E$115</c:f>
              <c:numCache>
                <c:formatCode>General</c:formatCode>
                <c:ptCount val="65"/>
                <c:pt idx="0">
                  <c:v>8.41</c:v>
                </c:pt>
                <c:pt idx="1">
                  <c:v>7.83</c:v>
                </c:pt>
                <c:pt idx="2">
                  <c:v>7.63</c:v>
                </c:pt>
                <c:pt idx="3">
                  <c:v>7.69</c:v>
                </c:pt>
                <c:pt idx="4">
                  <c:v>7.82</c:v>
                </c:pt>
                <c:pt idx="5">
                  <c:v>5.85</c:v>
                </c:pt>
                <c:pt idx="6">
                  <c:v>6.73</c:v>
                </c:pt>
                <c:pt idx="7">
                  <c:v>7.45</c:v>
                </c:pt>
                <c:pt idx="8">
                  <c:v>6.09</c:v>
                </c:pt>
                <c:pt idx="9">
                  <c:v>6.28</c:v>
                </c:pt>
                <c:pt idx="10">
                  <c:v>5.96</c:v>
                </c:pt>
                <c:pt idx="11">
                  <c:v>6.53</c:v>
                </c:pt>
                <c:pt idx="12">
                  <c:v>6.66</c:v>
                </c:pt>
                <c:pt idx="13">
                  <c:v>6.64</c:v>
                </c:pt>
                <c:pt idx="14">
                  <c:v>6.61</c:v>
                </c:pt>
                <c:pt idx="15">
                  <c:v>6.48</c:v>
                </c:pt>
                <c:pt idx="16">
                  <c:v>6.44</c:v>
                </c:pt>
                <c:pt idx="17">
                  <c:v>7.39</c:v>
                </c:pt>
                <c:pt idx="18">
                  <c:v>8.8800000000000008</c:v>
                </c:pt>
                <c:pt idx="19">
                  <c:v>8.6999999999999993</c:v>
                </c:pt>
                <c:pt idx="20">
                  <c:v>9.0299999999999994</c:v>
                </c:pt>
                <c:pt idx="21">
                  <c:v>8.65</c:v>
                </c:pt>
                <c:pt idx="22">
                  <c:v>8.4499999999999993</c:v>
                </c:pt>
                <c:pt idx="23">
                  <c:v>7.78</c:v>
                </c:pt>
                <c:pt idx="24">
                  <c:v>7.8</c:v>
                </c:pt>
                <c:pt idx="25">
                  <c:v>7.08</c:v>
                </c:pt>
                <c:pt idx="26">
                  <c:v>6.88</c:v>
                </c:pt>
                <c:pt idx="27">
                  <c:v>7.22</c:v>
                </c:pt>
                <c:pt idx="28">
                  <c:v>7.06</c:v>
                </c:pt>
                <c:pt idx="29">
                  <c:v>6.49</c:v>
                </c:pt>
                <c:pt idx="30">
                  <c:v>6.64</c:v>
                </c:pt>
                <c:pt idx="31">
                  <c:v>6.43</c:v>
                </c:pt>
                <c:pt idx="32">
                  <c:v>6.79</c:v>
                </c:pt>
                <c:pt idx="33">
                  <c:v>6.68</c:v>
                </c:pt>
                <c:pt idx="34">
                  <c:v>6.55</c:v>
                </c:pt>
                <c:pt idx="35">
                  <c:v>6.05</c:v>
                </c:pt>
                <c:pt idx="36">
                  <c:v>5.56</c:v>
                </c:pt>
                <c:pt idx="37">
                  <c:v>5.99</c:v>
                </c:pt>
                <c:pt idx="38">
                  <c:v>6.97</c:v>
                </c:pt>
                <c:pt idx="39">
                  <c:v>7.13</c:v>
                </c:pt>
                <c:pt idx="40">
                  <c:v>6.27</c:v>
                </c:pt>
                <c:pt idx="41">
                  <c:v>5.65</c:v>
                </c:pt>
                <c:pt idx="42">
                  <c:v>5.3</c:v>
                </c:pt>
                <c:pt idx="43">
                  <c:v>5.5</c:v>
                </c:pt>
                <c:pt idx="44">
                  <c:v>4.78</c:v>
                </c:pt>
                <c:pt idx="45">
                  <c:v>5.33</c:v>
                </c:pt>
                <c:pt idx="46">
                  <c:v>5.77</c:v>
                </c:pt>
                <c:pt idx="47">
                  <c:v>5.9</c:v>
                </c:pt>
                <c:pt idx="48">
                  <c:v>5.03</c:v>
                </c:pt>
                <c:pt idx="49">
                  <c:v>5.18</c:v>
                </c:pt>
                <c:pt idx="50">
                  <c:v>5.12</c:v>
                </c:pt>
                <c:pt idx="51">
                  <c:v>4.67</c:v>
                </c:pt>
                <c:pt idx="52">
                  <c:v>4.7699999999999996</c:v>
                </c:pt>
                <c:pt idx="53">
                  <c:v>6.15</c:v>
                </c:pt>
                <c:pt idx="54">
                  <c:v>4.99</c:v>
                </c:pt>
                <c:pt idx="55">
                  <c:v>4.83</c:v>
                </c:pt>
                <c:pt idx="56">
                  <c:v>5.13</c:v>
                </c:pt>
                <c:pt idx="57">
                  <c:v>5.22</c:v>
                </c:pt>
                <c:pt idx="58">
                  <c:v>4.5999999999999996</c:v>
                </c:pt>
                <c:pt idx="59">
                  <c:v>4.7</c:v>
                </c:pt>
                <c:pt idx="60">
                  <c:v>4.79</c:v>
                </c:pt>
                <c:pt idx="61">
                  <c:v>4.45</c:v>
                </c:pt>
                <c:pt idx="62">
                  <c:v>4.74</c:v>
                </c:pt>
                <c:pt idx="63">
                  <c:v>4.78</c:v>
                </c:pt>
                <c:pt idx="64">
                  <c:v>4.6500000000000004</c:v>
                </c:pt>
              </c:numCache>
            </c:numRef>
          </c:val>
          <c:smooth val="0"/>
        </c:ser>
        <c:dLbls>
          <c:showLegendKey val="0"/>
          <c:showVal val="0"/>
          <c:showCatName val="0"/>
          <c:showSerName val="0"/>
          <c:showPercent val="0"/>
          <c:showBubbleSize val="0"/>
        </c:dLbls>
        <c:marker val="1"/>
        <c:smooth val="0"/>
        <c:axId val="350171904"/>
        <c:axId val="350173824"/>
      </c:lineChart>
      <c:catAx>
        <c:axId val="350171904"/>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50173824"/>
        <c:crosses val="autoZero"/>
        <c:auto val="1"/>
        <c:lblAlgn val="ctr"/>
        <c:lblOffset val="50"/>
        <c:tickLblSkip val="2"/>
        <c:tickMarkSkip val="1"/>
        <c:noMultiLvlLbl val="1"/>
      </c:catAx>
      <c:valAx>
        <c:axId val="350173824"/>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350171904"/>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100985575650311E-2"/>
          <c:y val="9.4930804104032457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2084129767369704"/>
                  <c:y val="-0.15544125581153459"/>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a:latin typeface="Times New Roman" panose="02020603050405020304" pitchFamily="18" charset="0"/>
                        <a:cs typeface="Times New Roman" panose="02020603050405020304" pitchFamily="18" charset="0"/>
                      </a:rPr>
                      <a:t>6.30
(105/5)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'M2&amp;M1B'!$B$187:$B$251</c:f>
              <c:strCache>
                <c:ptCount val="65"/>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pt idx="63">
                  <c:v>4</c:v>
                </c:pt>
                <c:pt idx="64">
                  <c:v>5</c:v>
                </c:pt>
              </c:strCache>
            </c:strRef>
          </c:cat>
          <c:val>
            <c:numRef>
              <c:f>'M2&amp;M1B'!$C$187:$C$251</c:f>
              <c:numCache>
                <c:formatCode>0.00_ </c:formatCode>
                <c:ptCount val="65"/>
                <c:pt idx="0">
                  <c:v>9.35</c:v>
                </c:pt>
                <c:pt idx="1">
                  <c:v>9.4</c:v>
                </c:pt>
                <c:pt idx="2">
                  <c:v>9.2200000000000006</c:v>
                </c:pt>
                <c:pt idx="3">
                  <c:v>8.17</c:v>
                </c:pt>
                <c:pt idx="4">
                  <c:v>8</c:v>
                </c:pt>
                <c:pt idx="5">
                  <c:v>8.06</c:v>
                </c:pt>
                <c:pt idx="6">
                  <c:v>7.6</c:v>
                </c:pt>
                <c:pt idx="7">
                  <c:v>7.44</c:v>
                </c:pt>
                <c:pt idx="8">
                  <c:v>6.28</c:v>
                </c:pt>
                <c:pt idx="9">
                  <c:v>5.12</c:v>
                </c:pt>
                <c:pt idx="10">
                  <c:v>4.22</c:v>
                </c:pt>
                <c:pt idx="11">
                  <c:v>3.51</c:v>
                </c:pt>
                <c:pt idx="12">
                  <c:v>3.86</c:v>
                </c:pt>
                <c:pt idx="13">
                  <c:v>2.84</c:v>
                </c:pt>
                <c:pt idx="14">
                  <c:v>3.47</c:v>
                </c:pt>
                <c:pt idx="15">
                  <c:v>3.77</c:v>
                </c:pt>
                <c:pt idx="16">
                  <c:v>3.24</c:v>
                </c:pt>
                <c:pt idx="17">
                  <c:v>3.18</c:v>
                </c:pt>
                <c:pt idx="18">
                  <c:v>2.88</c:v>
                </c:pt>
                <c:pt idx="19">
                  <c:v>2.73</c:v>
                </c:pt>
                <c:pt idx="20">
                  <c:v>3.35</c:v>
                </c:pt>
                <c:pt idx="21">
                  <c:v>3.57</c:v>
                </c:pt>
                <c:pt idx="22">
                  <c:v>3.65</c:v>
                </c:pt>
                <c:pt idx="23">
                  <c:v>4.91</c:v>
                </c:pt>
                <c:pt idx="24">
                  <c:v>3.97</c:v>
                </c:pt>
                <c:pt idx="25">
                  <c:v>5.66</c:v>
                </c:pt>
                <c:pt idx="26">
                  <c:v>6.03</c:v>
                </c:pt>
                <c:pt idx="27">
                  <c:v>5.72</c:v>
                </c:pt>
                <c:pt idx="28">
                  <c:v>7.04</c:v>
                </c:pt>
                <c:pt idx="29">
                  <c:v>7.89</c:v>
                </c:pt>
                <c:pt idx="30">
                  <c:v>8.6300000000000008</c:v>
                </c:pt>
                <c:pt idx="31">
                  <c:v>8.31</c:v>
                </c:pt>
                <c:pt idx="32">
                  <c:v>8.0500000000000007</c:v>
                </c:pt>
                <c:pt idx="33">
                  <c:v>8.58</c:v>
                </c:pt>
                <c:pt idx="34">
                  <c:v>8.85</c:v>
                </c:pt>
                <c:pt idx="35">
                  <c:v>8.5</c:v>
                </c:pt>
                <c:pt idx="36">
                  <c:v>9.93</c:v>
                </c:pt>
                <c:pt idx="37">
                  <c:v>8.6300000000000008</c:v>
                </c:pt>
                <c:pt idx="38">
                  <c:v>8.8699999999999992</c:v>
                </c:pt>
                <c:pt idx="39">
                  <c:v>9.1</c:v>
                </c:pt>
                <c:pt idx="40">
                  <c:v>8.14</c:v>
                </c:pt>
                <c:pt idx="41">
                  <c:v>7.46</c:v>
                </c:pt>
                <c:pt idx="42">
                  <c:v>7.65</c:v>
                </c:pt>
                <c:pt idx="43">
                  <c:v>7.56</c:v>
                </c:pt>
                <c:pt idx="44">
                  <c:v>7.36</c:v>
                </c:pt>
                <c:pt idx="45">
                  <c:v>7.18</c:v>
                </c:pt>
                <c:pt idx="46">
                  <c:v>6.95</c:v>
                </c:pt>
                <c:pt idx="47">
                  <c:v>6.9</c:v>
                </c:pt>
                <c:pt idx="48">
                  <c:v>5.03</c:v>
                </c:pt>
                <c:pt idx="49">
                  <c:v>6.12</c:v>
                </c:pt>
                <c:pt idx="50">
                  <c:v>5.87</c:v>
                </c:pt>
                <c:pt idx="51">
                  <c:v>5.85</c:v>
                </c:pt>
                <c:pt idx="52">
                  <c:v>6.18</c:v>
                </c:pt>
                <c:pt idx="53">
                  <c:v>6.09</c:v>
                </c:pt>
                <c:pt idx="54">
                  <c:v>5.66</c:v>
                </c:pt>
                <c:pt idx="55">
                  <c:v>5.86</c:v>
                </c:pt>
                <c:pt idx="56">
                  <c:v>6.62</c:v>
                </c:pt>
                <c:pt idx="57">
                  <c:v>6.75</c:v>
                </c:pt>
                <c:pt idx="58">
                  <c:v>6.73</c:v>
                </c:pt>
                <c:pt idx="59">
                  <c:v>6.37</c:v>
                </c:pt>
                <c:pt idx="60">
                  <c:v>6.92</c:v>
                </c:pt>
                <c:pt idx="61">
                  <c:v>6.11</c:v>
                </c:pt>
                <c:pt idx="62">
                  <c:v>6.16</c:v>
                </c:pt>
                <c:pt idx="63">
                  <c:v>6.3</c:v>
                </c:pt>
                <c:pt idx="64">
                  <c:v>6.3</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5170746630527393"/>
                  <c:y val="0.18782868050584586"/>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a:latin typeface="Times New Roman" panose="02020603050405020304" pitchFamily="18" charset="0"/>
                        <a:cs typeface="Times New Roman" panose="02020603050405020304" pitchFamily="18" charset="0"/>
                      </a:rPr>
                      <a:t>4.14
(105/5)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'M2&amp;M1B'!$B$187:$B$251</c:f>
              <c:strCache>
                <c:ptCount val="65"/>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pt idx="63">
                  <c:v>4</c:v>
                </c:pt>
                <c:pt idx="64">
                  <c:v>5</c:v>
                </c:pt>
              </c:strCache>
            </c:strRef>
          </c:cat>
          <c:val>
            <c:numRef>
              <c:f>'M2&amp;M1B'!$D$187:$D$251</c:f>
              <c:numCache>
                <c:formatCode>0.00_ </c:formatCode>
                <c:ptCount val="65"/>
                <c:pt idx="0">
                  <c:v>5.63</c:v>
                </c:pt>
                <c:pt idx="1">
                  <c:v>6.24</c:v>
                </c:pt>
                <c:pt idx="2">
                  <c:v>6.02</c:v>
                </c:pt>
                <c:pt idx="3">
                  <c:v>6</c:v>
                </c:pt>
                <c:pt idx="4">
                  <c:v>6.2</c:v>
                </c:pt>
                <c:pt idx="5">
                  <c:v>6.07</c:v>
                </c:pt>
                <c:pt idx="6">
                  <c:v>6.24</c:v>
                </c:pt>
                <c:pt idx="7">
                  <c:v>6.16</c:v>
                </c:pt>
                <c:pt idx="8">
                  <c:v>5.85</c:v>
                </c:pt>
                <c:pt idx="9">
                  <c:v>5.54</c:v>
                </c:pt>
                <c:pt idx="10">
                  <c:v>5.0999999999999996</c:v>
                </c:pt>
                <c:pt idx="11">
                  <c:v>5.01</c:v>
                </c:pt>
                <c:pt idx="12">
                  <c:v>5.22</c:v>
                </c:pt>
                <c:pt idx="13">
                  <c:v>4.92</c:v>
                </c:pt>
                <c:pt idx="14">
                  <c:v>5.05</c:v>
                </c:pt>
                <c:pt idx="15">
                  <c:v>4.72</c:v>
                </c:pt>
                <c:pt idx="16">
                  <c:v>4.4000000000000004</c:v>
                </c:pt>
                <c:pt idx="17">
                  <c:v>4.1900000000000004</c:v>
                </c:pt>
                <c:pt idx="18">
                  <c:v>3.8</c:v>
                </c:pt>
                <c:pt idx="19">
                  <c:v>3.69</c:v>
                </c:pt>
                <c:pt idx="20">
                  <c:v>3.96</c:v>
                </c:pt>
                <c:pt idx="21">
                  <c:v>3.29</c:v>
                </c:pt>
                <c:pt idx="22">
                  <c:v>3.26</c:v>
                </c:pt>
                <c:pt idx="23">
                  <c:v>3.67</c:v>
                </c:pt>
                <c:pt idx="24">
                  <c:v>2.99</c:v>
                </c:pt>
                <c:pt idx="25">
                  <c:v>3.53</c:v>
                </c:pt>
                <c:pt idx="26">
                  <c:v>3.78</c:v>
                </c:pt>
                <c:pt idx="27">
                  <c:v>3.71</c:v>
                </c:pt>
                <c:pt idx="28">
                  <c:v>4.32</c:v>
                </c:pt>
                <c:pt idx="29">
                  <c:v>4.82</c:v>
                </c:pt>
                <c:pt idx="30">
                  <c:v>5.42</c:v>
                </c:pt>
                <c:pt idx="31">
                  <c:v>5.41</c:v>
                </c:pt>
                <c:pt idx="32">
                  <c:v>5.54</c:v>
                </c:pt>
                <c:pt idx="33">
                  <c:v>5.99</c:v>
                </c:pt>
                <c:pt idx="34">
                  <c:v>6.05</c:v>
                </c:pt>
                <c:pt idx="35">
                  <c:v>5.75</c:v>
                </c:pt>
                <c:pt idx="36">
                  <c:v>5.97</c:v>
                </c:pt>
                <c:pt idx="37">
                  <c:v>5.61</c:v>
                </c:pt>
                <c:pt idx="38">
                  <c:v>5.81</c:v>
                </c:pt>
                <c:pt idx="39">
                  <c:v>6.24</c:v>
                </c:pt>
                <c:pt idx="40">
                  <c:v>5.91</c:v>
                </c:pt>
                <c:pt idx="41">
                  <c:v>5.74</c:v>
                </c:pt>
                <c:pt idx="42">
                  <c:v>5.63</c:v>
                </c:pt>
                <c:pt idx="43">
                  <c:v>5.64</c:v>
                </c:pt>
                <c:pt idx="44">
                  <c:v>5.31</c:v>
                </c:pt>
                <c:pt idx="45">
                  <c:v>4.9800000000000004</c:v>
                </c:pt>
                <c:pt idx="46">
                  <c:v>5.22</c:v>
                </c:pt>
                <c:pt idx="47">
                  <c:v>5.85</c:v>
                </c:pt>
                <c:pt idx="48">
                  <c:v>5.86</c:v>
                </c:pt>
                <c:pt idx="49">
                  <c:v>6.51</c:v>
                </c:pt>
                <c:pt idx="50">
                  <c:v>6.57</c:v>
                </c:pt>
                <c:pt idx="51">
                  <c:v>6.53</c:v>
                </c:pt>
                <c:pt idx="52">
                  <c:v>6.81</c:v>
                </c:pt>
                <c:pt idx="53">
                  <c:v>6.53</c:v>
                </c:pt>
                <c:pt idx="54">
                  <c:v>6.06</c:v>
                </c:pt>
                <c:pt idx="55">
                  <c:v>6.01</c:v>
                </c:pt>
                <c:pt idx="56">
                  <c:v>6.5</c:v>
                </c:pt>
                <c:pt idx="57">
                  <c:v>6.58</c:v>
                </c:pt>
                <c:pt idx="58">
                  <c:v>6.39</c:v>
                </c:pt>
                <c:pt idx="59">
                  <c:v>5.68</c:v>
                </c:pt>
                <c:pt idx="60">
                  <c:v>5.63</c:v>
                </c:pt>
                <c:pt idx="61">
                  <c:v>5.17</c:v>
                </c:pt>
                <c:pt idx="62">
                  <c:v>4.8099999999999996</c:v>
                </c:pt>
                <c:pt idx="63">
                  <c:v>4.6500000000000004</c:v>
                </c:pt>
                <c:pt idx="64">
                  <c:v>4.1399999999999997</c:v>
                </c:pt>
              </c:numCache>
            </c:numRef>
          </c:val>
          <c:smooth val="0"/>
        </c:ser>
        <c:dLbls>
          <c:showLegendKey val="0"/>
          <c:showVal val="0"/>
          <c:showCatName val="0"/>
          <c:showSerName val="0"/>
          <c:showPercent val="0"/>
          <c:showBubbleSize val="0"/>
        </c:dLbls>
        <c:marker val="1"/>
        <c:smooth val="0"/>
        <c:axId val="348283264"/>
        <c:axId val="348284800"/>
      </c:lineChart>
      <c:catAx>
        <c:axId val="348283264"/>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48284800"/>
        <c:crossesAt val="0"/>
        <c:auto val="1"/>
        <c:lblAlgn val="ctr"/>
        <c:lblOffset val="100"/>
        <c:tickLblSkip val="3"/>
        <c:tickMarkSkip val="5"/>
        <c:noMultiLvlLbl val="0"/>
      </c:catAx>
      <c:valAx>
        <c:axId val="348284800"/>
        <c:scaling>
          <c:orientation val="minMax"/>
          <c:max val="20"/>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48283264"/>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Sheet5!$H$110:$I$174</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100年</c:v>
                  </c:pt>
                  <c:pt idx="12">
                    <c:v>101年</c:v>
                  </c:pt>
                  <c:pt idx="24">
                    <c:v>102年</c:v>
                  </c:pt>
                  <c:pt idx="31">
                    <c:v>8</c:v>
                  </c:pt>
                  <c:pt idx="32">
                    <c:v>9</c:v>
                  </c:pt>
                  <c:pt idx="36">
                    <c:v>103年</c:v>
                  </c:pt>
                  <c:pt idx="48">
                    <c:v>104年</c:v>
                  </c:pt>
                  <c:pt idx="60">
                    <c:v>105年</c:v>
                  </c:pt>
                </c:lvl>
              </c:multiLvlStrCache>
            </c:multiLvlStrRef>
          </c:cat>
          <c:val>
            <c:numRef>
              <c:f>Sheet5!$J$110:$J$174</c:f>
              <c:numCache>
                <c:formatCode>0.000_ </c:formatCode>
                <c:ptCount val="65"/>
                <c:pt idx="0">
                  <c:v>0.25700000000000001</c:v>
                </c:pt>
                <c:pt idx="1">
                  <c:v>0.26200000000000001</c:v>
                </c:pt>
                <c:pt idx="2">
                  <c:v>0.27400000000000002</c:v>
                </c:pt>
                <c:pt idx="3">
                  <c:v>0.29599999999999999</c:v>
                </c:pt>
                <c:pt idx="4">
                  <c:v>0.31900000000000001</c:v>
                </c:pt>
                <c:pt idx="5">
                  <c:v>0.34399999999999997</c:v>
                </c:pt>
                <c:pt idx="6">
                  <c:v>0.375</c:v>
                </c:pt>
                <c:pt idx="7">
                  <c:v>0.38800000000000001</c:v>
                </c:pt>
                <c:pt idx="8">
                  <c:v>0.39400000000000002</c:v>
                </c:pt>
                <c:pt idx="9">
                  <c:v>0.39500000000000002</c:v>
                </c:pt>
                <c:pt idx="10">
                  <c:v>0.39600000000000002</c:v>
                </c:pt>
                <c:pt idx="11">
                  <c:v>0.4</c:v>
                </c:pt>
                <c:pt idx="12">
                  <c:v>0.40300000000000002</c:v>
                </c:pt>
                <c:pt idx="13">
                  <c:v>0.39900000000000002</c:v>
                </c:pt>
                <c:pt idx="14">
                  <c:v>0.40200000000000002</c:v>
                </c:pt>
                <c:pt idx="15">
                  <c:v>0.47599999999999998</c:v>
                </c:pt>
                <c:pt idx="16">
                  <c:v>0.51200000000000001</c:v>
                </c:pt>
                <c:pt idx="17">
                  <c:v>0.51300000000000001</c:v>
                </c:pt>
                <c:pt idx="18">
                  <c:v>0.44500000000000001</c:v>
                </c:pt>
                <c:pt idx="19">
                  <c:v>0.38800000000000001</c:v>
                </c:pt>
                <c:pt idx="20">
                  <c:v>0.38900000000000001</c:v>
                </c:pt>
                <c:pt idx="21">
                  <c:v>0.38800000000000001</c:v>
                </c:pt>
                <c:pt idx="22">
                  <c:v>0.38600000000000001</c:v>
                </c:pt>
                <c:pt idx="23">
                  <c:v>0.38800000000000001</c:v>
                </c:pt>
                <c:pt idx="24">
                  <c:v>0.38700000000000001</c:v>
                </c:pt>
                <c:pt idx="25">
                  <c:v>0.38700000000000001</c:v>
                </c:pt>
                <c:pt idx="26">
                  <c:v>0.38700000000000001</c:v>
                </c:pt>
                <c:pt idx="27">
                  <c:v>0.38600000000000001</c:v>
                </c:pt>
                <c:pt idx="28">
                  <c:v>0.38600000000000001</c:v>
                </c:pt>
                <c:pt idx="29">
                  <c:v>0.38600000000000001</c:v>
                </c:pt>
                <c:pt idx="30">
                  <c:v>0.38600000000000001</c:v>
                </c:pt>
                <c:pt idx="31">
                  <c:v>0.38600000000000001</c:v>
                </c:pt>
                <c:pt idx="32">
                  <c:v>0.38600000000000001</c:v>
                </c:pt>
                <c:pt idx="33">
                  <c:v>0.38700000000000001</c:v>
                </c:pt>
                <c:pt idx="34">
                  <c:v>0.38600000000000001</c:v>
                </c:pt>
                <c:pt idx="35">
                  <c:v>0.38700000000000001</c:v>
                </c:pt>
                <c:pt idx="36">
                  <c:v>0.38800000000000001</c:v>
                </c:pt>
                <c:pt idx="37">
                  <c:v>0.38700000000000001</c:v>
                </c:pt>
                <c:pt idx="38">
                  <c:v>0.38700000000000001</c:v>
                </c:pt>
                <c:pt idx="39">
                  <c:v>0.38700000000000001</c:v>
                </c:pt>
                <c:pt idx="40">
                  <c:v>0.38800000000000001</c:v>
                </c:pt>
                <c:pt idx="41">
                  <c:v>0.38700000000000001</c:v>
                </c:pt>
                <c:pt idx="42">
                  <c:v>0.38700000000000001</c:v>
                </c:pt>
                <c:pt idx="43">
                  <c:v>0.38600000000000001</c:v>
                </c:pt>
                <c:pt idx="44">
                  <c:v>0.38700000000000001</c:v>
                </c:pt>
                <c:pt idx="45">
                  <c:v>0.38700000000000001</c:v>
                </c:pt>
                <c:pt idx="46">
                  <c:v>0.38700000000000001</c:v>
                </c:pt>
                <c:pt idx="47">
                  <c:v>0.38700000000000001</c:v>
                </c:pt>
                <c:pt idx="48">
                  <c:v>0.38700000000000001</c:v>
                </c:pt>
                <c:pt idx="49">
                  <c:v>0.38800000000000001</c:v>
                </c:pt>
                <c:pt idx="50">
                  <c:v>0.38700000000000001</c:v>
                </c:pt>
                <c:pt idx="51">
                  <c:v>0.38700000000000001</c:v>
                </c:pt>
                <c:pt idx="52">
                  <c:v>0.38700000000000001</c:v>
                </c:pt>
                <c:pt idx="53">
                  <c:v>0.38700000000000001</c:v>
                </c:pt>
                <c:pt idx="54">
                  <c:v>0.38700000000000001</c:v>
                </c:pt>
                <c:pt idx="55">
                  <c:v>0.36699999999999999</c:v>
                </c:pt>
                <c:pt idx="56">
                  <c:v>0.32</c:v>
                </c:pt>
                <c:pt idx="57">
                  <c:v>0.30099999999999999</c:v>
                </c:pt>
                <c:pt idx="58">
                  <c:v>0.30099999999999999</c:v>
                </c:pt>
                <c:pt idx="59">
                  <c:v>0.27500000000000002</c:v>
                </c:pt>
                <c:pt idx="60">
                  <c:v>0.23300000000000001</c:v>
                </c:pt>
                <c:pt idx="61">
                  <c:v>0.20200000000000001</c:v>
                </c:pt>
                <c:pt idx="62">
                  <c:v>0.20100000000000001</c:v>
                </c:pt>
                <c:pt idx="63">
                  <c:v>0.20100000000000001</c:v>
                </c:pt>
                <c:pt idx="64">
                  <c:v>0.20100000000000001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Sheet5!$H$110:$I$174</c:f>
              <c:multiLvlStrCache>
                <c:ptCount val="6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lvl>
                <c:lvl>
                  <c:pt idx="0">
                    <c:v>100年</c:v>
                  </c:pt>
                  <c:pt idx="12">
                    <c:v>101年</c:v>
                  </c:pt>
                  <c:pt idx="24">
                    <c:v>102年</c:v>
                  </c:pt>
                  <c:pt idx="31">
                    <c:v>8</c:v>
                  </c:pt>
                  <c:pt idx="32">
                    <c:v>9</c:v>
                  </c:pt>
                  <c:pt idx="36">
                    <c:v>103年</c:v>
                  </c:pt>
                  <c:pt idx="48">
                    <c:v>104年</c:v>
                  </c:pt>
                  <c:pt idx="60">
                    <c:v>105年</c:v>
                  </c:pt>
                </c:lvl>
              </c:multiLvlStrCache>
            </c:multiLvlStrRef>
          </c:cat>
          <c:val>
            <c:numRef>
              <c:f>Sheet5!$K$110:$K$174</c:f>
              <c:numCache>
                <c:formatCode>0.00_ </c:formatCode>
                <c:ptCount val="65"/>
                <c:pt idx="0">
                  <c:v>0.63</c:v>
                </c:pt>
                <c:pt idx="1">
                  <c:v>0.65</c:v>
                </c:pt>
                <c:pt idx="2">
                  <c:v>0.68</c:v>
                </c:pt>
                <c:pt idx="3">
                  <c:v>0.8</c:v>
                </c:pt>
                <c:pt idx="4">
                  <c:v>0.81</c:v>
                </c:pt>
                <c:pt idx="5">
                  <c:v>0.83</c:v>
                </c:pt>
                <c:pt idx="6">
                  <c:v>0.88</c:v>
                </c:pt>
                <c:pt idx="7">
                  <c:v>0.89</c:v>
                </c:pt>
                <c:pt idx="8">
                  <c:v>0.9</c:v>
                </c:pt>
                <c:pt idx="9">
                  <c:v>0.9</c:v>
                </c:pt>
                <c:pt idx="10">
                  <c:v>0.9</c:v>
                </c:pt>
                <c:pt idx="11">
                  <c:v>0.92</c:v>
                </c:pt>
                <c:pt idx="12">
                  <c:v>0.93</c:v>
                </c:pt>
                <c:pt idx="13">
                  <c:v>0.93</c:v>
                </c:pt>
                <c:pt idx="14">
                  <c:v>0.92</c:v>
                </c:pt>
                <c:pt idx="15">
                  <c:v>0.93</c:v>
                </c:pt>
                <c:pt idx="16">
                  <c:v>0.86</c:v>
                </c:pt>
                <c:pt idx="17">
                  <c:v>0.86</c:v>
                </c:pt>
                <c:pt idx="18">
                  <c:v>0.86</c:v>
                </c:pt>
                <c:pt idx="19">
                  <c:v>0.84</c:v>
                </c:pt>
                <c:pt idx="20">
                  <c:v>0.83</c:v>
                </c:pt>
                <c:pt idx="21">
                  <c:v>0.84</c:v>
                </c:pt>
                <c:pt idx="22">
                  <c:v>0.82</c:v>
                </c:pt>
                <c:pt idx="23">
                  <c:v>0.83</c:v>
                </c:pt>
                <c:pt idx="24">
                  <c:v>0.82</c:v>
                </c:pt>
                <c:pt idx="25">
                  <c:v>0.82</c:v>
                </c:pt>
                <c:pt idx="26">
                  <c:v>0.87</c:v>
                </c:pt>
                <c:pt idx="27">
                  <c:v>0.86</c:v>
                </c:pt>
                <c:pt idx="28">
                  <c:v>0.87</c:v>
                </c:pt>
                <c:pt idx="29">
                  <c:v>0.86</c:v>
                </c:pt>
                <c:pt idx="30">
                  <c:v>0.86</c:v>
                </c:pt>
                <c:pt idx="31">
                  <c:v>0.86</c:v>
                </c:pt>
                <c:pt idx="32">
                  <c:v>0.85</c:v>
                </c:pt>
                <c:pt idx="33">
                  <c:v>0.83</c:v>
                </c:pt>
                <c:pt idx="34">
                  <c:v>0.84</c:v>
                </c:pt>
                <c:pt idx="35">
                  <c:v>0.86</c:v>
                </c:pt>
                <c:pt idx="36">
                  <c:v>0.83</c:v>
                </c:pt>
                <c:pt idx="37">
                  <c:v>0.84</c:v>
                </c:pt>
                <c:pt idx="38">
                  <c:v>0.83</c:v>
                </c:pt>
                <c:pt idx="39">
                  <c:v>0.81</c:v>
                </c:pt>
                <c:pt idx="40">
                  <c:v>0.79</c:v>
                </c:pt>
                <c:pt idx="41">
                  <c:v>0.79</c:v>
                </c:pt>
                <c:pt idx="42">
                  <c:v>0.79</c:v>
                </c:pt>
                <c:pt idx="43">
                  <c:v>0.77</c:v>
                </c:pt>
                <c:pt idx="44">
                  <c:v>0.79</c:v>
                </c:pt>
                <c:pt idx="45">
                  <c:v>0.8</c:v>
                </c:pt>
                <c:pt idx="46">
                  <c:v>0.82</c:v>
                </c:pt>
                <c:pt idx="47">
                  <c:v>0.83</c:v>
                </c:pt>
                <c:pt idx="48">
                  <c:v>0.79</c:v>
                </c:pt>
                <c:pt idx="49">
                  <c:v>0.79</c:v>
                </c:pt>
                <c:pt idx="50">
                  <c:v>0.79</c:v>
                </c:pt>
                <c:pt idx="51">
                  <c:v>0.78</c:v>
                </c:pt>
                <c:pt idx="52">
                  <c:v>0.77</c:v>
                </c:pt>
                <c:pt idx="53">
                  <c:v>0.8</c:v>
                </c:pt>
                <c:pt idx="54">
                  <c:v>0.78</c:v>
                </c:pt>
                <c:pt idx="55">
                  <c:v>0.78</c:v>
                </c:pt>
                <c:pt idx="56">
                  <c:v>0.77</c:v>
                </c:pt>
                <c:pt idx="57">
                  <c:v>0.71</c:v>
                </c:pt>
                <c:pt idx="58">
                  <c:v>0.69</c:v>
                </c:pt>
                <c:pt idx="59">
                  <c:v>0.68</c:v>
                </c:pt>
                <c:pt idx="60">
                  <c:v>0.61</c:v>
                </c:pt>
                <c:pt idx="61">
                  <c:v>0.65</c:v>
                </c:pt>
                <c:pt idx="62">
                  <c:v>0.61</c:v>
                </c:pt>
                <c:pt idx="63">
                  <c:v>0.56999999999999995</c:v>
                </c:pt>
                <c:pt idx="64">
                  <c:v>0.56000000000000005</c:v>
                </c:pt>
              </c:numCache>
            </c:numRef>
          </c:val>
          <c:smooth val="0"/>
        </c:ser>
        <c:dLbls>
          <c:showLegendKey val="0"/>
          <c:showVal val="0"/>
          <c:showCatName val="0"/>
          <c:showSerName val="0"/>
          <c:showPercent val="0"/>
          <c:showBubbleSize val="0"/>
        </c:dLbls>
        <c:marker val="1"/>
        <c:smooth val="0"/>
        <c:axId val="351283840"/>
        <c:axId val="351302400"/>
      </c:lineChart>
      <c:catAx>
        <c:axId val="351283840"/>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51302400"/>
        <c:crosses val="autoZero"/>
        <c:auto val="1"/>
        <c:lblAlgn val="ctr"/>
        <c:lblOffset val="100"/>
        <c:tickLblSkip val="3"/>
        <c:tickMarkSkip val="3"/>
        <c:noMultiLvlLbl val="1"/>
      </c:catAx>
      <c:valAx>
        <c:axId val="351302400"/>
        <c:scaling>
          <c:orientation val="minMax"/>
          <c:max val="1.4"/>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351283840"/>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95303987727"/>
          <c:y val="4.4163408235746396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_rels/drawing12.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0.47557</cdr:x>
      <cdr:y>0.71953</cdr:y>
    </cdr:from>
    <cdr:to>
      <cdr:x>0.75598</cdr:x>
      <cdr:y>0.8412</cdr:y>
    </cdr:to>
    <cdr:sp macro="" textlink="">
      <cdr:nvSpPr>
        <cdr:cNvPr id="2" name="圓角矩形圖說文字 1"/>
        <cdr:cNvSpPr/>
      </cdr:nvSpPr>
      <cdr:spPr>
        <a:xfrm xmlns:a="http://schemas.openxmlformats.org/drawingml/2006/main">
          <a:off x="2496820" y="1838579"/>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0.05476</cdr:y>
    </cdr:from>
    <cdr:to>
      <cdr:x>1</cdr:x>
      <cdr:y>0.19677</cdr:y>
    </cdr:to>
    <cdr:sp macro="" textlink="">
      <cdr:nvSpPr>
        <cdr:cNvPr id="2" name="文字方塊 1"/>
        <cdr:cNvSpPr txBox="1"/>
      </cdr:nvSpPr>
      <cdr:spPr>
        <a:xfrm xmlns:a="http://schemas.openxmlformats.org/drawingml/2006/main">
          <a:off x="2415396" y="135407"/>
          <a:ext cx="637684" cy="3511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4,334.32</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(105/5)</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0.76652</cdr:x>
      <cdr:y>0.0345</cdr:y>
    </cdr:from>
    <cdr:to>
      <cdr:x>0.95847</cdr:x>
      <cdr:y>0.23729</cdr:y>
    </cdr:to>
    <cdr:sp macro="" textlink="">
      <cdr:nvSpPr>
        <cdr:cNvPr id="2" name="橢圓形圖說文字 1"/>
        <cdr:cNvSpPr/>
      </cdr:nvSpPr>
      <cdr:spPr>
        <a:xfrm xmlns:a="http://schemas.openxmlformats.org/drawingml/2006/main">
          <a:off x="4139239" y="103513"/>
          <a:ext cx="1036537" cy="608446"/>
        </a:xfrm>
        <a:prstGeom xmlns:a="http://schemas.openxmlformats.org/drawingml/2006/main" prst="wedgeEllipseCallout">
          <a:avLst>
            <a:gd name="adj1" fmla="val 55101"/>
            <a:gd name="adj2" fmla="val 113916"/>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8,235.47</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(105/5)</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cdr:x>
      <cdr:y>0</cdr:y>
    </cdr:from>
    <cdr:to>
      <cdr:x>0.20731</cdr:x>
      <cdr:y>0.11079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1095528" cy="27626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0.79533</cdr:x>
      <cdr:y>0.18764</cdr:y>
    </cdr:from>
    <cdr:to>
      <cdr:x>0.88736</cdr:x>
      <cdr:y>0.30208</cdr:y>
    </cdr:to>
    <cdr:sp macro="" textlink="">
      <cdr:nvSpPr>
        <cdr:cNvPr id="2" name="文字方塊 1"/>
        <cdr:cNvSpPr txBox="1"/>
      </cdr:nvSpPr>
      <cdr:spPr>
        <a:xfrm xmlns:a="http://schemas.openxmlformats.org/drawingml/2006/main">
          <a:off x="5090747" y="377114"/>
          <a:ext cx="589085"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108.487</a:t>
          </a:r>
          <a:endParaRPr lang="zh-TW" altLang="en-US" sz="1100" b="1"/>
        </a:p>
      </cdr:txBody>
    </cdr:sp>
  </cdr:relSizeAnchor>
  <cdr:relSizeAnchor xmlns:cdr="http://schemas.openxmlformats.org/drawingml/2006/chartDrawing">
    <cdr:from>
      <cdr:x>0.80647</cdr:x>
      <cdr:y>0.57478</cdr:y>
    </cdr:from>
    <cdr:to>
      <cdr:x>0.88001</cdr:x>
      <cdr:y>0.69883</cdr:y>
    </cdr:to>
    <cdr:sp macro="" textlink="">
      <cdr:nvSpPr>
        <cdr:cNvPr id="4" name="文字方塊 3"/>
        <cdr:cNvSpPr txBox="1"/>
      </cdr:nvSpPr>
      <cdr:spPr>
        <a:xfrm xmlns:a="http://schemas.openxmlformats.org/drawingml/2006/main">
          <a:off x="5162053" y="1155172"/>
          <a:ext cx="470715" cy="2493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1.89</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mn-lt"/>
              <a:ea typeface="+mn-ea"/>
              <a:cs typeface="+mn-cs"/>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0.3901</cdr:y>
    </cdr:from>
    <cdr:to>
      <cdr:x>1</cdr:x>
      <cdr:y>0.47959</cdr:y>
    </cdr:to>
    <cdr:sp macro="" textlink="">
      <cdr:nvSpPr>
        <cdr:cNvPr id="1025" name="Text Box 1"/>
        <cdr:cNvSpPr txBox="1">
          <a:spLocks xmlns:a="http://schemas.openxmlformats.org/drawingml/2006/main" noChangeArrowheads="1"/>
        </cdr:cNvSpPr>
      </cdr:nvSpPr>
      <cdr:spPr bwMode="auto">
        <a:xfrm xmlns:a="http://schemas.openxmlformats.org/drawingml/2006/main">
          <a:off x="5710308" y="1374825"/>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10.79</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105</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5</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0.92581</cdr:x>
      <cdr:y>0.6321</cdr:y>
    </cdr:from>
    <cdr:to>
      <cdr:x>1</cdr:x>
      <cdr:y>0.72851</cdr:y>
    </cdr:to>
    <cdr:sp macro="" textlink="">
      <cdr:nvSpPr>
        <cdr:cNvPr id="1026" name="Text Box 2"/>
        <cdr:cNvSpPr txBox="1">
          <a:spLocks xmlns:a="http://schemas.openxmlformats.org/drawingml/2006/main" noChangeArrowheads="1"/>
        </cdr:cNvSpPr>
      </cdr:nvSpPr>
      <cdr:spPr bwMode="auto">
        <a:xfrm xmlns:a="http://schemas.openxmlformats.org/drawingml/2006/main">
          <a:off x="5709675" y="2227683"/>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4.05</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105</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5)</a:t>
          </a:r>
          <a:endParaRPr lang="zh-TW" altLang="en-US">
            <a:solidFill>
              <a:schemeClr val="accent1">
                <a:lumMod val="50000"/>
              </a:schemeClr>
            </a:solidFill>
          </a:endParaRPr>
        </a:p>
      </cdr:txBody>
    </cdr:sp>
  </cdr:relSizeAnchor>
  <cdr:relSizeAnchor xmlns:cdr="http://schemas.openxmlformats.org/drawingml/2006/chartDrawing">
    <cdr:from>
      <cdr:x>0.92759</cdr:x>
      <cdr:y>0.55199</cdr:y>
    </cdr:from>
    <cdr:to>
      <cdr:x>1</cdr:x>
      <cdr:y>0.64286</cdr:y>
    </cdr:to>
    <cdr:sp macro="" textlink="">
      <cdr:nvSpPr>
        <cdr:cNvPr id="6" name="Text Box 3"/>
        <cdr:cNvSpPr txBox="1">
          <a:spLocks xmlns:a="http://schemas.openxmlformats.org/drawingml/2006/main" noChangeArrowheads="1"/>
        </cdr:cNvSpPr>
      </cdr:nvSpPr>
      <cdr:spPr bwMode="auto">
        <a:xfrm xmlns:a="http://schemas.openxmlformats.org/drawingml/2006/main">
          <a:off x="5720645" y="1945345"/>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4.65</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105</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5)</a:t>
          </a:r>
          <a:endParaRPr lang="zh-TW" altLang="en-US">
            <a:solidFill>
              <a:srgbClr val="663300"/>
            </a:solidFill>
          </a:endParaRPr>
        </a:p>
      </cdr:txBody>
    </cdr:sp>
  </cdr:relSizeAnchor>
  <cdr:relSizeAnchor xmlns:cdr="http://schemas.openxmlformats.org/drawingml/2006/chartDrawing">
    <cdr:from>
      <cdr:x>0.29166</cdr:x>
      <cdr:y>0.0264</cdr:y>
    </cdr:from>
    <cdr:to>
      <cdr:x>0.36754</cdr:x>
      <cdr:y>0.12262</cdr:y>
    </cdr:to>
    <cdr:sp macro="" textlink="">
      <cdr:nvSpPr>
        <cdr:cNvPr id="7" name="Text Box 1"/>
        <cdr:cNvSpPr txBox="1">
          <a:spLocks xmlns:a="http://schemas.openxmlformats.org/drawingml/2006/main" noChangeArrowheads="1"/>
        </cdr:cNvSpPr>
      </cdr:nvSpPr>
      <cdr:spPr bwMode="auto">
        <a:xfrm xmlns:a="http://schemas.openxmlformats.org/drawingml/2006/main">
          <a:off x="1797428" y="93026"/>
          <a:ext cx="467624" cy="3391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pPr algn="ctr"/>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0.24032</cdr:x>
      <cdr:y>0.435</cdr:y>
    </cdr:from>
    <cdr:to>
      <cdr:x>0.31532</cdr:x>
      <cdr:y>0.52587</cdr:y>
    </cdr:to>
    <cdr:sp macro="" textlink="">
      <cdr:nvSpPr>
        <cdr:cNvPr id="9" name="Text Box 3"/>
        <cdr:cNvSpPr txBox="1">
          <a:spLocks xmlns:a="http://schemas.openxmlformats.org/drawingml/2006/main" noChangeArrowheads="1"/>
        </cdr:cNvSpPr>
      </cdr:nvSpPr>
      <cdr:spPr bwMode="auto">
        <a:xfrm xmlns:a="http://schemas.openxmlformats.org/drawingml/2006/main">
          <a:off x="1481010" y="1533058"/>
          <a:ext cx="462201"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0.88179</cdr:x>
      <cdr:y>0.58042</cdr:y>
    </cdr:from>
    <cdr:to>
      <cdr:x>0.97788</cdr:x>
      <cdr:y>0.63335</cdr:y>
    </cdr:to>
    <cdr:sp macro="" textlink="">
      <cdr:nvSpPr>
        <cdr:cNvPr id="1025" name="Line 1"/>
        <cdr:cNvSpPr>
          <a:spLocks xmlns:a="http://schemas.openxmlformats.org/drawingml/2006/main" noChangeShapeType="1"/>
        </cdr:cNvSpPr>
      </cdr:nvSpPr>
      <cdr:spPr bwMode="auto">
        <a:xfrm xmlns:a="http://schemas.openxmlformats.org/drawingml/2006/main" flipV="1">
          <a:off x="3084131" y="1459522"/>
          <a:ext cx="336076" cy="13309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0.91012</cdr:x>
      <cdr:y>0.36186</cdr:y>
    </cdr:from>
    <cdr:to>
      <cdr:x>0.97285</cdr:x>
      <cdr:y>0.47552</cdr:y>
    </cdr:to>
    <cdr:sp macro="" textlink="">
      <cdr:nvSpPr>
        <cdr:cNvPr id="1028" name="Line 4"/>
        <cdr:cNvSpPr>
          <a:spLocks xmlns:a="http://schemas.openxmlformats.org/drawingml/2006/main" noChangeShapeType="1"/>
        </cdr:cNvSpPr>
      </cdr:nvSpPr>
      <cdr:spPr bwMode="auto">
        <a:xfrm xmlns:a="http://schemas.openxmlformats.org/drawingml/2006/main">
          <a:off x="3183218" y="909932"/>
          <a:ext cx="219406" cy="28582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0.85501</cdr:x>
      <cdr:y>0.25171</cdr:y>
    </cdr:from>
    <cdr:to>
      <cdr:x>1</cdr:x>
      <cdr:y>0.40177</cdr:y>
    </cdr:to>
    <cdr:sp macro="" textlink="">
      <cdr:nvSpPr>
        <cdr:cNvPr id="2" name="文字方塊 1"/>
        <cdr:cNvSpPr txBox="1"/>
      </cdr:nvSpPr>
      <cdr:spPr>
        <a:xfrm xmlns:a="http://schemas.openxmlformats.org/drawingml/2006/main">
          <a:off x="3252758" y="631823"/>
          <a:ext cx="551491" cy="3766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0.56</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(105/5)</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0.85357</cdr:x>
      <cdr:y>0.5114</cdr:y>
    </cdr:from>
    <cdr:to>
      <cdr:x>1</cdr:x>
      <cdr:y>0.64987</cdr:y>
    </cdr:to>
    <cdr:sp macro="" textlink="">
      <cdr:nvSpPr>
        <cdr:cNvPr id="4" name="文字方塊 3"/>
        <cdr:cNvSpPr txBox="1"/>
      </cdr:nvSpPr>
      <cdr:spPr>
        <a:xfrm xmlns:a="http://schemas.openxmlformats.org/drawingml/2006/main">
          <a:off x="3247281" y="1283684"/>
          <a:ext cx="556968" cy="347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0.201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(105/5)</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0.81031</cdr:x>
      <cdr:y>0.10453</cdr:y>
    </cdr:from>
    <cdr:to>
      <cdr:x>0.96809</cdr:x>
      <cdr:y>0.23453</cdr:y>
    </cdr:to>
    <cdr:sp macro="" textlink="">
      <cdr:nvSpPr>
        <cdr:cNvPr id="2" name="文字方塊 1"/>
        <cdr:cNvSpPr txBox="1"/>
      </cdr:nvSpPr>
      <cdr:spPr>
        <a:xfrm xmlns:a="http://schemas.openxmlformats.org/drawingml/2006/main">
          <a:off x="3326547" y="298706"/>
          <a:ext cx="64773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29.80</a:t>
          </a:r>
        </a:p>
        <a:p xmlns:a="http://schemas.openxmlformats.org/drawingml/2006/main">
          <a:pPr algn="ctr">
            <a:lnSpc>
              <a:spcPts val="960"/>
            </a:lnSpc>
          </a:pPr>
          <a:r>
            <a:rPr lang="en-US" altLang="zh-TW" sz="800">
              <a:latin typeface="Arial" pitchFamily="34" charset="0"/>
              <a:cs typeface="Arial" pitchFamily="34" charset="0"/>
            </a:rPr>
            <a:t>(105/5)</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0.81466</cdr:x>
      <cdr:y>0.41429</cdr:y>
    </cdr:from>
    <cdr:to>
      <cdr:x>0.97159</cdr:x>
      <cdr:y>0.53762</cdr:y>
    </cdr:to>
    <cdr:sp macro="" textlink="">
      <cdr:nvSpPr>
        <cdr:cNvPr id="4" name="文字方塊 3"/>
        <cdr:cNvSpPr txBox="1"/>
      </cdr:nvSpPr>
      <cdr:spPr>
        <a:xfrm xmlns:a="http://schemas.openxmlformats.org/drawingml/2006/main">
          <a:off x="3344403" y="1183820"/>
          <a:ext cx="644241"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4.03</a:t>
          </a:r>
        </a:p>
        <a:p xmlns:a="http://schemas.openxmlformats.org/drawingml/2006/main">
          <a:pPr algn="ctr">
            <a:lnSpc>
              <a:spcPts val="960"/>
            </a:lnSpc>
          </a:pPr>
          <a:r>
            <a:rPr lang="en-US" altLang="zh-TW" sz="800">
              <a:latin typeface="Arial" pitchFamily="34" charset="0"/>
              <a:cs typeface="Arial" pitchFamily="34" charset="0"/>
            </a:rPr>
            <a:t>(105/5)</a:t>
          </a:r>
          <a:endParaRPr lang="zh-TW" altLang="en-US" sz="800">
            <a:latin typeface="Arial" pitchFamily="34" charset="0"/>
            <a:cs typeface="Arial" pitchFamily="34" charset="0"/>
          </a:endParaRPr>
        </a:p>
      </cdr:txBody>
    </cdr:sp>
  </cdr:relSizeAnchor>
  <cdr:relSizeAnchor xmlns:cdr="http://schemas.openxmlformats.org/drawingml/2006/chartDrawing">
    <cdr:from>
      <cdr:x>0.80849</cdr:x>
      <cdr:y>0.65209</cdr:y>
    </cdr:from>
    <cdr:to>
      <cdr:x>0.96707</cdr:x>
      <cdr:y>0.78209</cdr:y>
    </cdr:to>
    <cdr:sp macro="" textlink="">
      <cdr:nvSpPr>
        <cdr:cNvPr id="5" name="文字方塊 4"/>
        <cdr:cNvSpPr txBox="1"/>
      </cdr:nvSpPr>
      <cdr:spPr>
        <a:xfrm xmlns:a="http://schemas.openxmlformats.org/drawingml/2006/main">
          <a:off x="3319093" y="1863360"/>
          <a:ext cx="65101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2.71</a:t>
          </a:r>
        </a:p>
        <a:p xmlns:a="http://schemas.openxmlformats.org/drawingml/2006/main">
          <a:pPr algn="ctr"/>
          <a:r>
            <a:rPr lang="en-US" altLang="zh-TW" sz="800">
              <a:latin typeface="Arial" pitchFamily="34" charset="0"/>
              <a:cs typeface="Arial" pitchFamily="34" charset="0"/>
            </a:rPr>
            <a:t>(105/5)</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625CD-276D-4F7C-AEBD-F9E9E0C90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992</TotalTime>
  <Pages>73</Pages>
  <Words>8596</Words>
  <Characters>49000</Characters>
  <Application>Microsoft Office Word</Application>
  <DocSecurity>0</DocSecurity>
  <Lines>408</Lines>
  <Paragraphs>114</Paragraphs>
  <ScaleCrop>false</ScaleCrop>
  <Company>Ministry of Economic Affairs,R.O.C</Company>
  <LinksUpToDate>false</LinksUpToDate>
  <CharactersWithSpaces>57482</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劉堉光</cp:lastModifiedBy>
  <cp:revision>159</cp:revision>
  <cp:lastPrinted>2016-06-30T01:24:00Z</cp:lastPrinted>
  <dcterms:created xsi:type="dcterms:W3CDTF">2016-06-14T09:00:00Z</dcterms:created>
  <dcterms:modified xsi:type="dcterms:W3CDTF">2016-06-30T01:30:00Z</dcterms:modified>
</cp:coreProperties>
</file>